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3564BF4" wp14:editId="50ACB64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2730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IC/3</w:t>
            </w:r>
            <w:r w:rsidR="00273060">
              <w:rPr>
                <w:rFonts w:ascii="Arial Black" w:hAnsi="Arial Black" w:hint="eastAsia"/>
                <w:caps/>
                <w:sz w:val="15"/>
              </w:rPr>
              <w:t>2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27306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CE10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27306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Pr="00CE10A3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273060"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SimHei" w:eastAsia="SimHei" w:hAnsi="Arial"/>
          <w:sz w:val="28"/>
          <w:szCs w:val="28"/>
        </w:rPr>
      </w:pPr>
      <w:r w:rsidRPr="0027306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273060">
        <w:rPr>
          <w:rFonts w:ascii="SimHei" w:eastAsia="SimHei" w:hAnsi="Arial"/>
          <w:sz w:val="28"/>
          <w:szCs w:val="28"/>
        </w:rPr>
        <w:br/>
      </w:r>
      <w:r w:rsidRPr="00273060">
        <w:rPr>
          <w:rFonts w:ascii="SimHei" w:eastAsia="SimHei" w:hAnsi="Arial" w:hint="eastAsia"/>
          <w:sz w:val="28"/>
          <w:szCs w:val="28"/>
        </w:rPr>
        <w:t>政府间委员会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273060">
        <w:rPr>
          <w:rFonts w:ascii="KaiTi" w:eastAsia="KaiTi" w:hint="eastAsia"/>
          <w:b/>
          <w:szCs w:val="24"/>
        </w:rPr>
        <w:t>第三十二届会议</w:t>
      </w:r>
    </w:p>
    <w:p w:rsidR="00273060" w:rsidRPr="00273060" w:rsidRDefault="00273060" w:rsidP="00273060">
      <w:pPr>
        <w:rPr>
          <w:rFonts w:ascii="KaiTi" w:eastAsia="KaiTi" w:hAnsi="KaiTi" w:cs="Arial"/>
          <w:b/>
          <w:szCs w:val="24"/>
        </w:rPr>
      </w:pPr>
      <w:r w:rsidRPr="00273060">
        <w:rPr>
          <w:rFonts w:ascii="KaiTi" w:eastAsia="KaiTi" w:hAnsi="KaiTi"/>
          <w:szCs w:val="24"/>
        </w:rPr>
        <w:t>201</w:t>
      </w:r>
      <w:r w:rsidRPr="00273060">
        <w:rPr>
          <w:rFonts w:ascii="KaiTi" w:eastAsia="KaiTi" w:hAnsi="KaiTi" w:hint="eastAsia"/>
          <w:szCs w:val="24"/>
        </w:rPr>
        <w:t>6</w:t>
      </w:r>
      <w:r w:rsidRPr="00273060">
        <w:rPr>
          <w:rFonts w:ascii="KaiTi" w:eastAsia="KaiTi" w:hAnsi="KaiTi" w:cs="Arial" w:hint="eastAsia"/>
          <w:b/>
          <w:szCs w:val="24"/>
        </w:rPr>
        <w:t>年</w:t>
      </w:r>
      <w:r w:rsidRPr="00273060">
        <w:rPr>
          <w:rFonts w:ascii="KaiTi" w:eastAsia="KaiTi" w:hAnsi="KaiTi" w:hint="eastAsia"/>
          <w:szCs w:val="24"/>
        </w:rPr>
        <w:t>11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Pr="00273060">
        <w:rPr>
          <w:rFonts w:ascii="KaiTi" w:eastAsia="KaiTi" w:hAnsi="KaiTi" w:hint="eastAsia"/>
          <w:szCs w:val="24"/>
        </w:rPr>
        <w:t>28</w:t>
      </w:r>
      <w:r w:rsidRPr="00273060">
        <w:rPr>
          <w:rFonts w:ascii="KaiTi" w:eastAsia="KaiTi" w:hAnsi="KaiTi" w:cs="Arial" w:hint="eastAsia"/>
          <w:b/>
          <w:szCs w:val="24"/>
        </w:rPr>
        <w:t>日至</w:t>
      </w:r>
      <w:r w:rsidRPr="00273060">
        <w:rPr>
          <w:rFonts w:ascii="KaiTi" w:eastAsia="KaiTi" w:hAnsi="KaiTi" w:hint="eastAsia"/>
          <w:szCs w:val="24"/>
        </w:rPr>
        <w:t>12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Pr="00273060">
        <w:rPr>
          <w:rFonts w:ascii="KaiTi" w:eastAsia="KaiTi" w:hAnsi="KaiTi" w:hint="eastAsia"/>
          <w:szCs w:val="24"/>
        </w:rPr>
        <w:t>2</w:t>
      </w:r>
      <w:r w:rsidRPr="00273060">
        <w:rPr>
          <w:rFonts w:ascii="KaiTi" w:eastAsia="KaiTi" w:hAnsi="KaiTi" w:cs="Arial" w:hint="eastAsia"/>
          <w:b/>
          <w:szCs w:val="24"/>
        </w:rPr>
        <w:t>日，日内瓦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rPr>
          <w:rFonts w:ascii="KaiTi" w:eastAsia="KaiTi" w:hAnsi="Arial" w:cs="Arial"/>
          <w:szCs w:val="22"/>
        </w:rPr>
      </w:pPr>
      <w:bookmarkStart w:id="3" w:name="TitleOfDoc"/>
      <w:bookmarkEnd w:id="3"/>
      <w:r w:rsidRPr="00273060">
        <w:rPr>
          <w:rFonts w:ascii="KaiTi" w:eastAsia="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sz w:val="21"/>
          <w:szCs w:val="24"/>
        </w:rPr>
      </w:pPr>
      <w:bookmarkStart w:id="4" w:name="Prepared"/>
      <w:bookmarkEnd w:id="4"/>
      <w:r w:rsidRPr="00273060">
        <w:rPr>
          <w:rFonts w:ascii="KaiTi" w:eastAsia="KaiTi" w:hAnsi="STKaiti" w:hint="eastAsia"/>
          <w:sz w:val="21"/>
          <w:szCs w:val="24"/>
        </w:rPr>
        <w:t>秘书处编拟</w:t>
      </w:r>
      <w:r>
        <w:rPr>
          <w:rFonts w:ascii="KaiTi" w:eastAsia="KaiTi" w:hAnsi="STKaiti" w:hint="eastAsia"/>
          <w:sz w:val="21"/>
          <w:szCs w:val="24"/>
        </w:rPr>
        <w:t>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</w:t>
      </w:r>
      <w:r w:rsidR="00273060">
        <w:rPr>
          <w:rFonts w:ascii="SimSun" w:hint="eastAsia"/>
          <w:sz w:val="21"/>
          <w:szCs w:val="21"/>
        </w:rPr>
        <w:t>二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CE10A3">
        <w:rPr>
          <w:rFonts w:ascii="SimSun" w:hint="eastAsia"/>
          <w:sz w:val="21"/>
          <w:szCs w:val="21"/>
        </w:rPr>
        <w:t>关于保护</w:t>
      </w:r>
      <w:r w:rsidR="00814CFA">
        <w:rPr>
          <w:rFonts w:ascii="SimSun" w:hint="eastAsia"/>
          <w:sz w:val="21"/>
          <w:szCs w:val="21"/>
        </w:rPr>
        <w:t>传统知识</w:t>
      </w:r>
      <w:r w:rsidR="00CE10A3">
        <w:rPr>
          <w:rFonts w:ascii="SimSun" w:hint="eastAsia"/>
          <w:sz w:val="21"/>
          <w:szCs w:val="21"/>
        </w:rPr>
        <w:t>的IGC条款草案</w:t>
      </w:r>
      <w:r w:rsidR="00273060">
        <w:rPr>
          <w:rFonts w:ascii="SimSun" w:hint="eastAsia"/>
          <w:sz w:val="21"/>
          <w:szCs w:val="21"/>
        </w:rPr>
        <w:t>中的</w:t>
      </w:r>
      <w:r w:rsidR="00273060" w:rsidRPr="00273060">
        <w:rPr>
          <w:rFonts w:ascii="SimSun" w:hint="eastAsia"/>
          <w:sz w:val="21"/>
          <w:szCs w:val="21"/>
        </w:rPr>
        <w:t>待办/未决问题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CE10A3">
        <w:rPr>
          <w:rFonts w:ascii="SimSun" w:hint="eastAsia"/>
          <w:sz w:val="21"/>
          <w:szCs w:val="21"/>
        </w:rPr>
        <w:t>人民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3DC6" w:rsidRDefault="00843DC6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0A73F0">
            <w:pPr>
              <w:rPr>
                <w:rFonts w:ascii="SimSun" w:hAnsi="SimSun" w:hint="eastAsia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273060">
              <w:rPr>
                <w:rFonts w:ascii="SimSun" w:hAnsi="SimSun" w:hint="eastAsia"/>
                <w:sz w:val="21"/>
                <w:szCs w:val="21"/>
                <w:u w:val="single"/>
              </w:rPr>
              <w:t>11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273060">
              <w:rPr>
                <w:rFonts w:ascii="SimSun" w:hAnsi="SimSun" w:hint="eastAsia"/>
                <w:sz w:val="21"/>
                <w:szCs w:val="21"/>
                <w:u w:val="single"/>
              </w:rPr>
              <w:t>28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490C76" w:rsidRDefault="00843DC6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bookmarkStart w:id="6" w:name="_GoBack"/>
            <w:bookmarkEnd w:id="6"/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273060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3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待WIPO土著磋商论坛确定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273060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30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5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27306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="00273060" w:rsidRPr="00273060">
              <w:rPr>
                <w:rFonts w:ascii="SimSun" w:hAnsi="SimSun"/>
                <w:sz w:val="21"/>
                <w:szCs w:val="21"/>
              </w:rPr>
              <w:t xml:space="preserve">Lucy </w:t>
            </w:r>
            <w:proofErr w:type="spellStart"/>
            <w:r w:rsidR="00273060" w:rsidRPr="00273060">
              <w:rPr>
                <w:rFonts w:ascii="SimSun" w:hAnsi="SimSun"/>
                <w:sz w:val="21"/>
                <w:szCs w:val="21"/>
              </w:rPr>
              <w:t>Mulenkei</w:t>
            </w:r>
            <w:proofErr w:type="spellEnd"/>
            <w:r w:rsidR="00273060">
              <w:rPr>
                <w:rFonts w:ascii="SimSun" w:hAnsi="SimSun" w:hint="eastAsia"/>
                <w:sz w:val="21"/>
                <w:szCs w:val="21"/>
              </w:rPr>
              <w:t>女士</w:t>
            </w:r>
            <w:r w:rsidR="00CE10A3">
              <w:rPr>
                <w:rFonts w:ascii="SimSun" w:hAnsi="SimSun" w:hint="eastAsia"/>
                <w:sz w:val="21"/>
                <w:szCs w:val="21"/>
              </w:rPr>
              <w:t>，</w:t>
            </w:r>
            <w:r w:rsidR="00273060">
              <w:rPr>
                <w:rFonts w:ascii="SimSun" w:hAnsi="SimSun" w:hint="eastAsia"/>
                <w:sz w:val="21"/>
                <w:szCs w:val="21"/>
              </w:rPr>
              <w:t>肯尼亚马赛人</w:t>
            </w:r>
            <w:r w:rsidR="00CE10A3">
              <w:rPr>
                <w:rFonts w:ascii="SimSun" w:hAnsi="SimSun" w:hint="eastAsia"/>
                <w:sz w:val="21"/>
                <w:szCs w:val="21"/>
              </w:rPr>
              <w:t>；</w:t>
            </w:r>
            <w:r w:rsidR="00273060">
              <w:rPr>
                <w:rFonts w:ascii="SimSun" w:hAnsi="SimSun" w:hint="eastAsia"/>
                <w:sz w:val="21"/>
                <w:szCs w:val="21"/>
              </w:rPr>
              <w:t>肯尼亚土著信息网执行董事</w:t>
            </w:r>
            <w:r w:rsidR="00CE10A3">
              <w:rPr>
                <w:rFonts w:ascii="SimSun" w:hAnsi="SimSun" w:hint="eastAsia"/>
                <w:sz w:val="21"/>
                <w:szCs w:val="21"/>
              </w:rPr>
              <w:t>；土著</w:t>
            </w:r>
            <w:r w:rsidR="00273060">
              <w:rPr>
                <w:rFonts w:ascii="SimSun" w:hAnsi="SimSun" w:hint="eastAsia"/>
                <w:sz w:val="21"/>
                <w:szCs w:val="21"/>
              </w:rPr>
              <w:t>妇女生物多样性网络和非洲土著妇女组织共同主席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273060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5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273060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756D45" w:rsidP="00843DC6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r w:rsidR="00273060" w:rsidRPr="00273060">
              <w:rPr>
                <w:rFonts w:ascii="SimSun" w:hAnsi="SimSun"/>
                <w:sz w:val="21"/>
                <w:szCs w:val="21"/>
                <w:lang w:val="es-BO"/>
              </w:rPr>
              <w:t xml:space="preserve">Rodrigo De la Cruz </w:t>
            </w:r>
            <w:proofErr w:type="spellStart"/>
            <w:r w:rsidR="00273060" w:rsidRPr="00273060">
              <w:rPr>
                <w:rFonts w:ascii="SimSun" w:hAnsi="SimSun"/>
                <w:sz w:val="21"/>
                <w:szCs w:val="21"/>
                <w:lang w:val="es-BO"/>
              </w:rPr>
              <w:t>Inlago</w:t>
            </w:r>
            <w:proofErr w:type="spellEnd"/>
            <w:r w:rsidR="00273060"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  <w:r w:rsidR="00CE10A3">
              <w:rPr>
                <w:rFonts w:ascii="SimSun" w:hAnsi="SimSun" w:hint="eastAsia"/>
                <w:sz w:val="21"/>
                <w:szCs w:val="21"/>
                <w:lang w:val="es-BO"/>
              </w:rPr>
              <w:t>，</w:t>
            </w:r>
            <w:r w:rsidR="00273060">
              <w:rPr>
                <w:rFonts w:ascii="SimSun" w:hAnsi="SimSun" w:hint="eastAsia"/>
                <w:sz w:val="21"/>
                <w:szCs w:val="21"/>
                <w:lang w:val="es-BO"/>
              </w:rPr>
              <w:t>厄瓜多尔</w:t>
            </w:r>
            <w:proofErr w:type="spellStart"/>
            <w:r w:rsidR="00273060" w:rsidRPr="00273060">
              <w:rPr>
                <w:rFonts w:ascii="SimSun" w:hAnsi="SimSun"/>
                <w:sz w:val="21"/>
                <w:szCs w:val="21"/>
                <w:lang w:val="es-BO"/>
              </w:rPr>
              <w:t>Kichwa</w:t>
            </w:r>
            <w:proofErr w:type="spellEnd"/>
            <w:r w:rsidR="00273060" w:rsidRPr="00273060">
              <w:rPr>
                <w:rFonts w:ascii="SimSun" w:hAnsi="SimSun"/>
                <w:sz w:val="21"/>
                <w:szCs w:val="21"/>
                <w:lang w:val="es-BO"/>
              </w:rPr>
              <w:t>/</w:t>
            </w:r>
            <w:proofErr w:type="spellStart"/>
            <w:r w:rsidR="00273060" w:rsidRPr="00273060">
              <w:rPr>
                <w:rFonts w:ascii="SimSun" w:hAnsi="SimSun"/>
                <w:sz w:val="21"/>
                <w:szCs w:val="21"/>
                <w:lang w:val="es-BO"/>
              </w:rPr>
              <w:t>Kayambi</w:t>
            </w:r>
            <w:proofErr w:type="spellEnd"/>
            <w:r w:rsidR="00CE10A3" w:rsidRPr="00CE10A3">
              <w:rPr>
                <w:rFonts w:ascii="SimSun" w:hAnsi="SimSun" w:hint="eastAsia"/>
                <w:sz w:val="21"/>
                <w:szCs w:val="21"/>
                <w:lang w:val="es-BO"/>
              </w:rPr>
              <w:t>人</w:t>
            </w:r>
            <w:r w:rsidR="004B368B">
              <w:rPr>
                <w:rFonts w:ascii="SimSun" w:hAnsi="SimSun" w:hint="eastAsia"/>
                <w:sz w:val="21"/>
                <w:szCs w:val="21"/>
                <w:lang w:val="es-BO"/>
              </w:rPr>
              <w:t>；</w:t>
            </w:r>
            <w:r w:rsidR="00273060" w:rsidRPr="00273060">
              <w:rPr>
                <w:rFonts w:ascii="SimSun" w:hAnsi="SimSun" w:hint="eastAsia"/>
                <w:sz w:val="21"/>
                <w:szCs w:val="21"/>
                <w:lang w:val="es-BO"/>
              </w:rPr>
              <w:t>地球的呼唤</w:t>
            </w:r>
            <w:r w:rsidR="00843DC6">
              <w:rPr>
                <w:rFonts w:ascii="SimSun" w:hAnsi="SimSun" w:hint="eastAsia"/>
                <w:sz w:val="21"/>
                <w:szCs w:val="21"/>
                <w:lang w:val="es-BO"/>
              </w:rPr>
              <w:t>的代表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843DC6" w:rsidTr="00325301">
        <w:tc>
          <w:tcPr>
            <w:tcW w:w="2748" w:type="dxa"/>
            <w:shd w:val="clear" w:color="auto" w:fill="auto"/>
          </w:tcPr>
          <w:p w:rsidR="000A73F0" w:rsidRPr="00FB7AB7" w:rsidRDefault="00FE0017" w:rsidP="00273060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273060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1A50C9" w:rsidP="00843DC6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r w:rsidR="00843DC6" w:rsidRPr="00843DC6">
              <w:rPr>
                <w:rFonts w:ascii="SimSun" w:hAnsi="SimSun" w:hint="eastAsia"/>
                <w:sz w:val="21"/>
                <w:szCs w:val="21"/>
                <w:lang w:val="es-BO"/>
              </w:rPr>
              <w:t>Preston</w:t>
            </w:r>
            <w:r w:rsidR="00843DC6"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843DC6" w:rsidRPr="00843DC6">
              <w:rPr>
                <w:rFonts w:ascii="SimSun" w:hAnsi="SimSun" w:hint="eastAsia"/>
                <w:sz w:val="21"/>
                <w:szCs w:val="21"/>
                <w:lang w:val="es-BO"/>
              </w:rPr>
              <w:t>H</w:t>
            </w:r>
            <w:r w:rsidR="00843DC6">
              <w:rPr>
                <w:rFonts w:ascii="SimSun" w:hAnsi="SimSun" w:hint="eastAsia"/>
                <w:sz w:val="21"/>
                <w:szCs w:val="21"/>
                <w:lang w:val="es-BO"/>
              </w:rPr>
              <w:t>ardison</w:t>
            </w:r>
            <w:proofErr w:type="spellEnd"/>
            <w:r w:rsidR="00843DC6" w:rsidRPr="00843DC6">
              <w:rPr>
                <w:rFonts w:ascii="SimSun" w:hAnsi="SimSun" w:hint="eastAsia"/>
                <w:sz w:val="21"/>
                <w:szCs w:val="21"/>
                <w:lang w:val="es-BO"/>
              </w:rPr>
              <w:t>先生，美利坚合众国华盛顿图拉利普部落</w:t>
            </w:r>
            <w:r w:rsidR="00843DC6">
              <w:rPr>
                <w:rFonts w:ascii="SimSun" w:hAnsi="SimSun" w:hint="eastAsia"/>
                <w:sz w:val="21"/>
                <w:szCs w:val="21"/>
                <w:lang w:val="es-BO"/>
              </w:rPr>
              <w:t>的代表，</w:t>
            </w:r>
            <w:r w:rsidR="00843DC6" w:rsidRPr="00843DC6">
              <w:rPr>
                <w:rFonts w:ascii="SimSun" w:hAnsi="SimSun" w:hint="eastAsia"/>
                <w:sz w:val="21"/>
                <w:szCs w:val="21"/>
                <w:lang w:val="es-BO"/>
              </w:rPr>
              <w:t>政策分析师</w:t>
            </w:r>
          </w:p>
        </w:tc>
      </w:tr>
      <w:tr w:rsidR="000A73F0" w:rsidRPr="00843DC6" w:rsidTr="00325301">
        <w:tc>
          <w:tcPr>
            <w:tcW w:w="2748" w:type="dxa"/>
            <w:shd w:val="clear" w:color="auto" w:fill="auto"/>
          </w:tcPr>
          <w:p w:rsidR="000A73F0" w:rsidRPr="00843DC6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273060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273060">
              <w:rPr>
                <w:rFonts w:ascii="SimSun" w:hAnsi="SimSun" w:hint="eastAsia"/>
                <w:sz w:val="21"/>
                <w:szCs w:val="21"/>
              </w:rPr>
              <w:t>30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5" w:name="Code2"/>
    <w:bookmarkEnd w:id="5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273060">
      <w:rPr>
        <w:rFonts w:ascii="SimSun" w:hAnsi="SimSun" w:hint="eastAsia"/>
        <w:sz w:val="21"/>
        <w:szCs w:val="21"/>
      </w:rPr>
      <w:t>2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524AA"/>
    <w:rsid w:val="006535C7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4BCF"/>
    <w:rsid w:val="00855264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47B4-6981-4AB7-9439-4518EC9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237</Characters>
  <Application>Microsoft Office Word</Application>
  <DocSecurity>0</DocSecurity>
  <Lines>29</Lines>
  <Paragraphs>30</Paragraphs>
  <ScaleCrop>false</ScaleCrop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WIPO/GRTKF/IC/32/INF/5</dc:title>
  <dc:subject>土著和当地社区专家小组通知</dc:subject>
  <dc:creator/>
  <cp:lastModifiedBy/>
  <cp:revision>1</cp:revision>
  <dcterms:created xsi:type="dcterms:W3CDTF">2016-11-10T09:31:00Z</dcterms:created>
  <dcterms:modified xsi:type="dcterms:W3CDTF">2016-11-10T10:22:00Z</dcterms:modified>
</cp:coreProperties>
</file>