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0AE1" w14:textId="77777777" w:rsidR="004779DE" w:rsidRPr="00F32E76" w:rsidRDefault="004779DE" w:rsidP="004779DE">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75BDCB22" wp14:editId="0D26CB92">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33A281E" w14:textId="1E1EF36C" w:rsidR="004779DE" w:rsidRPr="00B04383" w:rsidRDefault="00AD10E7" w:rsidP="004779DE">
      <w:pPr>
        <w:pBdr>
          <w:top w:val="single" w:sz="4" w:space="10" w:color="auto"/>
        </w:pBdr>
        <w:wordWrap w:val="0"/>
        <w:spacing w:before="120"/>
        <w:jc w:val="right"/>
        <w:rPr>
          <w:rFonts w:ascii="Arial Black" w:hAnsi="Arial Black" w:cs="Times New Roman"/>
          <w:b/>
          <w:caps/>
          <w:sz w:val="15"/>
          <w:szCs w:val="21"/>
        </w:rPr>
      </w:pPr>
      <w:bookmarkStart w:id="0" w:name="Code"/>
      <w:r w:rsidRPr="00AD10E7">
        <w:rPr>
          <w:rFonts w:ascii="Arial Black" w:hAnsi="Arial Black" w:cs="Times New Roman"/>
          <w:b/>
          <w:caps/>
          <w:sz w:val="15"/>
          <w:szCs w:val="21"/>
        </w:rPr>
        <w:t>WIPO/GRTKF/IC/SS/GE/23/4</w:t>
      </w:r>
    </w:p>
    <w:bookmarkEnd w:id="0"/>
    <w:p w14:paraId="0921D13B" w14:textId="77777777" w:rsidR="004779DE" w:rsidRPr="008E66E1" w:rsidRDefault="004779DE" w:rsidP="004779DE">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71647F1A" w14:textId="53089958" w:rsidR="004779DE" w:rsidRPr="00386843" w:rsidRDefault="004779DE" w:rsidP="004779DE">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6</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日</w:t>
      </w:r>
    </w:p>
    <w:bookmarkEnd w:id="2"/>
    <w:p w14:paraId="376CEAE7" w14:textId="77777777" w:rsidR="004779DE" w:rsidRPr="00B04383" w:rsidRDefault="004779DE" w:rsidP="004779DE">
      <w:pPr>
        <w:spacing w:after="600"/>
        <w:rPr>
          <w:rFonts w:ascii="STXihei" w:eastAsia="SimHei" w:hAnsi="Calibri" w:cs="Times New Roman"/>
          <w:sz w:val="28"/>
          <w:szCs w:val="28"/>
          <w:lang w:val="fr-CH"/>
        </w:rPr>
      </w:pPr>
      <w:r w:rsidRPr="00B04383">
        <w:rPr>
          <w:rFonts w:ascii="STXihei" w:eastAsia="SimHei" w:hAnsi="Calibri" w:cs="Times New Roman" w:hint="eastAsia"/>
          <w:sz w:val="28"/>
          <w:szCs w:val="28"/>
          <w:lang w:val="fr-CH"/>
        </w:rPr>
        <w:t>知识产权与遗传资源、传统知识和民间文学艺术政府间委员会</w:t>
      </w:r>
    </w:p>
    <w:p w14:paraId="687C6D77" w14:textId="77777777" w:rsidR="004779DE" w:rsidRPr="003845C1" w:rsidRDefault="004779DE" w:rsidP="004779DE">
      <w:pPr>
        <w:spacing w:after="600"/>
        <w:rPr>
          <w:b/>
          <w:sz w:val="24"/>
          <w:szCs w:val="24"/>
        </w:rPr>
      </w:pPr>
      <w:r w:rsidRPr="00B04383">
        <w:rPr>
          <w:rFonts w:ascii="KaiTi" w:eastAsia="KaiTi" w:hAnsi="KaiTi" w:cs="Times New Roman" w:hint="eastAsia"/>
          <w:b/>
          <w:sz w:val="24"/>
          <w:szCs w:val="24"/>
          <w:lang w:val="fr-CH"/>
        </w:rPr>
        <w:t>特别会议</w:t>
      </w:r>
      <w:r>
        <w:rPr>
          <w:rFonts w:ascii="KaiTi" w:eastAsia="KaiTi" w:hAnsi="KaiTi" w:cs="Times New Roman"/>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4</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8</w:t>
      </w:r>
      <w:r w:rsidRPr="00F32E76">
        <w:rPr>
          <w:rFonts w:ascii="KaiTi" w:eastAsia="KaiTi" w:hAnsi="KaiTi" w:cs="Times New Roman" w:hint="eastAsia"/>
          <w:b/>
          <w:sz w:val="24"/>
          <w:szCs w:val="24"/>
          <w:lang w:val="fr-CH"/>
        </w:rPr>
        <w:t>日，日内瓦</w:t>
      </w:r>
    </w:p>
    <w:p w14:paraId="08806E5D" w14:textId="58B901BF" w:rsidR="004779DE" w:rsidRPr="004779DE" w:rsidRDefault="004779DE" w:rsidP="004779DE">
      <w:pPr>
        <w:spacing w:after="360"/>
        <w:rPr>
          <w:rFonts w:ascii="KaiTi" w:eastAsia="KaiTi" w:hAnsi="KaiTi" w:cs="Times New Roman"/>
          <w:sz w:val="24"/>
          <w:szCs w:val="32"/>
        </w:rPr>
      </w:pPr>
      <w:bookmarkStart w:id="3" w:name="TitleOfDoc"/>
      <w:r w:rsidRPr="004779DE">
        <w:rPr>
          <w:rFonts w:ascii="KaiTi" w:eastAsia="KaiTi" w:hAnsi="KaiTi" w:cs="Times New Roman" w:hint="eastAsia"/>
          <w:sz w:val="24"/>
          <w:szCs w:val="32"/>
          <w:lang w:val="fr-CH"/>
        </w:rPr>
        <w:t>决</w:t>
      </w:r>
      <w:r w:rsidR="00115C7E">
        <w:rPr>
          <w:rFonts w:ascii="KaiTi" w:eastAsia="KaiTi" w:hAnsi="KaiTi" w:cs="Times New Roman" w:hint="eastAsia"/>
          <w:sz w:val="24"/>
          <w:szCs w:val="32"/>
          <w:lang w:val="fr-CH"/>
        </w:rPr>
        <w:t xml:space="preserve">　</w:t>
      </w:r>
      <w:r w:rsidRPr="004779DE">
        <w:rPr>
          <w:rFonts w:ascii="KaiTi" w:eastAsia="KaiTi" w:hAnsi="KaiTi" w:cs="Times New Roman" w:hint="eastAsia"/>
          <w:sz w:val="24"/>
          <w:szCs w:val="32"/>
          <w:lang w:val="fr-CH"/>
        </w:rPr>
        <w:t>定</w:t>
      </w:r>
    </w:p>
    <w:p w14:paraId="42168A20" w14:textId="037FCE4E" w:rsidR="004779DE" w:rsidRPr="004779DE" w:rsidRDefault="004779DE" w:rsidP="004779DE">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lang w:val="fr-CH"/>
        </w:rPr>
        <w:t>经委员会通过</w:t>
      </w:r>
    </w:p>
    <w:bookmarkEnd w:id="4"/>
    <w:p w14:paraId="2C1B26BA" w14:textId="77777777" w:rsidR="00CC2F42" w:rsidRPr="009C31AA" w:rsidRDefault="00CC2F42">
      <w:pPr>
        <w:rPr>
          <w:rFonts w:ascii="SimSun" w:hAnsi="SimSun"/>
          <w:sz w:val="21"/>
        </w:rPr>
      </w:pPr>
      <w:r w:rsidRPr="009C31AA">
        <w:rPr>
          <w:rFonts w:ascii="SimSun" w:hAnsi="SimSun"/>
          <w:sz w:val="21"/>
        </w:rPr>
        <w:br w:type="page"/>
      </w:r>
    </w:p>
    <w:p w14:paraId="28A9761A" w14:textId="185E30CF" w:rsidR="00CC2F42" w:rsidRPr="006C034A" w:rsidRDefault="004779DE" w:rsidP="006C034A">
      <w:pPr>
        <w:keepNext/>
        <w:spacing w:beforeLines="100" w:before="240" w:line="340" w:lineRule="atLeast"/>
        <w:rPr>
          <w:rFonts w:ascii="SimHei" w:eastAsia="SimHei" w:hAnsi="SimHei"/>
          <w:sz w:val="21"/>
          <w:szCs w:val="22"/>
        </w:rPr>
      </w:pPr>
      <w:r w:rsidRPr="006C034A">
        <w:rPr>
          <w:rFonts w:ascii="SimHei" w:eastAsia="SimHei" w:hAnsi="SimHei"/>
          <w:sz w:val="21"/>
          <w:szCs w:val="22"/>
        </w:rPr>
        <w:lastRenderedPageBreak/>
        <w:t>关于议程第</w:t>
      </w:r>
      <w:r w:rsidR="00CC2F42" w:rsidRPr="006C034A">
        <w:rPr>
          <w:rFonts w:ascii="SimHei" w:eastAsia="SimHei" w:hAnsi="SimHei"/>
          <w:sz w:val="21"/>
          <w:szCs w:val="22"/>
        </w:rPr>
        <w:t>2</w:t>
      </w:r>
      <w:r w:rsidRPr="006C034A">
        <w:rPr>
          <w:rFonts w:ascii="SimHei" w:eastAsia="SimHei" w:hAnsi="SimHei"/>
          <w:sz w:val="21"/>
          <w:szCs w:val="22"/>
        </w:rPr>
        <w:t>项的决定：</w:t>
      </w:r>
    </w:p>
    <w:p w14:paraId="082496B2" w14:textId="2C7C1E9A" w:rsidR="00CC2F42" w:rsidRPr="006C034A" w:rsidRDefault="00007D36" w:rsidP="006C034A">
      <w:pPr>
        <w:keepNext/>
        <w:spacing w:afterLines="50" w:after="120" w:line="340" w:lineRule="atLeast"/>
        <w:rPr>
          <w:rFonts w:ascii="SimHei" w:eastAsia="SimHei" w:hAnsi="SimHei"/>
          <w:sz w:val="21"/>
          <w:szCs w:val="22"/>
        </w:rPr>
      </w:pPr>
      <w:r w:rsidRPr="006C034A">
        <w:rPr>
          <w:rFonts w:ascii="SimHei" w:eastAsia="SimHei" w:hAnsi="SimHei" w:hint="eastAsia"/>
          <w:sz w:val="21"/>
          <w:szCs w:val="22"/>
        </w:rPr>
        <w:t>通过议程</w:t>
      </w:r>
    </w:p>
    <w:p w14:paraId="7EB5D692" w14:textId="0D564FF8" w:rsidR="00CC2F42" w:rsidRPr="009C31AA" w:rsidRDefault="00007D36" w:rsidP="006C034A">
      <w:pPr>
        <w:overflowPunct w:val="0"/>
        <w:spacing w:afterLines="50" w:after="120" w:line="340" w:lineRule="atLeast"/>
        <w:ind w:firstLineChars="200" w:firstLine="420"/>
        <w:jc w:val="both"/>
        <w:rPr>
          <w:rFonts w:ascii="SimSun" w:hAnsi="SimSun"/>
          <w:sz w:val="21"/>
          <w:szCs w:val="22"/>
        </w:rPr>
      </w:pPr>
      <w:r w:rsidRPr="009C31AA">
        <w:rPr>
          <w:rFonts w:ascii="SimSun" w:hAnsi="SimSun" w:hint="eastAsia"/>
          <w:sz w:val="21"/>
          <w:szCs w:val="22"/>
        </w:rPr>
        <w:t>主席提交作为</w:t>
      </w:r>
      <w:r w:rsidRPr="009C31AA">
        <w:rPr>
          <w:rFonts w:ascii="SimSun" w:hAnsi="SimSun"/>
          <w:sz w:val="21"/>
          <w:szCs w:val="22"/>
        </w:rPr>
        <w:t>WIPO/GRTKF/IC/SS/GE/23/1 Prov.</w:t>
      </w:r>
      <w:r w:rsidRPr="009C31AA">
        <w:rPr>
          <w:rFonts w:ascii="SimSun" w:hAnsi="SimSun" w:hint="eastAsia"/>
          <w:sz w:val="21"/>
          <w:szCs w:val="22"/>
        </w:rPr>
        <w:t>分发的议程</w:t>
      </w:r>
      <w:r w:rsidRPr="006C034A">
        <w:rPr>
          <w:rFonts w:ascii="SimSun" w:hAnsi="SimSun" w:hint="eastAsia"/>
          <w:sz w:val="21"/>
          <w:szCs w:val="22"/>
          <w:lang w:val="fr-CH"/>
        </w:rPr>
        <w:t>草案</w:t>
      </w:r>
      <w:r w:rsidRPr="009C31AA">
        <w:rPr>
          <w:rFonts w:ascii="SimSun" w:hAnsi="SimSun" w:hint="eastAsia"/>
          <w:sz w:val="21"/>
          <w:szCs w:val="22"/>
        </w:rPr>
        <w:t>供会议通过，议程草案得到通过。</w:t>
      </w:r>
    </w:p>
    <w:p w14:paraId="06B4C443" w14:textId="70833722" w:rsidR="00CC2F42" w:rsidRPr="006C034A" w:rsidRDefault="004779DE" w:rsidP="006C034A">
      <w:pPr>
        <w:keepNext/>
        <w:spacing w:beforeLines="100" w:before="240" w:line="340" w:lineRule="atLeast"/>
        <w:rPr>
          <w:rFonts w:ascii="SimHei" w:eastAsia="SimHei" w:hAnsi="SimHei"/>
          <w:sz w:val="21"/>
          <w:szCs w:val="22"/>
        </w:rPr>
      </w:pPr>
      <w:r w:rsidRPr="006C034A">
        <w:rPr>
          <w:rFonts w:ascii="SimHei" w:eastAsia="SimHei" w:hAnsi="SimHei"/>
          <w:sz w:val="21"/>
          <w:szCs w:val="22"/>
        </w:rPr>
        <w:t>关于议程第</w:t>
      </w:r>
      <w:r w:rsidR="001D4714" w:rsidRPr="006C034A">
        <w:rPr>
          <w:rFonts w:ascii="SimHei" w:eastAsia="SimHei" w:hAnsi="SimHei"/>
          <w:sz w:val="21"/>
          <w:szCs w:val="22"/>
        </w:rPr>
        <w:t>3</w:t>
      </w:r>
      <w:r w:rsidRPr="006C034A">
        <w:rPr>
          <w:rFonts w:ascii="SimHei" w:eastAsia="SimHei" w:hAnsi="SimHei"/>
          <w:sz w:val="21"/>
          <w:szCs w:val="22"/>
        </w:rPr>
        <w:t>项的决定：</w:t>
      </w:r>
    </w:p>
    <w:p w14:paraId="5FD9EDB1" w14:textId="3CF72397" w:rsidR="00CC2F42" w:rsidRPr="006C034A" w:rsidRDefault="00007D36" w:rsidP="006C034A">
      <w:pPr>
        <w:keepNext/>
        <w:spacing w:afterLines="50" w:after="120" w:line="340" w:lineRule="atLeast"/>
        <w:rPr>
          <w:rFonts w:ascii="SimHei" w:eastAsia="SimHei" w:hAnsi="SimHei"/>
          <w:sz w:val="21"/>
          <w:szCs w:val="22"/>
        </w:rPr>
      </w:pPr>
      <w:r w:rsidRPr="006C034A">
        <w:rPr>
          <w:rFonts w:ascii="SimHei" w:eastAsia="SimHei" w:hAnsi="SimHei" w:hint="eastAsia"/>
          <w:sz w:val="21"/>
          <w:szCs w:val="22"/>
        </w:rPr>
        <w:t>土著人民和当地社区的参与</w:t>
      </w:r>
    </w:p>
    <w:p w14:paraId="468097B6" w14:textId="1CCE9472" w:rsidR="00CC2F42" w:rsidRPr="009C31AA" w:rsidRDefault="00007D36" w:rsidP="006C034A">
      <w:pPr>
        <w:overflowPunct w:val="0"/>
        <w:spacing w:afterLines="50" w:after="120" w:line="340" w:lineRule="atLeast"/>
        <w:ind w:firstLineChars="200" w:firstLine="420"/>
        <w:jc w:val="both"/>
        <w:rPr>
          <w:rFonts w:ascii="SimSun" w:hAnsi="SimSun"/>
          <w:sz w:val="21"/>
          <w:szCs w:val="22"/>
        </w:rPr>
      </w:pPr>
      <w:r w:rsidRPr="009C31AA">
        <w:rPr>
          <w:rFonts w:ascii="SimSun" w:hAnsi="SimSun" w:hint="eastAsia"/>
          <w:sz w:val="21"/>
          <w:szCs w:val="22"/>
        </w:rPr>
        <w:t>委员会注意到文件</w:t>
      </w:r>
      <w:r w:rsidR="00CC2F42" w:rsidRPr="009C31AA">
        <w:rPr>
          <w:rFonts w:ascii="SimSun" w:hAnsi="SimSun"/>
          <w:sz w:val="21"/>
          <w:szCs w:val="22"/>
        </w:rPr>
        <w:t>WIPO/GRTKF/IC/</w:t>
      </w:r>
      <w:r w:rsidR="001D4714" w:rsidRPr="009C31AA">
        <w:rPr>
          <w:rFonts w:ascii="SimSun" w:hAnsi="SimSun"/>
          <w:sz w:val="21"/>
          <w:szCs w:val="22"/>
        </w:rPr>
        <w:t>SS/GE/</w:t>
      </w:r>
      <w:r w:rsidR="001D4714" w:rsidRPr="006C034A">
        <w:rPr>
          <w:rFonts w:ascii="SimSun" w:hAnsi="SimSun"/>
          <w:sz w:val="21"/>
          <w:szCs w:val="22"/>
          <w:lang w:val="fr-CH"/>
        </w:rPr>
        <w:t>23</w:t>
      </w:r>
      <w:r w:rsidR="001D4714" w:rsidRPr="009C31AA">
        <w:rPr>
          <w:rFonts w:ascii="SimSun" w:hAnsi="SimSun"/>
          <w:sz w:val="21"/>
          <w:szCs w:val="22"/>
        </w:rPr>
        <w:t>/INF/3</w:t>
      </w:r>
      <w:r w:rsidRPr="009C31AA">
        <w:rPr>
          <w:rFonts w:ascii="SimSun" w:hAnsi="SimSun" w:hint="eastAsia"/>
          <w:sz w:val="21"/>
          <w:szCs w:val="22"/>
        </w:rPr>
        <w:t>。</w:t>
      </w:r>
    </w:p>
    <w:p w14:paraId="4E48F6FC" w14:textId="701D2CBF" w:rsidR="00CC2F42" w:rsidRPr="009C31AA" w:rsidRDefault="00007D36" w:rsidP="006C034A">
      <w:pPr>
        <w:overflowPunct w:val="0"/>
        <w:spacing w:afterLines="50" w:after="120" w:line="340" w:lineRule="atLeast"/>
        <w:ind w:firstLineChars="200" w:firstLine="420"/>
        <w:jc w:val="both"/>
        <w:rPr>
          <w:rFonts w:ascii="SimSun" w:hAnsi="SimSun"/>
          <w:sz w:val="21"/>
          <w:szCs w:val="22"/>
        </w:rPr>
      </w:pPr>
      <w:r w:rsidRPr="009C31AA">
        <w:rPr>
          <w:rFonts w:ascii="SimSun" w:hAnsi="SimSun" w:hint="eastAsia"/>
          <w:sz w:val="21"/>
          <w:szCs w:val="22"/>
        </w:rPr>
        <w:t>委员会强烈鼓励并呼吁委员会成员及</w:t>
      </w:r>
      <w:r w:rsidRPr="006C034A">
        <w:rPr>
          <w:rFonts w:ascii="SimSun" w:hAnsi="SimSun" w:hint="eastAsia"/>
          <w:sz w:val="21"/>
          <w:szCs w:val="22"/>
          <w:lang w:val="fr-CH"/>
        </w:rPr>
        <w:t>所有</w:t>
      </w:r>
      <w:r w:rsidRPr="009C31AA">
        <w:rPr>
          <w:rFonts w:ascii="SimSun" w:hAnsi="SimSun" w:hint="eastAsia"/>
          <w:sz w:val="21"/>
          <w:szCs w:val="22"/>
        </w:rPr>
        <w:t>相关的公共和私营实体为产权组织经认可的土著和当地社区自愿基金捐款。</w:t>
      </w:r>
    </w:p>
    <w:p w14:paraId="5F9F8C08" w14:textId="5F000AAD" w:rsidR="00CC2F42" w:rsidRPr="006C034A" w:rsidRDefault="004779DE" w:rsidP="006C034A">
      <w:pPr>
        <w:keepNext/>
        <w:spacing w:beforeLines="100" w:before="240" w:line="340" w:lineRule="atLeast"/>
        <w:rPr>
          <w:rFonts w:ascii="SimHei" w:eastAsia="SimHei" w:hAnsi="SimHei"/>
          <w:sz w:val="21"/>
          <w:szCs w:val="22"/>
        </w:rPr>
      </w:pPr>
      <w:r w:rsidRPr="006C034A">
        <w:rPr>
          <w:rFonts w:ascii="SimHei" w:eastAsia="SimHei" w:hAnsi="SimHei"/>
          <w:sz w:val="21"/>
          <w:szCs w:val="22"/>
        </w:rPr>
        <w:t>关于议程第</w:t>
      </w:r>
      <w:r w:rsidR="001D4714" w:rsidRPr="006C034A">
        <w:rPr>
          <w:rFonts w:ascii="SimHei" w:eastAsia="SimHei" w:hAnsi="SimHei"/>
          <w:sz w:val="21"/>
          <w:szCs w:val="22"/>
        </w:rPr>
        <w:t>4</w:t>
      </w:r>
      <w:r w:rsidRPr="006C034A">
        <w:rPr>
          <w:rFonts w:ascii="SimHei" w:eastAsia="SimHei" w:hAnsi="SimHei"/>
          <w:sz w:val="21"/>
          <w:szCs w:val="22"/>
        </w:rPr>
        <w:t>项的决定：</w:t>
      </w:r>
    </w:p>
    <w:p w14:paraId="06CBEFA4" w14:textId="1A31A1FD" w:rsidR="00CC2F42" w:rsidRPr="006C034A" w:rsidRDefault="00007D36" w:rsidP="006C034A">
      <w:pPr>
        <w:keepNext/>
        <w:spacing w:afterLines="50" w:after="120" w:line="340" w:lineRule="atLeast"/>
        <w:rPr>
          <w:rFonts w:ascii="SimHei" w:eastAsia="SimHei" w:hAnsi="SimHei"/>
          <w:sz w:val="21"/>
          <w:szCs w:val="22"/>
        </w:rPr>
      </w:pPr>
      <w:r w:rsidRPr="006C034A">
        <w:rPr>
          <w:rFonts w:ascii="SimHei" w:eastAsia="SimHei" w:hAnsi="SimHei" w:hint="eastAsia"/>
          <w:sz w:val="21"/>
          <w:szCs w:val="22"/>
        </w:rPr>
        <w:t>遗传资源</w:t>
      </w:r>
    </w:p>
    <w:p w14:paraId="58B52D29" w14:textId="46951A33" w:rsidR="00CC2F42" w:rsidRDefault="009B70F0" w:rsidP="006C034A">
      <w:pPr>
        <w:overflowPunct w:val="0"/>
        <w:spacing w:afterLines="50" w:after="120" w:line="340" w:lineRule="atLeast"/>
        <w:ind w:firstLineChars="200" w:firstLine="420"/>
        <w:jc w:val="both"/>
        <w:rPr>
          <w:rFonts w:ascii="SimSun" w:hAnsi="SimSun"/>
          <w:sz w:val="21"/>
        </w:rPr>
      </w:pPr>
      <w:r w:rsidRPr="009C31AA">
        <w:rPr>
          <w:rFonts w:ascii="SimSun" w:hAnsi="SimSun" w:hint="eastAsia"/>
          <w:sz w:val="21"/>
        </w:rPr>
        <w:t>委员会</w:t>
      </w:r>
      <w:r w:rsidR="00D62BF8">
        <w:rPr>
          <w:rFonts w:ascii="SimSun" w:hAnsi="SimSun" w:hint="eastAsia"/>
          <w:sz w:val="21"/>
        </w:rPr>
        <w:t>审查并修订了</w:t>
      </w:r>
      <w:r w:rsidRPr="009C31AA">
        <w:rPr>
          <w:rFonts w:ascii="SimSun" w:hAnsi="SimSun" w:hint="eastAsia"/>
          <w:sz w:val="21"/>
        </w:rPr>
        <w:t>文件</w:t>
      </w:r>
      <w:r w:rsidRPr="009C31AA">
        <w:rPr>
          <w:rFonts w:ascii="SimSun" w:hAnsi="SimSun"/>
          <w:sz w:val="21"/>
          <w:szCs w:val="22"/>
        </w:rPr>
        <w:t>WIPO/GRTKF/IC/SS/GE/23/2</w:t>
      </w:r>
      <w:r w:rsidR="00D23FFC">
        <w:rPr>
          <w:rFonts w:ascii="SimSun" w:hAnsi="SimSun" w:hint="eastAsia"/>
          <w:sz w:val="21"/>
          <w:szCs w:val="22"/>
        </w:rPr>
        <w:t>的</w:t>
      </w:r>
      <w:r w:rsidRPr="009C31AA">
        <w:rPr>
          <w:rFonts w:ascii="SimSun" w:hAnsi="SimSun" w:hint="eastAsia"/>
          <w:sz w:val="21"/>
        </w:rPr>
        <w:t>序言和第1条至第9条的案文。</w:t>
      </w:r>
      <w:r w:rsidR="00D62BF8">
        <w:rPr>
          <w:rFonts w:ascii="SimSun" w:hAnsi="SimSun" w:hint="eastAsia"/>
          <w:sz w:val="21"/>
        </w:rPr>
        <w:t>议定的修订见</w:t>
      </w:r>
      <w:r w:rsidR="002101DC" w:rsidRPr="009C31AA">
        <w:rPr>
          <w:rFonts w:ascii="SimSun" w:hAnsi="SimSun" w:hint="eastAsia"/>
          <w:sz w:val="21"/>
        </w:rPr>
        <w:t>委员会决定</w:t>
      </w:r>
      <w:r w:rsidR="00D62BF8" w:rsidRPr="009C31AA">
        <w:rPr>
          <w:rFonts w:ascii="SimSun" w:hAnsi="SimSun" w:hint="eastAsia"/>
          <w:sz w:val="21"/>
        </w:rPr>
        <w:t>本文件后附的案文</w:t>
      </w:r>
      <w:r w:rsidR="00D62BF8">
        <w:rPr>
          <w:rFonts w:ascii="SimSun" w:hAnsi="SimSun" w:hint="eastAsia"/>
          <w:sz w:val="21"/>
        </w:rPr>
        <w:t>。委员会决定，</w:t>
      </w:r>
      <w:r w:rsidR="002101DC" w:rsidRPr="009C31AA">
        <w:rPr>
          <w:rFonts w:ascii="SimSun" w:hAnsi="SimSun" w:hint="eastAsia"/>
          <w:sz w:val="21"/>
        </w:rPr>
        <w:t>将本文件后附的</w:t>
      </w:r>
      <w:r w:rsidR="003E34C8" w:rsidRPr="009C31AA">
        <w:rPr>
          <w:rFonts w:ascii="SimSun" w:hAnsi="SimSun" w:hint="eastAsia"/>
          <w:sz w:val="21"/>
        </w:rPr>
        <w:t>该</w:t>
      </w:r>
      <w:r w:rsidR="002101DC" w:rsidRPr="009C31AA">
        <w:rPr>
          <w:rFonts w:ascii="SimSun" w:hAnsi="SimSun" w:hint="eastAsia"/>
          <w:sz w:val="21"/>
        </w:rPr>
        <w:t>案文</w:t>
      </w:r>
      <w:r w:rsidR="002101DC" w:rsidRPr="006C034A">
        <w:rPr>
          <w:rFonts w:ascii="SimSun" w:hAnsi="SimSun" w:hint="eastAsia"/>
          <w:sz w:val="21"/>
          <w:szCs w:val="22"/>
          <w:lang w:val="fr-CH"/>
        </w:rPr>
        <w:t>转送</w:t>
      </w:r>
      <w:r w:rsidR="002101DC" w:rsidRPr="009C31AA">
        <w:rPr>
          <w:rFonts w:ascii="SimSun" w:hAnsi="SimSun" w:hint="eastAsia"/>
          <w:sz w:val="21"/>
        </w:rPr>
        <w:t>缔结知识产权、遗传资源和遗传资源相关传统知识国际法律文书外交会议筹备委员会，作为缔结知识产权、遗传资源和遗传资源相关传统知识国际法律文书外交会议的基础提案实质条款。</w:t>
      </w:r>
    </w:p>
    <w:p w14:paraId="4001700B" w14:textId="507DFD7C" w:rsidR="00D62BF8" w:rsidRPr="009C31AA" w:rsidRDefault="00D62BF8" w:rsidP="006C034A">
      <w:pPr>
        <w:overflowPunct w:val="0"/>
        <w:spacing w:afterLines="50" w:after="120" w:line="340" w:lineRule="atLeast"/>
        <w:ind w:firstLineChars="200" w:firstLine="420"/>
        <w:jc w:val="both"/>
        <w:rPr>
          <w:rFonts w:ascii="SimSun" w:hAnsi="SimSun"/>
          <w:sz w:val="21"/>
          <w:szCs w:val="22"/>
        </w:rPr>
      </w:pPr>
      <w:r w:rsidRPr="00D62BF8">
        <w:rPr>
          <w:rFonts w:ascii="SimSun" w:hAnsi="SimSun" w:hint="eastAsia"/>
          <w:sz w:val="21"/>
          <w:szCs w:val="22"/>
        </w:rPr>
        <w:t>委员会同意，文件WIPO/GRTKF/IC/</w:t>
      </w:r>
      <w:r w:rsidR="00115C7E">
        <w:rPr>
          <w:rFonts w:ascii="SimSun" w:hAnsi="SimSun"/>
          <w:sz w:val="21"/>
          <w:szCs w:val="22"/>
        </w:rPr>
        <w:t>43</w:t>
      </w:r>
      <w:r w:rsidRPr="00D62BF8">
        <w:rPr>
          <w:rFonts w:ascii="SimSun" w:hAnsi="SimSun" w:hint="eastAsia"/>
          <w:sz w:val="21"/>
          <w:szCs w:val="22"/>
        </w:rPr>
        <w:t>/</w:t>
      </w:r>
      <w:r w:rsidR="00115C7E">
        <w:rPr>
          <w:rFonts w:ascii="SimSun" w:hAnsi="SimSun"/>
          <w:sz w:val="21"/>
          <w:szCs w:val="22"/>
        </w:rPr>
        <w:t>5</w:t>
      </w:r>
      <w:r w:rsidRPr="00D62BF8">
        <w:rPr>
          <w:rFonts w:ascii="SimSun" w:hAnsi="SimSun" w:hint="eastAsia"/>
          <w:sz w:val="21"/>
          <w:szCs w:val="22"/>
        </w:rPr>
        <w:t>中所载的各条说明应</w:t>
      </w:r>
      <w:r w:rsidR="00D23FFC" w:rsidRPr="00D62BF8">
        <w:rPr>
          <w:rFonts w:ascii="SimSun" w:hAnsi="SimSun" w:hint="eastAsia"/>
          <w:sz w:val="21"/>
          <w:szCs w:val="22"/>
        </w:rPr>
        <w:t>单独</w:t>
      </w:r>
      <w:r w:rsidR="00D23FFC">
        <w:rPr>
          <w:rFonts w:ascii="SimSun" w:hAnsi="SimSun" w:hint="eastAsia"/>
          <w:sz w:val="21"/>
          <w:szCs w:val="22"/>
        </w:rPr>
        <w:t>发布，</w:t>
      </w:r>
      <w:r w:rsidRPr="00D62BF8">
        <w:rPr>
          <w:rFonts w:ascii="SimSun" w:hAnsi="SimSun" w:hint="eastAsia"/>
          <w:sz w:val="21"/>
          <w:szCs w:val="22"/>
        </w:rPr>
        <w:t>作为</w:t>
      </w:r>
      <w:r w:rsidRPr="009C31AA">
        <w:rPr>
          <w:rFonts w:ascii="SimSun" w:hAnsi="SimSun" w:hint="eastAsia"/>
          <w:sz w:val="21"/>
        </w:rPr>
        <w:t>缔结知识产权、遗传资源和遗传资源相关传统知识国际法律文书外交会议</w:t>
      </w:r>
      <w:r w:rsidRPr="00D62BF8">
        <w:rPr>
          <w:rFonts w:ascii="SimSun" w:hAnsi="SimSun" w:hint="eastAsia"/>
          <w:sz w:val="21"/>
          <w:szCs w:val="22"/>
        </w:rPr>
        <w:t>的</w:t>
      </w:r>
      <w:r>
        <w:rPr>
          <w:rFonts w:ascii="SimSun" w:hAnsi="SimSun" w:hint="eastAsia"/>
          <w:sz w:val="21"/>
          <w:szCs w:val="22"/>
        </w:rPr>
        <w:t>信息</w:t>
      </w:r>
      <w:r w:rsidRPr="00D62BF8">
        <w:rPr>
          <w:rFonts w:ascii="SimSun" w:hAnsi="SimSun" w:hint="eastAsia"/>
          <w:sz w:val="21"/>
          <w:szCs w:val="22"/>
        </w:rPr>
        <w:t>文件。</w:t>
      </w:r>
      <w:r w:rsidR="00115C7E" w:rsidRPr="00115C7E">
        <w:rPr>
          <w:rFonts w:ascii="SimSun" w:hAnsi="SimSun" w:hint="eastAsia"/>
          <w:sz w:val="21"/>
          <w:szCs w:val="22"/>
        </w:rPr>
        <w:t>这些说明是伊恩</w:t>
      </w:r>
      <w:r w:rsidR="00115C7E">
        <w:rPr>
          <w:rFonts w:ascii="SimSun" w:hAnsi="SimSun" w:hint="eastAsia"/>
          <w:sz w:val="21"/>
          <w:szCs w:val="22"/>
        </w:rPr>
        <w:t>·</w:t>
      </w:r>
      <w:r w:rsidR="00115C7E" w:rsidRPr="00115C7E">
        <w:rPr>
          <w:rFonts w:ascii="SimSun" w:hAnsi="SimSun" w:hint="eastAsia"/>
          <w:sz w:val="21"/>
          <w:szCs w:val="22"/>
        </w:rPr>
        <w:t>戈斯先生在担任</w:t>
      </w:r>
      <w:r w:rsidR="00115C7E">
        <w:rPr>
          <w:rFonts w:ascii="SimSun" w:hAnsi="SimSun" w:hint="eastAsia"/>
          <w:sz w:val="21"/>
          <w:szCs w:val="22"/>
        </w:rPr>
        <w:t>IGC</w:t>
      </w:r>
      <w:r w:rsidR="00115C7E" w:rsidRPr="00115C7E">
        <w:rPr>
          <w:rFonts w:ascii="SimSun" w:hAnsi="SimSun" w:hint="eastAsia"/>
          <w:sz w:val="21"/>
          <w:szCs w:val="22"/>
        </w:rPr>
        <w:t>主席时</w:t>
      </w:r>
      <w:r w:rsidR="00115C7E">
        <w:rPr>
          <w:rFonts w:ascii="SimSun" w:hAnsi="SimSun" w:hint="eastAsia"/>
          <w:sz w:val="21"/>
          <w:szCs w:val="22"/>
        </w:rPr>
        <w:t>于</w:t>
      </w:r>
      <w:r w:rsidR="00115C7E" w:rsidRPr="00115C7E">
        <w:rPr>
          <w:rFonts w:ascii="SimSun" w:hAnsi="SimSun" w:hint="eastAsia"/>
          <w:sz w:val="21"/>
          <w:szCs w:val="22"/>
        </w:rPr>
        <w:t>2019年4月编写的。</w:t>
      </w:r>
    </w:p>
    <w:p w14:paraId="39925BC8" w14:textId="34985061" w:rsidR="00CC2F42" w:rsidRPr="009C31AA" w:rsidRDefault="00BB7289" w:rsidP="006C034A">
      <w:pPr>
        <w:overflowPunct w:val="0"/>
        <w:spacing w:afterLines="50" w:after="120" w:line="340" w:lineRule="atLeast"/>
        <w:ind w:firstLineChars="200" w:firstLine="420"/>
        <w:jc w:val="both"/>
        <w:rPr>
          <w:rFonts w:ascii="SimSun" w:hAnsi="SimSun"/>
          <w:sz w:val="21"/>
          <w:szCs w:val="22"/>
        </w:rPr>
      </w:pPr>
      <w:r w:rsidRPr="009C31AA">
        <w:rPr>
          <w:rFonts w:ascii="SimSun" w:hAnsi="SimSun" w:hint="eastAsia"/>
          <w:sz w:val="21"/>
          <w:szCs w:val="22"/>
        </w:rPr>
        <w:t>委员会注意到并讨论了文件</w:t>
      </w:r>
      <w:r w:rsidR="00F8766D" w:rsidRPr="009C31AA">
        <w:rPr>
          <w:rFonts w:ascii="SimSun" w:hAnsi="SimSun"/>
          <w:sz w:val="21"/>
          <w:szCs w:val="22"/>
        </w:rPr>
        <w:t>WIPO/GRTKF/IC/SS/GE/23/3</w:t>
      </w:r>
      <w:r w:rsidR="003E34C8" w:rsidRPr="009C31AA">
        <w:rPr>
          <w:rFonts w:ascii="SimSun" w:hAnsi="SimSun" w:hint="eastAsia"/>
          <w:sz w:val="21"/>
          <w:szCs w:val="22"/>
        </w:rPr>
        <w:t>、</w:t>
      </w:r>
      <w:r w:rsidR="00F8766D" w:rsidRPr="009C31AA">
        <w:rPr>
          <w:rFonts w:ascii="SimSun" w:hAnsi="SimSun"/>
          <w:sz w:val="21"/>
          <w:szCs w:val="22"/>
        </w:rPr>
        <w:t>WIPO/GRTKF/IC/SS/GE/23/INF/2</w:t>
      </w:r>
      <w:r w:rsidR="003E34C8" w:rsidRPr="009C31AA">
        <w:rPr>
          <w:rFonts w:ascii="SimSun" w:hAnsi="SimSun" w:hint="eastAsia"/>
          <w:sz w:val="21"/>
          <w:szCs w:val="22"/>
        </w:rPr>
        <w:t>、</w:t>
      </w:r>
      <w:r w:rsidR="00F8766D" w:rsidRPr="009C31AA">
        <w:rPr>
          <w:rFonts w:ascii="SimSun" w:hAnsi="SimSun"/>
          <w:sz w:val="21"/>
          <w:szCs w:val="22"/>
        </w:rPr>
        <w:t>WIPO/GRTKF/IC/SS/GE/23/INF/4</w:t>
      </w:r>
      <w:r w:rsidR="003E34C8" w:rsidRPr="009C31AA">
        <w:rPr>
          <w:rFonts w:ascii="SimSun" w:hAnsi="SimSun" w:hint="eastAsia"/>
          <w:sz w:val="21"/>
          <w:szCs w:val="22"/>
        </w:rPr>
        <w:t>、</w:t>
      </w:r>
      <w:r w:rsidR="00F8766D" w:rsidRPr="009C31AA">
        <w:rPr>
          <w:rFonts w:ascii="SimSun" w:hAnsi="SimSun"/>
          <w:sz w:val="21"/>
          <w:szCs w:val="22"/>
        </w:rPr>
        <w:t>WIPO/GRTKF/IC/SS/GE/23/INF/5</w:t>
      </w:r>
      <w:r w:rsidR="003E34C8" w:rsidRPr="009C31AA">
        <w:rPr>
          <w:rFonts w:ascii="SimSun" w:hAnsi="SimSun" w:hint="eastAsia"/>
          <w:sz w:val="21"/>
          <w:szCs w:val="22"/>
        </w:rPr>
        <w:t>和</w:t>
      </w:r>
      <w:r w:rsidR="00F8766D" w:rsidRPr="009C31AA">
        <w:rPr>
          <w:rFonts w:ascii="SimSun" w:hAnsi="SimSun"/>
          <w:sz w:val="21"/>
          <w:szCs w:val="22"/>
        </w:rPr>
        <w:t>WIPO/GRTKF/IC/SS/GE/23/INF/</w:t>
      </w:r>
      <w:r w:rsidR="000E7AF8">
        <w:rPr>
          <w:rFonts w:ascii="SimSun" w:hAnsi="SimSun"/>
          <w:sz w:val="21"/>
          <w:szCs w:val="22"/>
        </w:rPr>
        <w:t>‌</w:t>
      </w:r>
      <w:r w:rsidR="00F8766D" w:rsidRPr="009C31AA">
        <w:rPr>
          <w:rFonts w:ascii="SimSun" w:hAnsi="SimSun"/>
          <w:sz w:val="21"/>
          <w:szCs w:val="22"/>
        </w:rPr>
        <w:t>6</w:t>
      </w:r>
      <w:r w:rsidRPr="009C31AA">
        <w:rPr>
          <w:rFonts w:ascii="SimSun" w:hAnsi="SimSun" w:hint="eastAsia"/>
          <w:sz w:val="21"/>
          <w:szCs w:val="22"/>
        </w:rPr>
        <w:t>。</w:t>
      </w:r>
    </w:p>
    <w:p w14:paraId="789F9193" w14:textId="0C219687" w:rsidR="00F8766D" w:rsidRPr="006C034A" w:rsidRDefault="004779DE" w:rsidP="006C034A">
      <w:pPr>
        <w:keepNext/>
        <w:spacing w:beforeLines="100" w:before="240" w:line="340" w:lineRule="atLeast"/>
        <w:rPr>
          <w:rFonts w:ascii="SimHei" w:eastAsia="SimHei" w:hAnsi="SimHei"/>
          <w:sz w:val="21"/>
          <w:szCs w:val="22"/>
        </w:rPr>
      </w:pPr>
      <w:r w:rsidRPr="006C034A">
        <w:rPr>
          <w:rFonts w:ascii="SimHei" w:eastAsia="SimHei" w:hAnsi="SimHei"/>
          <w:sz w:val="21"/>
          <w:szCs w:val="22"/>
        </w:rPr>
        <w:t>关于议程第</w:t>
      </w:r>
      <w:r w:rsidR="00F8766D" w:rsidRPr="006C034A">
        <w:rPr>
          <w:rFonts w:ascii="SimHei" w:eastAsia="SimHei" w:hAnsi="SimHei"/>
          <w:sz w:val="21"/>
          <w:szCs w:val="22"/>
        </w:rPr>
        <w:t>5</w:t>
      </w:r>
      <w:r w:rsidRPr="006C034A">
        <w:rPr>
          <w:rFonts w:ascii="SimHei" w:eastAsia="SimHei" w:hAnsi="SimHei"/>
          <w:sz w:val="21"/>
          <w:szCs w:val="22"/>
        </w:rPr>
        <w:t>项的决定：</w:t>
      </w:r>
    </w:p>
    <w:p w14:paraId="1CA0BD39" w14:textId="525072C7" w:rsidR="00F8766D" w:rsidRPr="006C034A" w:rsidRDefault="00007D36" w:rsidP="006C034A">
      <w:pPr>
        <w:keepNext/>
        <w:spacing w:afterLines="50" w:after="120" w:line="340" w:lineRule="atLeast"/>
        <w:rPr>
          <w:rFonts w:ascii="SimHei" w:eastAsia="SimHei" w:hAnsi="SimHei"/>
          <w:sz w:val="21"/>
          <w:szCs w:val="22"/>
        </w:rPr>
      </w:pPr>
      <w:r w:rsidRPr="006C034A">
        <w:rPr>
          <w:rFonts w:ascii="SimHei" w:eastAsia="SimHei" w:hAnsi="SimHei" w:hint="eastAsia"/>
          <w:sz w:val="21"/>
          <w:szCs w:val="22"/>
        </w:rPr>
        <w:t>通过向缔结知识产权、遗传资源和遗传资源相关传统知识国际法律文书</w:t>
      </w:r>
      <w:r w:rsidR="000E7AF8">
        <w:rPr>
          <w:rFonts w:ascii="SimHei" w:eastAsia="SimHei" w:hAnsi="SimHei"/>
          <w:sz w:val="21"/>
          <w:szCs w:val="22"/>
        </w:rPr>
        <w:br/>
      </w:r>
      <w:r w:rsidRPr="006C034A">
        <w:rPr>
          <w:rFonts w:ascii="SimHei" w:eastAsia="SimHei" w:hAnsi="SimHei" w:hint="eastAsia"/>
          <w:sz w:val="21"/>
          <w:szCs w:val="22"/>
        </w:rPr>
        <w:t>外交会议筹备委员会提交的报告</w:t>
      </w:r>
    </w:p>
    <w:p w14:paraId="5D880142" w14:textId="7F985F07" w:rsidR="00F8766D" w:rsidRPr="009C31AA" w:rsidRDefault="00BB7289" w:rsidP="006C034A">
      <w:pPr>
        <w:overflowPunct w:val="0"/>
        <w:spacing w:afterLines="50" w:after="120" w:line="340" w:lineRule="atLeast"/>
        <w:ind w:firstLineChars="200" w:firstLine="420"/>
        <w:jc w:val="both"/>
        <w:rPr>
          <w:rFonts w:ascii="SimSun" w:hAnsi="SimSun"/>
          <w:sz w:val="21"/>
          <w:szCs w:val="22"/>
        </w:rPr>
      </w:pPr>
      <w:r w:rsidRPr="009C31AA">
        <w:rPr>
          <w:rFonts w:ascii="SimSun" w:hAnsi="SimSun" w:hint="eastAsia"/>
          <w:sz w:val="21"/>
        </w:rPr>
        <w:t>委员会于2023年</w:t>
      </w:r>
      <w:r w:rsidR="00E55577" w:rsidRPr="009C31AA">
        <w:rPr>
          <w:rFonts w:ascii="SimSun" w:hAnsi="SimSun" w:hint="eastAsia"/>
          <w:sz w:val="21"/>
        </w:rPr>
        <w:t>9</w:t>
      </w:r>
      <w:r w:rsidRPr="009C31AA">
        <w:rPr>
          <w:rFonts w:ascii="SimSun" w:hAnsi="SimSun" w:hint="eastAsia"/>
          <w:sz w:val="21"/>
        </w:rPr>
        <w:t>月</w:t>
      </w:r>
      <w:r w:rsidR="00E55577" w:rsidRPr="009C31AA">
        <w:rPr>
          <w:rFonts w:ascii="SimSun" w:hAnsi="SimSun" w:hint="eastAsia"/>
          <w:sz w:val="21"/>
        </w:rPr>
        <w:t>8</w:t>
      </w:r>
      <w:r w:rsidRPr="009C31AA">
        <w:rPr>
          <w:rFonts w:ascii="SimSun" w:hAnsi="SimSun" w:hint="eastAsia"/>
          <w:sz w:val="21"/>
        </w:rPr>
        <w:t>日通过了关于议程第2、3</w:t>
      </w:r>
      <w:r w:rsidR="00E55577" w:rsidRPr="009C31AA">
        <w:rPr>
          <w:rFonts w:ascii="SimSun" w:hAnsi="SimSun" w:hint="eastAsia"/>
          <w:sz w:val="21"/>
        </w:rPr>
        <w:t>和</w:t>
      </w:r>
      <w:r w:rsidRPr="009C31AA">
        <w:rPr>
          <w:rFonts w:ascii="SimSun" w:hAnsi="SimSun" w:hint="eastAsia"/>
          <w:sz w:val="21"/>
        </w:rPr>
        <w:t>4项的决定，并同意将这些决定</w:t>
      </w:r>
      <w:r w:rsidR="00E55577" w:rsidRPr="009C31AA">
        <w:rPr>
          <w:rFonts w:ascii="SimSun" w:hAnsi="SimSun" w:hint="eastAsia"/>
          <w:sz w:val="21"/>
        </w:rPr>
        <w:t>转送缔结知识产权、遗传资源和遗传资源相关传统知识国际法律文书外交会议筹备委员会</w:t>
      </w:r>
      <w:r w:rsidRPr="009C31AA">
        <w:rPr>
          <w:rFonts w:ascii="SimSun" w:hAnsi="SimSun" w:hint="eastAsia"/>
          <w:sz w:val="21"/>
        </w:rPr>
        <w:t>。</w:t>
      </w:r>
    </w:p>
    <w:p w14:paraId="69FFB5BA" w14:textId="13829345" w:rsidR="004D350C" w:rsidRPr="006C034A" w:rsidRDefault="004779DE" w:rsidP="006C034A">
      <w:pPr>
        <w:keepNext/>
        <w:spacing w:beforeLines="100" w:before="240" w:line="340" w:lineRule="atLeast"/>
        <w:rPr>
          <w:rFonts w:ascii="SimHei" w:eastAsia="SimHei" w:hAnsi="SimHei"/>
          <w:sz w:val="21"/>
          <w:szCs w:val="22"/>
        </w:rPr>
      </w:pPr>
      <w:r w:rsidRPr="006C034A">
        <w:rPr>
          <w:rFonts w:ascii="SimHei" w:eastAsia="SimHei" w:hAnsi="SimHei" w:hint="eastAsia"/>
          <w:sz w:val="21"/>
          <w:szCs w:val="22"/>
        </w:rPr>
        <w:t>关于议程第</w:t>
      </w:r>
      <w:r w:rsidR="00F8766D" w:rsidRPr="006C034A">
        <w:rPr>
          <w:rFonts w:ascii="SimHei" w:eastAsia="SimHei" w:hAnsi="SimHei"/>
          <w:sz w:val="21"/>
          <w:szCs w:val="22"/>
        </w:rPr>
        <w:t>6</w:t>
      </w:r>
      <w:r w:rsidRPr="006C034A">
        <w:rPr>
          <w:rFonts w:ascii="SimHei" w:eastAsia="SimHei" w:hAnsi="SimHei" w:hint="eastAsia"/>
          <w:sz w:val="21"/>
          <w:szCs w:val="22"/>
        </w:rPr>
        <w:t>项的决定：</w:t>
      </w:r>
    </w:p>
    <w:p w14:paraId="11EB7E15" w14:textId="292D7CB3" w:rsidR="004D350C" w:rsidRPr="006C034A" w:rsidRDefault="00007D36" w:rsidP="006C034A">
      <w:pPr>
        <w:keepNext/>
        <w:spacing w:afterLines="50" w:after="120" w:line="340" w:lineRule="atLeast"/>
        <w:rPr>
          <w:rFonts w:ascii="SimHei" w:eastAsia="SimHei" w:hAnsi="SimHei"/>
          <w:sz w:val="21"/>
          <w:szCs w:val="22"/>
        </w:rPr>
      </w:pPr>
      <w:r w:rsidRPr="006C034A">
        <w:rPr>
          <w:rFonts w:ascii="SimHei" w:eastAsia="SimHei" w:hAnsi="SimHei" w:hint="eastAsia"/>
          <w:sz w:val="21"/>
          <w:szCs w:val="22"/>
        </w:rPr>
        <w:t>任何其他事务</w:t>
      </w:r>
    </w:p>
    <w:p w14:paraId="1250B97C" w14:textId="5115A948" w:rsidR="004D350C" w:rsidRPr="009C31AA" w:rsidRDefault="00E55577" w:rsidP="006C034A">
      <w:pPr>
        <w:overflowPunct w:val="0"/>
        <w:spacing w:afterLines="50" w:after="120" w:line="340" w:lineRule="atLeast"/>
        <w:ind w:firstLineChars="200" w:firstLine="420"/>
        <w:jc w:val="both"/>
        <w:rPr>
          <w:rFonts w:ascii="SimSun" w:hAnsi="SimSun" w:cs="Tahoma"/>
          <w:sz w:val="21"/>
          <w:szCs w:val="22"/>
        </w:rPr>
      </w:pPr>
      <w:r w:rsidRPr="006C034A">
        <w:rPr>
          <w:rFonts w:ascii="SimSun" w:hAnsi="SimSun" w:cs="Microsoft YaHei" w:hint="eastAsia"/>
          <w:sz w:val="21"/>
          <w:szCs w:val="22"/>
        </w:rPr>
        <w:t>未就此项开展讨论。</w:t>
      </w:r>
    </w:p>
    <w:p w14:paraId="1E3CB681" w14:textId="13587E22" w:rsidR="004D350C" w:rsidRPr="006C034A" w:rsidRDefault="004779DE" w:rsidP="006C034A">
      <w:pPr>
        <w:keepNext/>
        <w:spacing w:beforeLines="100" w:before="240" w:line="340" w:lineRule="atLeast"/>
        <w:rPr>
          <w:rFonts w:ascii="SimHei" w:eastAsia="SimHei" w:hAnsi="SimHei"/>
          <w:sz w:val="21"/>
          <w:szCs w:val="22"/>
        </w:rPr>
      </w:pPr>
      <w:r w:rsidRPr="006C034A">
        <w:rPr>
          <w:rFonts w:ascii="SimHei" w:eastAsia="SimHei" w:hAnsi="SimHei"/>
          <w:sz w:val="21"/>
          <w:szCs w:val="22"/>
        </w:rPr>
        <w:lastRenderedPageBreak/>
        <w:t>关于议程第</w:t>
      </w:r>
      <w:r w:rsidR="00F8766D" w:rsidRPr="006C034A">
        <w:rPr>
          <w:rFonts w:ascii="SimHei" w:eastAsia="SimHei" w:hAnsi="SimHei"/>
          <w:sz w:val="21"/>
          <w:szCs w:val="22"/>
        </w:rPr>
        <w:t>7</w:t>
      </w:r>
      <w:r w:rsidRPr="006C034A">
        <w:rPr>
          <w:rFonts w:ascii="SimHei" w:eastAsia="SimHei" w:hAnsi="SimHei"/>
          <w:sz w:val="21"/>
          <w:szCs w:val="22"/>
        </w:rPr>
        <w:t>项的决定：</w:t>
      </w:r>
    </w:p>
    <w:p w14:paraId="1A3232A1" w14:textId="1419A251" w:rsidR="004D350C" w:rsidRPr="006C034A" w:rsidRDefault="003E34C8" w:rsidP="006C034A">
      <w:pPr>
        <w:keepNext/>
        <w:spacing w:afterLines="50" w:after="120" w:line="340" w:lineRule="atLeast"/>
        <w:rPr>
          <w:rFonts w:ascii="SimHei" w:eastAsia="SimHei" w:hAnsi="SimHei"/>
          <w:sz w:val="21"/>
          <w:szCs w:val="22"/>
        </w:rPr>
      </w:pPr>
      <w:r w:rsidRPr="006C034A">
        <w:rPr>
          <w:rFonts w:ascii="SimHei" w:eastAsia="SimHei" w:hAnsi="SimHei" w:hint="eastAsia"/>
          <w:sz w:val="21"/>
          <w:szCs w:val="22"/>
        </w:rPr>
        <w:t>会议闭幕</w:t>
      </w:r>
    </w:p>
    <w:p w14:paraId="6087B840" w14:textId="728C28C4" w:rsidR="004D350C" w:rsidRPr="009C31AA" w:rsidRDefault="00E55577" w:rsidP="00115C7E">
      <w:pPr>
        <w:keepNext/>
        <w:overflowPunct w:val="0"/>
        <w:spacing w:afterLines="50" w:after="120" w:line="340" w:lineRule="atLeast"/>
        <w:ind w:firstLineChars="200" w:firstLine="420"/>
        <w:jc w:val="both"/>
        <w:rPr>
          <w:rFonts w:ascii="SimSun" w:hAnsi="SimSun"/>
          <w:sz w:val="21"/>
          <w:szCs w:val="22"/>
        </w:rPr>
      </w:pPr>
      <w:r w:rsidRPr="009C31AA">
        <w:rPr>
          <w:rFonts w:ascii="SimSun" w:hAnsi="SimSun" w:hint="eastAsia"/>
          <w:sz w:val="21"/>
        </w:rPr>
        <w:t>委员会于2023年9月8日结束会议。</w:t>
      </w:r>
    </w:p>
    <w:p w14:paraId="51B4548D" w14:textId="2F7B2F44" w:rsidR="007653AF" w:rsidRPr="006C034A" w:rsidRDefault="007653AF" w:rsidP="006C034A">
      <w:pPr>
        <w:spacing w:before="720" w:afterLines="50" w:after="120" w:line="340" w:lineRule="atLeast"/>
        <w:ind w:left="5534"/>
        <w:rPr>
          <w:rFonts w:ascii="KaiTi" w:eastAsia="KaiTi" w:hAnsi="KaiTi"/>
          <w:sz w:val="21"/>
          <w:szCs w:val="22"/>
        </w:rPr>
      </w:pPr>
      <w:r w:rsidRPr="006C034A">
        <w:rPr>
          <w:rFonts w:ascii="KaiTi" w:eastAsia="KaiTi" w:hAnsi="KaiTi"/>
          <w:sz w:val="21"/>
          <w:szCs w:val="22"/>
        </w:rPr>
        <w:t>[</w:t>
      </w:r>
      <w:r w:rsidR="00E55577" w:rsidRPr="006C034A">
        <w:rPr>
          <w:rFonts w:ascii="KaiTi" w:eastAsia="KaiTi" w:hAnsi="KaiTi" w:hint="eastAsia"/>
          <w:sz w:val="21"/>
          <w:szCs w:val="22"/>
        </w:rPr>
        <w:t>后接附件</w:t>
      </w:r>
      <w:r w:rsidRPr="006C034A">
        <w:rPr>
          <w:rFonts w:ascii="KaiTi" w:eastAsia="KaiTi" w:hAnsi="KaiTi"/>
          <w:sz w:val="21"/>
          <w:szCs w:val="22"/>
        </w:rPr>
        <w:t>]</w:t>
      </w:r>
    </w:p>
    <w:p w14:paraId="0E1C953E" w14:textId="77777777" w:rsidR="007653AF" w:rsidRPr="006C034A" w:rsidRDefault="007653AF" w:rsidP="006C034A">
      <w:pPr>
        <w:spacing w:before="720" w:afterLines="50" w:after="120" w:line="340" w:lineRule="atLeast"/>
        <w:ind w:left="5534"/>
        <w:rPr>
          <w:rFonts w:ascii="KaiTi" w:eastAsia="KaiTi" w:hAnsi="KaiTi"/>
          <w:sz w:val="21"/>
          <w:szCs w:val="22"/>
        </w:rPr>
        <w:sectPr w:rsidR="007653AF" w:rsidRPr="006C034A" w:rsidSect="006725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3DAEFB7" w14:textId="03F8BD79" w:rsidR="00D62BF8" w:rsidRDefault="00D62BF8" w:rsidP="00142721">
      <w:pPr>
        <w:spacing w:afterLines="50" w:after="120" w:line="340" w:lineRule="atLeast"/>
        <w:jc w:val="center"/>
        <w:rPr>
          <w:rFonts w:asciiTheme="minorEastAsia" w:eastAsiaTheme="minorEastAsia" w:hAnsiTheme="minorEastAsia" w:cs="Times New Roman"/>
          <w:b/>
          <w:sz w:val="21"/>
          <w:szCs w:val="21"/>
          <w:lang w:val="en-AU"/>
        </w:rPr>
      </w:pPr>
      <w:r>
        <w:rPr>
          <w:rFonts w:asciiTheme="minorEastAsia" w:eastAsiaTheme="minorEastAsia" w:hAnsiTheme="minorEastAsia" w:cs="Times New Roman" w:hint="eastAsia"/>
          <w:b/>
          <w:sz w:val="21"/>
          <w:szCs w:val="21"/>
          <w:lang w:val="en-AU"/>
        </w:rPr>
        <w:lastRenderedPageBreak/>
        <w:t>附　件</w:t>
      </w:r>
    </w:p>
    <w:p w14:paraId="26B6CDD0" w14:textId="4DF7F7AB" w:rsidR="007861E1" w:rsidRPr="007861E1" w:rsidRDefault="007861E1" w:rsidP="007861E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r w:rsidRPr="007861E1">
        <w:rPr>
          <w:rFonts w:asciiTheme="minorEastAsia" w:eastAsiaTheme="minorEastAsia" w:hAnsiTheme="minorEastAsia" w:cs="Times New Roman" w:hint="eastAsia"/>
          <w:b/>
          <w:sz w:val="21"/>
          <w:szCs w:val="21"/>
          <w:lang w:val="en-AU"/>
        </w:rPr>
        <w:t>草</w:t>
      </w:r>
      <w:r w:rsidR="00D62BF8">
        <w:rPr>
          <w:rFonts w:asciiTheme="minorEastAsia" w:eastAsiaTheme="minorEastAsia" w:hAnsiTheme="minorEastAsia" w:cs="Times New Roman" w:hint="eastAsia"/>
          <w:b/>
          <w:sz w:val="21"/>
          <w:szCs w:val="21"/>
          <w:lang w:val="en-AU"/>
        </w:rPr>
        <w:t xml:space="preserve">　</w:t>
      </w:r>
      <w:r w:rsidRPr="007861E1">
        <w:rPr>
          <w:rFonts w:asciiTheme="minorEastAsia" w:eastAsiaTheme="minorEastAsia" w:hAnsiTheme="minorEastAsia" w:cs="Times New Roman" w:hint="eastAsia"/>
          <w:b/>
          <w:sz w:val="21"/>
          <w:szCs w:val="21"/>
          <w:lang w:val="en-AU"/>
        </w:rPr>
        <w:t>案</w:t>
      </w:r>
    </w:p>
    <w:p w14:paraId="4B7C8EDB" w14:textId="77777777" w:rsidR="007861E1" w:rsidRPr="007861E1" w:rsidRDefault="007861E1" w:rsidP="007861E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r w:rsidRPr="007861E1">
        <w:rPr>
          <w:rFonts w:asciiTheme="minorEastAsia" w:eastAsiaTheme="minorEastAsia" w:hAnsiTheme="minorEastAsia" w:cs="Times New Roman" w:hint="eastAsia"/>
          <w:b/>
          <w:sz w:val="21"/>
          <w:szCs w:val="21"/>
          <w:lang w:val="en-AU"/>
        </w:rPr>
        <w:t>知识产权、遗传资源和遗传资源相关传统知识国际法律文书</w:t>
      </w:r>
    </w:p>
    <w:p w14:paraId="702C3B67" w14:textId="407E0F6B" w:rsidR="007861E1" w:rsidRPr="007861E1" w:rsidRDefault="007861E1" w:rsidP="000E7AF8">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200" w:after="480" w:line="340" w:lineRule="atLeast"/>
        <w:jc w:val="center"/>
        <w:rPr>
          <w:rFonts w:asciiTheme="minorEastAsia" w:eastAsiaTheme="minorEastAsia" w:hAnsiTheme="minorEastAsia" w:cs="Times New Roman"/>
          <w:b/>
          <w:sz w:val="21"/>
          <w:szCs w:val="21"/>
          <w:lang w:val="en-AU"/>
        </w:rPr>
      </w:pPr>
      <w:r w:rsidRPr="007861E1">
        <w:rPr>
          <w:rFonts w:asciiTheme="minorEastAsia" w:eastAsiaTheme="minorEastAsia" w:hAnsiTheme="minorEastAsia" w:cs="Times New Roman"/>
          <w:b/>
          <w:sz w:val="21"/>
          <w:szCs w:val="21"/>
          <w:lang w:val="en-AU"/>
        </w:rPr>
        <w:t>20</w:t>
      </w:r>
      <w:r w:rsidR="00EE672D">
        <w:rPr>
          <w:rFonts w:asciiTheme="minorEastAsia" w:eastAsiaTheme="minorEastAsia" w:hAnsiTheme="minorEastAsia" w:cs="Times New Roman"/>
          <w:b/>
          <w:sz w:val="21"/>
          <w:szCs w:val="21"/>
          <w:lang w:val="en-AU"/>
        </w:rPr>
        <w:t>23</w:t>
      </w:r>
      <w:r w:rsidRPr="007861E1">
        <w:rPr>
          <w:rFonts w:asciiTheme="minorEastAsia" w:eastAsiaTheme="minorEastAsia" w:hAnsiTheme="minorEastAsia" w:cs="Times New Roman" w:hint="eastAsia"/>
          <w:b/>
          <w:sz w:val="21"/>
          <w:szCs w:val="21"/>
          <w:lang w:val="en-AU"/>
        </w:rPr>
        <w:t>年</w:t>
      </w:r>
      <w:r w:rsidR="00EE672D">
        <w:rPr>
          <w:rFonts w:asciiTheme="minorEastAsia" w:eastAsiaTheme="minorEastAsia" w:hAnsiTheme="minorEastAsia" w:cs="Times New Roman" w:hint="eastAsia"/>
          <w:b/>
          <w:sz w:val="21"/>
          <w:szCs w:val="21"/>
          <w:lang w:val="en-AU"/>
        </w:rPr>
        <w:t>9</w:t>
      </w:r>
      <w:r w:rsidRPr="007861E1">
        <w:rPr>
          <w:rFonts w:asciiTheme="minorEastAsia" w:eastAsiaTheme="minorEastAsia" w:hAnsiTheme="minorEastAsia" w:cs="Times New Roman" w:hint="eastAsia"/>
          <w:b/>
          <w:sz w:val="21"/>
          <w:szCs w:val="21"/>
          <w:lang w:val="en-AU"/>
        </w:rPr>
        <w:t>月</w:t>
      </w:r>
      <w:r w:rsidR="00D62BF8">
        <w:rPr>
          <w:rFonts w:asciiTheme="minorEastAsia" w:eastAsiaTheme="minorEastAsia" w:hAnsiTheme="minorEastAsia" w:cs="Times New Roman"/>
          <w:b/>
          <w:sz w:val="21"/>
          <w:szCs w:val="21"/>
          <w:lang w:val="en-AU"/>
        </w:rPr>
        <w:t>8</w:t>
      </w:r>
      <w:r w:rsidRPr="007861E1">
        <w:rPr>
          <w:rFonts w:asciiTheme="minorEastAsia" w:eastAsiaTheme="minorEastAsia" w:hAnsiTheme="minorEastAsia" w:cs="Times New Roman" w:hint="eastAsia"/>
          <w:b/>
          <w:sz w:val="21"/>
          <w:szCs w:val="21"/>
          <w:lang w:val="en-AU"/>
        </w:rPr>
        <w:t>日</w:t>
      </w:r>
    </w:p>
    <w:p w14:paraId="6925CEFF"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本文书缔约方，</w:t>
      </w:r>
    </w:p>
    <w:p w14:paraId="6A82FADB" w14:textId="0C6430B5"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出于</w:t>
      </w:r>
      <w:r w:rsidRPr="007861E1">
        <w:rPr>
          <w:rFonts w:asciiTheme="minorEastAsia" w:eastAsiaTheme="minorEastAsia" w:hAnsiTheme="minorEastAsia" w:cs="Times New Roman" w:hint="eastAsia"/>
          <w:sz w:val="21"/>
          <w:szCs w:val="21"/>
          <w:lang w:val="en-AU"/>
        </w:rPr>
        <w:t>促进专利制度在遗传资源和遗传资源相关传统知识方面的有效性、透明度和质量</w:t>
      </w:r>
      <w:r w:rsidRPr="007861E1">
        <w:rPr>
          <w:rFonts w:ascii="KaiTi" w:eastAsia="KaiTi" w:hAnsi="KaiTi" w:cs="Times New Roman" w:hint="eastAsia"/>
          <w:sz w:val="21"/>
          <w:szCs w:val="21"/>
          <w:lang w:val="en-AU"/>
        </w:rPr>
        <w:t>的愿望</w:t>
      </w:r>
      <w:r w:rsidRPr="007861E1">
        <w:rPr>
          <w:rFonts w:asciiTheme="minorEastAsia" w:eastAsiaTheme="minorEastAsia" w:hAnsiTheme="minorEastAsia" w:cs="Times New Roman" w:hint="eastAsia"/>
          <w:sz w:val="21"/>
          <w:szCs w:val="21"/>
          <w:lang w:val="en-AU"/>
        </w:rPr>
        <w:t>，</w:t>
      </w:r>
    </w:p>
    <w:p w14:paraId="3DDE84D1" w14:textId="015F5DBD" w:rsidR="007861E1" w:rsidRPr="007861E1" w:rsidRDefault="007861E1" w:rsidP="007861E1">
      <w:pPr>
        <w:spacing w:afterLines="50" w:after="120" w:line="340" w:lineRule="atLeast"/>
        <w:jc w:val="both"/>
        <w:rPr>
          <w:rFonts w:asciiTheme="minorEastAsia" w:eastAsiaTheme="minorEastAsia" w:hAnsiTheme="minorEastAsia" w:cs="Times New Roman"/>
          <w:i/>
          <w:sz w:val="21"/>
          <w:szCs w:val="21"/>
          <w:lang w:val="en-AU"/>
        </w:rPr>
      </w:pPr>
      <w:r w:rsidRPr="007861E1">
        <w:rPr>
          <w:rFonts w:ascii="KaiTi" w:eastAsia="KaiTi" w:hAnsi="KaiTi" w:cs="Times New Roman" w:hint="eastAsia"/>
          <w:sz w:val="21"/>
          <w:szCs w:val="21"/>
          <w:lang w:val="en-AU"/>
        </w:rPr>
        <w:t>强调</w:t>
      </w:r>
      <w:r w:rsidRPr="007861E1">
        <w:rPr>
          <w:rFonts w:asciiTheme="minorEastAsia" w:eastAsiaTheme="minorEastAsia" w:hAnsiTheme="minorEastAsia" w:cs="Times New Roman" w:hint="eastAsia"/>
          <w:sz w:val="21"/>
          <w:szCs w:val="21"/>
          <w:lang w:val="en-AU"/>
        </w:rPr>
        <w:t>专利局获取关于遗传资源和</w:t>
      </w:r>
      <w:r w:rsidR="00EE672D"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相关传统知识的适当信息，以防止对在遗传资源和</w:t>
      </w:r>
      <w:r w:rsidR="00EE672D"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相关传统知识方面不具有新颖性或创造性的发明错误地授予专利的重要性，</w:t>
      </w:r>
    </w:p>
    <w:p w14:paraId="1C9A16ED" w14:textId="429BBC08"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承认</w:t>
      </w:r>
      <w:r w:rsidRPr="007861E1">
        <w:rPr>
          <w:rFonts w:asciiTheme="minorEastAsia" w:eastAsiaTheme="minorEastAsia" w:hAnsiTheme="minorEastAsia" w:cs="Times New Roman" w:hint="eastAsia"/>
          <w:sz w:val="21"/>
          <w:szCs w:val="21"/>
          <w:lang w:val="en-AU"/>
        </w:rPr>
        <w:t>专利制度对促进遗传资源和</w:t>
      </w:r>
      <w:r w:rsidR="00EE672D"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相关传统知识保护的潜在作用，</w:t>
      </w:r>
    </w:p>
    <w:p w14:paraId="5E6E4322" w14:textId="6B89445D"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承认</w:t>
      </w:r>
      <w:r w:rsidRPr="007861E1">
        <w:rPr>
          <w:rFonts w:asciiTheme="minorEastAsia" w:eastAsiaTheme="minorEastAsia" w:hAnsiTheme="minorEastAsia" w:cs="Times New Roman" w:hint="eastAsia"/>
          <w:sz w:val="21"/>
          <w:szCs w:val="21"/>
          <w:lang w:val="en-AU"/>
        </w:rPr>
        <w:t>专利申请中关于遗传资源和</w:t>
      </w:r>
      <w:r w:rsidR="00EE672D"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相关传统知识的国际公开要求有助于法律确定性和一致性，因此对专利制度以及对此类资源和知识的提供方和使用者有利，</w:t>
      </w:r>
    </w:p>
    <w:p w14:paraId="471262AB" w14:textId="5A9F26AE"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承认</w:t>
      </w:r>
      <w:r w:rsidRPr="007861E1">
        <w:rPr>
          <w:rFonts w:asciiTheme="minorEastAsia" w:eastAsiaTheme="minorEastAsia" w:hAnsiTheme="minorEastAsia" w:cs="Times New Roman" w:hint="eastAsia"/>
          <w:sz w:val="21"/>
          <w:szCs w:val="21"/>
          <w:lang w:val="en-AU"/>
        </w:rPr>
        <w:t>本文书与有关遗传资源和</w:t>
      </w:r>
      <w:r w:rsidR="00EE672D"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相关传统知识的其他国际文书应相互支持，</w:t>
      </w:r>
    </w:p>
    <w:p w14:paraId="27600281" w14:textId="269BD5BA"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承认并重申</w:t>
      </w:r>
      <w:r w:rsidRPr="007861E1">
        <w:rPr>
          <w:rFonts w:asciiTheme="minorEastAsia" w:eastAsiaTheme="minorEastAsia" w:hAnsiTheme="minorEastAsia" w:cs="Times New Roman" w:hint="eastAsia"/>
          <w:sz w:val="21"/>
          <w:szCs w:val="21"/>
          <w:lang w:val="en-AU"/>
        </w:rPr>
        <w:t>知识产权制度在促进创新、知识转移与传播、经济发展，使遗传资源和</w:t>
      </w:r>
      <w:r w:rsidR="00EE672D"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相关传统知识的提供方和使用者共同受益中发挥的作用，</w:t>
      </w:r>
    </w:p>
    <w:p w14:paraId="294CD42C" w14:textId="7AB7F348" w:rsidR="007861E1" w:rsidRPr="007861E1" w:rsidRDefault="00115C7E" w:rsidP="007861E1">
      <w:pPr>
        <w:spacing w:afterLines="50" w:after="120" w:line="340" w:lineRule="atLeast"/>
        <w:jc w:val="both"/>
        <w:rPr>
          <w:rFonts w:ascii="SimSun" w:hAnsi="SimSun" w:cs="Times New Roman"/>
          <w:sz w:val="21"/>
          <w:szCs w:val="21"/>
          <w:lang w:val="en-AU"/>
        </w:rPr>
      </w:pPr>
      <w:r w:rsidRPr="00115C7E">
        <w:rPr>
          <w:rFonts w:ascii="KaiTi" w:eastAsia="KaiTi" w:hAnsi="KaiTi" w:cs="Times New Roman" w:hint="eastAsia"/>
          <w:sz w:val="21"/>
          <w:szCs w:val="21"/>
          <w:lang w:val="en-AU"/>
        </w:rPr>
        <w:t>肯定</w:t>
      </w:r>
      <w:r w:rsidR="007861E1" w:rsidRPr="007861E1">
        <w:rPr>
          <w:rFonts w:ascii="SimSun" w:hAnsi="SimSun" w:cs="Times New Roman" w:hint="eastAsia"/>
          <w:sz w:val="21"/>
          <w:szCs w:val="21"/>
          <w:lang w:val="en-AU"/>
        </w:rPr>
        <w:t>《联合国土著人民权利宣言》（</w:t>
      </w:r>
      <w:r w:rsidR="007861E1" w:rsidRPr="007861E1">
        <w:rPr>
          <w:rFonts w:ascii="SimSun" w:hAnsi="SimSun" w:cs="Times New Roman"/>
          <w:sz w:val="21"/>
          <w:szCs w:val="21"/>
          <w:lang w:val="en-AU"/>
        </w:rPr>
        <w:t>UNDRIP</w:t>
      </w:r>
      <w:r w:rsidR="007861E1" w:rsidRPr="007861E1">
        <w:rPr>
          <w:rFonts w:ascii="SimSun" w:hAnsi="SimSun" w:cs="Times New Roman" w:hint="eastAsia"/>
          <w:sz w:val="21"/>
          <w:szCs w:val="21"/>
          <w:lang w:val="en-AU"/>
        </w:rPr>
        <w:t>）</w:t>
      </w:r>
      <w:r w:rsidR="00EE672D">
        <w:rPr>
          <w:rFonts w:ascii="SimSun" w:hAnsi="SimSun" w:cs="Times New Roman" w:hint="eastAsia"/>
          <w:sz w:val="21"/>
          <w:szCs w:val="21"/>
          <w:lang w:val="en-AU"/>
        </w:rPr>
        <w:t>，</w:t>
      </w:r>
    </w:p>
    <w:p w14:paraId="03747680"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达成协议如下：</w:t>
      </w:r>
    </w:p>
    <w:p w14:paraId="25F2D02A" w14:textId="77777777" w:rsidR="007861E1" w:rsidRPr="007861E1" w:rsidRDefault="007861E1" w:rsidP="000E7AF8">
      <w:pPr>
        <w:spacing w:line="340" w:lineRule="atLeast"/>
        <w:jc w:val="center"/>
        <w:rPr>
          <w:rFonts w:ascii="SimHei" w:eastAsia="SimHei" w:hAnsiTheme="minorEastAsia" w:cs="Times New Roman"/>
          <w:bCs/>
          <w:sz w:val="21"/>
          <w:szCs w:val="21"/>
          <w:lang w:val="en-AU"/>
        </w:rPr>
      </w:pPr>
      <w:r w:rsidRPr="007861E1">
        <w:rPr>
          <w:rFonts w:asciiTheme="minorEastAsia" w:eastAsiaTheme="minorEastAsia" w:hAnsiTheme="minorEastAsia" w:cs="Times New Roman"/>
          <w:b/>
          <w:sz w:val="21"/>
          <w:szCs w:val="21"/>
          <w:lang w:val="en-AU"/>
        </w:rPr>
        <w:br w:type="page"/>
      </w:r>
      <w:r w:rsidRPr="007861E1">
        <w:rPr>
          <w:rFonts w:ascii="SimHei" w:eastAsia="SimHei" w:hAnsiTheme="minorEastAsia" w:cs="Times New Roman" w:hint="eastAsia"/>
          <w:bCs/>
          <w:sz w:val="21"/>
          <w:szCs w:val="21"/>
          <w:lang w:val="en-AU"/>
        </w:rPr>
        <w:lastRenderedPageBreak/>
        <w:t>第1条</w:t>
      </w:r>
    </w:p>
    <w:p w14:paraId="6F288F8E"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目　标</w:t>
      </w:r>
    </w:p>
    <w:p w14:paraId="7557F75A"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本文书的目标是：</w:t>
      </w:r>
    </w:p>
    <w:p w14:paraId="4AB93760" w14:textId="424F9DE8" w:rsidR="007861E1" w:rsidRPr="007861E1" w:rsidRDefault="007861E1" w:rsidP="007861E1">
      <w:pPr>
        <w:numPr>
          <w:ilvl w:val="0"/>
          <w:numId w:val="11"/>
        </w:num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加强专利制度在遗传资源和</w:t>
      </w:r>
      <w:r w:rsidR="0036473C"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相关传统知识方面的有效性、透明度和质量，以及</w:t>
      </w:r>
    </w:p>
    <w:p w14:paraId="3E8E3C36" w14:textId="09148CBA" w:rsidR="007861E1" w:rsidRPr="007861E1" w:rsidRDefault="007861E1" w:rsidP="007861E1">
      <w:pPr>
        <w:spacing w:afterLines="50" w:after="120" w:line="340" w:lineRule="atLeast"/>
        <w:ind w:left="1170" w:hanging="630"/>
        <w:jc w:val="both"/>
        <w:rPr>
          <w:rFonts w:asciiTheme="minorEastAsia" w:eastAsiaTheme="minorEastAsia" w:hAnsiTheme="minorEastAsia" w:cs="Times New Roman"/>
          <w:sz w:val="21"/>
          <w:szCs w:val="21"/>
          <w:u w:val="single"/>
          <w:lang w:val="en-AU"/>
        </w:rPr>
      </w:pPr>
      <w:r w:rsidRPr="007861E1">
        <w:rPr>
          <w:rFonts w:asciiTheme="minorEastAsia" w:eastAsiaTheme="minorEastAsia" w:hAnsiTheme="minorEastAsia" w:cs="Times New Roman"/>
          <w:sz w:val="21"/>
          <w:szCs w:val="21"/>
          <w:lang w:val="en-AU"/>
        </w:rPr>
        <w:t>(b)</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防止对在遗传资源和</w:t>
      </w:r>
      <w:r w:rsidR="0036473C"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相关传统知识方面不具有新颖性或创造性的发明错误地授予专利。</w:t>
      </w:r>
      <w:r w:rsidRPr="007861E1">
        <w:rPr>
          <w:rFonts w:asciiTheme="minorEastAsia" w:eastAsiaTheme="minorEastAsia" w:hAnsiTheme="minorEastAsia" w:cs="Times New Roman"/>
          <w:sz w:val="21"/>
          <w:szCs w:val="21"/>
          <w:u w:val="single"/>
          <w:lang w:val="en-AU"/>
        </w:rPr>
        <w:br w:type="page"/>
      </w:r>
    </w:p>
    <w:p w14:paraId="7033166A" w14:textId="0786C315" w:rsidR="007861E1" w:rsidRPr="007861E1" w:rsidRDefault="007861E1" w:rsidP="000E7AF8">
      <w:pPr>
        <w:spacing w:line="340" w:lineRule="atLeast"/>
        <w:jc w:val="center"/>
        <w:rPr>
          <w:rFonts w:ascii="SimHei" w:eastAsia="SimHei" w:hAnsiTheme="minorEastAsia" w:cs="Times New Roman"/>
          <w:bCs/>
          <w:sz w:val="21"/>
          <w:szCs w:val="21"/>
          <w:lang w:val="en-AU"/>
        </w:rPr>
      </w:pPr>
      <w:r w:rsidRPr="007861E1">
        <w:rPr>
          <w:rFonts w:ascii="SimHei" w:eastAsia="SimHei" w:hAnsiTheme="minorEastAsia" w:cs="Times New Roman" w:hint="eastAsia"/>
          <w:bCs/>
          <w:sz w:val="21"/>
          <w:szCs w:val="21"/>
          <w:lang w:val="en-AU"/>
        </w:rPr>
        <w:lastRenderedPageBreak/>
        <w:t>第2条</w:t>
      </w:r>
    </w:p>
    <w:p w14:paraId="72EFC62F"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术语表</w:t>
      </w:r>
    </w:p>
    <w:p w14:paraId="6580CC6C" w14:textId="5C95CF2B" w:rsidR="007861E1" w:rsidRPr="007861E1" w:rsidRDefault="0036473C" w:rsidP="007861E1">
      <w:pPr>
        <w:spacing w:afterLines="50" w:after="120" w:line="340" w:lineRule="atLeast"/>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在</w:t>
      </w:r>
      <w:r w:rsidR="007861E1" w:rsidRPr="007861E1">
        <w:rPr>
          <w:rFonts w:asciiTheme="minorEastAsia" w:eastAsiaTheme="minorEastAsia" w:hAnsiTheme="minorEastAsia" w:cs="Times New Roman" w:hint="eastAsia"/>
          <w:sz w:val="21"/>
          <w:szCs w:val="21"/>
          <w:lang w:val="en-AU"/>
        </w:rPr>
        <w:t>本文书</w:t>
      </w:r>
      <w:r>
        <w:rPr>
          <w:rFonts w:asciiTheme="minorEastAsia" w:eastAsiaTheme="minorEastAsia" w:hAnsiTheme="minorEastAsia" w:cs="Times New Roman" w:hint="eastAsia"/>
          <w:sz w:val="21"/>
          <w:szCs w:val="21"/>
          <w:lang w:val="en-AU"/>
        </w:rPr>
        <w:t>中</w:t>
      </w:r>
      <w:r w:rsidR="007861E1" w:rsidRPr="007861E1">
        <w:rPr>
          <w:rFonts w:asciiTheme="minorEastAsia" w:eastAsiaTheme="minorEastAsia" w:hAnsiTheme="minorEastAsia" w:cs="Times New Roman" w:hint="eastAsia"/>
          <w:sz w:val="21"/>
          <w:szCs w:val="21"/>
          <w:lang w:val="en-AU"/>
        </w:rPr>
        <w:t>：</w:t>
      </w:r>
    </w:p>
    <w:p w14:paraId="192F3137" w14:textId="77777777" w:rsidR="007861E1" w:rsidRPr="007861E1" w:rsidRDefault="007861E1" w:rsidP="007861E1">
      <w:pPr>
        <w:spacing w:afterLines="50" w:after="120" w:line="340" w:lineRule="atLeast"/>
        <w:jc w:val="both"/>
        <w:rPr>
          <w:rFonts w:asciiTheme="minorEastAsia" w:eastAsiaTheme="minorEastAsia" w:hAnsiTheme="minorEastAsia" w:cs="Times New Roman"/>
          <w:iCs/>
          <w:sz w:val="21"/>
          <w:szCs w:val="21"/>
          <w:lang w:val="en-AU"/>
        </w:rPr>
      </w:pPr>
      <w:r w:rsidRPr="007861E1">
        <w:rPr>
          <w:rFonts w:asciiTheme="minorEastAsia" w:eastAsiaTheme="minorEastAsia" w:hAnsiTheme="minorEastAsia" w:cs="Times New Roman" w:hint="eastAsia"/>
          <w:b/>
          <w:iCs/>
          <w:sz w:val="21"/>
          <w:szCs w:val="21"/>
          <w:lang w:val="en-AU"/>
        </w:rPr>
        <w:t>“</w:t>
      </w:r>
      <w:r w:rsidRPr="007861E1">
        <w:rPr>
          <w:rFonts w:ascii="KaiTi" w:eastAsia="KaiTi" w:hAnsi="KaiTi" w:cs="Times New Roman" w:hint="eastAsia"/>
          <w:b/>
          <w:iCs/>
          <w:sz w:val="21"/>
          <w:szCs w:val="21"/>
          <w:lang w:val="en-AU"/>
        </w:rPr>
        <w:t>申请人</w:t>
      </w:r>
      <w:r w:rsidRPr="007861E1">
        <w:rPr>
          <w:rFonts w:asciiTheme="minorEastAsia" w:eastAsiaTheme="minorEastAsia" w:hAnsiTheme="minorEastAsia" w:cs="Times New Roman" w:hint="eastAsia"/>
          <w:b/>
          <w:iCs/>
          <w:sz w:val="21"/>
          <w:szCs w:val="21"/>
          <w:lang w:val="en-AU"/>
        </w:rPr>
        <w:t>”</w:t>
      </w:r>
      <w:r w:rsidRPr="007861E1">
        <w:rPr>
          <w:rFonts w:asciiTheme="minorEastAsia" w:eastAsiaTheme="minorEastAsia" w:hAnsiTheme="minorEastAsia" w:cs="Times New Roman" w:hint="eastAsia"/>
          <w:iCs/>
          <w:sz w:val="21"/>
          <w:szCs w:val="21"/>
          <w:lang w:val="en-AU"/>
        </w:rPr>
        <w:t>指主管局的文档中依照可适用的法律载明为申请授予专利的人，或者提交申请或进行申请的另一人。</w:t>
      </w:r>
    </w:p>
    <w:p w14:paraId="427FC6A0" w14:textId="77777777" w:rsidR="007861E1" w:rsidRPr="007861E1" w:rsidRDefault="007861E1" w:rsidP="007861E1">
      <w:pPr>
        <w:spacing w:afterLines="50" w:after="120" w:line="340" w:lineRule="atLeast"/>
        <w:jc w:val="both"/>
        <w:rPr>
          <w:rFonts w:asciiTheme="minorEastAsia" w:eastAsiaTheme="minorEastAsia" w:hAnsiTheme="minorEastAsia" w:cs="Times New Roman"/>
          <w:iCs/>
          <w:sz w:val="21"/>
          <w:szCs w:val="21"/>
          <w:lang w:val="en-AU"/>
        </w:rPr>
      </w:pPr>
      <w:r w:rsidRPr="007861E1">
        <w:rPr>
          <w:rFonts w:asciiTheme="minorEastAsia" w:eastAsiaTheme="minorEastAsia" w:hAnsiTheme="minorEastAsia" w:cs="Times New Roman" w:hint="eastAsia"/>
          <w:b/>
          <w:iCs/>
          <w:sz w:val="21"/>
          <w:szCs w:val="21"/>
          <w:lang w:val="en-AU"/>
        </w:rPr>
        <w:t>“</w:t>
      </w:r>
      <w:r w:rsidRPr="007861E1">
        <w:rPr>
          <w:rFonts w:ascii="KaiTi" w:eastAsia="KaiTi" w:hAnsi="KaiTi" w:cs="Times New Roman" w:hint="eastAsia"/>
          <w:b/>
          <w:iCs/>
          <w:sz w:val="21"/>
          <w:szCs w:val="21"/>
          <w:lang w:val="en-AU"/>
        </w:rPr>
        <w:t>申请</w:t>
      </w:r>
      <w:r w:rsidRPr="007861E1">
        <w:rPr>
          <w:rFonts w:asciiTheme="minorEastAsia" w:eastAsiaTheme="minorEastAsia" w:hAnsiTheme="minorEastAsia" w:cs="Times New Roman" w:hint="eastAsia"/>
          <w:b/>
          <w:iCs/>
          <w:sz w:val="21"/>
          <w:szCs w:val="21"/>
          <w:lang w:val="en-AU"/>
        </w:rPr>
        <w:t>”</w:t>
      </w:r>
      <w:r w:rsidRPr="007861E1">
        <w:rPr>
          <w:rFonts w:asciiTheme="minorEastAsia" w:eastAsiaTheme="minorEastAsia" w:hAnsiTheme="minorEastAsia" w:cs="Times New Roman" w:hint="eastAsia"/>
          <w:iCs/>
          <w:sz w:val="21"/>
          <w:szCs w:val="21"/>
          <w:lang w:val="en-AU"/>
        </w:rPr>
        <w:t>指请求授予专利的申请。</w:t>
      </w:r>
    </w:p>
    <w:p w14:paraId="3AF3B214" w14:textId="77777777" w:rsidR="007861E1" w:rsidRPr="007861E1" w:rsidRDefault="007861E1" w:rsidP="007861E1">
      <w:pPr>
        <w:spacing w:afterLines="50" w:after="120" w:line="340" w:lineRule="atLeast"/>
        <w:jc w:val="both"/>
        <w:rPr>
          <w:rFonts w:asciiTheme="minorEastAsia" w:eastAsiaTheme="minorEastAsia" w:hAnsiTheme="minorEastAsia" w:cs="Times New Roman"/>
          <w:iCs/>
          <w:sz w:val="21"/>
          <w:szCs w:val="21"/>
          <w:lang w:val="en-AU"/>
        </w:rPr>
      </w:pPr>
      <w:r w:rsidRPr="007861E1">
        <w:rPr>
          <w:rFonts w:asciiTheme="minorEastAsia" w:eastAsiaTheme="minorEastAsia" w:hAnsiTheme="minorEastAsia" w:cs="Times New Roman" w:hint="eastAsia"/>
          <w:b/>
          <w:iCs/>
          <w:sz w:val="21"/>
          <w:szCs w:val="21"/>
          <w:lang w:val="en-AU"/>
        </w:rPr>
        <w:t>“</w:t>
      </w:r>
      <w:r w:rsidRPr="007861E1">
        <w:rPr>
          <w:rFonts w:ascii="KaiTi" w:eastAsia="KaiTi" w:hAnsi="KaiTi" w:cs="Times New Roman" w:hint="eastAsia"/>
          <w:b/>
          <w:iCs/>
          <w:sz w:val="21"/>
          <w:szCs w:val="21"/>
          <w:lang w:val="en-AU"/>
        </w:rPr>
        <w:t>缔约方</w:t>
      </w:r>
      <w:r w:rsidRPr="007861E1">
        <w:rPr>
          <w:rFonts w:asciiTheme="minorEastAsia" w:eastAsiaTheme="minorEastAsia" w:hAnsiTheme="minorEastAsia" w:cs="Times New Roman" w:hint="eastAsia"/>
          <w:b/>
          <w:iCs/>
          <w:sz w:val="21"/>
          <w:szCs w:val="21"/>
          <w:lang w:val="en-AU"/>
        </w:rPr>
        <w:t>”</w:t>
      </w:r>
      <w:r w:rsidRPr="007861E1">
        <w:rPr>
          <w:rFonts w:asciiTheme="minorEastAsia" w:eastAsiaTheme="minorEastAsia" w:hAnsiTheme="minorEastAsia" w:cs="Times New Roman" w:hint="eastAsia"/>
          <w:iCs/>
          <w:sz w:val="21"/>
          <w:szCs w:val="21"/>
          <w:lang w:val="en-AU"/>
        </w:rPr>
        <w:t>指加入本文书的任何国家或政府间组织；</w:t>
      </w:r>
    </w:p>
    <w:p w14:paraId="32038DD2"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遗传资源的原产国</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指拥有处于原生境条件的遗传资源的国家；</w:t>
      </w:r>
    </w:p>
    <w:p w14:paraId="4D6481FD" w14:textId="0CA6902B"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[实质上/直接</w:t>
      </w:r>
      <w:r w:rsidRPr="007861E1">
        <w:rPr>
          <w:rFonts w:ascii="KaiTi" w:eastAsia="KaiTi" w:hAnsi="KaiTi" w:cs="Times New Roman"/>
          <w:b/>
          <w:sz w:val="21"/>
          <w:szCs w:val="21"/>
          <w:lang w:val="en-AU"/>
        </w:rPr>
        <w:t>]</w:t>
      </w:r>
      <w:r w:rsidRPr="007861E1">
        <w:rPr>
          <w:rFonts w:ascii="KaiTi" w:eastAsia="KaiTi" w:hAnsi="KaiTi" w:cs="Times New Roman" w:hint="eastAsia"/>
          <w:b/>
          <w:sz w:val="21"/>
          <w:szCs w:val="21"/>
          <w:lang w:val="en-AU"/>
        </w:rPr>
        <w:t>基于</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指遗传资源和/或</w:t>
      </w:r>
      <w:r w:rsidR="0036473C"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相关传统知识对开发提出权利要求的发明必须是必要的或实质性的，并且提出权利要求的发明必须依赖于遗传资源和</w:t>
      </w:r>
      <w:r w:rsidRPr="007861E1">
        <w:rPr>
          <w:rFonts w:asciiTheme="minorEastAsia" w:eastAsiaTheme="minorEastAsia" w:hAnsiTheme="minorEastAsia" w:cs="Times New Roman"/>
          <w:sz w:val="21"/>
          <w:szCs w:val="21"/>
          <w:lang w:val="en-AU"/>
        </w:rPr>
        <w:t>/或</w:t>
      </w:r>
      <w:r w:rsidR="0036473C"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sz w:val="21"/>
          <w:szCs w:val="21"/>
          <w:lang w:val="en-AU"/>
        </w:rPr>
        <w:t>相关传统知识的具体属性</w:t>
      </w:r>
      <w:r w:rsidRPr="007861E1">
        <w:rPr>
          <w:rFonts w:asciiTheme="minorEastAsia" w:eastAsiaTheme="minorEastAsia" w:hAnsiTheme="minorEastAsia" w:cs="Times New Roman" w:hint="eastAsia"/>
          <w:sz w:val="21"/>
          <w:szCs w:val="21"/>
          <w:lang w:val="en-AU"/>
        </w:rPr>
        <w:t>。</w:t>
      </w:r>
    </w:p>
    <w:p w14:paraId="23DB9271"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遗传材料</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指来自植物、动物、微生物或其他来源的任何含有遗传功能单位的材料。</w:t>
      </w:r>
    </w:p>
    <w:p w14:paraId="398DB020"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遗传资源</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sz w:val="21"/>
          <w:szCs w:val="21"/>
          <w:vertAlign w:val="superscript"/>
          <w:lang w:val="en-AU" w:eastAsia="en-US"/>
        </w:rPr>
        <w:footnoteReference w:id="2"/>
      </w:r>
      <w:r w:rsidRPr="007861E1">
        <w:rPr>
          <w:rFonts w:asciiTheme="minorEastAsia" w:eastAsiaTheme="minorEastAsia" w:hAnsiTheme="minorEastAsia" w:cs="Times New Roman" w:hint="eastAsia"/>
          <w:sz w:val="21"/>
          <w:szCs w:val="21"/>
          <w:lang w:val="en-AU"/>
        </w:rPr>
        <w:t>是具有实际或潜在价值的遗传材料。</w:t>
      </w:r>
    </w:p>
    <w:p w14:paraId="0BAA8283"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原生境条件</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指遗传资源生存于生态系统和自然生境之内的条件；如系驯化或培育物种，则指它们独特特性形成的环境中的条件。</w:t>
      </w:r>
    </w:p>
    <w:p w14:paraId="275D88A0" w14:textId="7DFD10D5" w:rsidR="007861E1" w:rsidRDefault="007861E1" w:rsidP="007861E1">
      <w:pPr>
        <w:spacing w:afterLines="50" w:after="120" w:line="340" w:lineRule="atLeast"/>
        <w:jc w:val="both"/>
        <w:rPr>
          <w:rFonts w:asciiTheme="minorEastAsia" w:eastAsiaTheme="minorEastAsia" w:hAnsiTheme="minorEastAsia" w:cs="Times New Roman"/>
          <w:iCs/>
          <w:sz w:val="21"/>
          <w:szCs w:val="21"/>
          <w:lang w:val="en-AU"/>
        </w:rPr>
      </w:pPr>
      <w:r w:rsidRPr="007861E1">
        <w:rPr>
          <w:rFonts w:asciiTheme="minorEastAsia" w:eastAsiaTheme="minorEastAsia" w:hAnsiTheme="minorEastAsia" w:cs="Times New Roman" w:hint="eastAsia"/>
          <w:b/>
          <w:iCs/>
          <w:sz w:val="21"/>
          <w:szCs w:val="21"/>
          <w:lang w:val="en-AU"/>
        </w:rPr>
        <w:t>“</w:t>
      </w:r>
      <w:r w:rsidRPr="007861E1">
        <w:rPr>
          <w:rFonts w:ascii="KaiTi" w:eastAsia="KaiTi" w:hAnsi="KaiTi" w:cs="Times New Roman" w:hint="eastAsia"/>
          <w:b/>
          <w:iCs/>
          <w:sz w:val="21"/>
          <w:szCs w:val="21"/>
          <w:lang w:val="en-AU"/>
        </w:rPr>
        <w:t>主管局</w:t>
      </w:r>
      <w:r w:rsidRPr="007861E1">
        <w:rPr>
          <w:rFonts w:asciiTheme="minorEastAsia" w:eastAsiaTheme="minorEastAsia" w:hAnsiTheme="minorEastAsia" w:cs="Times New Roman" w:hint="eastAsia"/>
          <w:b/>
          <w:iCs/>
          <w:sz w:val="21"/>
          <w:szCs w:val="21"/>
          <w:lang w:val="en-AU"/>
        </w:rPr>
        <w:t>”</w:t>
      </w:r>
      <w:r w:rsidRPr="007861E1">
        <w:rPr>
          <w:rFonts w:asciiTheme="minorEastAsia" w:eastAsiaTheme="minorEastAsia" w:hAnsiTheme="minorEastAsia" w:cs="Times New Roman" w:hint="eastAsia"/>
          <w:iCs/>
          <w:sz w:val="21"/>
          <w:szCs w:val="21"/>
          <w:lang w:val="en-AU"/>
        </w:rPr>
        <w:t>指缔约方委托授予专利的机关。</w:t>
      </w:r>
    </w:p>
    <w:p w14:paraId="707BA8FF" w14:textId="678D3058" w:rsidR="00115C7E" w:rsidRPr="007861E1" w:rsidRDefault="00115C7E" w:rsidP="007861E1">
      <w:pPr>
        <w:spacing w:afterLines="50" w:after="120" w:line="340" w:lineRule="atLeast"/>
        <w:jc w:val="both"/>
        <w:rPr>
          <w:rFonts w:asciiTheme="minorEastAsia" w:eastAsiaTheme="minorEastAsia" w:hAnsiTheme="minorEastAsia" w:cs="Times New Roman" w:hint="eastAsia"/>
          <w:iCs/>
          <w:sz w:val="21"/>
          <w:szCs w:val="21"/>
          <w:lang w:val="en-AU"/>
        </w:rPr>
      </w:pPr>
      <w:r w:rsidRPr="00115C7E">
        <w:rPr>
          <w:rFonts w:asciiTheme="minorEastAsia" w:eastAsiaTheme="minorEastAsia" w:hAnsiTheme="minorEastAsia" w:cs="Times New Roman" w:hint="eastAsia"/>
          <w:iCs/>
          <w:sz w:val="21"/>
          <w:szCs w:val="21"/>
          <w:lang w:val="en-AU"/>
        </w:rPr>
        <w:t>“</w:t>
      </w:r>
      <w:r w:rsidRPr="00115C7E">
        <w:rPr>
          <w:rFonts w:asciiTheme="minorEastAsia" w:eastAsiaTheme="minorEastAsia" w:hAnsiTheme="minorEastAsia" w:cs="Times New Roman" w:hint="eastAsia"/>
          <w:b/>
          <w:bCs/>
          <w:iCs/>
          <w:sz w:val="21"/>
          <w:szCs w:val="21"/>
          <w:lang w:val="en-AU"/>
        </w:rPr>
        <w:t>PCT”</w:t>
      </w:r>
      <w:r w:rsidRPr="00115C7E">
        <w:rPr>
          <w:rFonts w:asciiTheme="minorEastAsia" w:eastAsiaTheme="minorEastAsia" w:hAnsiTheme="minorEastAsia" w:cs="Times New Roman" w:hint="eastAsia"/>
          <w:iCs/>
          <w:sz w:val="21"/>
          <w:szCs w:val="21"/>
          <w:lang w:val="en-AU"/>
        </w:rPr>
        <w:t>指1970年《专利合作条约》。</w:t>
      </w:r>
    </w:p>
    <w:p w14:paraId="57F0DBA0" w14:textId="7FBAF1E2"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遗传资源的来源</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指申请人获得遗传资源的任何来源，如研究中心、基因库、</w:t>
      </w:r>
      <w:r w:rsidR="0036473C" w:rsidRPr="00EE672D">
        <w:rPr>
          <w:rFonts w:ascii="SimSun" w:hAnsi="SimSun" w:cs="Times New Roman" w:hint="eastAsia"/>
          <w:sz w:val="21"/>
          <w:szCs w:val="21"/>
          <w:lang w:val="en-AU"/>
        </w:rPr>
        <w:t>土著人民和</w:t>
      </w:r>
      <w:r w:rsidR="0036473C">
        <w:rPr>
          <w:rFonts w:ascii="SimSun" w:hAnsi="SimSun" w:cs="Times New Roman" w:hint="eastAsia"/>
          <w:sz w:val="21"/>
          <w:szCs w:val="21"/>
          <w:lang w:val="en-AU"/>
        </w:rPr>
        <w:t>当地</w:t>
      </w:r>
      <w:r w:rsidR="0036473C" w:rsidRPr="00EE672D">
        <w:rPr>
          <w:rFonts w:ascii="SimSun" w:hAnsi="SimSun" w:cs="Times New Roman" w:hint="eastAsia"/>
          <w:sz w:val="21"/>
          <w:szCs w:val="21"/>
          <w:lang w:val="en-AU"/>
        </w:rPr>
        <w:t>社区</w:t>
      </w:r>
      <w:r w:rsidR="0036473C">
        <w:rPr>
          <w:rFonts w:ascii="SimSun" w:hAnsi="SimSun" w:cs="Times New Roman" w:hint="eastAsia"/>
          <w:sz w:val="21"/>
          <w:szCs w:val="21"/>
          <w:lang w:val="en-AU"/>
        </w:rPr>
        <w:t>、</w:t>
      </w:r>
      <w:r w:rsidRPr="007861E1">
        <w:rPr>
          <w:rFonts w:asciiTheme="minorEastAsia" w:eastAsiaTheme="minorEastAsia" w:hAnsiTheme="minorEastAsia" w:cs="Times New Roman" w:hint="eastAsia"/>
          <w:sz w:val="21"/>
          <w:szCs w:val="21"/>
          <w:lang w:val="en-AU"/>
        </w:rPr>
        <w:t>《粮食和农业植物遗传资源国际条约》多边系统，或遗传资源的任何其他非原生境收集品或保藏单位。</w:t>
      </w:r>
    </w:p>
    <w:p w14:paraId="4E265D7E" w14:textId="77777777" w:rsidR="007861E1" w:rsidRPr="007861E1" w:rsidRDefault="007861E1" w:rsidP="007861E1">
      <w:pPr>
        <w:spacing w:afterLines="50" w:after="120" w:line="340" w:lineRule="atLeast"/>
        <w:jc w:val="both"/>
        <w:rPr>
          <w:rFonts w:asciiTheme="minorEastAsia" w:eastAsiaTheme="minorEastAsia" w:hAnsiTheme="minorEastAsia" w:cs="Times New Roman"/>
          <w:b/>
          <w:i/>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遗传资源相关传统知识的来源</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指申请人获得遗传资源相关传统知识的任何来源，如科学文献、公共可用的数据库、专利申请和专利出版物。</w:t>
      </w:r>
    </w:p>
    <w:p w14:paraId="641B50C7" w14:textId="3D222BB5" w:rsidR="007861E1" w:rsidRPr="007861E1" w:rsidRDefault="007861E1" w:rsidP="00663FB8">
      <w:pPr>
        <w:spacing w:line="340" w:lineRule="atLeast"/>
        <w:jc w:val="center"/>
        <w:rPr>
          <w:rFonts w:ascii="SimHei" w:eastAsia="SimHei" w:hAnsiTheme="minorEastAsia" w:cs="Times New Roman"/>
          <w:bCs/>
          <w:sz w:val="21"/>
          <w:szCs w:val="21"/>
          <w:lang w:val="en-AU"/>
        </w:rPr>
      </w:pPr>
      <w:r w:rsidRPr="007861E1">
        <w:rPr>
          <w:rFonts w:asciiTheme="minorEastAsia" w:eastAsiaTheme="minorEastAsia" w:hAnsiTheme="minorEastAsia" w:cs="Times New Roman"/>
          <w:sz w:val="21"/>
          <w:szCs w:val="21"/>
          <w:lang w:val="en-AU"/>
        </w:rPr>
        <w:br w:type="page"/>
      </w:r>
      <w:r w:rsidRPr="007861E1">
        <w:rPr>
          <w:rFonts w:ascii="SimHei" w:eastAsia="SimHei" w:hAnsiTheme="minorEastAsia" w:cs="Times New Roman" w:hint="eastAsia"/>
          <w:bCs/>
          <w:sz w:val="21"/>
          <w:szCs w:val="21"/>
          <w:lang w:val="en-AU"/>
        </w:rPr>
        <w:lastRenderedPageBreak/>
        <w:t>第3条</w:t>
      </w:r>
    </w:p>
    <w:p w14:paraId="06F6CD12"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公开要求</w:t>
      </w:r>
    </w:p>
    <w:p w14:paraId="57FAD8DC"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3.1</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专利申请中提出权利要求的发明[</w:t>
      </w:r>
      <w:r w:rsidRPr="007861E1">
        <w:rPr>
          <w:rFonts w:ascii="KaiTi" w:eastAsia="KaiTi" w:hAnsi="KaiTi" w:cs="Times New Roman" w:hint="eastAsia"/>
          <w:sz w:val="21"/>
          <w:szCs w:val="21"/>
          <w:lang w:val="en-AU"/>
        </w:rPr>
        <w:t>实质上/直接</w:t>
      </w:r>
      <w:r w:rsidRPr="007861E1">
        <w:rPr>
          <w:rFonts w:asciiTheme="minorEastAsia" w:eastAsiaTheme="minorEastAsia" w:hAnsiTheme="minorEastAsia" w:cs="Times New Roman" w:hint="eastAsia"/>
          <w:sz w:val="21"/>
          <w:szCs w:val="21"/>
          <w:lang w:val="en-AU"/>
        </w:rPr>
        <w:t>]基于遗传资源的，各缔约方应要求申请人公开：</w:t>
      </w:r>
    </w:p>
    <w:p w14:paraId="4D5E4617" w14:textId="09918D3B" w:rsidR="007861E1" w:rsidRDefault="0036473C" w:rsidP="0036473C">
      <w:pPr>
        <w:spacing w:afterLines="50" w:after="120" w:line="340" w:lineRule="atLeast"/>
        <w:ind w:left="450"/>
        <w:jc w:val="both"/>
        <w:rPr>
          <w:rFonts w:asciiTheme="minorEastAsia" w:eastAsiaTheme="minorEastAsia" w:hAnsiTheme="minorEastAsia" w:cs="Times New Roman"/>
          <w:sz w:val="21"/>
          <w:szCs w:val="21"/>
          <w:lang w:val="en-AU"/>
        </w:rPr>
      </w:pPr>
      <w:r w:rsidRPr="009C31AA">
        <w:rPr>
          <w:rFonts w:ascii="SimSun" w:hAnsi="SimSun"/>
          <w:sz w:val="21"/>
          <w:szCs w:val="22"/>
        </w:rPr>
        <w:t>(a)</w:t>
      </w:r>
      <w:r w:rsidRPr="009C31AA">
        <w:rPr>
          <w:rFonts w:ascii="SimSun" w:hAnsi="SimSun"/>
          <w:sz w:val="21"/>
          <w:szCs w:val="22"/>
        </w:rPr>
        <w:tab/>
      </w:r>
      <w:r w:rsidR="007861E1" w:rsidRPr="007861E1">
        <w:rPr>
          <w:rFonts w:asciiTheme="minorEastAsia" w:eastAsiaTheme="minorEastAsia" w:hAnsiTheme="minorEastAsia" w:cs="Times New Roman" w:hint="eastAsia"/>
          <w:sz w:val="21"/>
          <w:szCs w:val="21"/>
          <w:lang w:val="en-AU"/>
        </w:rPr>
        <w:t>该遗产资源的原产国，或</w:t>
      </w:r>
    </w:p>
    <w:p w14:paraId="2C6A358F" w14:textId="4335ABC9" w:rsidR="0036473C" w:rsidRPr="009C31AA" w:rsidRDefault="0036473C" w:rsidP="000E7AF8">
      <w:pPr>
        <w:spacing w:afterLines="50" w:after="120" w:line="340" w:lineRule="atLeast"/>
        <w:ind w:left="450"/>
        <w:jc w:val="both"/>
        <w:rPr>
          <w:rFonts w:ascii="SimSun" w:hAnsi="SimSun"/>
          <w:sz w:val="21"/>
          <w:szCs w:val="22"/>
        </w:rPr>
      </w:pPr>
      <w:r w:rsidRPr="007861E1">
        <w:rPr>
          <w:rFonts w:asciiTheme="minorEastAsia" w:eastAsiaTheme="minorEastAsia" w:hAnsiTheme="minorEastAsia" w:cs="Times New Roman"/>
          <w:sz w:val="21"/>
          <w:szCs w:val="21"/>
          <w:lang w:val="en-AU"/>
        </w:rPr>
        <w:t>(b)</w:t>
      </w:r>
      <w:r w:rsidRPr="007861E1">
        <w:rPr>
          <w:rFonts w:asciiTheme="minorEastAsia" w:eastAsiaTheme="minorEastAsia" w:hAnsiTheme="minorEastAsia" w:cs="Times New Roman"/>
          <w:sz w:val="21"/>
          <w:szCs w:val="21"/>
          <w:lang w:val="en-AU"/>
        </w:rPr>
        <w:tab/>
      </w:r>
      <w:r w:rsidR="00D12666" w:rsidRPr="007861E1">
        <w:rPr>
          <w:rFonts w:asciiTheme="minorEastAsia" w:eastAsiaTheme="minorEastAsia" w:hAnsiTheme="minorEastAsia" w:cs="Times New Roman" w:hint="eastAsia"/>
          <w:sz w:val="21"/>
          <w:szCs w:val="21"/>
          <w:lang w:val="en-AU"/>
        </w:rPr>
        <w:t>在（a）项所述信息不为申请人所知，或（a）项不适用的情况下，该遗传资源的来源。</w:t>
      </w:r>
    </w:p>
    <w:p w14:paraId="5D26E7A9" w14:textId="39DD9252" w:rsidR="0036473C" w:rsidRPr="00D12666" w:rsidRDefault="0036473C" w:rsidP="000E7AF8">
      <w:pPr>
        <w:spacing w:afterLines="50" w:after="120" w:line="340" w:lineRule="atLeast"/>
        <w:jc w:val="both"/>
        <w:rPr>
          <w:rFonts w:ascii="SimSun" w:hAnsi="SimSun"/>
          <w:sz w:val="21"/>
          <w:szCs w:val="21"/>
        </w:rPr>
      </w:pPr>
      <w:r w:rsidRPr="00D12666">
        <w:rPr>
          <w:rFonts w:ascii="SimSun" w:hAnsi="SimSun"/>
          <w:sz w:val="21"/>
          <w:szCs w:val="21"/>
        </w:rPr>
        <w:t>3.2</w:t>
      </w:r>
      <w:r w:rsidRPr="00D12666">
        <w:rPr>
          <w:rFonts w:ascii="SimSun" w:hAnsi="SimSun"/>
          <w:sz w:val="21"/>
          <w:szCs w:val="21"/>
        </w:rPr>
        <w:tab/>
      </w:r>
      <w:r w:rsidR="00D12666" w:rsidRPr="007861E1">
        <w:rPr>
          <w:rFonts w:ascii="SimSun" w:hAnsi="SimSun" w:cs="Times New Roman" w:hint="eastAsia"/>
          <w:sz w:val="21"/>
          <w:szCs w:val="21"/>
          <w:lang w:val="en-AU"/>
        </w:rPr>
        <w:t>专利申请中提出权利要求的发明[</w:t>
      </w:r>
      <w:r w:rsidR="00D12666" w:rsidRPr="007861E1">
        <w:rPr>
          <w:rFonts w:ascii="KaiTi" w:eastAsia="KaiTi" w:hAnsi="KaiTi" w:cs="Times New Roman" w:hint="eastAsia"/>
          <w:sz w:val="21"/>
          <w:szCs w:val="21"/>
          <w:lang w:val="en-AU"/>
        </w:rPr>
        <w:t>实质上/直接</w:t>
      </w:r>
      <w:r w:rsidR="00D12666" w:rsidRPr="007861E1">
        <w:rPr>
          <w:rFonts w:ascii="SimSun" w:hAnsi="SimSun" w:cs="Times New Roman" w:hint="eastAsia"/>
          <w:sz w:val="21"/>
          <w:szCs w:val="21"/>
          <w:lang w:val="en-AU"/>
        </w:rPr>
        <w:t>]基于遗传资源相关传统知识的，各缔约方应要求申请人公开：</w:t>
      </w:r>
    </w:p>
    <w:p w14:paraId="5BDA6357" w14:textId="3F04611F" w:rsidR="0036473C" w:rsidRPr="000E7AF8" w:rsidRDefault="0036473C" w:rsidP="000E7AF8">
      <w:pPr>
        <w:spacing w:afterLines="50" w:after="120" w:line="340" w:lineRule="atLeast"/>
        <w:ind w:left="450"/>
        <w:jc w:val="both"/>
        <w:rPr>
          <w:rFonts w:asciiTheme="minorEastAsia" w:eastAsiaTheme="minorEastAsia" w:hAnsiTheme="minorEastAsia" w:cs="Times New Roman"/>
          <w:sz w:val="21"/>
          <w:szCs w:val="21"/>
          <w:lang w:val="en-AU"/>
        </w:rPr>
      </w:pPr>
      <w:r w:rsidRPr="000E7AF8">
        <w:rPr>
          <w:rFonts w:asciiTheme="minorEastAsia" w:eastAsiaTheme="minorEastAsia" w:hAnsiTheme="minorEastAsia" w:cs="Times New Roman"/>
          <w:sz w:val="21"/>
          <w:szCs w:val="21"/>
          <w:lang w:val="en-AU"/>
        </w:rPr>
        <w:t>(a)</w:t>
      </w:r>
      <w:r w:rsidRPr="000E7AF8">
        <w:rPr>
          <w:rFonts w:asciiTheme="minorEastAsia" w:eastAsiaTheme="minorEastAsia" w:hAnsiTheme="minorEastAsia" w:cs="Times New Roman"/>
          <w:sz w:val="21"/>
          <w:szCs w:val="21"/>
          <w:lang w:val="en-AU"/>
        </w:rPr>
        <w:tab/>
      </w:r>
      <w:r w:rsidR="00D12666" w:rsidRPr="007861E1">
        <w:rPr>
          <w:rFonts w:asciiTheme="minorEastAsia" w:eastAsiaTheme="minorEastAsia" w:hAnsiTheme="minorEastAsia" w:cs="Times New Roman" w:hint="eastAsia"/>
          <w:sz w:val="21"/>
          <w:szCs w:val="21"/>
          <w:lang w:val="en-AU"/>
        </w:rPr>
        <w:t>提供该相关传统知识的土著人民或当地社区，或</w:t>
      </w:r>
    </w:p>
    <w:p w14:paraId="34B3B5DA" w14:textId="5238D8E6" w:rsidR="007861E1" w:rsidRPr="007861E1" w:rsidRDefault="007861E1" w:rsidP="000E7AF8">
      <w:pPr>
        <w:spacing w:afterLines="50" w:after="120" w:line="340" w:lineRule="atLeast"/>
        <w:ind w:left="450"/>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(b)</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在（a）项所述信息不为申请人所知，或（a）项不适用的情况下，该</w:t>
      </w:r>
      <w:r w:rsidR="00D12666" w:rsidRPr="007861E1">
        <w:rPr>
          <w:rFonts w:asciiTheme="minorEastAsia" w:eastAsiaTheme="minorEastAsia" w:hAnsiTheme="minorEastAsia" w:cs="Times New Roman" w:hint="eastAsia"/>
          <w:sz w:val="21"/>
          <w:szCs w:val="21"/>
          <w:lang w:val="en-AU"/>
        </w:rPr>
        <w:t>遗传资源相关传统知识</w:t>
      </w:r>
      <w:r w:rsidRPr="007861E1">
        <w:rPr>
          <w:rFonts w:asciiTheme="minorEastAsia" w:eastAsiaTheme="minorEastAsia" w:hAnsiTheme="minorEastAsia" w:cs="Times New Roman" w:hint="eastAsia"/>
          <w:sz w:val="21"/>
          <w:szCs w:val="21"/>
          <w:lang w:val="en-AU"/>
        </w:rPr>
        <w:t>的来源。</w:t>
      </w:r>
    </w:p>
    <w:p w14:paraId="05CB83FE"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3.3</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在第</w:t>
      </w:r>
      <w:r w:rsidRPr="007861E1">
        <w:rPr>
          <w:rFonts w:asciiTheme="minorEastAsia" w:eastAsiaTheme="minorEastAsia" w:hAnsiTheme="minorEastAsia" w:cs="Times New Roman"/>
          <w:sz w:val="21"/>
          <w:szCs w:val="21"/>
          <w:lang w:val="en-AU"/>
        </w:rPr>
        <w:t>3</w:t>
      </w:r>
      <w:r w:rsidRPr="007861E1">
        <w:rPr>
          <w:rFonts w:asciiTheme="minorEastAsia" w:eastAsiaTheme="minorEastAsia" w:hAnsiTheme="minorEastAsia" w:cs="Times New Roman" w:hint="eastAsia"/>
          <w:sz w:val="21"/>
          <w:szCs w:val="21"/>
          <w:lang w:val="en-AU"/>
        </w:rPr>
        <w:t>条第1款和/或第3条第2款所述信息均不为申请人所知的情况下，各缔约方应要求申请人就此作出声明。</w:t>
      </w:r>
    </w:p>
    <w:p w14:paraId="6B934E9C"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3.4</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主管局应就如何满足公开要求向专利申请人提供指导，并向专利申请人提供机会，对未能提供第</w:t>
      </w:r>
      <w:r w:rsidRPr="007861E1">
        <w:rPr>
          <w:rFonts w:asciiTheme="minorEastAsia" w:eastAsiaTheme="minorEastAsia" w:hAnsiTheme="minorEastAsia" w:cs="Times New Roman"/>
          <w:sz w:val="21"/>
          <w:szCs w:val="21"/>
          <w:lang w:val="en-AU"/>
        </w:rPr>
        <w:t>3</w:t>
      </w:r>
      <w:r w:rsidRPr="007861E1">
        <w:rPr>
          <w:rFonts w:asciiTheme="minorEastAsia" w:eastAsiaTheme="minorEastAsia" w:hAnsiTheme="minorEastAsia" w:cs="Times New Roman" w:hint="eastAsia"/>
          <w:sz w:val="21"/>
          <w:szCs w:val="21"/>
          <w:lang w:val="en-AU"/>
        </w:rPr>
        <w:t>条第1款和第3条第2款所述最低限度的信息进行补正，或对任何错误或不正确的公开予以更正。</w:t>
      </w:r>
    </w:p>
    <w:p w14:paraId="0D3B9E60"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3.5</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缔约各方不应向主管局施加对公开真实性进行核实的义务。</w:t>
      </w:r>
    </w:p>
    <w:p w14:paraId="43378B56"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3.6</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每一缔约方应依照专利程序公布所公开的信息，但不得损害对保密信息的保护。</w:t>
      </w:r>
    </w:p>
    <w:p w14:paraId="1F926F34" w14:textId="5E7AF5B0" w:rsidR="007861E1" w:rsidRPr="007861E1" w:rsidRDefault="007861E1" w:rsidP="00663FB8">
      <w:pPr>
        <w:spacing w:line="340" w:lineRule="atLeast"/>
        <w:jc w:val="center"/>
        <w:rPr>
          <w:rFonts w:ascii="SimHei" w:eastAsia="SimHei" w:hAnsiTheme="minorEastAsia" w:cs="Times New Roman"/>
          <w:bCs/>
          <w:sz w:val="21"/>
          <w:szCs w:val="21"/>
          <w:lang w:val="en-AU"/>
        </w:rPr>
      </w:pPr>
      <w:r w:rsidRPr="007861E1">
        <w:rPr>
          <w:rFonts w:asciiTheme="minorEastAsia" w:eastAsiaTheme="minorEastAsia" w:hAnsiTheme="minorEastAsia" w:cs="Times New Roman"/>
          <w:sz w:val="21"/>
          <w:szCs w:val="21"/>
          <w:lang w:val="en-AU"/>
        </w:rPr>
        <w:br w:type="page"/>
      </w:r>
      <w:r w:rsidRPr="007861E1">
        <w:rPr>
          <w:rFonts w:ascii="SimHei" w:eastAsia="SimHei" w:hAnsiTheme="minorEastAsia" w:cs="Times New Roman" w:hint="eastAsia"/>
          <w:bCs/>
          <w:sz w:val="21"/>
          <w:szCs w:val="21"/>
          <w:lang w:val="en-AU"/>
        </w:rPr>
        <w:lastRenderedPageBreak/>
        <w:t>第4条</w:t>
      </w:r>
    </w:p>
    <w:p w14:paraId="4FC0E320"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例外与限制</w:t>
      </w:r>
    </w:p>
    <w:p w14:paraId="711D5DC3"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在遵守第3条规定的义务时，缔约各方可以在特殊情况下采用为保护公共利益所必需的有理由的例外与限制，条件是这种有理由的例外与限制没有不合理地损害本文书的实施，也不损害与其他文书的相互支持作用。</w:t>
      </w:r>
    </w:p>
    <w:p w14:paraId="0EA3027F" w14:textId="77777777" w:rsidR="007861E1" w:rsidRPr="007861E1" w:rsidRDefault="007861E1" w:rsidP="000E7AF8">
      <w:pPr>
        <w:spacing w:line="340" w:lineRule="atLeast"/>
        <w:jc w:val="center"/>
        <w:rPr>
          <w:rFonts w:ascii="SimHei" w:eastAsia="SimHei" w:hAnsiTheme="minorEastAsia" w:cs="Times New Roman"/>
          <w:bCs/>
          <w:sz w:val="21"/>
          <w:szCs w:val="21"/>
          <w:lang w:val="en-AU"/>
        </w:rPr>
      </w:pPr>
      <w:r w:rsidRPr="007861E1">
        <w:rPr>
          <w:rFonts w:asciiTheme="minorEastAsia" w:eastAsiaTheme="minorEastAsia" w:hAnsiTheme="minorEastAsia" w:cs="Times New Roman"/>
          <w:sz w:val="21"/>
          <w:szCs w:val="21"/>
          <w:lang w:val="en-AU"/>
        </w:rPr>
        <w:br w:type="page"/>
      </w:r>
      <w:r w:rsidRPr="007861E1">
        <w:rPr>
          <w:rFonts w:ascii="SimHei" w:eastAsia="SimHei" w:hAnsiTheme="minorEastAsia" w:cs="Times New Roman" w:hint="eastAsia"/>
          <w:bCs/>
          <w:sz w:val="21"/>
          <w:szCs w:val="21"/>
          <w:lang w:val="en-AU"/>
        </w:rPr>
        <w:lastRenderedPageBreak/>
        <w:t>第5条</w:t>
      </w:r>
    </w:p>
    <w:p w14:paraId="1EA370F8"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不溯及既往</w:t>
      </w:r>
    </w:p>
    <w:p w14:paraId="2E1628EC"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缔约各方不应对在缔约方批准或加入本文书前已提交的专利申请施加本文书的义务，但在此类批准或加入前已有国内法的除外。</w:t>
      </w:r>
    </w:p>
    <w:p w14:paraId="232CC32C" w14:textId="1D803D7D" w:rsidR="00142721" w:rsidRPr="007861E1" w:rsidRDefault="007861E1" w:rsidP="00142721">
      <w:pPr>
        <w:spacing w:afterLines="50" w:after="120" w:line="340" w:lineRule="atLeast"/>
        <w:jc w:val="both"/>
        <w:rPr>
          <w:rFonts w:ascii="SimHei" w:eastAsia="SimHei" w:hAnsiTheme="minorEastAsia" w:cs="Times New Roman"/>
          <w:bCs/>
          <w:sz w:val="21"/>
          <w:szCs w:val="21"/>
          <w:lang w:val="en-AU"/>
        </w:rPr>
      </w:pPr>
      <w:r w:rsidRPr="007861E1">
        <w:rPr>
          <w:rFonts w:asciiTheme="minorEastAsia" w:eastAsiaTheme="minorEastAsia" w:hAnsiTheme="minorEastAsia" w:cs="Times New Roman"/>
          <w:sz w:val="21"/>
          <w:szCs w:val="21"/>
          <w:lang w:val="en-AU"/>
        </w:rPr>
        <w:br w:type="page"/>
      </w:r>
    </w:p>
    <w:p w14:paraId="7847590A" w14:textId="2E304A4A" w:rsidR="007861E1" w:rsidRPr="007861E1" w:rsidRDefault="007861E1" w:rsidP="000E7AF8">
      <w:pPr>
        <w:spacing w:line="340" w:lineRule="atLeast"/>
        <w:jc w:val="center"/>
        <w:rPr>
          <w:rFonts w:ascii="SimHei" w:eastAsia="SimHei" w:hAnsiTheme="minorEastAsia" w:cs="Times New Roman"/>
          <w:bCs/>
          <w:sz w:val="21"/>
          <w:szCs w:val="21"/>
          <w:lang w:val="en-AU"/>
        </w:rPr>
      </w:pPr>
      <w:r w:rsidRPr="007861E1">
        <w:rPr>
          <w:rFonts w:ascii="SimHei" w:eastAsia="SimHei" w:hAnsiTheme="minorEastAsia" w:cs="Times New Roman" w:hint="eastAsia"/>
          <w:bCs/>
          <w:sz w:val="21"/>
          <w:szCs w:val="21"/>
          <w:lang w:val="en-AU"/>
        </w:rPr>
        <w:lastRenderedPageBreak/>
        <w:t>第6条</w:t>
      </w:r>
    </w:p>
    <w:p w14:paraId="642FDB34"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制裁与补救办法</w:t>
      </w:r>
    </w:p>
    <w:p w14:paraId="668FCF9A"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6.1</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各缔约方应实行适当、有效和适度的法律、行政和/或政策措施，处理申请人未能提供本文书第3条所要求信息的情况。</w:t>
      </w:r>
    </w:p>
    <w:p w14:paraId="361C3504"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6.2</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各缔约方应向申请人提供机会，在实施制裁或提出补救办法前，对未能提供第3条详述的最低限度信息的情况进行补正。</w:t>
      </w:r>
    </w:p>
    <w:p w14:paraId="732AADC5"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6.3</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除第6条第4款另有规定外，任何缔约方不得仅基于申请人未能公开本文书第3条规定的信息，撤销专利或使专利无法行使。</w:t>
      </w:r>
    </w:p>
    <w:p w14:paraId="47595E2B"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6.4</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各缔约方可依照其国内法，对在本文书第3条公开要求方面存在欺诈意图的情况规定授权后的制裁或补救办法。</w:t>
      </w:r>
    </w:p>
    <w:p w14:paraId="4A7E7E59" w14:textId="4515F531"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rPr>
      </w:pPr>
      <w:r w:rsidRPr="007861E1">
        <w:rPr>
          <w:rFonts w:asciiTheme="minorEastAsia" w:eastAsiaTheme="minorEastAsia" w:hAnsiTheme="minorEastAsia" w:cs="Times New Roman"/>
          <w:sz w:val="21"/>
          <w:szCs w:val="21"/>
          <w:lang w:val="en-AU"/>
        </w:rPr>
        <w:t>6.5</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在不损害第6条第4款所处理的欺诈意图所致不合规的情况下，缔约各方应实行</w:t>
      </w:r>
      <w:r w:rsidR="00142721" w:rsidRPr="00142721">
        <w:rPr>
          <w:rFonts w:asciiTheme="minorEastAsia" w:eastAsiaTheme="minorEastAsia" w:hAnsiTheme="minorEastAsia" w:cs="Times New Roman" w:hint="eastAsia"/>
          <w:sz w:val="21"/>
          <w:szCs w:val="21"/>
          <w:lang w:val="en-AU"/>
        </w:rPr>
        <w:t>充分的</w:t>
      </w:r>
      <w:r w:rsidRPr="007861E1">
        <w:rPr>
          <w:rFonts w:asciiTheme="minorEastAsia" w:eastAsiaTheme="minorEastAsia" w:hAnsiTheme="minorEastAsia" w:cs="Times New Roman" w:hint="eastAsia"/>
          <w:sz w:val="21"/>
          <w:szCs w:val="21"/>
          <w:lang w:val="en-AU"/>
        </w:rPr>
        <w:t>争议解决机制，让所有相关各方能够依国内法及时达成双方满意的解决方案。</w:t>
      </w:r>
    </w:p>
    <w:p w14:paraId="5DE76789" w14:textId="42B33295" w:rsidR="007861E1" w:rsidRPr="007861E1" w:rsidRDefault="007861E1" w:rsidP="00663FB8">
      <w:pPr>
        <w:spacing w:line="340" w:lineRule="atLeast"/>
        <w:jc w:val="center"/>
        <w:rPr>
          <w:rFonts w:ascii="SimHei" w:eastAsia="SimHei" w:hAnsiTheme="minorEastAsia" w:cs="Times New Roman"/>
          <w:bCs/>
          <w:sz w:val="21"/>
          <w:szCs w:val="21"/>
          <w:lang w:val="en-AU"/>
        </w:rPr>
      </w:pPr>
      <w:r w:rsidRPr="007861E1">
        <w:rPr>
          <w:rFonts w:asciiTheme="minorEastAsia" w:eastAsiaTheme="minorEastAsia" w:hAnsiTheme="minorEastAsia" w:cs="Times New Roman"/>
          <w:sz w:val="21"/>
          <w:szCs w:val="21"/>
          <w:lang w:val="en-AU"/>
        </w:rPr>
        <w:br w:type="page"/>
      </w:r>
      <w:r w:rsidRPr="007861E1">
        <w:rPr>
          <w:rFonts w:ascii="SimHei" w:eastAsia="SimHei" w:hAnsiTheme="minorEastAsia" w:cs="Times New Roman" w:hint="eastAsia"/>
          <w:bCs/>
          <w:sz w:val="21"/>
          <w:szCs w:val="21"/>
          <w:lang w:val="en-AU"/>
        </w:rPr>
        <w:lastRenderedPageBreak/>
        <w:t>第7条</w:t>
      </w:r>
    </w:p>
    <w:p w14:paraId="117BEC3B"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信息系统</w:t>
      </w:r>
    </w:p>
    <w:p w14:paraId="728DED37" w14:textId="1590B2E0"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7.1</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缔约各方可</w:t>
      </w:r>
      <w:r w:rsidR="00D23FFC">
        <w:rPr>
          <w:rFonts w:asciiTheme="minorEastAsia" w:eastAsiaTheme="minorEastAsia" w:hAnsiTheme="minorEastAsia" w:cs="Times New Roman" w:hint="eastAsia"/>
          <w:sz w:val="21"/>
          <w:szCs w:val="21"/>
          <w:lang w:val="en-AU"/>
        </w:rPr>
        <w:t>以</w:t>
      </w:r>
      <w:r w:rsidR="00663FB8">
        <w:rPr>
          <w:rFonts w:asciiTheme="minorEastAsia" w:eastAsiaTheme="minorEastAsia" w:hAnsiTheme="minorEastAsia" w:cs="Times New Roman" w:hint="eastAsia"/>
          <w:sz w:val="21"/>
          <w:szCs w:val="21"/>
          <w:lang w:val="en-AU"/>
        </w:rPr>
        <w:t>酌情</w:t>
      </w:r>
      <w:r w:rsidRPr="007861E1">
        <w:rPr>
          <w:rFonts w:asciiTheme="minorEastAsia" w:eastAsiaTheme="minorEastAsia" w:hAnsiTheme="minorEastAsia" w:cs="Times New Roman" w:hint="eastAsia"/>
          <w:sz w:val="21"/>
          <w:szCs w:val="21"/>
          <w:lang w:val="en-AU"/>
        </w:rPr>
        <w:t>与</w:t>
      </w:r>
      <w:r w:rsidR="00C205EF">
        <w:rPr>
          <w:rFonts w:asciiTheme="minorEastAsia" w:eastAsiaTheme="minorEastAsia" w:hAnsiTheme="minorEastAsia" w:cs="Times New Roman" w:hint="eastAsia"/>
          <w:sz w:val="21"/>
          <w:szCs w:val="21"/>
          <w:lang w:val="en-AU"/>
        </w:rPr>
        <w:t>土著人民和当地社区及其他</w:t>
      </w:r>
      <w:r w:rsidRPr="007861E1">
        <w:rPr>
          <w:rFonts w:asciiTheme="minorEastAsia" w:eastAsiaTheme="minorEastAsia" w:hAnsiTheme="minorEastAsia" w:cs="Times New Roman" w:hint="eastAsia"/>
          <w:sz w:val="21"/>
          <w:szCs w:val="21"/>
          <w:lang w:val="en-AU"/>
        </w:rPr>
        <w:t>利益攸关方协商，并考虑本国国情，建立遗传资源和</w:t>
      </w:r>
      <w:r w:rsidR="00C205EF"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相关传统知识的信息系统（如数据库）。</w:t>
      </w:r>
    </w:p>
    <w:p w14:paraId="49D25037" w14:textId="69D27705"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7.2</w:t>
      </w:r>
      <w:r w:rsidRPr="007861E1">
        <w:rPr>
          <w:rFonts w:asciiTheme="minorEastAsia" w:eastAsiaTheme="minorEastAsia" w:hAnsiTheme="minorEastAsia" w:cs="Times New Roman"/>
          <w:sz w:val="21"/>
          <w:szCs w:val="21"/>
          <w:lang w:val="en-AU"/>
        </w:rPr>
        <w:tab/>
      </w:r>
      <w:r w:rsidR="00663FB8" w:rsidRPr="00663FB8">
        <w:rPr>
          <w:rFonts w:asciiTheme="minorEastAsia" w:eastAsiaTheme="minorEastAsia" w:hAnsiTheme="minorEastAsia" w:cs="Times New Roman" w:hint="eastAsia"/>
          <w:sz w:val="21"/>
          <w:szCs w:val="21"/>
          <w:lang w:val="en-AU"/>
        </w:rPr>
        <w:t>缔约</w:t>
      </w:r>
      <w:r w:rsidR="00663FB8" w:rsidRPr="007861E1">
        <w:rPr>
          <w:rFonts w:asciiTheme="minorEastAsia" w:eastAsiaTheme="minorEastAsia" w:hAnsiTheme="minorEastAsia" w:cs="Times New Roman" w:hint="eastAsia"/>
          <w:sz w:val="21"/>
          <w:szCs w:val="21"/>
          <w:lang w:val="en-AU"/>
        </w:rPr>
        <w:t>各</w:t>
      </w:r>
      <w:r w:rsidR="00663FB8" w:rsidRPr="00663FB8">
        <w:rPr>
          <w:rFonts w:asciiTheme="minorEastAsia" w:eastAsiaTheme="minorEastAsia" w:hAnsiTheme="minorEastAsia" w:cs="Times New Roman" w:hint="eastAsia"/>
          <w:sz w:val="21"/>
          <w:szCs w:val="21"/>
          <w:lang w:val="en-AU"/>
        </w:rPr>
        <w:t>方应酌情与土著人民和当地社区及其他利益攸关方协商，制定适当的保障措施，使主管局可以为检索和审查专利申请</w:t>
      </w:r>
      <w:r w:rsidR="00663FB8">
        <w:rPr>
          <w:rFonts w:asciiTheme="minorEastAsia" w:eastAsiaTheme="minorEastAsia" w:hAnsiTheme="minorEastAsia" w:cs="Times New Roman" w:hint="eastAsia"/>
          <w:sz w:val="21"/>
          <w:szCs w:val="21"/>
          <w:lang w:val="en-AU"/>
        </w:rPr>
        <w:t>访问</w:t>
      </w:r>
      <w:r w:rsidR="00663FB8" w:rsidRPr="00663FB8">
        <w:rPr>
          <w:rFonts w:asciiTheme="minorEastAsia" w:eastAsiaTheme="minorEastAsia" w:hAnsiTheme="minorEastAsia" w:cs="Times New Roman" w:hint="eastAsia"/>
          <w:sz w:val="21"/>
          <w:szCs w:val="21"/>
          <w:lang w:val="en-AU"/>
        </w:rPr>
        <w:t>这些信息系统。在适用的情况下，</w:t>
      </w:r>
      <w:r w:rsidR="00663FB8">
        <w:rPr>
          <w:rFonts w:asciiTheme="minorEastAsia" w:eastAsiaTheme="minorEastAsia" w:hAnsiTheme="minorEastAsia" w:cs="Times New Roman" w:hint="eastAsia"/>
          <w:sz w:val="21"/>
          <w:szCs w:val="21"/>
          <w:lang w:val="en-AU"/>
        </w:rPr>
        <w:t>对</w:t>
      </w:r>
      <w:r w:rsidR="00663FB8" w:rsidRPr="00663FB8">
        <w:rPr>
          <w:rFonts w:asciiTheme="minorEastAsia" w:eastAsiaTheme="minorEastAsia" w:hAnsiTheme="minorEastAsia" w:cs="Times New Roman" w:hint="eastAsia"/>
          <w:sz w:val="21"/>
          <w:szCs w:val="21"/>
          <w:lang w:val="en-AU"/>
        </w:rPr>
        <w:t>这种信息系统的</w:t>
      </w:r>
      <w:r w:rsidR="00663FB8">
        <w:rPr>
          <w:rFonts w:asciiTheme="minorEastAsia" w:eastAsiaTheme="minorEastAsia" w:hAnsiTheme="minorEastAsia" w:cs="Times New Roman" w:hint="eastAsia"/>
          <w:sz w:val="21"/>
          <w:szCs w:val="21"/>
          <w:lang w:val="en-AU"/>
        </w:rPr>
        <w:t>访问</w:t>
      </w:r>
      <w:r w:rsidR="00663FB8" w:rsidRPr="00663FB8">
        <w:rPr>
          <w:rFonts w:asciiTheme="minorEastAsia" w:eastAsiaTheme="minorEastAsia" w:hAnsiTheme="minorEastAsia" w:cs="Times New Roman" w:hint="eastAsia"/>
          <w:sz w:val="21"/>
          <w:szCs w:val="21"/>
          <w:lang w:val="en-AU"/>
        </w:rPr>
        <w:t>须经建立信息系统的缔约方授权。</w:t>
      </w:r>
    </w:p>
    <w:p w14:paraId="245C23ED"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7.3.</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针对此类信息系统，缔约各方大会可设立一个或多个技术工作组，以：</w:t>
      </w:r>
    </w:p>
    <w:p w14:paraId="7DDAFBAF" w14:textId="0838C445" w:rsidR="007861E1" w:rsidRPr="007861E1" w:rsidRDefault="007861E1" w:rsidP="007861E1">
      <w:pPr>
        <w:numPr>
          <w:ilvl w:val="0"/>
          <w:numId w:val="15"/>
        </w:num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制定最低互操作性标准</w:t>
      </w:r>
      <w:r w:rsidR="00663FB8" w:rsidRPr="00663FB8">
        <w:rPr>
          <w:rFonts w:asciiTheme="minorEastAsia" w:eastAsiaTheme="minorEastAsia" w:hAnsiTheme="minorEastAsia" w:cs="Times New Roman" w:hint="eastAsia"/>
          <w:sz w:val="21"/>
          <w:szCs w:val="21"/>
          <w:vertAlign w:val="superscript"/>
          <w:lang w:val="en-AU"/>
        </w:rPr>
        <w:t>2</w:t>
      </w:r>
      <w:r w:rsidRPr="007861E1">
        <w:rPr>
          <w:rFonts w:asciiTheme="minorEastAsia" w:eastAsiaTheme="minorEastAsia" w:hAnsiTheme="minorEastAsia" w:cs="Times New Roman" w:hint="eastAsia"/>
          <w:sz w:val="21"/>
          <w:szCs w:val="21"/>
          <w:lang w:val="en-AU"/>
        </w:rPr>
        <w:t>以及信息系统内容的结构；</w:t>
      </w:r>
    </w:p>
    <w:p w14:paraId="54F65871" w14:textId="77777777" w:rsidR="007861E1" w:rsidRPr="007861E1" w:rsidRDefault="007861E1" w:rsidP="007861E1">
      <w:pPr>
        <w:numPr>
          <w:ilvl w:val="0"/>
          <w:numId w:val="15"/>
        </w:numPr>
        <w:spacing w:afterLines="50" w:after="120" w:line="340" w:lineRule="atLeast"/>
        <w:ind w:left="1080" w:hanging="520"/>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制定有关保障措施的指南；</w:t>
      </w:r>
    </w:p>
    <w:p w14:paraId="09ABC83D" w14:textId="512650E5" w:rsidR="007861E1" w:rsidRPr="007861E1" w:rsidRDefault="007861E1" w:rsidP="007861E1">
      <w:pPr>
        <w:numPr>
          <w:ilvl w:val="0"/>
          <w:numId w:val="15"/>
        </w:numPr>
        <w:spacing w:afterLines="50" w:after="120" w:line="340" w:lineRule="atLeast"/>
        <w:ind w:left="1080" w:hanging="520"/>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针对有关遗传资源和</w:t>
      </w:r>
      <w:r w:rsidR="00C205EF"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相关传统知识的信息共享，尤其是遗传资源和</w:t>
      </w:r>
      <w:r w:rsidR="00C205EF"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hint="eastAsia"/>
          <w:sz w:val="21"/>
          <w:szCs w:val="21"/>
          <w:lang w:val="en-AU"/>
        </w:rPr>
        <w:t>相关传统知识方面的期刊、数字图书馆和信息数据库，以及产权组织成员应如何合作共享此类信息，制定原则和模式；</w:t>
      </w:r>
    </w:p>
    <w:p w14:paraId="1E2D6FD4" w14:textId="77777777" w:rsidR="007861E1" w:rsidRPr="007861E1" w:rsidRDefault="007861E1" w:rsidP="007861E1">
      <w:pPr>
        <w:numPr>
          <w:ilvl w:val="0"/>
          <w:numId w:val="15"/>
        </w:numPr>
        <w:spacing w:afterLines="50" w:after="120" w:line="340" w:lineRule="atLeast"/>
        <w:ind w:left="1080" w:hanging="520"/>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就可能建立由产权组织国际局管理的在线门户提出建议，通过该门户主管局将能够直接从国家和地区信息系统中查询和检索数据，但需遵守适当的保障措施；和</w:t>
      </w:r>
    </w:p>
    <w:p w14:paraId="5027DD2C" w14:textId="77777777" w:rsidR="007861E1" w:rsidRPr="007861E1" w:rsidRDefault="007861E1" w:rsidP="007861E1">
      <w:pPr>
        <w:numPr>
          <w:ilvl w:val="0"/>
          <w:numId w:val="15"/>
        </w:numPr>
        <w:spacing w:afterLines="50" w:after="120" w:line="340" w:lineRule="atLeast"/>
        <w:ind w:left="1080" w:hanging="520"/>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解决任何其他相关问题。</w:t>
      </w:r>
    </w:p>
    <w:p w14:paraId="245CD3ED" w14:textId="77777777" w:rsidR="007861E1" w:rsidRPr="007861E1" w:rsidRDefault="007861E1" w:rsidP="000E7AF8">
      <w:pPr>
        <w:spacing w:line="340" w:lineRule="atLeast"/>
        <w:jc w:val="center"/>
        <w:rPr>
          <w:rFonts w:ascii="SimHei" w:eastAsia="SimHei" w:hAnsiTheme="minorEastAsia" w:cs="Times New Roman"/>
          <w:bCs/>
          <w:sz w:val="21"/>
          <w:szCs w:val="21"/>
          <w:lang w:val="en-AU"/>
        </w:rPr>
      </w:pPr>
      <w:r w:rsidRPr="007861E1">
        <w:rPr>
          <w:rFonts w:asciiTheme="minorEastAsia" w:eastAsiaTheme="minorEastAsia" w:hAnsiTheme="minorEastAsia" w:cs="Times New Roman"/>
          <w:b/>
          <w:sz w:val="21"/>
          <w:szCs w:val="21"/>
          <w:lang w:val="en-AU"/>
        </w:rPr>
        <w:br w:type="page"/>
      </w:r>
      <w:r w:rsidRPr="007861E1">
        <w:rPr>
          <w:rFonts w:ascii="SimHei" w:eastAsia="SimHei" w:hAnsiTheme="minorEastAsia" w:cs="Times New Roman" w:hint="eastAsia"/>
          <w:bCs/>
          <w:sz w:val="21"/>
          <w:szCs w:val="21"/>
          <w:lang w:val="en-AU"/>
        </w:rPr>
        <w:lastRenderedPageBreak/>
        <w:t>第8条</w:t>
      </w:r>
    </w:p>
    <w:p w14:paraId="183AF701"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与其他国际协定的关系</w:t>
      </w:r>
    </w:p>
    <w:p w14:paraId="2EB7ADA6" w14:textId="2E8496E2"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本文书在实施时应与本文书相关的其他国际协定相互支持。</w:t>
      </w:r>
      <w:r w:rsidR="00115C7E">
        <w:rPr>
          <w:rStyle w:val="FootnoteReference"/>
          <w:rFonts w:asciiTheme="minorEastAsia" w:eastAsiaTheme="minorEastAsia" w:hAnsiTheme="minorEastAsia" w:cs="Times New Roman"/>
          <w:sz w:val="21"/>
          <w:szCs w:val="21"/>
          <w:lang w:val="en-AU"/>
        </w:rPr>
        <w:footnoteReference w:id="3"/>
      </w:r>
    </w:p>
    <w:p w14:paraId="578D8E92" w14:textId="77777777" w:rsidR="007861E1" w:rsidRPr="007861E1" w:rsidRDefault="007861E1" w:rsidP="000E7AF8">
      <w:pPr>
        <w:spacing w:line="340" w:lineRule="atLeast"/>
        <w:jc w:val="center"/>
        <w:rPr>
          <w:rFonts w:ascii="SimHei" w:eastAsia="SimHei" w:hAnsiTheme="minorEastAsia" w:cs="Times New Roman"/>
          <w:bCs/>
          <w:sz w:val="21"/>
          <w:szCs w:val="21"/>
          <w:lang w:val="en-AU"/>
        </w:rPr>
      </w:pPr>
      <w:r w:rsidRPr="007861E1">
        <w:rPr>
          <w:rFonts w:asciiTheme="minorEastAsia" w:eastAsiaTheme="minorEastAsia" w:hAnsiTheme="minorEastAsia" w:cs="Times New Roman"/>
          <w:sz w:val="21"/>
          <w:szCs w:val="21"/>
          <w:lang w:val="en-AU"/>
        </w:rPr>
        <w:br w:type="page"/>
      </w:r>
      <w:r w:rsidRPr="007861E1">
        <w:rPr>
          <w:rFonts w:ascii="SimHei" w:eastAsia="SimHei" w:hAnsiTheme="minorEastAsia" w:cs="Times New Roman" w:hint="eastAsia"/>
          <w:bCs/>
          <w:sz w:val="21"/>
          <w:szCs w:val="21"/>
          <w:lang w:val="en-AU"/>
        </w:rPr>
        <w:lastRenderedPageBreak/>
        <w:t>第9条</w:t>
      </w:r>
    </w:p>
    <w:p w14:paraId="6CA36C00" w14:textId="77777777" w:rsidR="007861E1" w:rsidRPr="007861E1" w:rsidRDefault="007861E1" w:rsidP="000E7AF8">
      <w:pPr>
        <w:spacing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sz w:val="21"/>
          <w:szCs w:val="21"/>
          <w:lang w:val="en-AU"/>
        </w:rPr>
        <w:t>审查</w:t>
      </w:r>
    </w:p>
    <w:p w14:paraId="6135E6F4" w14:textId="77777777" w:rsidR="007861E1" w:rsidRPr="007861E1" w:rsidRDefault="007861E1" w:rsidP="007861E1">
      <w:pPr>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Microsoft YaHei" w:hint="eastAsia"/>
          <w:sz w:val="21"/>
          <w:szCs w:val="21"/>
          <w:lang w:val="en-AU"/>
        </w:rPr>
        <w:t>缔约各方承诺在本文书生效后不晚于四年内，审查本文书的范围和内容，处理例如可能将第3条中的公开要求扩大至其他知识产权领域和衍生物的问题，并处理与适用本文书相关的新兴技术产生的其他问题。</w:t>
      </w:r>
    </w:p>
    <w:p w14:paraId="692E597A" w14:textId="77777777" w:rsidR="007861E1" w:rsidRPr="007861E1" w:rsidRDefault="007861E1" w:rsidP="007861E1">
      <w:pPr>
        <w:spacing w:before="720" w:afterLines="50" w:after="120" w:line="340" w:lineRule="atLeast"/>
        <w:ind w:left="5534"/>
        <w:jc w:val="both"/>
        <w:rPr>
          <w:rFonts w:ascii="KaiTi" w:eastAsia="KaiTi" w:hAnsi="KaiTi" w:cs="Times New Roman"/>
          <w:sz w:val="21"/>
          <w:szCs w:val="21"/>
          <w:lang w:val="en-AU"/>
        </w:rPr>
      </w:pPr>
      <w:r w:rsidRPr="007861E1">
        <w:rPr>
          <w:rFonts w:ascii="KaiTi" w:eastAsia="KaiTi" w:hAnsi="KaiTi" w:cs="Times New Roman"/>
          <w:sz w:val="21"/>
          <w:szCs w:val="21"/>
          <w:lang w:val="en-AU"/>
        </w:rPr>
        <w:t>[</w:t>
      </w:r>
      <w:r w:rsidRPr="007861E1">
        <w:rPr>
          <w:rFonts w:ascii="KaiTi" w:eastAsia="KaiTi" w:hAnsi="KaiTi" w:cs="Times New Roman" w:hint="eastAsia"/>
          <w:sz w:val="21"/>
          <w:szCs w:val="21"/>
          <w:lang w:val="en-AU"/>
        </w:rPr>
        <w:t>附件和文件完</w:t>
      </w:r>
      <w:r w:rsidRPr="007861E1">
        <w:rPr>
          <w:rFonts w:ascii="KaiTi" w:eastAsia="KaiTi" w:hAnsi="KaiTi" w:cs="Times New Roman"/>
          <w:sz w:val="21"/>
          <w:szCs w:val="21"/>
          <w:lang w:val="en-AU"/>
        </w:rPr>
        <w:t>]</w:t>
      </w:r>
    </w:p>
    <w:sectPr w:rsidR="007861E1" w:rsidRPr="007861E1" w:rsidSect="00E90870">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46D7" w14:textId="77777777" w:rsidR="0067250A" w:rsidRDefault="0067250A">
      <w:r>
        <w:separator/>
      </w:r>
    </w:p>
  </w:endnote>
  <w:endnote w:type="continuationSeparator" w:id="0">
    <w:p w14:paraId="0EF5FEA7" w14:textId="77777777" w:rsidR="0067250A" w:rsidRDefault="0067250A" w:rsidP="003B38C1">
      <w:r>
        <w:separator/>
      </w:r>
    </w:p>
    <w:p w14:paraId="0E36FAE7" w14:textId="77777777" w:rsidR="0067250A" w:rsidRPr="003B38C1" w:rsidRDefault="0067250A" w:rsidP="003B38C1">
      <w:pPr>
        <w:spacing w:after="60"/>
        <w:rPr>
          <w:sz w:val="17"/>
        </w:rPr>
      </w:pPr>
      <w:r>
        <w:rPr>
          <w:sz w:val="17"/>
        </w:rPr>
        <w:t>[Endnote continued from previous page]</w:t>
      </w:r>
    </w:p>
  </w:endnote>
  <w:endnote w:type="continuationNotice" w:id="1">
    <w:p w14:paraId="47790694" w14:textId="77777777" w:rsidR="0067250A" w:rsidRPr="003B38C1" w:rsidRDefault="006725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3B2D" w14:textId="77777777" w:rsidR="00115C7E" w:rsidRDefault="00115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166" w14:textId="77777777" w:rsidR="00115C7E" w:rsidRDefault="00115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8CB1" w14:textId="77777777" w:rsidR="00115C7E" w:rsidRDefault="00115C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DE75" w14:textId="77777777" w:rsidR="004C741E" w:rsidRPr="009C31AA" w:rsidRDefault="00115C7E">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A522" w14:textId="77777777" w:rsidR="004C741E" w:rsidRPr="009C31AA" w:rsidRDefault="00115C7E">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1CA" w14:textId="77777777" w:rsidR="004C741E" w:rsidRPr="009C31AA" w:rsidRDefault="00115C7E">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E44A" w14:textId="77777777" w:rsidR="0067250A" w:rsidRDefault="0067250A">
      <w:r>
        <w:separator/>
      </w:r>
    </w:p>
  </w:footnote>
  <w:footnote w:type="continuationSeparator" w:id="0">
    <w:p w14:paraId="3976CF8C" w14:textId="77777777" w:rsidR="0067250A" w:rsidRDefault="0067250A" w:rsidP="008B60B2">
      <w:r>
        <w:separator/>
      </w:r>
    </w:p>
    <w:p w14:paraId="1E04FB1D" w14:textId="77777777" w:rsidR="0067250A" w:rsidRPr="00ED77FB" w:rsidRDefault="0067250A" w:rsidP="008B60B2">
      <w:pPr>
        <w:spacing w:after="60"/>
        <w:rPr>
          <w:sz w:val="17"/>
          <w:szCs w:val="17"/>
        </w:rPr>
      </w:pPr>
      <w:r w:rsidRPr="00ED77FB">
        <w:rPr>
          <w:sz w:val="17"/>
          <w:szCs w:val="17"/>
        </w:rPr>
        <w:t>[Footnote continued from previous page]</w:t>
      </w:r>
    </w:p>
  </w:footnote>
  <w:footnote w:type="continuationNotice" w:id="1">
    <w:p w14:paraId="7DCE41C8" w14:textId="77777777" w:rsidR="0067250A" w:rsidRPr="00ED77FB" w:rsidRDefault="0067250A" w:rsidP="008B60B2">
      <w:pPr>
        <w:spacing w:before="60"/>
        <w:jc w:val="right"/>
        <w:rPr>
          <w:sz w:val="17"/>
          <w:szCs w:val="17"/>
        </w:rPr>
      </w:pPr>
      <w:r w:rsidRPr="00ED77FB">
        <w:rPr>
          <w:sz w:val="17"/>
          <w:szCs w:val="17"/>
        </w:rPr>
        <w:t>[Footnote continued on next page]</w:t>
      </w:r>
    </w:p>
  </w:footnote>
  <w:footnote w:id="2">
    <w:p w14:paraId="322B8566" w14:textId="77777777" w:rsidR="007861E1" w:rsidRPr="00EA0F02" w:rsidRDefault="007861E1" w:rsidP="007861E1">
      <w:pPr>
        <w:jc w:val="both"/>
        <w:rPr>
          <w:rFonts w:ascii="SimSun" w:hAnsi="SimSun"/>
          <w:sz w:val="16"/>
          <w:szCs w:val="16"/>
        </w:rPr>
      </w:pPr>
      <w:r w:rsidRPr="00EA0F02">
        <w:rPr>
          <w:rStyle w:val="FootnoteReference"/>
          <w:rFonts w:ascii="SimSun" w:hAnsi="SimSun"/>
          <w:sz w:val="16"/>
        </w:rPr>
        <w:footnoteRef/>
      </w:r>
      <w:r w:rsidRPr="00EA0F02">
        <w:rPr>
          <w:rFonts w:ascii="SimSun" w:hAnsi="SimSun" w:hint="eastAsia"/>
          <w:sz w:val="16"/>
          <w:szCs w:val="16"/>
        </w:rPr>
        <w:t xml:space="preserve"> </w:t>
      </w:r>
      <w:r w:rsidRPr="00EA0F02">
        <w:rPr>
          <w:rFonts w:ascii="SimSun" w:hAnsi="SimSun" w:hint="eastAsia"/>
          <w:sz w:val="16"/>
          <w:szCs w:val="16"/>
        </w:rPr>
        <w:tab/>
        <w:t>“遗传资源”的定义与在《生物多样性公约》背景下理解该术语的方式一致，无意包括“人类遗传资源”。</w:t>
      </w:r>
    </w:p>
  </w:footnote>
  <w:footnote w:id="3">
    <w:p w14:paraId="2F9D19B2" w14:textId="7B54C57D" w:rsidR="00115C7E" w:rsidRPr="00115C7E" w:rsidRDefault="00115C7E" w:rsidP="00115C7E">
      <w:pPr>
        <w:pStyle w:val="FootnoteText"/>
        <w:overflowPunct w:val="0"/>
        <w:jc w:val="both"/>
        <w:rPr>
          <w:rFonts w:ascii="SimSun" w:hAnsi="SimSun" w:hint="eastAsia"/>
        </w:rPr>
      </w:pPr>
      <w:r w:rsidRPr="00115C7E">
        <w:rPr>
          <w:rStyle w:val="FootnoteReference"/>
          <w:rFonts w:ascii="SimSun" w:hAnsi="SimSun"/>
        </w:rPr>
        <w:footnoteRef/>
      </w:r>
      <w:r w:rsidRPr="00115C7E">
        <w:rPr>
          <w:rFonts w:ascii="SimSun" w:hAnsi="SimSun"/>
        </w:rPr>
        <w:t xml:space="preserve"> </w:t>
      </w:r>
      <w:r w:rsidRPr="00115C7E">
        <w:rPr>
          <w:rFonts w:ascii="SimSun" w:hAnsi="SimSun"/>
        </w:rPr>
        <w:tab/>
      </w:r>
      <w:r w:rsidRPr="00115C7E">
        <w:rPr>
          <w:rFonts w:ascii="SimSun" w:hAnsi="SimSun" w:hint="eastAsia"/>
        </w:rPr>
        <w:t>对第8条的议定声明：缔约方请国际专利合作联盟大会审议修正PCT实施细则和/或其行政规程的必要性，目的是为提交指定某PCT缔约国（该缔约国依照其可适用的国内法，要求公开遗传资源和相关传统知识）的PCT国际申请的申请人提供一个机会，在提交国际申请时（对所有缔约国有效）或随后进入任何此类缔约国主管局的国家阶段时符合有关此类公开要求的任何形式要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278B" w14:textId="77777777" w:rsidR="00115C7E" w:rsidRDefault="00115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E140" w14:textId="77777777" w:rsidR="00D07C78" w:rsidRPr="009C31AA" w:rsidRDefault="0067250A" w:rsidP="00477D6B">
    <w:pPr>
      <w:jc w:val="right"/>
      <w:rPr>
        <w:rFonts w:ascii="SimSun" w:hAnsi="SimSun"/>
        <w:caps/>
        <w:sz w:val="21"/>
      </w:rPr>
    </w:pPr>
    <w:bookmarkStart w:id="5" w:name="Code2"/>
    <w:bookmarkStart w:id="6" w:name="_Hlk144993455"/>
    <w:bookmarkEnd w:id="5"/>
    <w:r w:rsidRPr="009C31AA">
      <w:rPr>
        <w:rFonts w:ascii="SimSun" w:hAnsi="SimSun"/>
        <w:caps/>
        <w:sz w:val="21"/>
      </w:rPr>
      <w:t>WIPO/GRTKF/IC/SS/GE/23/4</w:t>
    </w:r>
  </w:p>
  <w:bookmarkEnd w:id="6"/>
  <w:p w14:paraId="4E6135C4" w14:textId="44E4A62D" w:rsidR="00D07C78" w:rsidRPr="009C31AA" w:rsidRDefault="006C034A" w:rsidP="006C034A">
    <w:pPr>
      <w:spacing w:afterLines="100" w:after="240"/>
      <w:jc w:val="right"/>
      <w:rPr>
        <w:rFonts w:ascii="SimSun" w:hAnsi="SimSun"/>
        <w:sz w:val="21"/>
      </w:rPr>
    </w:pPr>
    <w:r>
      <w:rPr>
        <w:rFonts w:ascii="SimSun" w:hAnsi="SimSun" w:hint="eastAsia"/>
        <w:sz w:val="21"/>
        <w:szCs w:val="22"/>
      </w:rPr>
      <w:t>第</w:t>
    </w:r>
    <w:r w:rsidR="00D07C78" w:rsidRPr="009C31AA">
      <w:rPr>
        <w:rFonts w:ascii="SimSun" w:hAnsi="SimSun"/>
        <w:sz w:val="21"/>
      </w:rPr>
      <w:fldChar w:fldCharType="begin"/>
    </w:r>
    <w:r w:rsidR="00D07C78" w:rsidRPr="009C31AA">
      <w:rPr>
        <w:rFonts w:ascii="SimSun" w:hAnsi="SimSun"/>
        <w:sz w:val="21"/>
      </w:rPr>
      <w:instrText xml:space="preserve"> PAGE  \* MERGEFORMAT </w:instrText>
    </w:r>
    <w:r w:rsidR="00D07C78" w:rsidRPr="009C31AA">
      <w:rPr>
        <w:rFonts w:ascii="SimSun" w:hAnsi="SimSun"/>
        <w:sz w:val="21"/>
      </w:rPr>
      <w:fldChar w:fldCharType="separate"/>
    </w:r>
    <w:r w:rsidR="00B529A8" w:rsidRPr="009C31AA">
      <w:rPr>
        <w:rFonts w:ascii="SimSun" w:hAnsi="SimSun"/>
        <w:noProof/>
        <w:sz w:val="21"/>
      </w:rPr>
      <w:t>2</w:t>
    </w:r>
    <w:r w:rsidR="00D07C78" w:rsidRPr="009C31AA">
      <w:rPr>
        <w:rFonts w:ascii="SimSun" w:hAnsi="SimSun"/>
        <w:sz w:val="21"/>
      </w:rPr>
      <w:fldChar w:fldCharType="end"/>
    </w:r>
    <w:r>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1CF4" w14:textId="77777777" w:rsidR="00115C7E" w:rsidRDefault="00115C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9898" w14:textId="77777777" w:rsidR="004C741E" w:rsidRPr="009C31AA" w:rsidRDefault="00EB2685" w:rsidP="00F216E3">
    <w:pPr>
      <w:pStyle w:val="Header"/>
      <w:framePr w:wrap="none" w:vAnchor="text" w:hAnchor="margin" w:xAlign="right" w:y="1"/>
      <w:rPr>
        <w:rStyle w:val="PageNumber"/>
        <w:rFonts w:ascii="SimSun" w:hAnsi="SimSun"/>
        <w:sz w:val="21"/>
      </w:rPr>
    </w:pPr>
    <w:r>
      <w:rPr>
        <w:noProof/>
      </w:rPr>
      <mc:AlternateContent>
        <mc:Choice Requires="wps">
          <w:drawing>
            <wp:anchor distT="0" distB="0" distL="114300" distR="114300" simplePos="0" relativeHeight="251659264" behindDoc="1" locked="0" layoutInCell="0" allowOverlap="1" wp14:anchorId="1BEE58C5" wp14:editId="21D03CF5">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DF0A2F" w14:textId="77777777" w:rsidR="004C741E" w:rsidRDefault="00EB2685"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EE58C5" id="_x0000_t202" coordsize="21600,21600" o:spt="202" path="m,l,21600r21600,l21600,xe">
              <v:stroke joinstyle="miter"/>
              <v:path gradientshapeok="t" o:connecttype="rect"/>
            </v:shapetype>
            <v:shape id="WordArt 2" o:spid="_x0000_s1026" type="#_x0000_t202" style="position:absolute;margin-left:0;margin-top:0;width:467.7pt;height:155.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" o:allowincell="f" filled="f" stroked="f">
              <v:stroke joinstyle="round"/>
              <o:lock v:ext="edit" shapetype="t"/>
              <v:textbox style="mso-fit-shape-to-text:t">
                <w:txbxContent>
                  <w:p w14:paraId="5DDF0A2F" w14:textId="77777777" w:rsidR="004C741E" w:rsidRDefault="00EB2685"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055583478"/>
      <w:docPartObj>
        <w:docPartGallery w:val="Page Numbers (Top of Page)"/>
        <w:docPartUnique/>
      </w:docPartObj>
    </w:sdtPr>
    <w:sdtEndPr>
      <w:rPr>
        <w:rStyle w:val="PageNumber"/>
        <w:rFonts w:ascii="SimSun" w:hAnsi="SimSun"/>
        <w:sz w:val="21"/>
      </w:rPr>
    </w:sdtEndPr>
    <w:sdtContent>
      <w:p w14:paraId="3C68F229" w14:textId="77777777" w:rsidR="004C741E" w:rsidRPr="009C31AA" w:rsidRDefault="00EB2685" w:rsidP="00F216E3">
        <w:pPr>
          <w:pStyle w:val="Header"/>
          <w:framePr w:wrap="none" w:vAnchor="text" w:hAnchor="margin" w:xAlign="right" w:y="1"/>
          <w:rPr>
            <w:rStyle w:val="PageNumber"/>
            <w:rFonts w:ascii="SimSun" w:hAnsi="SimSun"/>
            <w:sz w:val="21"/>
          </w:rPr>
        </w:pPr>
        <w:r w:rsidRPr="009C31AA">
          <w:rPr>
            <w:rStyle w:val="PageNumber"/>
            <w:rFonts w:ascii="SimSun" w:hAnsi="SimSun"/>
            <w:sz w:val="21"/>
          </w:rPr>
          <w:fldChar w:fldCharType="begin"/>
        </w:r>
        <w:r w:rsidRPr="009C31AA">
          <w:rPr>
            <w:rStyle w:val="PageNumber"/>
            <w:rFonts w:ascii="SimSun" w:hAnsi="SimSun"/>
            <w:sz w:val="21"/>
          </w:rPr>
          <w:instrText xml:space="preserve"> PAGE </w:instrText>
        </w:r>
        <w:r w:rsidRPr="009C31AA">
          <w:rPr>
            <w:rStyle w:val="PageNumber"/>
            <w:rFonts w:ascii="SimSun" w:hAnsi="SimSun"/>
            <w:sz w:val="21"/>
          </w:rPr>
          <w:fldChar w:fldCharType="separate"/>
        </w:r>
        <w:r w:rsidRPr="009C31AA">
          <w:rPr>
            <w:rStyle w:val="PageNumber"/>
            <w:rFonts w:ascii="SimSun" w:hAnsi="SimSun"/>
            <w:noProof/>
            <w:sz w:val="21"/>
          </w:rPr>
          <w:t>21</w:t>
        </w:r>
        <w:r w:rsidRPr="009C31AA">
          <w:rPr>
            <w:rStyle w:val="PageNumber"/>
            <w:rFonts w:ascii="SimSun" w:hAnsi="SimSun"/>
            <w:sz w:val="21"/>
          </w:rPr>
          <w:fldChar w:fldCharType="end"/>
        </w:r>
      </w:p>
    </w:sdtContent>
  </w:sdt>
  <w:p w14:paraId="211EDACD" w14:textId="77777777" w:rsidR="004C741E" w:rsidRPr="009C31AA" w:rsidRDefault="00115C7E" w:rsidP="00915DD2">
    <w:pPr>
      <w:pStyle w:val="Header"/>
      <w:ind w:right="360"/>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ADA5" w14:textId="77777777" w:rsidR="00AD10E7" w:rsidRPr="009C31AA" w:rsidRDefault="00AD10E7" w:rsidP="00AD10E7">
    <w:pPr>
      <w:jc w:val="right"/>
      <w:rPr>
        <w:rFonts w:ascii="SimSun" w:hAnsi="SimSun"/>
        <w:caps/>
        <w:sz w:val="21"/>
      </w:rPr>
    </w:pPr>
    <w:r w:rsidRPr="009C31AA">
      <w:rPr>
        <w:rFonts w:ascii="SimSun" w:hAnsi="SimSun"/>
        <w:caps/>
        <w:sz w:val="21"/>
      </w:rPr>
      <w:t>WIPO/GRTKF/IC/SS/GE/23/4</w:t>
    </w:r>
  </w:p>
  <w:p w14:paraId="5F1C618E" w14:textId="77777777" w:rsidR="00E00139" w:rsidRPr="00E00139" w:rsidRDefault="00EB2685" w:rsidP="00E76C67">
    <w:pPr>
      <w:pStyle w:val="Header"/>
      <w:spacing w:afterLines="100" w:after="240"/>
      <w:jc w:val="right"/>
      <w:rPr>
        <w:rFonts w:ascii="SimSun" w:hAnsi="SimSun"/>
        <w:sz w:val="21"/>
      </w:rPr>
    </w:pPr>
    <w:r w:rsidRPr="00E00139">
      <w:rPr>
        <w:rFonts w:ascii="SimSun" w:hAnsi="SimSun" w:hint="eastAsia"/>
        <w:sz w:val="21"/>
      </w:rPr>
      <w:t>附件</w:t>
    </w:r>
    <w:r>
      <w:rPr>
        <w:rFonts w:ascii="SimSun" w:hAnsi="SimSun" w:hint="eastAsia"/>
        <w:sz w:val="21"/>
      </w:rPr>
      <w:t>第</w:t>
    </w:r>
    <w:r w:rsidRPr="00E00139">
      <w:rPr>
        <w:rFonts w:ascii="SimSun" w:hAnsi="SimSun"/>
        <w:sz w:val="21"/>
      </w:rPr>
      <w:fldChar w:fldCharType="begin"/>
    </w:r>
    <w:r w:rsidRPr="00E00139">
      <w:rPr>
        <w:rFonts w:ascii="SimSun" w:hAnsi="SimSun"/>
        <w:sz w:val="21"/>
      </w:rPr>
      <w:instrText xml:space="preserve"> PAGE   \* MERGEFORMAT </w:instrText>
    </w:r>
    <w:r w:rsidRPr="00E00139">
      <w:rPr>
        <w:rFonts w:ascii="SimSun" w:hAnsi="SimSun"/>
        <w:sz w:val="21"/>
      </w:rPr>
      <w:fldChar w:fldCharType="separate"/>
    </w:r>
    <w:r>
      <w:rPr>
        <w:rFonts w:ascii="SimSun" w:hAnsi="SimSun"/>
        <w:noProof/>
        <w:sz w:val="21"/>
      </w:rPr>
      <w:t>28</w:t>
    </w:r>
    <w:r w:rsidRPr="00E00139">
      <w:rPr>
        <w:rFonts w:ascii="SimSun" w:hAnsi="SimSun"/>
        <w:noProof/>
        <w:sz w:val="21"/>
      </w:rPr>
      <w:fldChar w:fldCharType="end"/>
    </w:r>
    <w:r>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88CD" w14:textId="67FE589C" w:rsidR="00E90870" w:rsidRPr="009C31AA" w:rsidRDefault="00115C7E" w:rsidP="00D55284">
    <w:pPr>
      <w:pStyle w:val="Header"/>
      <w:spacing w:afterLines="100" w:after="240"/>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6A7F53"/>
    <w:multiLevelType w:val="hybridMultilevel"/>
    <w:tmpl w:val="D4962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7E6192"/>
    <w:multiLevelType w:val="hybridMultilevel"/>
    <w:tmpl w:val="BC1E7104"/>
    <w:lvl w:ilvl="0" w:tplc="079ADAB0">
      <w:start w:val="1"/>
      <w:numFmt w:val="lowerLetter"/>
      <w:lvlText w:val="(%1)"/>
      <w:lvlJc w:val="left"/>
      <w:pPr>
        <w:ind w:left="720" w:hanging="360"/>
      </w:pPr>
      <w:rPr>
        <w:rFonts w:asciiTheme="minorEastAsia" w:eastAsiaTheme="minorEastAsia" w:hAnsi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319C7"/>
    <w:multiLevelType w:val="hybridMultilevel"/>
    <w:tmpl w:val="9D0AF7F8"/>
    <w:lvl w:ilvl="0" w:tplc="72C208F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4691836">
    <w:abstractNumId w:val="10"/>
  </w:num>
  <w:num w:numId="2" w16cid:durableId="378432512">
    <w:abstractNumId w:val="31"/>
  </w:num>
  <w:num w:numId="3" w16cid:durableId="831526054">
    <w:abstractNumId w:val="0"/>
  </w:num>
  <w:num w:numId="4" w16cid:durableId="1645042560">
    <w:abstractNumId w:val="34"/>
  </w:num>
  <w:num w:numId="5" w16cid:durableId="652951631">
    <w:abstractNumId w:val="4"/>
  </w:num>
  <w:num w:numId="6" w16cid:durableId="1686054707">
    <w:abstractNumId w:val="16"/>
  </w:num>
  <w:num w:numId="7" w16cid:durableId="1676765230">
    <w:abstractNumId w:val="14"/>
  </w:num>
  <w:num w:numId="8" w16cid:durableId="1849295613">
    <w:abstractNumId w:val="39"/>
  </w:num>
  <w:num w:numId="9" w16cid:durableId="1100377024">
    <w:abstractNumId w:val="37"/>
  </w:num>
  <w:num w:numId="10" w16cid:durableId="1823423253">
    <w:abstractNumId w:val="28"/>
  </w:num>
  <w:num w:numId="11" w16cid:durableId="1695375385">
    <w:abstractNumId w:val="35"/>
  </w:num>
  <w:num w:numId="12" w16cid:durableId="1515535534">
    <w:abstractNumId w:val="42"/>
  </w:num>
  <w:num w:numId="13" w16cid:durableId="1674838930">
    <w:abstractNumId w:val="45"/>
  </w:num>
  <w:num w:numId="14" w16cid:durableId="372390906">
    <w:abstractNumId w:val="20"/>
  </w:num>
  <w:num w:numId="15" w16cid:durableId="766000660">
    <w:abstractNumId w:val="38"/>
  </w:num>
  <w:num w:numId="16" w16cid:durableId="1119377384">
    <w:abstractNumId w:val="9"/>
  </w:num>
  <w:num w:numId="17" w16cid:durableId="861821018">
    <w:abstractNumId w:val="46"/>
  </w:num>
  <w:num w:numId="18" w16cid:durableId="1251083858">
    <w:abstractNumId w:val="22"/>
  </w:num>
  <w:num w:numId="19" w16cid:durableId="582758301">
    <w:abstractNumId w:val="13"/>
  </w:num>
  <w:num w:numId="20" w16cid:durableId="1547713453">
    <w:abstractNumId w:val="17"/>
  </w:num>
  <w:num w:numId="21" w16cid:durableId="707800566">
    <w:abstractNumId w:val="18"/>
  </w:num>
  <w:num w:numId="22" w16cid:durableId="1689867358">
    <w:abstractNumId w:val="26"/>
  </w:num>
  <w:num w:numId="23" w16cid:durableId="1622568911">
    <w:abstractNumId w:val="25"/>
  </w:num>
  <w:num w:numId="24" w16cid:durableId="929974308">
    <w:abstractNumId w:val="43"/>
  </w:num>
  <w:num w:numId="25" w16cid:durableId="1658025087">
    <w:abstractNumId w:val="3"/>
  </w:num>
  <w:num w:numId="26" w16cid:durableId="1810048037">
    <w:abstractNumId w:val="2"/>
  </w:num>
  <w:num w:numId="27" w16cid:durableId="1347370966">
    <w:abstractNumId w:val="12"/>
  </w:num>
  <w:num w:numId="28" w16cid:durableId="995768560">
    <w:abstractNumId w:val="32"/>
  </w:num>
  <w:num w:numId="29" w16cid:durableId="2123960849">
    <w:abstractNumId w:val="33"/>
  </w:num>
  <w:num w:numId="30" w16cid:durableId="949043932">
    <w:abstractNumId w:val="29"/>
  </w:num>
  <w:num w:numId="31" w16cid:durableId="1193763845">
    <w:abstractNumId w:val="1"/>
  </w:num>
  <w:num w:numId="32" w16cid:durableId="1872455280">
    <w:abstractNumId w:val="15"/>
  </w:num>
  <w:num w:numId="33" w16cid:durableId="661351891">
    <w:abstractNumId w:val="27"/>
  </w:num>
  <w:num w:numId="34" w16cid:durableId="266423046">
    <w:abstractNumId w:val="40"/>
  </w:num>
  <w:num w:numId="35" w16cid:durableId="1923760721">
    <w:abstractNumId w:val="36"/>
  </w:num>
  <w:num w:numId="36" w16cid:durableId="1671518639">
    <w:abstractNumId w:val="23"/>
  </w:num>
  <w:num w:numId="37" w16cid:durableId="1522936806">
    <w:abstractNumId w:val="24"/>
  </w:num>
  <w:num w:numId="38" w16cid:durableId="1539392979">
    <w:abstractNumId w:val="19"/>
  </w:num>
  <w:num w:numId="39" w16cid:durableId="1883326741">
    <w:abstractNumId w:val="21"/>
  </w:num>
  <w:num w:numId="40" w16cid:durableId="2116048208">
    <w:abstractNumId w:val="5"/>
  </w:num>
  <w:num w:numId="41" w16cid:durableId="947665967">
    <w:abstractNumId w:val="6"/>
  </w:num>
  <w:num w:numId="42" w16cid:durableId="698631732">
    <w:abstractNumId w:val="44"/>
  </w:num>
  <w:num w:numId="43" w16cid:durableId="60101856">
    <w:abstractNumId w:val="8"/>
  </w:num>
  <w:num w:numId="44" w16cid:durableId="2023119529">
    <w:abstractNumId w:val="41"/>
  </w:num>
  <w:num w:numId="45" w16cid:durableId="1335033977">
    <w:abstractNumId w:val="11"/>
  </w:num>
  <w:num w:numId="46" w16cid:durableId="1373532087">
    <w:abstractNumId w:val="30"/>
  </w:num>
  <w:num w:numId="47" w16cid:durableId="2144615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0A"/>
    <w:rsid w:val="00007D36"/>
    <w:rsid w:val="00021509"/>
    <w:rsid w:val="00043CAA"/>
    <w:rsid w:val="00056816"/>
    <w:rsid w:val="00075432"/>
    <w:rsid w:val="000968ED"/>
    <w:rsid w:val="000A3D97"/>
    <w:rsid w:val="000E7AF8"/>
    <w:rsid w:val="000F5E56"/>
    <w:rsid w:val="00115C7E"/>
    <w:rsid w:val="00116DA3"/>
    <w:rsid w:val="001362EE"/>
    <w:rsid w:val="00142721"/>
    <w:rsid w:val="00160677"/>
    <w:rsid w:val="001647D5"/>
    <w:rsid w:val="001832A6"/>
    <w:rsid w:val="001D4107"/>
    <w:rsid w:val="001D4714"/>
    <w:rsid w:val="001F356A"/>
    <w:rsid w:val="00203D24"/>
    <w:rsid w:val="002101DC"/>
    <w:rsid w:val="0021217E"/>
    <w:rsid w:val="002326AB"/>
    <w:rsid w:val="00243430"/>
    <w:rsid w:val="002634C4"/>
    <w:rsid w:val="00271A55"/>
    <w:rsid w:val="002928D3"/>
    <w:rsid w:val="002F1FE6"/>
    <w:rsid w:val="002F4E68"/>
    <w:rsid w:val="00312F7F"/>
    <w:rsid w:val="00361450"/>
    <w:rsid w:val="0036473C"/>
    <w:rsid w:val="003673CF"/>
    <w:rsid w:val="003845C1"/>
    <w:rsid w:val="003A6F89"/>
    <w:rsid w:val="003B38C1"/>
    <w:rsid w:val="003C34E9"/>
    <w:rsid w:val="003E34C8"/>
    <w:rsid w:val="00403FCA"/>
    <w:rsid w:val="00423E3E"/>
    <w:rsid w:val="00427AF4"/>
    <w:rsid w:val="004647DA"/>
    <w:rsid w:val="00474062"/>
    <w:rsid w:val="004779DE"/>
    <w:rsid w:val="00477D6B"/>
    <w:rsid w:val="004D350C"/>
    <w:rsid w:val="005019FF"/>
    <w:rsid w:val="0053057A"/>
    <w:rsid w:val="00556076"/>
    <w:rsid w:val="00560A29"/>
    <w:rsid w:val="00584404"/>
    <w:rsid w:val="005C6649"/>
    <w:rsid w:val="00605827"/>
    <w:rsid w:val="00646050"/>
    <w:rsid w:val="00663FB8"/>
    <w:rsid w:val="006713CA"/>
    <w:rsid w:val="0067250A"/>
    <w:rsid w:val="00676C5C"/>
    <w:rsid w:val="006A4D48"/>
    <w:rsid w:val="006C034A"/>
    <w:rsid w:val="00720EFD"/>
    <w:rsid w:val="00755FEE"/>
    <w:rsid w:val="007653AF"/>
    <w:rsid w:val="007854AF"/>
    <w:rsid w:val="007861E1"/>
    <w:rsid w:val="00793A7C"/>
    <w:rsid w:val="007A398A"/>
    <w:rsid w:val="007D1613"/>
    <w:rsid w:val="007E4C0E"/>
    <w:rsid w:val="00804B81"/>
    <w:rsid w:val="008301D4"/>
    <w:rsid w:val="0084784D"/>
    <w:rsid w:val="0085660A"/>
    <w:rsid w:val="00886161"/>
    <w:rsid w:val="008A134B"/>
    <w:rsid w:val="008B2CC1"/>
    <w:rsid w:val="008B60B2"/>
    <w:rsid w:val="0090731E"/>
    <w:rsid w:val="00916EE2"/>
    <w:rsid w:val="00966A22"/>
    <w:rsid w:val="0096722F"/>
    <w:rsid w:val="00980843"/>
    <w:rsid w:val="009B70F0"/>
    <w:rsid w:val="009C31AA"/>
    <w:rsid w:val="009E2791"/>
    <w:rsid w:val="009E3F6F"/>
    <w:rsid w:val="009F499F"/>
    <w:rsid w:val="00A37342"/>
    <w:rsid w:val="00A42DAF"/>
    <w:rsid w:val="00A45BD8"/>
    <w:rsid w:val="00A869B7"/>
    <w:rsid w:val="00A90F0A"/>
    <w:rsid w:val="00AC205C"/>
    <w:rsid w:val="00AD10E7"/>
    <w:rsid w:val="00AD267C"/>
    <w:rsid w:val="00AF0A6B"/>
    <w:rsid w:val="00B05A69"/>
    <w:rsid w:val="00B529A8"/>
    <w:rsid w:val="00B75281"/>
    <w:rsid w:val="00B922B7"/>
    <w:rsid w:val="00B92F1F"/>
    <w:rsid w:val="00B9734B"/>
    <w:rsid w:val="00BA30E2"/>
    <w:rsid w:val="00BB7289"/>
    <w:rsid w:val="00BC2877"/>
    <w:rsid w:val="00BF5119"/>
    <w:rsid w:val="00C11BFE"/>
    <w:rsid w:val="00C205EF"/>
    <w:rsid w:val="00C5068F"/>
    <w:rsid w:val="00C53209"/>
    <w:rsid w:val="00C86D74"/>
    <w:rsid w:val="00CC2F42"/>
    <w:rsid w:val="00CD04F1"/>
    <w:rsid w:val="00CF681A"/>
    <w:rsid w:val="00D07C78"/>
    <w:rsid w:val="00D12666"/>
    <w:rsid w:val="00D23FFC"/>
    <w:rsid w:val="00D37A91"/>
    <w:rsid w:val="00D45252"/>
    <w:rsid w:val="00D62BF8"/>
    <w:rsid w:val="00D71B4D"/>
    <w:rsid w:val="00D93D55"/>
    <w:rsid w:val="00DD7B7F"/>
    <w:rsid w:val="00E15015"/>
    <w:rsid w:val="00E335FE"/>
    <w:rsid w:val="00E55577"/>
    <w:rsid w:val="00EA7D6E"/>
    <w:rsid w:val="00EB2685"/>
    <w:rsid w:val="00EB2F76"/>
    <w:rsid w:val="00EC4E49"/>
    <w:rsid w:val="00ED77FB"/>
    <w:rsid w:val="00EE45FA"/>
    <w:rsid w:val="00EE672D"/>
    <w:rsid w:val="00F043DE"/>
    <w:rsid w:val="00F31CD4"/>
    <w:rsid w:val="00F66152"/>
    <w:rsid w:val="00F8766D"/>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D9B241"/>
  <w15:docId w15:val="{A33DF842-5CAB-4319-9F47-91E2FB6A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C2877"/>
    <w:pPr>
      <w:spacing w:after="200" w:line="276" w:lineRule="auto"/>
      <w:ind w:left="720"/>
    </w:pPr>
    <w:rPr>
      <w:rFonts w:ascii="Calibri" w:eastAsia="Times New Roman" w:hAnsi="Calibri" w:cs="Times New Roman"/>
      <w:szCs w:val="22"/>
      <w:lang w:val="sv-SE" w:eastAsia="en-US"/>
    </w:rPr>
  </w:style>
  <w:style w:type="character" w:customStyle="1" w:styleId="HeaderChar">
    <w:name w:val="Header Char"/>
    <w:link w:val="Header"/>
    <w:uiPriority w:val="99"/>
    <w:rsid w:val="00BC2877"/>
    <w:rPr>
      <w:rFonts w:ascii="Arial" w:eastAsia="SimSun" w:hAnsi="Arial" w:cs="Arial"/>
      <w:sz w:val="22"/>
      <w:lang w:val="en-US" w:eastAsia="zh-CN"/>
    </w:rPr>
  </w:style>
  <w:style w:type="character" w:styleId="FootnoteReference">
    <w:name w:val="footnote reference"/>
    <w:rsid w:val="00BC2877"/>
    <w:rPr>
      <w:vertAlign w:val="superscript"/>
    </w:rPr>
  </w:style>
  <w:style w:type="character" w:customStyle="1" w:styleId="FootnoteTextChar">
    <w:name w:val="Footnote Text Char"/>
    <w:link w:val="FootnoteText"/>
    <w:semiHidden/>
    <w:rsid w:val="00BC2877"/>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BC2877"/>
    <w:rPr>
      <w:rFonts w:ascii="Arial" w:eastAsia="SimSun" w:hAnsi="Arial" w:cs="Arial"/>
      <w:sz w:val="18"/>
      <w:lang w:val="en-US" w:eastAsia="zh-CN"/>
    </w:rPr>
  </w:style>
  <w:style w:type="paragraph" w:styleId="NormalWeb">
    <w:name w:val="Normal (Web)"/>
    <w:basedOn w:val="Normal"/>
    <w:uiPriority w:val="99"/>
    <w:unhideWhenUsed/>
    <w:rsid w:val="00BC2877"/>
    <w:pPr>
      <w:spacing w:before="100" w:beforeAutospacing="1" w:after="100" w:afterAutospacing="1"/>
    </w:pPr>
    <w:rPr>
      <w:rFonts w:ascii="Times New Roman" w:eastAsia="Times New Roman" w:hAnsi="Times New Roman" w:cs="Times New Roman"/>
      <w:sz w:val="24"/>
      <w:szCs w:val="24"/>
      <w:lang w:val="en-AU" w:eastAsia="en-US"/>
    </w:rPr>
  </w:style>
  <w:style w:type="character" w:styleId="Strong">
    <w:name w:val="Strong"/>
    <w:basedOn w:val="DefaultParagraphFont"/>
    <w:uiPriority w:val="22"/>
    <w:qFormat/>
    <w:rsid w:val="00BC2877"/>
    <w:rPr>
      <w:b/>
      <w:bCs/>
    </w:rPr>
  </w:style>
  <w:style w:type="character" w:styleId="Emphasis">
    <w:name w:val="Emphasis"/>
    <w:basedOn w:val="DefaultParagraphFont"/>
    <w:uiPriority w:val="20"/>
    <w:qFormat/>
    <w:rsid w:val="00BC2877"/>
    <w:rPr>
      <w:i/>
      <w:iCs/>
    </w:rPr>
  </w:style>
  <w:style w:type="character" w:customStyle="1" w:styleId="FooterChar">
    <w:name w:val="Footer Char"/>
    <w:basedOn w:val="DefaultParagraphFont"/>
    <w:link w:val="Footer"/>
    <w:semiHidden/>
    <w:rsid w:val="00BC2877"/>
    <w:rPr>
      <w:rFonts w:ascii="Arial" w:eastAsia="SimSun" w:hAnsi="Arial" w:cs="Arial"/>
      <w:sz w:val="22"/>
      <w:lang w:val="en-US" w:eastAsia="zh-CN"/>
    </w:rPr>
  </w:style>
  <w:style w:type="numbering" w:customStyle="1" w:styleId="NoList1">
    <w:name w:val="No List1"/>
    <w:next w:val="NoList"/>
    <w:uiPriority w:val="99"/>
    <w:semiHidden/>
    <w:unhideWhenUsed/>
    <w:rsid w:val="007861E1"/>
  </w:style>
  <w:style w:type="paragraph" w:styleId="BalloonText">
    <w:name w:val="Balloon Text"/>
    <w:basedOn w:val="Normal"/>
    <w:link w:val="BalloonTextChar"/>
    <w:rsid w:val="007861E1"/>
    <w:rPr>
      <w:rFonts w:ascii="Tahoma" w:hAnsi="Tahoma" w:cs="Tahoma"/>
      <w:sz w:val="16"/>
      <w:szCs w:val="16"/>
      <w:lang w:val="en-AU"/>
    </w:rPr>
  </w:style>
  <w:style w:type="character" w:customStyle="1" w:styleId="BalloonTextChar">
    <w:name w:val="Balloon Text Char"/>
    <w:basedOn w:val="DefaultParagraphFont"/>
    <w:link w:val="BalloonText"/>
    <w:rsid w:val="007861E1"/>
    <w:rPr>
      <w:rFonts w:ascii="Tahoma" w:eastAsia="SimSun" w:hAnsi="Tahoma" w:cs="Tahoma"/>
      <w:sz w:val="16"/>
      <w:szCs w:val="16"/>
      <w:lang w:val="en-AU" w:eastAsia="zh-CN"/>
    </w:rPr>
  </w:style>
  <w:style w:type="paragraph" w:customStyle="1" w:styleId="DecisionInvitingPara">
    <w:name w:val="Decision Inviting Para."/>
    <w:basedOn w:val="Normal"/>
    <w:rsid w:val="007861E1"/>
    <w:pPr>
      <w:ind w:left="5534"/>
    </w:pPr>
    <w:rPr>
      <w:i/>
      <w:lang w:val="en-AU"/>
    </w:rPr>
  </w:style>
  <w:style w:type="character" w:styleId="PageNumber">
    <w:name w:val="page number"/>
    <w:basedOn w:val="DefaultParagraphFont"/>
    <w:rsid w:val="007861E1"/>
  </w:style>
  <w:style w:type="character" w:styleId="CommentReference">
    <w:name w:val="annotation reference"/>
    <w:basedOn w:val="DefaultParagraphFont"/>
    <w:rsid w:val="007861E1"/>
    <w:rPr>
      <w:sz w:val="16"/>
      <w:szCs w:val="16"/>
    </w:rPr>
  </w:style>
  <w:style w:type="paragraph" w:styleId="CommentSubject">
    <w:name w:val="annotation subject"/>
    <w:basedOn w:val="CommentText"/>
    <w:next w:val="CommentText"/>
    <w:link w:val="CommentSubjectChar"/>
    <w:rsid w:val="007861E1"/>
    <w:rPr>
      <w:b/>
      <w:bCs/>
      <w:sz w:val="20"/>
      <w:lang w:val="en-AU"/>
    </w:rPr>
  </w:style>
  <w:style w:type="character" w:customStyle="1" w:styleId="CommentSubjectChar">
    <w:name w:val="Comment Subject Char"/>
    <w:basedOn w:val="CommentTextChar"/>
    <w:link w:val="CommentSubject"/>
    <w:rsid w:val="007861E1"/>
    <w:rPr>
      <w:rFonts w:ascii="Arial" w:eastAsia="SimSun" w:hAnsi="Arial" w:cs="Arial"/>
      <w:b/>
      <w:bCs/>
      <w:sz w:val="18"/>
      <w:lang w:val="en-AU" w:eastAsia="zh-CN"/>
    </w:rPr>
  </w:style>
  <w:style w:type="paragraph" w:styleId="Revision">
    <w:name w:val="Revision"/>
    <w:hidden/>
    <w:uiPriority w:val="99"/>
    <w:semiHidden/>
    <w:rsid w:val="007861E1"/>
    <w:rPr>
      <w:rFonts w:ascii="Arial" w:eastAsia="SimSun" w:hAnsi="Arial" w:cs="Arial"/>
      <w:sz w:val="22"/>
      <w:lang w:val="en-US" w:eastAsia="zh-CN"/>
    </w:rPr>
  </w:style>
  <w:style w:type="character" w:customStyle="1" w:styleId="apple-converted-space">
    <w:name w:val="apple-converted-space"/>
    <w:basedOn w:val="DefaultParagraphFont"/>
    <w:rsid w:val="007861E1"/>
  </w:style>
  <w:style w:type="character" w:customStyle="1" w:styleId="ilfuvd">
    <w:name w:val="ilfuvd"/>
    <w:basedOn w:val="DefaultParagraphFont"/>
    <w:rsid w:val="007861E1"/>
  </w:style>
  <w:style w:type="character" w:customStyle="1" w:styleId="Heading2Char">
    <w:name w:val="Heading 2 Char"/>
    <w:basedOn w:val="DefaultParagraphFont"/>
    <w:link w:val="Heading2"/>
    <w:rsid w:val="007861E1"/>
    <w:rPr>
      <w:rFonts w:ascii="Arial" w:eastAsia="SimSun" w:hAnsi="Arial" w:cs="Arial"/>
      <w:bCs/>
      <w:iCs/>
      <w:caps/>
      <w:sz w:val="22"/>
      <w:szCs w:val="28"/>
      <w:lang w:val="en-US" w:eastAsia="zh-CN"/>
    </w:rPr>
  </w:style>
  <w:style w:type="character" w:styleId="Hyperlink">
    <w:name w:val="Hyperlink"/>
    <w:basedOn w:val="DefaultParagraphFont"/>
    <w:uiPriority w:val="99"/>
    <w:unhideWhenUsed/>
    <w:rsid w:val="007861E1"/>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786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03492">
      <w:bodyDiv w:val="1"/>
      <w:marLeft w:val="0"/>
      <w:marRight w:val="0"/>
      <w:marTop w:val="0"/>
      <w:marBottom w:val="0"/>
      <w:divBdr>
        <w:top w:val="none" w:sz="0" w:space="0" w:color="auto"/>
        <w:left w:val="none" w:sz="0" w:space="0" w:color="auto"/>
        <w:bottom w:val="none" w:sz="0" w:space="0" w:color="auto"/>
        <w:right w:val="none" w:sz="0" w:space="0" w:color="auto"/>
      </w:divBdr>
    </w:div>
    <w:div w:id="19776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AEC4-D360-4F47-BFDE-5343B9C3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(E)</Template>
  <TotalTime>95</TotalTime>
  <Pages>13</Pages>
  <Words>3119</Words>
  <Characters>459</Characters>
  <Application>Microsoft Office Word</Application>
  <DocSecurity>0</DocSecurity>
  <Lines>3</Lines>
  <Paragraphs>7</Paragraphs>
  <ScaleCrop>false</ScaleCrop>
  <HeadingPairs>
    <vt:vector size="2" baseType="variant">
      <vt:variant>
        <vt:lpstr>Title</vt:lpstr>
      </vt:variant>
      <vt:variant>
        <vt:i4>1</vt:i4>
      </vt:variant>
    </vt:vector>
  </HeadingPairs>
  <TitlesOfParts>
    <vt:vector size="1" baseType="lpstr">
      <vt:lpstr>WIPO/GRTKF/IC/SS/GE/23/4</vt:lpstr>
    </vt:vector>
  </TitlesOfParts>
  <Company>WIPO</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WIPO/GRTKF/IC/SS/GE/23/4</dc:title>
  <dc:creator/>
  <cp:keywords/>
  <cp:lastModifiedBy>MA Weihai</cp:lastModifiedBy>
  <cp:revision>28</cp:revision>
  <cp:lastPrinted>2011-02-15T11:56:00Z</cp:lastPrinted>
  <dcterms:created xsi:type="dcterms:W3CDTF">2023-09-08T08:28:00Z</dcterms:created>
  <dcterms:modified xsi:type="dcterms:W3CDTF">2023-09-08T15:07:00Z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2023-09-05T09:10:59Z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3f022100-a23d-4c4f-a647-6adb30a8363d</vt:lpwstr>
  </property>
  <property fmtid="{D5CDD505-2E9C-101B-9397-08002B2CF9AE}" pid="13" name="MSIP_Label_20773ee6-353b-4fb9-a59d-0b94c8c67bea_ContentBits">
    <vt:lpwstr>0</vt:lpwstr>
  </property>
</Properties>
</file>