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E4" w:rsidRPr="00830079" w:rsidRDefault="008A6D04" w:rsidP="006170CC">
      <w:pPr>
        <w:ind w:left="-36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830079">
        <w:rPr>
          <w:rFonts w:ascii="Arial" w:hAnsi="Arial" w:cs="Arial"/>
          <w:b/>
          <w:sz w:val="28"/>
          <w:szCs w:val="28"/>
          <w:lang w:val="ru-RU"/>
        </w:rPr>
        <w:t>ИНФОРМАЦИОННАЯ ЗАПИСКА</w:t>
      </w:r>
      <w:r w:rsidR="00114614" w:rsidRPr="004736FE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:rsidR="004A5933" w:rsidRPr="00830079" w:rsidRDefault="004A5933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A5933" w:rsidRPr="00830079" w:rsidRDefault="008A6D04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ДЛЯ СОРОКОВОЙ</w:t>
      </w:r>
      <w:r w:rsidR="00704EA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СЕССИИ</w:t>
      </w:r>
      <w:r w:rsidR="00704EA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30079" w:rsidRPr="00830079">
        <w:rPr>
          <w:rFonts w:ascii="Arial" w:hAnsi="Arial" w:cs="Arial"/>
          <w:b/>
          <w:sz w:val="28"/>
          <w:szCs w:val="28"/>
          <w:lang w:val="ru-RU"/>
        </w:rPr>
        <w:t>МКГР</w:t>
      </w:r>
    </w:p>
    <w:p w:rsidR="00481273" w:rsidRPr="00830079" w:rsidRDefault="00481273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63AFF" w:rsidRPr="00830079" w:rsidRDefault="00830079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ОБСУЖДЕНИЕ В РАМКАХ ПУНКТА </w:t>
      </w:r>
      <w:r w:rsidR="008A6D04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ПОВЕСТКИ ДНЯ</w:t>
      </w:r>
    </w:p>
    <w:p w:rsidR="00481273" w:rsidRPr="00830079" w:rsidRDefault="00830079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830079">
        <w:rPr>
          <w:rFonts w:ascii="Arial" w:hAnsi="Arial" w:cs="Arial"/>
          <w:b/>
          <w:sz w:val="28"/>
          <w:szCs w:val="28"/>
          <w:lang w:val="ru-RU"/>
        </w:rPr>
        <w:t>ПОДВЕДЕНИЕ ИТОГОВ ПРОДЕЛАННОЙ РАБОТЫ И ВЫНЕСЕНИЕ РЕКОМЕНДАЦИИ ДЛЯ ГЕНЕРАЛЬНОЙ АССАМБЛЕИ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</w:p>
    <w:p w:rsidR="004A5933" w:rsidRPr="00830079" w:rsidRDefault="004A593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481273" w:rsidRPr="00830079" w:rsidRDefault="00830079" w:rsidP="006170CC">
      <w:pPr>
        <w:ind w:left="-360"/>
        <w:jc w:val="center"/>
        <w:outlineLvl w:val="0"/>
        <w:rPr>
          <w:rFonts w:ascii="Arial" w:hAnsi="Arial" w:cs="Arial"/>
          <w:sz w:val="22"/>
          <w:szCs w:val="22"/>
          <w:lang w:val="ru-RU"/>
        </w:rPr>
      </w:pPr>
      <w:r w:rsidRPr="00830079">
        <w:rPr>
          <w:rFonts w:ascii="Arial" w:hAnsi="Arial" w:cs="Arial"/>
          <w:sz w:val="22"/>
          <w:szCs w:val="22"/>
          <w:lang w:val="ru-RU"/>
        </w:rPr>
        <w:t>Подготовлена Председателем МКГР г-ном Иеном Госсо</w:t>
      </w:r>
      <w:r w:rsidR="00A33330">
        <w:rPr>
          <w:rFonts w:ascii="Arial" w:hAnsi="Arial" w:cs="Arial"/>
          <w:sz w:val="22"/>
          <w:szCs w:val="22"/>
          <w:lang w:val="ru-RU"/>
        </w:rPr>
        <w:t>м</w:t>
      </w:r>
    </w:p>
    <w:p w:rsidR="002365A6" w:rsidRPr="00830079" w:rsidRDefault="002365A6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2511D1" w:rsidRPr="00830079" w:rsidRDefault="002511D1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7330CE" w:rsidRPr="00830079" w:rsidRDefault="007330CE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0E29F2" w:rsidRPr="005F0ADB" w:rsidRDefault="00704EA6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Введение</w:t>
      </w:r>
    </w:p>
    <w:p w:rsidR="000E29F2" w:rsidRPr="005F0ADB" w:rsidRDefault="000E29F2" w:rsidP="007330CE">
      <w:pPr>
        <w:rPr>
          <w:rFonts w:ascii="Arial" w:hAnsi="Arial" w:cs="Arial"/>
          <w:sz w:val="22"/>
          <w:szCs w:val="22"/>
          <w:lang w:val="ru-RU"/>
        </w:rPr>
      </w:pPr>
    </w:p>
    <w:p w:rsidR="00896FA7" w:rsidRPr="008A6D04" w:rsidRDefault="001E3336" w:rsidP="001C23FE">
      <w:pPr>
        <w:pStyle w:val="Default"/>
        <w:spacing w:after="269"/>
        <w:rPr>
          <w:i/>
          <w:color w:val="auto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ab/>
      </w:r>
      <w:r w:rsidR="00704EA6">
        <w:rPr>
          <w:sz w:val="22"/>
          <w:szCs w:val="22"/>
          <w:lang w:val="ru-RU"/>
        </w:rPr>
        <w:t>К</w:t>
      </w:r>
      <w:r w:rsidR="00704EA6" w:rsidRPr="00A12449">
        <w:rPr>
          <w:sz w:val="22"/>
          <w:szCs w:val="22"/>
          <w:lang w:val="ru-RU"/>
        </w:rPr>
        <w:t xml:space="preserve"> </w:t>
      </w:r>
      <w:r w:rsidR="00704EA6">
        <w:rPr>
          <w:sz w:val="22"/>
          <w:szCs w:val="22"/>
          <w:lang w:val="ru-RU"/>
        </w:rPr>
        <w:t>моменту</w:t>
      </w:r>
      <w:r w:rsidR="00704EA6" w:rsidRPr="00A12449">
        <w:rPr>
          <w:sz w:val="22"/>
          <w:szCs w:val="22"/>
          <w:lang w:val="ru-RU"/>
        </w:rPr>
        <w:t xml:space="preserve"> </w:t>
      </w:r>
      <w:r w:rsidR="00704EA6">
        <w:rPr>
          <w:sz w:val="22"/>
          <w:szCs w:val="22"/>
          <w:lang w:val="ru-RU"/>
        </w:rPr>
        <w:t>завершения</w:t>
      </w:r>
      <w:r w:rsidR="00704EA6" w:rsidRPr="00A12449">
        <w:rPr>
          <w:sz w:val="22"/>
          <w:szCs w:val="22"/>
          <w:lang w:val="ru-RU"/>
        </w:rPr>
        <w:t xml:space="preserve"> </w:t>
      </w:r>
      <w:r w:rsidR="00704EA6">
        <w:rPr>
          <w:sz w:val="22"/>
          <w:szCs w:val="22"/>
          <w:lang w:val="ru-RU"/>
        </w:rPr>
        <w:t>своей</w:t>
      </w:r>
      <w:r w:rsidR="00704EA6" w:rsidRPr="00A12449">
        <w:rPr>
          <w:sz w:val="22"/>
          <w:szCs w:val="22"/>
          <w:lang w:val="ru-RU"/>
        </w:rPr>
        <w:t xml:space="preserve"> </w:t>
      </w:r>
      <w:r w:rsidR="008A6D04">
        <w:rPr>
          <w:sz w:val="22"/>
          <w:szCs w:val="22"/>
          <w:lang w:val="ru-RU"/>
        </w:rPr>
        <w:t>сороковой</w:t>
      </w:r>
      <w:r w:rsidR="00704EA6" w:rsidRPr="00A12449">
        <w:rPr>
          <w:sz w:val="22"/>
          <w:szCs w:val="22"/>
          <w:lang w:val="ru-RU"/>
        </w:rPr>
        <w:t xml:space="preserve"> </w:t>
      </w:r>
      <w:r w:rsidR="00704EA6">
        <w:rPr>
          <w:sz w:val="22"/>
          <w:szCs w:val="22"/>
          <w:lang w:val="ru-RU"/>
        </w:rPr>
        <w:t>сессии</w:t>
      </w:r>
      <w:r w:rsidR="00704EA6" w:rsidRPr="00A12449">
        <w:rPr>
          <w:sz w:val="22"/>
          <w:szCs w:val="22"/>
          <w:lang w:val="ru-RU"/>
        </w:rPr>
        <w:t xml:space="preserve"> Межправительственный комитет по интеллектуальной собственности, генетическим ресурсам, традиционным знаниям и фольклору (МКГР)</w:t>
      </w:r>
      <w:r w:rsidR="00A12449">
        <w:rPr>
          <w:sz w:val="22"/>
          <w:szCs w:val="22"/>
          <w:lang w:val="ru-RU"/>
        </w:rPr>
        <w:t xml:space="preserve"> выполнит программу работы, утвержденную в рамках действующего мандата МКГР на 201</w:t>
      </w:r>
      <w:r w:rsidR="008A6D04">
        <w:rPr>
          <w:sz w:val="22"/>
          <w:szCs w:val="22"/>
          <w:lang w:val="ru-RU"/>
        </w:rPr>
        <w:t>8</w:t>
      </w:r>
      <w:r w:rsidR="00A12449">
        <w:rPr>
          <w:sz w:val="22"/>
          <w:szCs w:val="22"/>
          <w:lang w:val="ru-RU"/>
        </w:rPr>
        <w:t>–201</w:t>
      </w:r>
      <w:r w:rsidR="008A6D04">
        <w:rPr>
          <w:sz w:val="22"/>
          <w:szCs w:val="22"/>
          <w:lang w:val="ru-RU"/>
        </w:rPr>
        <w:t>9</w:t>
      </w:r>
      <w:r w:rsidR="00A12449">
        <w:rPr>
          <w:sz w:val="22"/>
          <w:szCs w:val="22"/>
          <w:lang w:val="ru-RU"/>
        </w:rPr>
        <w:t xml:space="preserve"> гг. </w:t>
      </w:r>
      <w:r w:rsidR="007B77D8">
        <w:rPr>
          <w:sz w:val="22"/>
          <w:szCs w:val="22"/>
          <w:lang w:val="ru-RU"/>
        </w:rPr>
        <w:t xml:space="preserve"> </w:t>
      </w:r>
      <w:r w:rsidR="00B26A70" w:rsidRPr="00B26A70">
        <w:rPr>
          <w:sz w:val="22"/>
          <w:szCs w:val="22"/>
          <w:lang w:val="ru-RU"/>
        </w:rPr>
        <w:t xml:space="preserve">В соответствии с этим мандатом Комитету предложено </w:t>
      </w:r>
      <w:r w:rsidR="007B77D8" w:rsidRPr="008A6D04">
        <w:rPr>
          <w:sz w:val="22"/>
          <w:szCs w:val="22"/>
          <w:lang w:val="ru-RU"/>
        </w:rPr>
        <w:t>«</w:t>
      </w:r>
      <w:r w:rsidR="00B26A70" w:rsidRPr="007B77D8">
        <w:rPr>
          <w:i/>
          <w:sz w:val="22"/>
          <w:szCs w:val="22"/>
          <w:lang w:val="ru-RU"/>
        </w:rPr>
        <w:t>представить Генеральной Ассамблее ВОИС в 201</w:t>
      </w:r>
      <w:r w:rsidR="007B77D8" w:rsidRPr="007B77D8">
        <w:rPr>
          <w:i/>
          <w:sz w:val="22"/>
          <w:szCs w:val="22"/>
          <w:lang w:val="ru-RU"/>
        </w:rPr>
        <w:t>9</w:t>
      </w:r>
      <w:r w:rsidR="00B26A70" w:rsidRPr="007B77D8">
        <w:rPr>
          <w:i/>
          <w:sz w:val="22"/>
          <w:szCs w:val="22"/>
          <w:lang w:val="ru-RU"/>
        </w:rPr>
        <w:t xml:space="preserve"> г.</w:t>
      </w:r>
      <w:r w:rsidR="00B26A70" w:rsidRPr="008A6D04">
        <w:rPr>
          <w:sz w:val="22"/>
          <w:szCs w:val="22"/>
          <w:lang w:val="ru-RU"/>
        </w:rPr>
        <w:t xml:space="preserve"> </w:t>
      </w:r>
      <w:r w:rsidR="00B26A70" w:rsidRPr="008A6D04">
        <w:rPr>
          <w:i/>
          <w:sz w:val="22"/>
          <w:szCs w:val="22"/>
          <w:lang w:val="ru-RU"/>
        </w:rPr>
        <w:t xml:space="preserve">результаты </w:t>
      </w:r>
      <w:r w:rsidR="007B77D8">
        <w:rPr>
          <w:i/>
          <w:sz w:val="22"/>
          <w:szCs w:val="22"/>
          <w:lang w:val="ru-RU"/>
        </w:rPr>
        <w:t>своей</w:t>
      </w:r>
      <w:r w:rsidR="00B26A70" w:rsidRPr="008A6D04">
        <w:rPr>
          <w:i/>
          <w:sz w:val="22"/>
          <w:szCs w:val="22"/>
          <w:lang w:val="ru-RU"/>
        </w:rPr>
        <w:t xml:space="preserve"> работы </w:t>
      </w:r>
      <w:r w:rsidR="001C23FE" w:rsidRPr="001C23FE">
        <w:rPr>
          <w:i/>
          <w:sz w:val="22"/>
          <w:szCs w:val="22"/>
          <w:lang w:val="ru-RU"/>
        </w:rPr>
        <w:t>по выполнению задачи, сформулированной в пункте (а)</w:t>
      </w:r>
      <w:r w:rsidR="001C23FE" w:rsidRPr="001C23FE">
        <w:rPr>
          <w:rStyle w:val="FootnoteReference"/>
          <w:i/>
          <w:sz w:val="22"/>
          <w:szCs w:val="22"/>
          <w:lang w:val="ru-RU"/>
        </w:rPr>
        <w:t xml:space="preserve"> </w:t>
      </w:r>
      <w:r w:rsidR="001C23FE">
        <w:rPr>
          <w:rStyle w:val="FootnoteReference"/>
          <w:i/>
          <w:sz w:val="22"/>
          <w:szCs w:val="22"/>
        </w:rPr>
        <w:footnoteReference w:id="2"/>
      </w:r>
      <w:r w:rsidR="001C23FE" w:rsidRPr="001C23FE">
        <w:rPr>
          <w:i/>
          <w:sz w:val="22"/>
          <w:szCs w:val="22"/>
          <w:lang w:val="ru-RU"/>
        </w:rPr>
        <w:t>.</w:t>
      </w:r>
      <w:r w:rsidR="001C23FE">
        <w:rPr>
          <w:i/>
          <w:sz w:val="22"/>
          <w:szCs w:val="22"/>
          <w:lang w:val="ru-RU"/>
        </w:rPr>
        <w:t xml:space="preserve">  </w:t>
      </w:r>
      <w:r w:rsidR="001C23FE" w:rsidRPr="001C23FE">
        <w:rPr>
          <w:i/>
          <w:sz w:val="22"/>
          <w:szCs w:val="22"/>
          <w:lang w:val="ru-RU"/>
        </w:rPr>
        <w:t>В 2019 г. Генеральная Ассамблея оценит достигнутый прогресс и исходя из степени готовности текстов, в том числе степени согласия в отношении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</w:t>
      </w:r>
      <w:r w:rsidR="00B26A70" w:rsidRPr="008A6D04">
        <w:rPr>
          <w:i/>
          <w:sz w:val="22"/>
          <w:szCs w:val="22"/>
          <w:lang w:val="ru-RU"/>
        </w:rPr>
        <w:t>»</w:t>
      </w:r>
      <w:r w:rsidR="00375108" w:rsidRPr="008A6D04">
        <w:rPr>
          <w:i/>
          <w:sz w:val="22"/>
          <w:szCs w:val="22"/>
          <w:lang w:val="ru-RU"/>
        </w:rPr>
        <w:t>.</w:t>
      </w:r>
    </w:p>
    <w:p w:rsidR="00695548" w:rsidRPr="00255E94" w:rsidRDefault="001E3336" w:rsidP="009D1707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2.</w:t>
      </w:r>
      <w:r>
        <w:rPr>
          <w:color w:val="auto"/>
          <w:sz w:val="22"/>
          <w:szCs w:val="22"/>
          <w:lang w:val="ru-RU"/>
        </w:rPr>
        <w:tab/>
        <w:t>Кроме того,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 xml:space="preserve">в </w:t>
      </w:r>
      <w:r w:rsidR="00A12449">
        <w:rPr>
          <w:color w:val="auto"/>
          <w:sz w:val="22"/>
          <w:szCs w:val="22"/>
          <w:lang w:val="ru-RU"/>
        </w:rPr>
        <w:t>мандате</w:t>
      </w:r>
      <w:r w:rsidR="00A12449" w:rsidRPr="00255E94">
        <w:rPr>
          <w:color w:val="auto"/>
          <w:sz w:val="22"/>
          <w:szCs w:val="22"/>
          <w:lang w:val="ru-RU"/>
        </w:rPr>
        <w:t xml:space="preserve"> (</w:t>
      </w:r>
      <w:r w:rsidR="00A12449">
        <w:rPr>
          <w:color w:val="auto"/>
          <w:sz w:val="22"/>
          <w:szCs w:val="22"/>
          <w:lang w:val="ru-RU"/>
        </w:rPr>
        <w:t>в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таблице</w:t>
      </w:r>
      <w:r w:rsidR="00A12449" w:rsidRPr="00255E94">
        <w:rPr>
          <w:color w:val="auto"/>
          <w:sz w:val="22"/>
          <w:szCs w:val="22"/>
          <w:lang w:val="ru-RU"/>
        </w:rPr>
        <w:t xml:space="preserve"> «</w:t>
      </w:r>
      <w:r w:rsidR="00A12449">
        <w:rPr>
          <w:color w:val="auto"/>
          <w:sz w:val="22"/>
          <w:szCs w:val="22"/>
          <w:lang w:val="ru-RU"/>
        </w:rPr>
        <w:t>Программа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работы</w:t>
      </w:r>
      <w:r w:rsidR="00A12449" w:rsidRPr="00255E94">
        <w:rPr>
          <w:color w:val="auto"/>
          <w:sz w:val="22"/>
          <w:szCs w:val="22"/>
          <w:lang w:val="ru-RU"/>
        </w:rPr>
        <w:t xml:space="preserve">», </w:t>
      </w:r>
      <w:r w:rsidR="00A12449">
        <w:rPr>
          <w:color w:val="auto"/>
          <w:sz w:val="22"/>
          <w:szCs w:val="22"/>
          <w:lang w:val="ru-RU"/>
        </w:rPr>
        <w:t>помещенной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после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описательной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части</w:t>
      </w:r>
      <w:r w:rsidR="00A12449"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мандата</w:t>
      </w:r>
      <w:r w:rsidR="00A12449" w:rsidRPr="00255E94">
        <w:rPr>
          <w:color w:val="auto"/>
          <w:sz w:val="22"/>
          <w:szCs w:val="22"/>
          <w:lang w:val="ru-RU"/>
        </w:rPr>
        <w:t>)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указано,</w:t>
      </w:r>
      <w:r w:rsidRPr="00255E94">
        <w:rPr>
          <w:color w:val="auto"/>
          <w:sz w:val="22"/>
          <w:szCs w:val="22"/>
          <w:lang w:val="ru-RU"/>
        </w:rPr>
        <w:t xml:space="preserve"> </w:t>
      </w:r>
      <w:r w:rsidR="00A12449">
        <w:rPr>
          <w:color w:val="auto"/>
          <w:sz w:val="22"/>
          <w:szCs w:val="22"/>
          <w:lang w:val="ru-RU"/>
        </w:rPr>
        <w:t>что</w:t>
      </w:r>
      <w:r w:rsidR="00255E94"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 ходе сороковой</w:t>
      </w:r>
      <w:r w:rsidR="00255E94" w:rsidRPr="00255E94">
        <w:rPr>
          <w:color w:val="auto"/>
          <w:sz w:val="22"/>
          <w:szCs w:val="22"/>
          <w:lang w:val="ru-RU"/>
        </w:rPr>
        <w:t xml:space="preserve"> сесси</w:t>
      </w:r>
      <w:r>
        <w:rPr>
          <w:color w:val="auto"/>
          <w:sz w:val="22"/>
          <w:szCs w:val="22"/>
          <w:lang w:val="ru-RU"/>
        </w:rPr>
        <w:t>и</w:t>
      </w:r>
      <w:r w:rsidR="00255E94" w:rsidRPr="00255E94">
        <w:rPr>
          <w:color w:val="auto"/>
          <w:sz w:val="22"/>
          <w:szCs w:val="22"/>
          <w:lang w:val="ru-RU"/>
        </w:rPr>
        <w:t xml:space="preserve"> МКГР</w:t>
      </w:r>
      <w:r w:rsid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предусмотрено, в частности,</w:t>
      </w:r>
      <w:r w:rsidR="00255E94">
        <w:rPr>
          <w:color w:val="auto"/>
          <w:sz w:val="22"/>
          <w:szCs w:val="22"/>
          <w:lang w:val="ru-RU"/>
        </w:rPr>
        <w:t xml:space="preserve"> </w:t>
      </w:r>
      <w:r w:rsidR="00A12449" w:rsidRPr="00255E94">
        <w:rPr>
          <w:i/>
          <w:color w:val="auto"/>
          <w:sz w:val="22"/>
          <w:szCs w:val="22"/>
          <w:lang w:val="ru-RU"/>
        </w:rPr>
        <w:t>«</w:t>
      </w:r>
      <w:r>
        <w:rPr>
          <w:i/>
          <w:sz w:val="22"/>
          <w:szCs w:val="22"/>
          <w:lang w:val="ru-RU"/>
        </w:rPr>
        <w:t>п</w:t>
      </w:r>
      <w:r w:rsidRPr="001E3336">
        <w:rPr>
          <w:i/>
          <w:sz w:val="22"/>
          <w:szCs w:val="22"/>
          <w:lang w:val="ru-RU"/>
        </w:rPr>
        <w:t>одведение итогов по вопросам ГР/ТЗ/ТВК и вынесение рекомендации</w:t>
      </w:r>
      <w:r>
        <w:rPr>
          <w:i/>
          <w:sz w:val="22"/>
          <w:szCs w:val="22"/>
          <w:lang w:val="ru-RU"/>
        </w:rPr>
        <w:t>»</w:t>
      </w:r>
      <w:r w:rsidR="001A110B" w:rsidRPr="00255E94">
        <w:rPr>
          <w:i/>
          <w:color w:val="auto"/>
          <w:sz w:val="22"/>
          <w:szCs w:val="22"/>
          <w:lang w:val="ru-RU"/>
        </w:rPr>
        <w:t>.</w:t>
      </w:r>
    </w:p>
    <w:p w:rsidR="009D1707" w:rsidRPr="00255E94" w:rsidRDefault="009D1707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255E94" w:rsidRDefault="001E3336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</w:t>
      </w:r>
      <w:r>
        <w:rPr>
          <w:rFonts w:ascii="Arial" w:hAnsi="Arial" w:cs="Arial"/>
          <w:sz w:val="22"/>
          <w:szCs w:val="22"/>
          <w:lang w:val="ru-RU"/>
        </w:rPr>
        <w:tab/>
      </w:r>
      <w:r w:rsidR="00255E94" w:rsidRPr="00255E94">
        <w:rPr>
          <w:rFonts w:ascii="Arial" w:hAnsi="Arial" w:cs="Arial"/>
          <w:sz w:val="22"/>
          <w:szCs w:val="22"/>
          <w:lang w:val="ru-RU"/>
        </w:rPr>
        <w:t xml:space="preserve">Для содействия государствам-членам в подготовке к </w:t>
      </w:r>
      <w:r>
        <w:rPr>
          <w:rFonts w:ascii="Arial" w:hAnsi="Arial" w:cs="Arial"/>
          <w:sz w:val="22"/>
          <w:szCs w:val="22"/>
          <w:lang w:val="ru-RU"/>
        </w:rPr>
        <w:t>сороковой сессии</w:t>
      </w:r>
      <w:r w:rsidR="00255E94" w:rsidRPr="00255E94">
        <w:rPr>
          <w:rFonts w:ascii="Arial" w:hAnsi="Arial" w:cs="Arial"/>
          <w:sz w:val="22"/>
          <w:szCs w:val="22"/>
          <w:lang w:val="ru-RU"/>
        </w:rPr>
        <w:t xml:space="preserve"> МКГР мною подготовлена краткая информационная записка, в которой</w:t>
      </w:r>
      <w:r w:rsidR="00961AAA" w:rsidRPr="00255E94">
        <w:rPr>
          <w:rFonts w:ascii="Arial" w:hAnsi="Arial" w:cs="Arial"/>
          <w:sz w:val="22"/>
          <w:szCs w:val="22"/>
          <w:lang w:val="ru-RU"/>
        </w:rPr>
        <w:t>:</w:t>
      </w:r>
    </w:p>
    <w:p w:rsidR="00961AAA" w:rsidRPr="00255E94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0315C3" w:rsidRPr="00255E94" w:rsidRDefault="003C0DB3" w:rsidP="0024406F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перечислены</w:t>
      </w:r>
      <w:r w:rsidR="00541972">
        <w:rPr>
          <w:rFonts w:ascii="Arial" w:hAnsi="Arial" w:cs="Arial"/>
          <w:sz w:val="22"/>
          <w:szCs w:val="22"/>
          <w:lang w:val="ru-RU"/>
        </w:rPr>
        <w:t xml:space="preserve"> </w:t>
      </w:r>
      <w:r w:rsidR="000306AB">
        <w:rPr>
          <w:rFonts w:ascii="Arial" w:hAnsi="Arial" w:cs="Arial"/>
          <w:sz w:val="22"/>
          <w:szCs w:val="22"/>
          <w:lang w:val="ru-RU"/>
        </w:rPr>
        <w:t xml:space="preserve">основные </w:t>
      </w:r>
      <w:r w:rsidR="00255E94">
        <w:rPr>
          <w:rFonts w:ascii="Arial" w:hAnsi="Arial" w:cs="Arial"/>
          <w:sz w:val="22"/>
          <w:szCs w:val="22"/>
          <w:lang w:val="ru-RU"/>
        </w:rPr>
        <w:t>вопросы</w:t>
      </w:r>
      <w:r w:rsidR="00255E94" w:rsidRPr="00255E94">
        <w:rPr>
          <w:rFonts w:ascii="Arial" w:hAnsi="Arial" w:cs="Arial"/>
          <w:sz w:val="22"/>
          <w:szCs w:val="22"/>
          <w:lang w:val="ru-RU"/>
        </w:rPr>
        <w:t xml:space="preserve">, </w:t>
      </w:r>
      <w:r w:rsidR="00255E94">
        <w:rPr>
          <w:rFonts w:ascii="Arial" w:hAnsi="Arial" w:cs="Arial"/>
          <w:sz w:val="22"/>
          <w:szCs w:val="22"/>
          <w:lang w:val="ru-RU"/>
        </w:rPr>
        <w:t xml:space="preserve">которые, возможно, пожелают рассмотреть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государства-</w:t>
      </w:r>
      <w:r w:rsidR="00255E94">
        <w:rPr>
          <w:rFonts w:ascii="Arial" w:hAnsi="Arial" w:cs="Arial"/>
          <w:sz w:val="22"/>
          <w:szCs w:val="22"/>
          <w:lang w:val="ru-RU"/>
        </w:rPr>
        <w:t>члены в связи с будущей работой</w:t>
      </w:r>
      <w:r w:rsidR="00F3314D" w:rsidRPr="00255E94">
        <w:rPr>
          <w:rFonts w:ascii="Arial" w:hAnsi="Arial" w:cs="Arial"/>
          <w:sz w:val="22"/>
          <w:szCs w:val="22"/>
          <w:lang w:val="ru-RU"/>
        </w:rPr>
        <w:t>;</w:t>
      </w:r>
    </w:p>
    <w:p w:rsidR="00961AAA" w:rsidRPr="00DC4C9E" w:rsidRDefault="00F77189" w:rsidP="0024406F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проводится обзор положения на</w:t>
      </w:r>
      <w:r w:rsidR="00B65B93">
        <w:rPr>
          <w:rFonts w:ascii="Arial" w:hAnsi="Arial" w:cs="Arial"/>
          <w:sz w:val="22"/>
          <w:szCs w:val="22"/>
          <w:lang w:val="ru-RU"/>
        </w:rPr>
        <w:t xml:space="preserve"> ведущихся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переговор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за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период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с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начала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работы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по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согласованию</w:t>
      </w:r>
      <w:r w:rsidR="00DC4C9E">
        <w:rPr>
          <w:rFonts w:ascii="Arial" w:hAnsi="Arial" w:cs="Arial"/>
          <w:sz w:val="22"/>
          <w:szCs w:val="22"/>
          <w:lang w:val="ru-RU"/>
        </w:rPr>
        <w:t xml:space="preserve"> текста документа в 2010 г.;</w:t>
      </w:r>
      <w:r w:rsidR="003C0DB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D70FE" w:rsidRPr="00DC4C9E" w:rsidRDefault="00DC4C9E" w:rsidP="001E3336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обсужд</w:t>
      </w:r>
      <w:r w:rsidR="003C0DB3">
        <w:rPr>
          <w:rFonts w:ascii="Arial" w:hAnsi="Arial" w:cs="Arial"/>
          <w:sz w:val="22"/>
          <w:szCs w:val="22"/>
          <w:lang w:val="ru-RU"/>
        </w:rPr>
        <w:t>аются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</w:t>
      </w:r>
      <w:r w:rsidR="003C0DB3">
        <w:rPr>
          <w:rFonts w:ascii="Arial" w:hAnsi="Arial" w:cs="Arial"/>
          <w:sz w:val="22"/>
          <w:szCs w:val="22"/>
          <w:lang w:val="ru-RU"/>
        </w:rPr>
        <w:t>ы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1E3336">
        <w:rPr>
          <w:rFonts w:ascii="Arial" w:hAnsi="Arial" w:cs="Arial"/>
          <w:sz w:val="22"/>
          <w:szCs w:val="22"/>
          <w:lang w:val="ru-RU"/>
        </w:rPr>
        <w:t>будущей работы</w:t>
      </w:r>
      <w:r w:rsidR="00244450" w:rsidRPr="00DC4C9E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7231C" w:rsidRPr="00DC4C9E" w:rsidRDefault="00F7231C" w:rsidP="00F7231C">
      <w:pPr>
        <w:rPr>
          <w:rFonts w:ascii="Arial" w:hAnsi="Arial" w:cs="Arial"/>
          <w:sz w:val="22"/>
          <w:szCs w:val="22"/>
          <w:lang w:val="ru-RU"/>
        </w:rPr>
      </w:pPr>
    </w:p>
    <w:p w:rsidR="00C15B51" w:rsidRPr="00DC4C9E" w:rsidRDefault="00DC4C9E" w:rsidP="007330CE">
      <w:pPr>
        <w:rPr>
          <w:rFonts w:ascii="Arial" w:hAnsi="Arial" w:cs="Arial"/>
          <w:sz w:val="22"/>
          <w:szCs w:val="22"/>
          <w:lang w:val="ru-RU"/>
        </w:rPr>
      </w:pPr>
      <w:r w:rsidRPr="00DC4C9E">
        <w:rPr>
          <w:rFonts w:ascii="Arial" w:hAnsi="Arial" w:cs="Arial"/>
          <w:sz w:val="22"/>
          <w:szCs w:val="22"/>
          <w:lang w:val="ru-RU"/>
        </w:rPr>
        <w:t xml:space="preserve">Эта записка является неофициальной и не имеет никакого статуса.  </w:t>
      </w:r>
      <w:r w:rsidR="00BF665E">
        <w:rPr>
          <w:rFonts w:ascii="Arial" w:hAnsi="Arial" w:cs="Arial"/>
          <w:b/>
          <w:sz w:val="22"/>
          <w:szCs w:val="22"/>
          <w:lang w:val="ru-RU"/>
        </w:rPr>
        <w:t>По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дчеркиваю, что любые </w:t>
      </w:r>
      <w:r>
        <w:rPr>
          <w:rFonts w:ascii="Arial" w:hAnsi="Arial" w:cs="Arial"/>
          <w:b/>
          <w:sz w:val="22"/>
          <w:szCs w:val="22"/>
          <w:lang w:val="ru-RU"/>
        </w:rPr>
        <w:t>мнения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, которые могут </w:t>
      </w:r>
      <w:r>
        <w:rPr>
          <w:rFonts w:ascii="Arial" w:hAnsi="Arial" w:cs="Arial"/>
          <w:b/>
          <w:sz w:val="22"/>
          <w:szCs w:val="22"/>
          <w:lang w:val="ru-RU"/>
        </w:rPr>
        <w:t>высказываться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в настоящей записке, являются исключительно мо</w:t>
      </w:r>
      <w:r>
        <w:rPr>
          <w:rFonts w:ascii="Arial" w:hAnsi="Arial" w:cs="Arial"/>
          <w:b/>
          <w:sz w:val="22"/>
          <w:szCs w:val="22"/>
          <w:lang w:val="ru-RU"/>
        </w:rPr>
        <w:t>ей</w:t>
      </w:r>
      <w:r w:rsidR="00541972">
        <w:rPr>
          <w:rFonts w:ascii="Arial" w:hAnsi="Arial" w:cs="Arial"/>
          <w:b/>
          <w:sz w:val="22"/>
          <w:szCs w:val="22"/>
          <w:lang w:val="ru-RU"/>
        </w:rPr>
        <w:t xml:space="preserve"> точкой зрения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и не </w:t>
      </w:r>
      <w:r w:rsidR="001039EC">
        <w:rPr>
          <w:rFonts w:ascii="Arial" w:hAnsi="Arial" w:cs="Arial"/>
          <w:b/>
          <w:sz w:val="22"/>
          <w:szCs w:val="22"/>
          <w:lang w:val="ru-RU"/>
        </w:rPr>
        <w:t>предрешают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позици</w:t>
      </w:r>
      <w:r w:rsidR="001039EC">
        <w:rPr>
          <w:rFonts w:ascii="Arial" w:hAnsi="Arial" w:cs="Arial"/>
          <w:b/>
          <w:sz w:val="22"/>
          <w:szCs w:val="22"/>
          <w:lang w:val="ru-RU"/>
        </w:rPr>
        <w:t>й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государств-членов по обсуждаемым вопросам. </w:t>
      </w:r>
    </w:p>
    <w:p w:rsidR="00752180" w:rsidRPr="00DC4C9E" w:rsidRDefault="00752180" w:rsidP="007330CE">
      <w:pPr>
        <w:rPr>
          <w:rFonts w:ascii="Arial" w:hAnsi="Arial" w:cs="Arial"/>
          <w:sz w:val="22"/>
          <w:szCs w:val="22"/>
          <w:lang w:val="ru-RU"/>
        </w:rPr>
      </w:pPr>
    </w:p>
    <w:p w:rsidR="000315C3" w:rsidRPr="000306AB" w:rsidRDefault="000414B1" w:rsidP="006170CC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DC4C9E"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0306AB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Основные вопросы</w:t>
      </w:r>
      <w:r w:rsidR="000315C3" w:rsidRPr="000306A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– </w:t>
      </w:r>
      <w:r w:rsidR="000306AB">
        <w:rPr>
          <w:rFonts w:ascii="Arial" w:hAnsi="Arial" w:cs="Arial"/>
          <w:b/>
          <w:sz w:val="22"/>
          <w:szCs w:val="22"/>
          <w:u w:val="single"/>
          <w:lang w:val="ru-RU"/>
        </w:rPr>
        <w:t>Будущая работа</w:t>
      </w:r>
    </w:p>
    <w:p w:rsidR="000315C3" w:rsidRPr="000306AB" w:rsidRDefault="000315C3" w:rsidP="007330CE">
      <w:pPr>
        <w:rPr>
          <w:rFonts w:ascii="Arial" w:hAnsi="Arial" w:cs="Arial"/>
          <w:sz w:val="22"/>
          <w:szCs w:val="22"/>
          <w:lang w:val="ru-RU"/>
        </w:rPr>
      </w:pPr>
    </w:p>
    <w:p w:rsidR="00A42148" w:rsidRPr="005F0ADB" w:rsidRDefault="001E3336" w:rsidP="00A42148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5.</w:t>
      </w:r>
      <w:r>
        <w:rPr>
          <w:rFonts w:ascii="Arial" w:hAnsi="Arial" w:cs="Arial"/>
          <w:sz w:val="22"/>
          <w:szCs w:val="22"/>
          <w:lang w:val="ru-RU"/>
        </w:rPr>
        <w:tab/>
      </w:r>
      <w:r w:rsidR="000306AB">
        <w:rPr>
          <w:rFonts w:ascii="Arial" w:hAnsi="Arial" w:cs="Arial"/>
          <w:sz w:val="22"/>
          <w:szCs w:val="22"/>
          <w:lang w:val="ru-RU"/>
        </w:rPr>
        <w:t>При рассмотрении будущей работы целесообразно было бы строить обсуждение по конкретным вопросам, которые</w:t>
      </w:r>
      <w:r w:rsidR="00D272AE">
        <w:rPr>
          <w:rFonts w:ascii="Arial" w:hAnsi="Arial" w:cs="Arial"/>
          <w:sz w:val="22"/>
          <w:szCs w:val="22"/>
          <w:lang w:val="ru-RU"/>
        </w:rPr>
        <w:t>,</w:t>
      </w:r>
      <w:r w:rsidR="000306AB">
        <w:rPr>
          <w:rFonts w:ascii="Arial" w:hAnsi="Arial" w:cs="Arial"/>
          <w:sz w:val="22"/>
          <w:szCs w:val="22"/>
          <w:lang w:val="ru-RU"/>
        </w:rPr>
        <w:t xml:space="preserve"> возможно</w:t>
      </w:r>
      <w:r w:rsidR="00D272AE">
        <w:rPr>
          <w:rFonts w:ascii="Arial" w:hAnsi="Arial" w:cs="Arial"/>
          <w:sz w:val="22"/>
          <w:szCs w:val="22"/>
          <w:lang w:val="ru-RU"/>
        </w:rPr>
        <w:t>,</w:t>
      </w:r>
      <w:r w:rsidR="000306AB">
        <w:rPr>
          <w:rFonts w:ascii="Arial" w:hAnsi="Arial" w:cs="Arial"/>
          <w:sz w:val="22"/>
          <w:szCs w:val="22"/>
          <w:lang w:val="ru-RU"/>
        </w:rPr>
        <w:t xml:space="preserve"> пожелают рассмотреть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государства-</w:t>
      </w:r>
      <w:r w:rsidR="000306AB">
        <w:rPr>
          <w:rFonts w:ascii="Arial" w:hAnsi="Arial" w:cs="Arial"/>
          <w:sz w:val="22"/>
          <w:szCs w:val="22"/>
          <w:lang w:val="ru-RU"/>
        </w:rPr>
        <w:t xml:space="preserve">члены. </w:t>
      </w:r>
      <w:r w:rsidR="00652A6E">
        <w:rPr>
          <w:rFonts w:ascii="Arial" w:hAnsi="Arial" w:cs="Arial"/>
          <w:sz w:val="22"/>
          <w:szCs w:val="22"/>
          <w:lang w:val="ru-RU"/>
        </w:rPr>
        <w:t xml:space="preserve">  Эти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вопросы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E1B20">
        <w:rPr>
          <w:rFonts w:ascii="Arial" w:hAnsi="Arial" w:cs="Arial"/>
          <w:sz w:val="22"/>
          <w:szCs w:val="22"/>
          <w:lang w:val="ru-RU"/>
        </w:rPr>
        <w:t>соответствуют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решения</w:t>
      </w:r>
      <w:r w:rsidR="006E1B20">
        <w:rPr>
          <w:rFonts w:ascii="Arial" w:hAnsi="Arial" w:cs="Arial"/>
          <w:sz w:val="22"/>
          <w:szCs w:val="22"/>
          <w:lang w:val="ru-RU"/>
        </w:rPr>
        <w:t>м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, </w:t>
      </w:r>
      <w:r w:rsidR="00652A6E">
        <w:rPr>
          <w:rFonts w:ascii="Arial" w:hAnsi="Arial" w:cs="Arial"/>
          <w:sz w:val="22"/>
          <w:szCs w:val="22"/>
          <w:lang w:val="ru-RU"/>
        </w:rPr>
        <w:t>которые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будет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прорабатывать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E1B20">
        <w:rPr>
          <w:rFonts w:ascii="Arial" w:hAnsi="Arial" w:cs="Arial"/>
          <w:sz w:val="22"/>
          <w:szCs w:val="22"/>
          <w:lang w:val="ru-RU"/>
        </w:rPr>
        <w:t>Генеральная Ассамблея (</w:t>
      </w:r>
      <w:r w:rsidR="00652A6E">
        <w:rPr>
          <w:rFonts w:ascii="Arial" w:hAnsi="Arial" w:cs="Arial"/>
          <w:sz w:val="22"/>
          <w:szCs w:val="22"/>
          <w:lang w:val="ru-RU"/>
        </w:rPr>
        <w:t>ГА</w:t>
      </w:r>
      <w:r w:rsidR="006E1B20">
        <w:rPr>
          <w:rFonts w:ascii="Arial" w:hAnsi="Arial" w:cs="Arial"/>
          <w:sz w:val="22"/>
          <w:szCs w:val="22"/>
          <w:lang w:val="ru-RU"/>
        </w:rPr>
        <w:t>)</w:t>
      </w:r>
      <w:r w:rsidR="00652A6E" w:rsidRPr="00652A6E">
        <w:rPr>
          <w:rFonts w:ascii="Arial" w:hAnsi="Arial" w:cs="Arial"/>
          <w:sz w:val="22"/>
          <w:szCs w:val="22"/>
          <w:lang w:val="ru-RU"/>
        </w:rPr>
        <w:t>.</w:t>
      </w:r>
      <w:r w:rsidR="00D272AE">
        <w:rPr>
          <w:rFonts w:ascii="Arial" w:hAnsi="Arial" w:cs="Arial"/>
          <w:sz w:val="22"/>
          <w:szCs w:val="22"/>
          <w:lang w:val="ru-RU"/>
        </w:rPr>
        <w:t xml:space="preserve">  </w:t>
      </w:r>
      <w:r w:rsidR="00652A6E">
        <w:rPr>
          <w:rFonts w:ascii="Arial" w:hAnsi="Arial" w:cs="Arial"/>
          <w:sz w:val="22"/>
          <w:szCs w:val="22"/>
          <w:lang w:val="ru-RU"/>
        </w:rPr>
        <w:t>Напомню</w:t>
      </w:r>
      <w:r w:rsidR="00652A6E" w:rsidRPr="005F0ADB">
        <w:rPr>
          <w:rFonts w:ascii="Arial" w:hAnsi="Arial" w:cs="Arial"/>
          <w:sz w:val="22"/>
          <w:szCs w:val="22"/>
          <w:lang w:val="ru-RU"/>
        </w:rPr>
        <w:t xml:space="preserve">, </w:t>
      </w:r>
      <w:r w:rsidR="00652A6E">
        <w:rPr>
          <w:rFonts w:ascii="Arial" w:hAnsi="Arial" w:cs="Arial"/>
          <w:sz w:val="22"/>
          <w:szCs w:val="22"/>
          <w:lang w:val="ru-RU"/>
        </w:rPr>
        <w:t>что</w:t>
      </w:r>
      <w:r w:rsidR="00652A6E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ГА</w:t>
      </w:r>
      <w:r w:rsidR="00652A6E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 w:rsidRPr="00652A6E">
        <w:rPr>
          <w:rFonts w:ascii="Arial" w:hAnsi="Arial" w:cs="Arial"/>
          <w:b/>
          <w:sz w:val="22"/>
          <w:szCs w:val="22"/>
          <w:lang w:val="ru-RU"/>
        </w:rPr>
        <w:t>подведет</w:t>
      </w:r>
      <w:r w:rsidR="00652A6E"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52A6E" w:rsidRPr="00652A6E">
        <w:rPr>
          <w:rFonts w:ascii="Arial" w:hAnsi="Arial" w:cs="Arial"/>
          <w:b/>
          <w:sz w:val="22"/>
          <w:szCs w:val="22"/>
          <w:lang w:val="ru-RU"/>
        </w:rPr>
        <w:t>итог</w:t>
      </w:r>
      <w:r w:rsidR="00652A6E"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52A6E" w:rsidRPr="00652A6E">
        <w:rPr>
          <w:rFonts w:ascii="Arial" w:hAnsi="Arial" w:cs="Arial"/>
          <w:b/>
          <w:sz w:val="22"/>
          <w:szCs w:val="22"/>
          <w:lang w:val="ru-RU"/>
        </w:rPr>
        <w:t>достигнутому</w:t>
      </w:r>
      <w:r w:rsidR="00652A6E"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52A6E" w:rsidRPr="00652A6E">
        <w:rPr>
          <w:rFonts w:ascii="Arial" w:hAnsi="Arial" w:cs="Arial"/>
          <w:b/>
          <w:sz w:val="22"/>
          <w:szCs w:val="22"/>
          <w:lang w:val="ru-RU"/>
        </w:rPr>
        <w:t>прогрессу</w:t>
      </w:r>
      <w:r w:rsidR="00652A6E"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52A6E" w:rsidRPr="00B464FC">
        <w:rPr>
          <w:rFonts w:ascii="Arial" w:hAnsi="Arial" w:cs="Arial"/>
          <w:b/>
          <w:i/>
          <w:sz w:val="22"/>
          <w:szCs w:val="22"/>
          <w:lang w:val="ru-RU"/>
        </w:rPr>
        <w:t>и примет решение</w:t>
      </w:r>
      <w:r w:rsidR="003035B4" w:rsidRPr="005F0ADB">
        <w:rPr>
          <w:rFonts w:ascii="Arial" w:hAnsi="Arial" w:cs="Arial"/>
          <w:b/>
          <w:sz w:val="22"/>
          <w:szCs w:val="22"/>
          <w:lang w:val="ru-RU"/>
        </w:rPr>
        <w:t>,</w:t>
      </w:r>
      <w:r w:rsidR="00A42148" w:rsidRPr="005F0ADB">
        <w:rPr>
          <w:rFonts w:ascii="Arial" w:hAnsi="Arial" w:cs="Arial"/>
          <w:b/>
          <w:i/>
          <w:sz w:val="22"/>
          <w:szCs w:val="22"/>
          <w:lang w:val="ru-RU"/>
        </w:rPr>
        <w:br/>
      </w:r>
    </w:p>
    <w:p w:rsidR="00A42148" w:rsidRPr="003035B4" w:rsidRDefault="003035B4" w:rsidP="0024406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созывать ли дипломатическую конференцию </w:t>
      </w:r>
      <w:r w:rsidR="006E1B20">
        <w:rPr>
          <w:rFonts w:ascii="Arial" w:hAnsi="Arial" w:cs="Arial"/>
          <w:b/>
          <w:i/>
          <w:sz w:val="22"/>
          <w:szCs w:val="22"/>
          <w:lang w:val="ru-RU"/>
        </w:rPr>
        <w:t>и/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или </w:t>
      </w:r>
      <w:r w:rsidR="007D710B" w:rsidRPr="003035B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A42148" w:rsidRPr="006E1B20" w:rsidRDefault="003035B4" w:rsidP="0024406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продолжить переговоры</w:t>
      </w:r>
      <w:r w:rsidR="006E1B20">
        <w:rPr>
          <w:rFonts w:ascii="Arial" w:hAnsi="Arial" w:cs="Arial"/>
          <w:b/>
          <w:i/>
          <w:sz w:val="22"/>
          <w:szCs w:val="22"/>
          <w:lang w:val="ru-RU"/>
        </w:rPr>
        <w:t>.</w:t>
      </w:r>
    </w:p>
    <w:p w:rsidR="005A0604" w:rsidRPr="003035B4" w:rsidRDefault="005A0604" w:rsidP="00A42148">
      <w:pPr>
        <w:rPr>
          <w:rFonts w:ascii="Arial" w:hAnsi="Arial" w:cs="Arial"/>
          <w:sz w:val="22"/>
          <w:szCs w:val="22"/>
          <w:lang w:val="ru-RU"/>
        </w:rPr>
      </w:pPr>
    </w:p>
    <w:p w:rsidR="00903B21" w:rsidRPr="005F0ADB" w:rsidRDefault="006E1B20" w:rsidP="00A4214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6.</w:t>
      </w:r>
      <w:r>
        <w:rPr>
          <w:rFonts w:ascii="Arial" w:hAnsi="Arial" w:cs="Arial"/>
          <w:sz w:val="22"/>
          <w:szCs w:val="22"/>
          <w:lang w:val="ru-RU"/>
        </w:rPr>
        <w:tab/>
      </w:r>
      <w:r w:rsidR="005F0ADB">
        <w:rPr>
          <w:rFonts w:ascii="Arial" w:hAnsi="Arial" w:cs="Arial"/>
          <w:sz w:val="22"/>
          <w:szCs w:val="22"/>
          <w:lang w:val="ru-RU"/>
        </w:rPr>
        <w:t>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любом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случае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эти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вопросы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будут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обсуждаться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с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учетом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мнений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государств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>-</w:t>
      </w:r>
      <w:r w:rsidR="005F0ADB">
        <w:rPr>
          <w:rFonts w:ascii="Arial" w:hAnsi="Arial" w:cs="Arial"/>
          <w:sz w:val="22"/>
          <w:szCs w:val="22"/>
          <w:lang w:val="ru-RU"/>
        </w:rPr>
        <w:t>членов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отношении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степени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проработанности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отдельных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рабочих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документов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плане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решения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основных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вопросов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, </w:t>
      </w:r>
      <w:r w:rsidR="005F0ADB">
        <w:rPr>
          <w:rFonts w:ascii="Arial" w:hAnsi="Arial" w:cs="Arial"/>
          <w:sz w:val="22"/>
          <w:szCs w:val="22"/>
          <w:lang w:val="ru-RU"/>
        </w:rPr>
        <w:t>формы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5F0ADB">
        <w:rPr>
          <w:rFonts w:ascii="Arial" w:hAnsi="Arial" w:cs="Arial"/>
          <w:sz w:val="22"/>
          <w:szCs w:val="22"/>
          <w:lang w:val="ru-RU"/>
        </w:rPr>
        <w:t>документа</w:t>
      </w:r>
      <w:r w:rsidR="005F0ADB" w:rsidRPr="005F0ADB">
        <w:rPr>
          <w:rFonts w:ascii="Arial" w:hAnsi="Arial" w:cs="Arial"/>
          <w:sz w:val="22"/>
          <w:szCs w:val="22"/>
          <w:lang w:val="ru-RU"/>
        </w:rPr>
        <w:t xml:space="preserve"> (</w:t>
      </w:r>
      <w:r w:rsidR="005F0ADB">
        <w:rPr>
          <w:rFonts w:ascii="Arial" w:hAnsi="Arial" w:cs="Arial"/>
          <w:sz w:val="22"/>
          <w:szCs w:val="22"/>
          <w:lang w:val="ru-RU"/>
        </w:rPr>
        <w:t>документов</w:t>
      </w:r>
      <w:r w:rsidR="005F0ADB" w:rsidRPr="005F0ADB">
        <w:rPr>
          <w:rFonts w:ascii="Arial" w:hAnsi="Arial" w:cs="Arial"/>
          <w:sz w:val="22"/>
          <w:szCs w:val="22"/>
          <w:lang w:val="ru-RU"/>
        </w:rPr>
        <w:t>)</w:t>
      </w:r>
      <w:r w:rsidR="005F0ADB">
        <w:rPr>
          <w:rFonts w:ascii="Arial" w:hAnsi="Arial" w:cs="Arial"/>
          <w:sz w:val="22"/>
          <w:szCs w:val="22"/>
          <w:lang w:val="ru-RU"/>
        </w:rPr>
        <w:t xml:space="preserve"> и готовности на данный момент к принятию политического решения, например на дипломатической конференции.</w:t>
      </w:r>
    </w:p>
    <w:p w:rsidR="00C85CC1" w:rsidRPr="005F0ADB" w:rsidRDefault="00C85CC1" w:rsidP="00A42148">
      <w:pPr>
        <w:rPr>
          <w:rFonts w:ascii="Arial" w:hAnsi="Arial" w:cs="Arial"/>
          <w:sz w:val="22"/>
          <w:szCs w:val="22"/>
          <w:lang w:val="ru-RU"/>
        </w:rPr>
      </w:pPr>
    </w:p>
    <w:p w:rsidR="00F12F6A" w:rsidRPr="004A6C76" w:rsidRDefault="006E1B20" w:rsidP="00A4214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7.</w:t>
      </w:r>
      <w:r>
        <w:rPr>
          <w:rFonts w:ascii="Arial" w:hAnsi="Arial" w:cs="Arial"/>
          <w:sz w:val="22"/>
          <w:szCs w:val="22"/>
          <w:lang w:val="ru-RU"/>
        </w:rPr>
        <w:tab/>
      </w:r>
      <w:r w:rsidR="004A6C76">
        <w:rPr>
          <w:rFonts w:ascii="Arial" w:hAnsi="Arial" w:cs="Arial"/>
          <w:sz w:val="22"/>
          <w:szCs w:val="22"/>
          <w:lang w:val="ru-RU"/>
        </w:rPr>
        <w:t xml:space="preserve">При этом возникает еще ряд вопросов, которые государства-члены, возможно, пожелают рассмотреть </w:t>
      </w:r>
      <w:r w:rsidR="00B464FC">
        <w:rPr>
          <w:rFonts w:ascii="Arial" w:hAnsi="Arial" w:cs="Arial"/>
          <w:sz w:val="22"/>
          <w:szCs w:val="22"/>
          <w:lang w:val="ru-RU"/>
        </w:rPr>
        <w:t>под углом</w:t>
      </w:r>
      <w:r w:rsidR="004A6C76">
        <w:rPr>
          <w:rFonts w:ascii="Arial" w:hAnsi="Arial" w:cs="Arial"/>
          <w:sz w:val="22"/>
          <w:szCs w:val="22"/>
          <w:lang w:val="ru-RU"/>
        </w:rPr>
        <w:t xml:space="preserve"> своей точки зрения по поводу вышеизложенного:</w:t>
      </w:r>
    </w:p>
    <w:p w:rsidR="00F12F6A" w:rsidRPr="004A6C76" w:rsidRDefault="00F12F6A" w:rsidP="00A42148">
      <w:pPr>
        <w:rPr>
          <w:rFonts w:ascii="Arial" w:hAnsi="Arial" w:cs="Arial"/>
          <w:sz w:val="22"/>
          <w:szCs w:val="22"/>
          <w:lang w:val="ru-RU"/>
        </w:rPr>
      </w:pPr>
    </w:p>
    <w:p w:rsidR="004736FE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Каковы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приоритеты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 w:rsidR="00D272AE">
        <w:rPr>
          <w:rFonts w:ascii="Arial" w:hAnsi="Arial" w:cs="Arial"/>
          <w:sz w:val="22"/>
          <w:szCs w:val="22"/>
          <w:lang w:val="ru-RU"/>
        </w:rPr>
        <w:t xml:space="preserve">важнейшие </w:t>
      </w:r>
      <w:r>
        <w:rPr>
          <w:rFonts w:ascii="Arial" w:hAnsi="Arial" w:cs="Arial"/>
          <w:sz w:val="22"/>
          <w:szCs w:val="22"/>
          <w:lang w:val="ru-RU"/>
        </w:rPr>
        <w:t>планируемые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общие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результаты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будущей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</w:t>
      </w:r>
      <w:r w:rsidRPr="002C7228">
        <w:rPr>
          <w:rFonts w:ascii="Arial" w:hAnsi="Arial" w:cs="Arial"/>
          <w:sz w:val="22"/>
          <w:szCs w:val="22"/>
          <w:lang w:val="ru-RU"/>
        </w:rPr>
        <w:t>?</w:t>
      </w:r>
    </w:p>
    <w:p w:rsidR="004736FE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Какие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мероприятия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таковые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следует предусмотреть в рамках будущей работы (например, семинары, исследования, рабочие совещания, рабочие группы</w:t>
      </w:r>
      <w:r w:rsidR="006E1B20">
        <w:rPr>
          <w:rFonts w:ascii="Arial" w:hAnsi="Arial" w:cs="Arial"/>
          <w:sz w:val="22"/>
          <w:szCs w:val="22"/>
          <w:lang w:val="ru-RU"/>
        </w:rPr>
        <w:t>, группы экспертов или редакционные группы</w:t>
      </w:r>
      <w:r w:rsidR="00811BB6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8C2A81">
        <w:rPr>
          <w:rFonts w:ascii="Arial" w:hAnsi="Arial" w:cs="Arial"/>
          <w:sz w:val="22"/>
          <w:szCs w:val="22"/>
          <w:lang w:val="ru-RU"/>
        </w:rPr>
        <w:t>)?</w:t>
      </w:r>
    </w:p>
    <w:p w:rsidR="00363008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Следует ли наметить определенные сроки/дорожную карту будущей работы, включая </w:t>
      </w:r>
      <w:r w:rsidR="00736607">
        <w:rPr>
          <w:rFonts w:ascii="Arial" w:hAnsi="Arial" w:cs="Arial"/>
          <w:sz w:val="22"/>
          <w:szCs w:val="22"/>
          <w:lang w:val="ru-RU"/>
        </w:rPr>
        <w:t>сроки</w:t>
      </w:r>
      <w:r>
        <w:rPr>
          <w:rFonts w:ascii="Arial" w:hAnsi="Arial" w:cs="Arial"/>
          <w:sz w:val="22"/>
          <w:szCs w:val="22"/>
          <w:lang w:val="ru-RU"/>
        </w:rPr>
        <w:t xml:space="preserve"> проведения дипломатической конференции</w:t>
      </w:r>
      <w:r w:rsidR="00811BB6">
        <w:rPr>
          <w:rFonts w:ascii="Arial" w:hAnsi="Arial" w:cs="Arial"/>
          <w:sz w:val="22"/>
          <w:szCs w:val="22"/>
          <w:lang w:val="ru-RU"/>
        </w:rPr>
        <w:t>, если это будет согласовано или потребуется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Должна ли работа по всем темам </w:t>
      </w:r>
      <w:r w:rsidR="00736607">
        <w:rPr>
          <w:rFonts w:ascii="Arial" w:hAnsi="Arial" w:cs="Arial"/>
          <w:sz w:val="22"/>
          <w:szCs w:val="22"/>
          <w:lang w:val="ru-RU"/>
        </w:rPr>
        <w:t>вестись</w:t>
      </w:r>
      <w:r>
        <w:rPr>
          <w:rFonts w:ascii="Arial" w:hAnsi="Arial" w:cs="Arial"/>
          <w:sz w:val="22"/>
          <w:szCs w:val="22"/>
          <w:lang w:val="ru-RU"/>
        </w:rPr>
        <w:t xml:space="preserve"> параллельно в </w:t>
      </w:r>
      <w:r w:rsidR="00736607">
        <w:rPr>
          <w:rFonts w:ascii="Arial" w:hAnsi="Arial" w:cs="Arial"/>
          <w:sz w:val="22"/>
          <w:szCs w:val="22"/>
          <w:lang w:val="ru-RU"/>
        </w:rPr>
        <w:t>одни и те же</w:t>
      </w:r>
      <w:r>
        <w:rPr>
          <w:rFonts w:ascii="Arial" w:hAnsi="Arial" w:cs="Arial"/>
          <w:sz w:val="22"/>
          <w:szCs w:val="22"/>
          <w:lang w:val="ru-RU"/>
        </w:rPr>
        <w:t xml:space="preserve"> сроки</w:t>
      </w:r>
      <w:r w:rsidR="00363008" w:rsidRPr="00E8684B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363008" w:rsidRPr="00E8684B" w:rsidRDefault="00D272AE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выбор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поэтапного подхода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как лучше обеспечить продолжение работы по всем темам</w:t>
      </w:r>
      <w:r w:rsidR="0047715F" w:rsidRPr="00E8684B">
        <w:rPr>
          <w:rFonts w:ascii="Arial" w:hAnsi="Arial" w:cs="Arial"/>
          <w:sz w:val="22"/>
          <w:szCs w:val="22"/>
          <w:lang w:val="ru-RU"/>
        </w:rPr>
        <w:t>?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="00811BB6">
        <w:rPr>
          <w:rFonts w:ascii="Arial" w:hAnsi="Arial" w:cs="Arial"/>
          <w:sz w:val="22"/>
          <w:szCs w:val="22"/>
          <w:lang w:val="ru-RU"/>
        </w:rPr>
        <w:t>ие сроки и</w:t>
      </w:r>
      <w:r>
        <w:rPr>
          <w:rFonts w:ascii="Arial" w:hAnsi="Arial" w:cs="Arial"/>
          <w:sz w:val="22"/>
          <w:szCs w:val="22"/>
          <w:lang w:val="ru-RU"/>
        </w:rPr>
        <w:t xml:space="preserve"> организационный формат следует </w:t>
      </w:r>
      <w:r w:rsidR="00811BB6">
        <w:rPr>
          <w:rFonts w:ascii="Arial" w:hAnsi="Arial" w:cs="Arial"/>
          <w:sz w:val="22"/>
          <w:szCs w:val="22"/>
          <w:lang w:val="ru-RU"/>
        </w:rPr>
        <w:t>установить</w:t>
      </w:r>
      <w:r>
        <w:rPr>
          <w:rFonts w:ascii="Arial" w:hAnsi="Arial" w:cs="Arial"/>
          <w:sz w:val="22"/>
          <w:szCs w:val="22"/>
          <w:lang w:val="ru-RU"/>
        </w:rPr>
        <w:t xml:space="preserve"> для проведения будущей работы, например</w:t>
      </w:r>
      <w:r w:rsidR="00FF4A93" w:rsidRPr="00E8684B">
        <w:rPr>
          <w:rFonts w:ascii="Arial" w:hAnsi="Arial" w:cs="Arial"/>
          <w:sz w:val="22"/>
          <w:szCs w:val="22"/>
          <w:lang w:val="ru-RU"/>
        </w:rPr>
        <w:t>:</w:t>
      </w:r>
    </w:p>
    <w:p w:rsidR="00363008" w:rsidRPr="00E8684B" w:rsidRDefault="00811BB6" w:rsidP="0024406F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продлить действующий мандат </w:t>
      </w:r>
      <w:r w:rsidR="00E8684B">
        <w:rPr>
          <w:rFonts w:ascii="Arial" w:hAnsi="Arial" w:cs="Arial"/>
          <w:sz w:val="22"/>
          <w:szCs w:val="22"/>
          <w:lang w:val="ru-RU"/>
        </w:rPr>
        <w:t xml:space="preserve">МКГР </w:t>
      </w:r>
      <w:r>
        <w:rPr>
          <w:rFonts w:ascii="Arial" w:hAnsi="Arial" w:cs="Arial"/>
          <w:sz w:val="22"/>
          <w:szCs w:val="22"/>
          <w:lang w:val="ru-RU"/>
        </w:rPr>
        <w:t>на аналогичный срок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(два года</w:t>
      </w:r>
      <w:r w:rsidR="00623DEF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или на более длительный период (</w:t>
      </w:r>
      <w:r w:rsidR="00E8684B">
        <w:rPr>
          <w:rFonts w:ascii="Arial" w:hAnsi="Arial" w:cs="Arial"/>
          <w:sz w:val="22"/>
          <w:szCs w:val="22"/>
          <w:lang w:val="ru-RU"/>
        </w:rPr>
        <w:t>три</w:t>
      </w:r>
      <w:r>
        <w:rPr>
          <w:rFonts w:ascii="Arial" w:hAnsi="Arial" w:cs="Arial"/>
          <w:sz w:val="22"/>
          <w:szCs w:val="22"/>
          <w:lang w:val="ru-RU"/>
        </w:rPr>
        <w:t xml:space="preserve"> или четыре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года);</w:t>
      </w:r>
    </w:p>
    <w:p w:rsidR="00EB5778" w:rsidRDefault="00623DEF" w:rsidP="0024406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учредить </w:t>
      </w:r>
      <w:r w:rsidR="00767FBB">
        <w:rPr>
          <w:rFonts w:ascii="Arial" w:hAnsi="Arial" w:cs="Arial"/>
          <w:sz w:val="22"/>
          <w:szCs w:val="22"/>
          <w:lang w:val="ru-RU"/>
        </w:rPr>
        <w:t>п</w:t>
      </w:r>
      <w:r w:rsidR="00E8684B">
        <w:rPr>
          <w:rFonts w:ascii="Arial" w:hAnsi="Arial" w:cs="Arial"/>
          <w:sz w:val="22"/>
          <w:szCs w:val="22"/>
          <w:lang w:val="ru-RU"/>
        </w:rPr>
        <w:t>остоянный комитет</w:t>
      </w:r>
      <w:r>
        <w:rPr>
          <w:rFonts w:ascii="Arial" w:hAnsi="Arial" w:cs="Arial"/>
          <w:sz w:val="22"/>
          <w:szCs w:val="22"/>
          <w:lang w:val="ru-RU"/>
        </w:rPr>
        <w:t xml:space="preserve"> (ПК)</w:t>
      </w:r>
      <w:r w:rsidR="00BF1B10">
        <w:rPr>
          <w:rFonts w:ascii="Arial" w:hAnsi="Arial" w:cs="Arial"/>
          <w:sz w:val="22"/>
          <w:szCs w:val="22"/>
          <w:lang w:val="ru-RU"/>
        </w:rPr>
        <w:t>;</w:t>
      </w:r>
    </w:p>
    <w:p w:rsidR="004736FE" w:rsidRPr="008C2A81" w:rsidRDefault="00623DEF" w:rsidP="008C2A81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8C2A81">
        <w:rPr>
          <w:rFonts w:ascii="Arial" w:hAnsi="Arial" w:cs="Arial"/>
          <w:sz w:val="22"/>
          <w:szCs w:val="22"/>
          <w:lang w:val="ru-RU"/>
        </w:rPr>
        <w:t xml:space="preserve">поручить </w:t>
      </w:r>
      <w:r w:rsidR="00767FBB" w:rsidRPr="008C2A81">
        <w:rPr>
          <w:rFonts w:ascii="Arial" w:hAnsi="Arial" w:cs="Arial"/>
          <w:sz w:val="22"/>
          <w:szCs w:val="22"/>
          <w:lang w:val="ru-RU"/>
        </w:rPr>
        <w:t xml:space="preserve">МКГР </w:t>
      </w:r>
      <w:r w:rsidRPr="008C2A81">
        <w:rPr>
          <w:rFonts w:ascii="Arial" w:hAnsi="Arial" w:cs="Arial"/>
          <w:sz w:val="22"/>
          <w:szCs w:val="22"/>
          <w:lang w:val="ru-RU"/>
        </w:rPr>
        <w:t>продолжить переговоры с последующим</w:t>
      </w:r>
      <w:r w:rsidR="00767FBB" w:rsidRPr="008C2A81">
        <w:rPr>
          <w:rFonts w:ascii="Arial" w:hAnsi="Arial" w:cs="Arial"/>
          <w:sz w:val="22"/>
          <w:szCs w:val="22"/>
          <w:lang w:val="ru-RU"/>
        </w:rPr>
        <w:t xml:space="preserve"> учреждением </w:t>
      </w:r>
      <w:r w:rsidRPr="008C2A81">
        <w:rPr>
          <w:rFonts w:ascii="Arial" w:hAnsi="Arial" w:cs="Arial"/>
          <w:sz w:val="22"/>
          <w:szCs w:val="22"/>
          <w:lang w:val="ru-RU"/>
        </w:rPr>
        <w:t>ПК п</w:t>
      </w:r>
      <w:r w:rsidR="00767FBB" w:rsidRPr="008C2A81">
        <w:rPr>
          <w:rFonts w:ascii="Arial" w:hAnsi="Arial" w:cs="Arial"/>
          <w:sz w:val="22"/>
          <w:szCs w:val="22"/>
          <w:lang w:val="ru-RU"/>
        </w:rPr>
        <w:t xml:space="preserve">осле успешного завершения дипломатической конференции </w:t>
      </w:r>
      <w:r w:rsidRPr="008C2A81">
        <w:rPr>
          <w:rFonts w:ascii="Arial" w:hAnsi="Arial" w:cs="Arial"/>
          <w:sz w:val="22"/>
          <w:szCs w:val="22"/>
          <w:lang w:val="ru-RU"/>
        </w:rPr>
        <w:t xml:space="preserve">с принятием нового документа (документов) </w:t>
      </w:r>
      <w:r w:rsidR="00767FBB" w:rsidRPr="008C2A81">
        <w:rPr>
          <w:rFonts w:ascii="Arial" w:hAnsi="Arial" w:cs="Arial"/>
          <w:sz w:val="22"/>
          <w:szCs w:val="22"/>
          <w:lang w:val="ru-RU"/>
        </w:rPr>
        <w:t>по одной или нескольким основным темам</w:t>
      </w:r>
      <w:r w:rsidRPr="008C2A81">
        <w:rPr>
          <w:rFonts w:ascii="Arial" w:hAnsi="Arial" w:cs="Arial"/>
          <w:sz w:val="22"/>
          <w:szCs w:val="22"/>
          <w:lang w:val="ru-RU"/>
        </w:rPr>
        <w:t xml:space="preserve"> (ввиду этого работу по</w:t>
      </w:r>
      <w:r w:rsidR="0020778D" w:rsidRPr="008C2A81">
        <w:rPr>
          <w:rFonts w:ascii="Arial" w:hAnsi="Arial" w:cs="Arial"/>
          <w:sz w:val="22"/>
          <w:szCs w:val="22"/>
          <w:lang w:val="ru-RU"/>
        </w:rPr>
        <w:t xml:space="preserve"> тем или иным нерешенным вопросам продолжат «ассамблея» сторон нового правового документа (документов) и ПК).</w:t>
      </w:r>
    </w:p>
    <w:p w:rsidR="00203255" w:rsidRPr="001B20D6" w:rsidRDefault="001B20D6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Имеет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смысл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организовать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семинар</w:t>
      </w:r>
      <w:r w:rsidR="0020778D">
        <w:rPr>
          <w:rFonts w:ascii="Arial" w:hAnsi="Arial" w:cs="Arial"/>
          <w:sz w:val="22"/>
          <w:szCs w:val="22"/>
          <w:lang w:val="ru-RU"/>
        </w:rPr>
        <w:t xml:space="preserve"> (семинары)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совещание</w:t>
      </w:r>
      <w:r w:rsidR="0020778D">
        <w:rPr>
          <w:rFonts w:ascii="Arial" w:hAnsi="Arial" w:cs="Arial"/>
          <w:sz w:val="22"/>
          <w:szCs w:val="22"/>
          <w:lang w:val="ru-RU"/>
        </w:rPr>
        <w:t xml:space="preserve"> (совещания)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пределами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Женевы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региональные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совещания, чтобы активнее задействовать силы на политическом уровне/уровне столиц</w:t>
      </w:r>
      <w:r w:rsidR="008C2A81">
        <w:rPr>
          <w:rFonts w:ascii="Arial" w:hAnsi="Arial" w:cs="Arial"/>
          <w:sz w:val="22"/>
          <w:szCs w:val="22"/>
          <w:lang w:val="ru-RU"/>
        </w:rPr>
        <w:t>?</w:t>
      </w:r>
    </w:p>
    <w:p w:rsidR="00203255" w:rsidRPr="001B20D6" w:rsidRDefault="00203255" w:rsidP="007330CE">
      <w:pPr>
        <w:rPr>
          <w:rFonts w:ascii="Arial" w:hAnsi="Arial" w:cs="Arial"/>
          <w:sz w:val="22"/>
          <w:szCs w:val="22"/>
          <w:lang w:val="ru-RU"/>
        </w:rPr>
      </w:pPr>
    </w:p>
    <w:p w:rsidR="00907A4C" w:rsidRPr="001B20D6" w:rsidRDefault="001B20D6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Уроки действующего мандата</w:t>
      </w:r>
    </w:p>
    <w:p w:rsidR="00907A4C" w:rsidRPr="001B20D6" w:rsidRDefault="00907A4C" w:rsidP="007330CE">
      <w:pPr>
        <w:rPr>
          <w:rFonts w:ascii="Arial" w:hAnsi="Arial" w:cs="Arial"/>
          <w:sz w:val="22"/>
          <w:szCs w:val="22"/>
          <w:lang w:val="ru-RU"/>
        </w:rPr>
      </w:pPr>
    </w:p>
    <w:p w:rsidR="0020778D" w:rsidRDefault="0020778D" w:rsidP="0020778D">
      <w:pPr>
        <w:pStyle w:val="Default"/>
        <w:spacing w:after="269"/>
        <w:rPr>
          <w:sz w:val="22"/>
          <w:szCs w:val="22"/>
          <w:lang w:val="ru-RU"/>
        </w:rPr>
      </w:pPr>
      <w:r w:rsidRPr="0020778D">
        <w:rPr>
          <w:sz w:val="22"/>
          <w:szCs w:val="22"/>
          <w:lang w:val="ru-RU"/>
        </w:rPr>
        <w:t>8.</w:t>
      </w:r>
      <w:r w:rsidRPr="0020778D">
        <w:rPr>
          <w:sz w:val="22"/>
          <w:szCs w:val="22"/>
          <w:lang w:val="ru-RU"/>
        </w:rPr>
        <w:tab/>
      </w:r>
      <w:r w:rsidR="001B20D6" w:rsidRPr="0020778D">
        <w:rPr>
          <w:sz w:val="22"/>
          <w:szCs w:val="22"/>
          <w:lang w:val="ru-RU"/>
        </w:rPr>
        <w:t>Помимо вышеуказанных вопросов</w:t>
      </w:r>
      <w:r w:rsidR="00D272AE">
        <w:rPr>
          <w:sz w:val="22"/>
          <w:szCs w:val="22"/>
          <w:lang w:val="ru-RU"/>
        </w:rPr>
        <w:t>,</w:t>
      </w:r>
      <w:r w:rsidR="001B20D6" w:rsidRPr="0020778D">
        <w:rPr>
          <w:sz w:val="22"/>
          <w:szCs w:val="22"/>
          <w:lang w:val="ru-RU"/>
        </w:rPr>
        <w:t xml:space="preserve"> государства-члены, возможно, пожелают обсудить уроки работы Комитета в рамках действующего мандата.  С моей точки зрения, </w:t>
      </w:r>
      <w:r w:rsidR="00BA2BCD" w:rsidRPr="0020778D">
        <w:rPr>
          <w:sz w:val="22"/>
          <w:szCs w:val="22"/>
          <w:lang w:val="ru-RU"/>
        </w:rPr>
        <w:t>важным</w:t>
      </w:r>
      <w:r w:rsidR="001B20D6" w:rsidRPr="0020778D">
        <w:rPr>
          <w:sz w:val="22"/>
          <w:szCs w:val="22"/>
          <w:lang w:val="ru-RU"/>
        </w:rPr>
        <w:t xml:space="preserve"> позитивным </w:t>
      </w:r>
      <w:r>
        <w:rPr>
          <w:sz w:val="22"/>
          <w:szCs w:val="22"/>
          <w:lang w:val="ru-RU"/>
        </w:rPr>
        <w:t>уроком</w:t>
      </w:r>
      <w:r w:rsidR="001B20D6" w:rsidRPr="0020778D">
        <w:rPr>
          <w:sz w:val="22"/>
          <w:szCs w:val="22"/>
          <w:lang w:val="ru-RU"/>
        </w:rPr>
        <w:t xml:space="preserve"> </w:t>
      </w:r>
      <w:r w:rsidR="00BA2BCD" w:rsidRPr="0020778D">
        <w:rPr>
          <w:sz w:val="22"/>
          <w:szCs w:val="22"/>
          <w:lang w:val="ru-RU"/>
        </w:rPr>
        <w:t>является то, что удалось</w:t>
      </w:r>
      <w:r w:rsidR="001B20D6" w:rsidRPr="0020778D">
        <w:rPr>
          <w:sz w:val="22"/>
          <w:szCs w:val="22"/>
          <w:lang w:val="ru-RU"/>
        </w:rPr>
        <w:t xml:space="preserve"> </w:t>
      </w:r>
      <w:r w:rsidR="00BA2BCD" w:rsidRPr="0020778D">
        <w:rPr>
          <w:sz w:val="22"/>
          <w:szCs w:val="22"/>
          <w:lang w:val="ru-RU"/>
        </w:rPr>
        <w:t>определить основные направления</w:t>
      </w:r>
      <w:r w:rsidR="001B20D6" w:rsidRPr="0020778D">
        <w:rPr>
          <w:sz w:val="22"/>
          <w:szCs w:val="22"/>
          <w:lang w:val="ru-RU"/>
        </w:rPr>
        <w:t xml:space="preserve"> </w:t>
      </w:r>
      <w:r w:rsidR="001B20D6" w:rsidRPr="0020778D">
        <w:rPr>
          <w:sz w:val="22"/>
          <w:szCs w:val="22"/>
          <w:lang w:val="ru-RU"/>
        </w:rPr>
        <w:lastRenderedPageBreak/>
        <w:t>наш</w:t>
      </w:r>
      <w:r w:rsidR="00BA2BCD" w:rsidRPr="0020778D">
        <w:rPr>
          <w:sz w:val="22"/>
          <w:szCs w:val="22"/>
          <w:lang w:val="ru-RU"/>
        </w:rPr>
        <w:t>ей</w:t>
      </w:r>
      <w:r w:rsidR="001B20D6" w:rsidRPr="0020778D">
        <w:rPr>
          <w:sz w:val="22"/>
          <w:szCs w:val="22"/>
          <w:lang w:val="ru-RU"/>
        </w:rPr>
        <w:t xml:space="preserve"> работ</w:t>
      </w:r>
      <w:r w:rsidR="00BA2BCD" w:rsidRPr="0020778D">
        <w:rPr>
          <w:sz w:val="22"/>
          <w:szCs w:val="22"/>
          <w:lang w:val="ru-RU"/>
        </w:rPr>
        <w:t>ы</w:t>
      </w:r>
      <w:r w:rsidR="001B20D6" w:rsidRPr="0020778D">
        <w:rPr>
          <w:sz w:val="22"/>
          <w:szCs w:val="22"/>
          <w:lang w:val="ru-RU"/>
        </w:rPr>
        <w:t xml:space="preserve"> в течение двух</w:t>
      </w:r>
      <w:r w:rsidR="00BA2BCD" w:rsidRPr="0020778D">
        <w:rPr>
          <w:sz w:val="22"/>
          <w:szCs w:val="22"/>
          <w:lang w:val="ru-RU"/>
        </w:rPr>
        <w:t>летнего</w:t>
      </w:r>
      <w:r w:rsidR="001B20D6" w:rsidRPr="0020778D">
        <w:rPr>
          <w:sz w:val="22"/>
          <w:szCs w:val="22"/>
          <w:lang w:val="ru-RU"/>
        </w:rPr>
        <w:t xml:space="preserve"> периода без </w:t>
      </w:r>
      <w:r w:rsidR="00BA2BCD" w:rsidRPr="0020778D">
        <w:rPr>
          <w:sz w:val="22"/>
          <w:szCs w:val="22"/>
          <w:lang w:val="ru-RU"/>
        </w:rPr>
        <w:t xml:space="preserve">необходимости </w:t>
      </w:r>
      <w:r w:rsidR="001B20D6" w:rsidRPr="0020778D">
        <w:rPr>
          <w:sz w:val="22"/>
          <w:szCs w:val="22"/>
          <w:lang w:val="ru-RU"/>
        </w:rPr>
        <w:t>пересмотр</w:t>
      </w:r>
      <w:r w:rsidR="00BA2BCD" w:rsidRPr="0020778D">
        <w:rPr>
          <w:sz w:val="22"/>
          <w:szCs w:val="22"/>
          <w:lang w:val="ru-RU"/>
        </w:rPr>
        <w:t>а</w:t>
      </w:r>
      <w:r w:rsidR="00C86694">
        <w:rPr>
          <w:sz w:val="22"/>
          <w:szCs w:val="22"/>
          <w:lang w:val="ru-RU"/>
        </w:rPr>
        <w:t xml:space="preserve"> нашей программы работы</w:t>
      </w:r>
      <w:r w:rsidR="001B20D6" w:rsidRPr="0020778D">
        <w:rPr>
          <w:sz w:val="22"/>
          <w:szCs w:val="22"/>
          <w:lang w:val="ru-RU"/>
        </w:rPr>
        <w:t xml:space="preserve"> или </w:t>
      </w:r>
      <w:r w:rsidR="00BA2BCD" w:rsidRPr="0020778D">
        <w:rPr>
          <w:sz w:val="22"/>
          <w:szCs w:val="22"/>
          <w:lang w:val="ru-RU"/>
        </w:rPr>
        <w:t>запрашивания</w:t>
      </w:r>
      <w:r w:rsidR="001B20D6" w:rsidRPr="0020778D">
        <w:rPr>
          <w:sz w:val="22"/>
          <w:szCs w:val="22"/>
          <w:lang w:val="ru-RU"/>
        </w:rPr>
        <w:t xml:space="preserve"> дополнительны</w:t>
      </w:r>
      <w:r w:rsidR="00BA2BCD" w:rsidRPr="0020778D">
        <w:rPr>
          <w:sz w:val="22"/>
          <w:szCs w:val="22"/>
          <w:lang w:val="ru-RU"/>
        </w:rPr>
        <w:t>х</w:t>
      </w:r>
      <w:r w:rsidR="001B20D6" w:rsidRPr="0020778D">
        <w:rPr>
          <w:sz w:val="22"/>
          <w:szCs w:val="22"/>
          <w:lang w:val="ru-RU"/>
        </w:rPr>
        <w:t xml:space="preserve"> рекомендаци</w:t>
      </w:r>
      <w:r w:rsidR="00BA2BCD" w:rsidRPr="0020778D">
        <w:rPr>
          <w:sz w:val="22"/>
          <w:szCs w:val="22"/>
          <w:lang w:val="ru-RU"/>
        </w:rPr>
        <w:t>й</w:t>
      </w:r>
      <w:r w:rsidR="001B20D6" w:rsidRPr="0020778D">
        <w:rPr>
          <w:sz w:val="22"/>
          <w:szCs w:val="22"/>
          <w:lang w:val="ru-RU"/>
        </w:rPr>
        <w:t xml:space="preserve"> ГА на ежегодной основе.</w:t>
      </w:r>
      <w:r w:rsidR="00BA2BCD" w:rsidRPr="0020778D">
        <w:rPr>
          <w:sz w:val="22"/>
          <w:szCs w:val="22"/>
          <w:lang w:val="ru-RU"/>
        </w:rPr>
        <w:t xml:space="preserve">  </w:t>
      </w:r>
      <w:r w:rsidR="001B20D6" w:rsidRPr="0020778D">
        <w:rPr>
          <w:sz w:val="22"/>
          <w:szCs w:val="22"/>
          <w:lang w:val="ru-RU"/>
        </w:rPr>
        <w:t>Это</w:t>
      </w:r>
      <w:r w:rsidR="00BA2BCD" w:rsidRPr="0020778D">
        <w:rPr>
          <w:sz w:val="22"/>
          <w:szCs w:val="22"/>
          <w:lang w:val="ru-RU"/>
        </w:rPr>
        <w:t xml:space="preserve"> помогало продолж</w:t>
      </w:r>
      <w:r w:rsidR="00BF1B10" w:rsidRPr="0020778D">
        <w:rPr>
          <w:sz w:val="22"/>
          <w:szCs w:val="22"/>
          <w:lang w:val="ru-RU"/>
        </w:rPr>
        <w:t>и</w:t>
      </w:r>
      <w:r w:rsidR="00BA2BCD" w:rsidRPr="0020778D">
        <w:rPr>
          <w:sz w:val="22"/>
          <w:szCs w:val="22"/>
          <w:lang w:val="ru-RU"/>
        </w:rPr>
        <w:t xml:space="preserve">ть работу в </w:t>
      </w:r>
      <w:r w:rsidR="001B20D6" w:rsidRPr="0020778D">
        <w:rPr>
          <w:sz w:val="22"/>
          <w:szCs w:val="22"/>
          <w:lang w:val="ru-RU"/>
        </w:rPr>
        <w:t>конструктивном</w:t>
      </w:r>
      <w:r w:rsidR="00BA2BCD" w:rsidRPr="0020778D">
        <w:rPr>
          <w:sz w:val="22"/>
          <w:szCs w:val="22"/>
          <w:lang w:val="ru-RU"/>
        </w:rPr>
        <w:t xml:space="preserve"> духе, не отвлекаясь на об</w:t>
      </w:r>
      <w:r w:rsidR="008C2A81">
        <w:rPr>
          <w:sz w:val="22"/>
          <w:szCs w:val="22"/>
          <w:lang w:val="ru-RU"/>
        </w:rPr>
        <w:t>суждение процедурных вопросов.</w:t>
      </w:r>
    </w:p>
    <w:p w:rsidR="005F12CB" w:rsidRPr="00522B9D" w:rsidRDefault="0020778D" w:rsidP="00BE117B">
      <w:pPr>
        <w:pStyle w:val="Default"/>
        <w:spacing w:after="269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</w:t>
      </w:r>
      <w:r>
        <w:rPr>
          <w:sz w:val="22"/>
          <w:szCs w:val="22"/>
          <w:lang w:val="ru-RU"/>
        </w:rPr>
        <w:tab/>
      </w:r>
      <w:r w:rsidR="00BA2BCD" w:rsidRPr="0020778D">
        <w:rPr>
          <w:sz w:val="22"/>
          <w:szCs w:val="22"/>
          <w:lang w:val="ru-RU"/>
        </w:rPr>
        <w:t>К тому же, подспорьем в</w:t>
      </w:r>
      <w:r w:rsidR="001B20D6" w:rsidRPr="0020778D">
        <w:rPr>
          <w:sz w:val="22"/>
          <w:szCs w:val="22"/>
          <w:lang w:val="ru-RU"/>
        </w:rPr>
        <w:t xml:space="preserve"> работ</w:t>
      </w:r>
      <w:r w:rsidR="00BA2BCD" w:rsidRPr="0020778D">
        <w:rPr>
          <w:sz w:val="22"/>
          <w:szCs w:val="22"/>
          <w:lang w:val="ru-RU"/>
        </w:rPr>
        <w:t>е</w:t>
      </w:r>
      <w:r w:rsidR="001B20D6" w:rsidRPr="0020778D">
        <w:rPr>
          <w:sz w:val="22"/>
          <w:szCs w:val="22"/>
          <w:lang w:val="ru-RU"/>
        </w:rPr>
        <w:t xml:space="preserve"> Комитета </w:t>
      </w:r>
      <w:r w:rsidR="00BA2BCD" w:rsidRPr="0020778D">
        <w:rPr>
          <w:sz w:val="22"/>
          <w:szCs w:val="22"/>
          <w:lang w:val="ru-RU"/>
        </w:rPr>
        <w:t xml:space="preserve">стали </w:t>
      </w:r>
      <w:r>
        <w:rPr>
          <w:sz w:val="22"/>
          <w:szCs w:val="22"/>
          <w:lang w:val="ru-RU"/>
        </w:rPr>
        <w:t>специальные группы экспертов</w:t>
      </w:r>
      <w:r w:rsidR="001B20D6" w:rsidRPr="0020778D">
        <w:rPr>
          <w:sz w:val="22"/>
          <w:szCs w:val="22"/>
          <w:lang w:val="ru-RU"/>
        </w:rPr>
        <w:t xml:space="preserve"> по каждо</w:t>
      </w:r>
      <w:r w:rsidR="00BA2BCD" w:rsidRPr="0020778D">
        <w:rPr>
          <w:sz w:val="22"/>
          <w:szCs w:val="22"/>
          <w:lang w:val="ru-RU"/>
        </w:rPr>
        <w:t>й теме</w:t>
      </w:r>
      <w:r w:rsidR="007840CE">
        <w:rPr>
          <w:sz w:val="22"/>
          <w:szCs w:val="22"/>
          <w:lang w:val="ru-RU"/>
        </w:rPr>
        <w:t>, работавшие</w:t>
      </w:r>
      <w:r w:rsidR="007840CE" w:rsidRPr="007840CE">
        <w:rPr>
          <w:sz w:val="22"/>
          <w:szCs w:val="22"/>
          <w:lang w:val="ru-RU"/>
        </w:rPr>
        <w:t xml:space="preserve"> </w:t>
      </w:r>
      <w:r w:rsidR="007840CE" w:rsidRPr="0020778D">
        <w:rPr>
          <w:sz w:val="22"/>
          <w:szCs w:val="22"/>
          <w:lang w:val="ru-RU"/>
        </w:rPr>
        <w:t>перед сессиями МКГР</w:t>
      </w:r>
      <w:r w:rsidR="00BA2BCD" w:rsidRPr="0020778D">
        <w:rPr>
          <w:sz w:val="22"/>
          <w:szCs w:val="22"/>
          <w:lang w:val="ru-RU"/>
        </w:rPr>
        <w:t>,</w:t>
      </w:r>
      <w:r w:rsidR="001B20D6" w:rsidRPr="0020778D">
        <w:rPr>
          <w:sz w:val="22"/>
          <w:szCs w:val="22"/>
          <w:lang w:val="ru-RU"/>
        </w:rPr>
        <w:t xml:space="preserve"> и</w:t>
      </w:r>
      <w:r w:rsidR="007840CE">
        <w:rPr>
          <w:sz w:val="22"/>
          <w:szCs w:val="22"/>
          <w:lang w:val="ru-RU"/>
        </w:rPr>
        <w:t xml:space="preserve"> небольшие специальные контактные группы, создававшиеся в ходе сессий Комитета.</w:t>
      </w:r>
      <w:r w:rsidR="001B20D6" w:rsidRPr="0020778D">
        <w:rPr>
          <w:sz w:val="22"/>
          <w:szCs w:val="22"/>
          <w:lang w:val="ru-RU"/>
        </w:rPr>
        <w:t xml:space="preserve"> </w:t>
      </w:r>
      <w:r w:rsidR="00BA2BCD" w:rsidRPr="0020778D">
        <w:rPr>
          <w:sz w:val="22"/>
          <w:szCs w:val="22"/>
          <w:lang w:val="ru-RU"/>
        </w:rPr>
        <w:t xml:space="preserve"> </w:t>
      </w:r>
      <w:r w:rsidR="007840CE">
        <w:rPr>
          <w:sz w:val="22"/>
          <w:szCs w:val="22"/>
          <w:lang w:val="ru-RU"/>
        </w:rPr>
        <w:t>Они позволяли</w:t>
      </w:r>
      <w:r w:rsidR="00146268" w:rsidRPr="0020778D">
        <w:rPr>
          <w:sz w:val="22"/>
          <w:szCs w:val="22"/>
          <w:lang w:val="ru-RU"/>
        </w:rPr>
        <w:t xml:space="preserve"> в менее официальной обстановке обсуждать основные вопросы и вырабатывать их общее понимание</w:t>
      </w:r>
      <w:r w:rsidR="007840CE">
        <w:rPr>
          <w:sz w:val="22"/>
          <w:szCs w:val="22"/>
          <w:lang w:val="ru-RU"/>
        </w:rPr>
        <w:t>, помогали более целенаправленно</w:t>
      </w:r>
      <w:r w:rsidR="007840CE" w:rsidRPr="0020778D">
        <w:rPr>
          <w:sz w:val="22"/>
          <w:szCs w:val="22"/>
          <w:lang w:val="ru-RU"/>
        </w:rPr>
        <w:t xml:space="preserve"> </w:t>
      </w:r>
      <w:r w:rsidR="007840CE">
        <w:rPr>
          <w:sz w:val="22"/>
          <w:szCs w:val="22"/>
          <w:lang w:val="ru-RU"/>
        </w:rPr>
        <w:t xml:space="preserve">проводить заседания МКГР и давали возможность согласовывать позиции </w:t>
      </w:r>
      <w:r w:rsidR="00BE117B">
        <w:rPr>
          <w:sz w:val="22"/>
          <w:szCs w:val="22"/>
          <w:lang w:val="ru-RU"/>
        </w:rPr>
        <w:t xml:space="preserve">по важнейшим вопросам, которые в большинстве случаев отражались в сводных рабочих документах.  Несмотря на беспокойство, выражавшееся по поводу прозрачности и полноты состава контактных групп и неофициальных заседаний, полагаю, что их полезный эффект перевешивал такие опасения.  Кроме того, были созданы необходимые механизмы, обеспечивающие полноценное рассмотрение любых </w:t>
      </w:r>
      <w:r w:rsidR="00C86694">
        <w:rPr>
          <w:sz w:val="22"/>
          <w:szCs w:val="22"/>
          <w:lang w:val="ru-RU"/>
        </w:rPr>
        <w:t>результатов работы</w:t>
      </w:r>
      <w:r w:rsidR="00BE117B">
        <w:rPr>
          <w:sz w:val="22"/>
          <w:szCs w:val="22"/>
          <w:lang w:val="ru-RU"/>
        </w:rPr>
        <w:t xml:space="preserve"> таких групп на пленарном заседании.</w:t>
      </w:r>
    </w:p>
    <w:p w:rsidR="00857263" w:rsidRPr="009A0649" w:rsidRDefault="00BE117B" w:rsidP="00D079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10.</w:t>
      </w:r>
      <w:r>
        <w:rPr>
          <w:rFonts w:ascii="Arial" w:hAnsi="Arial" w:cs="Arial"/>
          <w:sz w:val="22"/>
          <w:szCs w:val="22"/>
          <w:lang w:val="ru-RU"/>
        </w:rPr>
        <w:tab/>
      </w:r>
      <w:r w:rsidR="008E304E" w:rsidRPr="008E304E">
        <w:rPr>
          <w:rFonts w:ascii="Arial" w:hAnsi="Arial" w:cs="Arial"/>
          <w:sz w:val="22"/>
          <w:szCs w:val="22"/>
          <w:lang w:val="ru-RU"/>
        </w:rPr>
        <w:t xml:space="preserve">Государства-члены, возможно, обсудят вопрос о том, не пришло ли время пересмотреть и оптимизировать переговорные тексты, в которых содержится большое число вариантов и альтернативных позиций.  </w:t>
      </w:r>
      <w:r w:rsidR="009A0649">
        <w:rPr>
          <w:rFonts w:ascii="Arial" w:hAnsi="Arial" w:cs="Arial"/>
          <w:sz w:val="22"/>
          <w:szCs w:val="22"/>
          <w:lang w:val="ru-RU"/>
        </w:rPr>
        <w:t xml:space="preserve">По ряду направлений в этих текстах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имеется немало случаев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дублировани</w:t>
      </w:r>
      <w:r w:rsidR="00B15AF1">
        <w:rPr>
          <w:rFonts w:ascii="Arial" w:hAnsi="Arial" w:cs="Arial"/>
          <w:sz w:val="22"/>
          <w:szCs w:val="22"/>
          <w:lang w:val="ru-RU"/>
        </w:rPr>
        <w:t xml:space="preserve">я и содержатся формулировки, которые, быть может, уже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не отража</w:t>
      </w:r>
      <w:r w:rsidR="00B15AF1">
        <w:rPr>
          <w:rFonts w:ascii="Arial" w:hAnsi="Arial" w:cs="Arial"/>
          <w:sz w:val="22"/>
          <w:szCs w:val="22"/>
          <w:lang w:val="ru-RU"/>
        </w:rPr>
        <w:t>ют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направлен</w:t>
      </w:r>
      <w:r w:rsidR="00B15AF1">
        <w:rPr>
          <w:rFonts w:ascii="Arial" w:hAnsi="Arial" w:cs="Arial"/>
          <w:sz w:val="22"/>
          <w:szCs w:val="22"/>
          <w:lang w:val="ru-RU"/>
        </w:rPr>
        <w:t>ность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обсуждений.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</w:t>
      </w:r>
      <w:r w:rsidR="008E304E" w:rsidRPr="008E304E">
        <w:rPr>
          <w:rFonts w:ascii="Arial" w:hAnsi="Arial" w:cs="Arial"/>
          <w:sz w:val="22"/>
          <w:szCs w:val="22"/>
          <w:lang w:val="ru-RU"/>
        </w:rPr>
        <w:t xml:space="preserve">С моей точки зрения, </w:t>
      </w:r>
      <w:r w:rsidR="008E304E">
        <w:rPr>
          <w:rFonts w:ascii="Arial" w:hAnsi="Arial" w:cs="Arial"/>
          <w:sz w:val="22"/>
          <w:szCs w:val="22"/>
          <w:lang w:val="ru-RU"/>
        </w:rPr>
        <w:t xml:space="preserve">это мешает Комитету устранять существующие пробелы.  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Более </w:t>
      </w:r>
      <w:r w:rsidR="00DF3FB2">
        <w:rPr>
          <w:rFonts w:ascii="Arial" w:hAnsi="Arial" w:cs="Arial"/>
          <w:sz w:val="22"/>
          <w:szCs w:val="22"/>
          <w:lang w:val="ru-RU"/>
        </w:rPr>
        <w:t>сжатый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, </w:t>
      </w:r>
      <w:r w:rsidR="00B15AF1">
        <w:rPr>
          <w:rFonts w:ascii="Arial" w:hAnsi="Arial" w:cs="Arial"/>
          <w:sz w:val="22"/>
          <w:szCs w:val="22"/>
          <w:lang w:val="ru-RU"/>
        </w:rPr>
        <w:t>менее сложный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текст (</w:t>
      </w:r>
      <w:r w:rsidR="00B15AF1">
        <w:rPr>
          <w:rFonts w:ascii="Arial" w:hAnsi="Arial" w:cs="Arial"/>
          <w:sz w:val="22"/>
          <w:szCs w:val="22"/>
          <w:lang w:val="ru-RU"/>
        </w:rPr>
        <w:t>тексты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) </w:t>
      </w:r>
      <w:r w:rsidR="008E304E">
        <w:rPr>
          <w:rFonts w:ascii="Arial" w:hAnsi="Arial" w:cs="Arial"/>
          <w:sz w:val="22"/>
          <w:szCs w:val="22"/>
          <w:lang w:val="ru-RU"/>
        </w:rPr>
        <w:t xml:space="preserve">с меньшим количеством альтернативных позиций 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облегчил бы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проведение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переговор</w:t>
      </w:r>
      <w:r w:rsidR="00B15AF1">
        <w:rPr>
          <w:rFonts w:ascii="Arial" w:hAnsi="Arial" w:cs="Arial"/>
          <w:sz w:val="22"/>
          <w:szCs w:val="22"/>
          <w:lang w:val="ru-RU"/>
        </w:rPr>
        <w:t>ов в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B15AF1">
        <w:rPr>
          <w:rFonts w:ascii="Arial" w:hAnsi="Arial" w:cs="Arial"/>
          <w:sz w:val="22"/>
          <w:szCs w:val="22"/>
          <w:lang w:val="ru-RU"/>
        </w:rPr>
        <w:t>е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.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Эт</w:t>
      </w:r>
      <w:r w:rsidR="00B15AF1">
        <w:rPr>
          <w:rFonts w:ascii="Arial" w:hAnsi="Arial" w:cs="Arial"/>
          <w:sz w:val="22"/>
          <w:szCs w:val="22"/>
          <w:lang w:val="ru-RU"/>
        </w:rPr>
        <w:t>у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B15AF1">
        <w:rPr>
          <w:rFonts w:ascii="Arial" w:hAnsi="Arial" w:cs="Arial"/>
          <w:sz w:val="22"/>
          <w:szCs w:val="22"/>
          <w:lang w:val="ru-RU"/>
        </w:rPr>
        <w:t>у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могла бы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проделать </w:t>
      </w:r>
      <w:r w:rsidR="008E304E">
        <w:rPr>
          <w:rFonts w:ascii="Arial" w:hAnsi="Arial" w:cs="Arial"/>
          <w:sz w:val="22"/>
          <w:szCs w:val="22"/>
          <w:lang w:val="ru-RU"/>
        </w:rPr>
        <w:t xml:space="preserve">межсессионная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рабоч</w:t>
      </w:r>
      <w:r w:rsidR="00B15AF1">
        <w:rPr>
          <w:rFonts w:ascii="Arial" w:hAnsi="Arial" w:cs="Arial"/>
          <w:sz w:val="22"/>
          <w:szCs w:val="22"/>
          <w:lang w:val="ru-RU"/>
        </w:rPr>
        <w:t>ая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групп</w:t>
      </w:r>
      <w:r w:rsidR="00B15AF1">
        <w:rPr>
          <w:rFonts w:ascii="Arial" w:hAnsi="Arial" w:cs="Arial"/>
          <w:sz w:val="22"/>
          <w:szCs w:val="22"/>
          <w:lang w:val="ru-RU"/>
        </w:rPr>
        <w:t>а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экспертов</w:t>
      </w:r>
      <w:r w:rsidR="008E304E">
        <w:rPr>
          <w:rFonts w:ascii="Arial" w:hAnsi="Arial" w:cs="Arial"/>
          <w:sz w:val="22"/>
          <w:szCs w:val="22"/>
          <w:lang w:val="ru-RU"/>
        </w:rPr>
        <w:t xml:space="preserve"> или межрегиональная редакционная группа экспертов</w:t>
      </w:r>
      <w:r w:rsidR="00913FFF" w:rsidRPr="00913FFF">
        <w:rPr>
          <w:rFonts w:ascii="Arial" w:hAnsi="Arial" w:cs="Arial"/>
          <w:sz w:val="22"/>
          <w:szCs w:val="22"/>
          <w:vertAlign w:val="superscript"/>
        </w:rPr>
        <w:footnoteReference w:id="4"/>
      </w:r>
      <w:r w:rsidR="00B15AF1">
        <w:rPr>
          <w:rFonts w:ascii="Arial" w:hAnsi="Arial" w:cs="Arial"/>
          <w:sz w:val="22"/>
          <w:szCs w:val="22"/>
          <w:lang w:val="ru-RU"/>
        </w:rPr>
        <w:t>, или же можно было бы составить текст (тексты)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Председателя</w:t>
      </w:r>
      <w:r w:rsidR="001A063F">
        <w:rPr>
          <w:rFonts w:ascii="Arial" w:hAnsi="Arial" w:cs="Arial"/>
          <w:sz w:val="22"/>
          <w:szCs w:val="22"/>
          <w:lang w:val="ru-RU"/>
        </w:rPr>
        <w:t xml:space="preserve"> подобно тому, который был недавно подготовлен по генетическим ресурсам</w:t>
      </w:r>
      <w:r w:rsidR="00DF3FB2">
        <w:rPr>
          <w:rFonts w:ascii="Arial" w:hAnsi="Arial" w:cs="Arial"/>
          <w:sz w:val="22"/>
          <w:szCs w:val="22"/>
          <w:lang w:val="ru-RU"/>
        </w:rPr>
        <w:t xml:space="preserve"> (ГР)</w:t>
      </w:r>
      <w:r w:rsidR="001A063F">
        <w:rPr>
          <w:rFonts w:ascii="Arial" w:hAnsi="Arial" w:cs="Arial"/>
          <w:sz w:val="22"/>
          <w:szCs w:val="22"/>
          <w:lang w:val="ru-RU"/>
        </w:rPr>
        <w:t xml:space="preserve"> и связанным с ними традиционным знаниям</w:t>
      </w:r>
      <w:r w:rsidR="00DF3FB2">
        <w:rPr>
          <w:rFonts w:ascii="Arial" w:hAnsi="Arial" w:cs="Arial"/>
          <w:sz w:val="22"/>
          <w:szCs w:val="22"/>
          <w:lang w:val="ru-RU"/>
        </w:rPr>
        <w:t xml:space="preserve"> (ТЗ)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.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Безусловно,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любой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вариант оптимизированного текста (текстов) нужно будет рассмотреть </w:t>
      </w:r>
      <w:r w:rsidR="001A063F">
        <w:rPr>
          <w:rFonts w:ascii="Arial" w:hAnsi="Arial" w:cs="Arial"/>
          <w:sz w:val="22"/>
          <w:szCs w:val="22"/>
          <w:lang w:val="ru-RU"/>
        </w:rPr>
        <w:t>и одобрить на пленарном заседании.</w:t>
      </w:r>
    </w:p>
    <w:p w:rsidR="00857263" w:rsidRPr="009A0649" w:rsidRDefault="00857263" w:rsidP="00D079D8">
      <w:pPr>
        <w:rPr>
          <w:rFonts w:ascii="Arial" w:hAnsi="Arial" w:cs="Arial"/>
          <w:sz w:val="22"/>
          <w:szCs w:val="22"/>
          <w:lang w:val="ru-RU"/>
        </w:rPr>
      </w:pPr>
    </w:p>
    <w:p w:rsidR="007F4883" w:rsidRDefault="001A063F" w:rsidP="007F488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11.</w:t>
      </w:r>
      <w:r>
        <w:rPr>
          <w:rFonts w:ascii="Arial" w:hAnsi="Arial" w:cs="Arial"/>
          <w:sz w:val="22"/>
          <w:szCs w:val="22"/>
          <w:lang w:val="ru-RU"/>
        </w:rPr>
        <w:tab/>
        <w:t xml:space="preserve">Кроме того, государства-члены, </w:t>
      </w:r>
      <w:r w:rsidRPr="001A063F">
        <w:rPr>
          <w:rFonts w:ascii="Arial" w:hAnsi="Arial" w:cs="Arial"/>
          <w:sz w:val="22"/>
          <w:szCs w:val="22"/>
          <w:lang w:val="ru-RU"/>
        </w:rPr>
        <w:t>возможно, обсудят вопрос о том,</w:t>
      </w:r>
      <w:r>
        <w:rPr>
          <w:rFonts w:ascii="Arial" w:hAnsi="Arial" w:cs="Arial"/>
          <w:sz w:val="22"/>
          <w:szCs w:val="22"/>
          <w:lang w:val="ru-RU"/>
        </w:rPr>
        <w:t xml:space="preserve"> достаточно ли ясен сам мандат на 2018–2019 гг. в плане цели, приоритетности и направленности работы Комитета и применяемых им методов работы.  В частности, государства-члены могут рассмотреть </w:t>
      </w:r>
      <w:r w:rsidR="007F4883">
        <w:rPr>
          <w:rFonts w:ascii="Arial" w:hAnsi="Arial" w:cs="Arial"/>
          <w:sz w:val="22"/>
          <w:szCs w:val="22"/>
          <w:lang w:val="ru-RU"/>
        </w:rPr>
        <w:t>необходимость составления более четкой дорожной карты.  Как указано выше в связи с подготовкой проектов текстов, государства-члены могут также обсудить вопрос о целесообразности применения более продуманных методов работы, учитывая</w:t>
      </w:r>
      <w:r w:rsidR="00091D69">
        <w:rPr>
          <w:rFonts w:ascii="Arial" w:hAnsi="Arial" w:cs="Arial"/>
          <w:sz w:val="22"/>
          <w:szCs w:val="22"/>
          <w:lang w:val="ru-RU"/>
        </w:rPr>
        <w:t xml:space="preserve"> полезность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небольши</w:t>
      </w:r>
      <w:r w:rsidR="00091D69">
        <w:rPr>
          <w:rFonts w:ascii="Arial" w:hAnsi="Arial" w:cs="Arial"/>
          <w:sz w:val="22"/>
          <w:szCs w:val="22"/>
          <w:lang w:val="ru-RU"/>
        </w:rPr>
        <w:t>х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технически</w:t>
      </w:r>
      <w:r w:rsidR="00091D69">
        <w:rPr>
          <w:rFonts w:ascii="Arial" w:hAnsi="Arial" w:cs="Arial"/>
          <w:sz w:val="22"/>
          <w:szCs w:val="22"/>
          <w:lang w:val="ru-RU"/>
        </w:rPr>
        <w:t>х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рабочи</w:t>
      </w:r>
      <w:r w:rsidR="00091D69">
        <w:rPr>
          <w:rFonts w:ascii="Arial" w:hAnsi="Arial" w:cs="Arial"/>
          <w:sz w:val="22"/>
          <w:szCs w:val="22"/>
          <w:lang w:val="ru-RU"/>
        </w:rPr>
        <w:t>х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групп и/или контактны</w:t>
      </w:r>
      <w:r w:rsidR="00091D69">
        <w:rPr>
          <w:rFonts w:ascii="Arial" w:hAnsi="Arial" w:cs="Arial"/>
          <w:sz w:val="22"/>
          <w:szCs w:val="22"/>
          <w:lang w:val="ru-RU"/>
        </w:rPr>
        <w:t>х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групп в процессе подготовки согласованных позиций по основным вопросам.  </w:t>
      </w:r>
      <w:r w:rsidR="007F4883" w:rsidRPr="007F4883">
        <w:rPr>
          <w:rFonts w:ascii="Arial" w:hAnsi="Arial" w:cs="Arial"/>
          <w:sz w:val="22"/>
          <w:szCs w:val="22"/>
          <w:lang w:val="ru-RU"/>
        </w:rPr>
        <w:t>Государства-члены, возможно,</w:t>
      </w:r>
      <w:r w:rsidR="00091D69">
        <w:rPr>
          <w:rFonts w:ascii="Arial" w:hAnsi="Arial" w:cs="Arial"/>
          <w:sz w:val="22"/>
          <w:szCs w:val="22"/>
          <w:lang w:val="ru-RU"/>
        </w:rPr>
        <w:t xml:space="preserve"> пожелают</w:t>
      </w:r>
      <w:r w:rsidR="007F4883">
        <w:rPr>
          <w:rFonts w:ascii="Arial" w:hAnsi="Arial" w:cs="Arial"/>
          <w:sz w:val="22"/>
          <w:szCs w:val="22"/>
          <w:lang w:val="ru-RU"/>
        </w:rPr>
        <w:t xml:space="preserve"> вернут</w:t>
      </w:r>
      <w:r w:rsidR="00091D69">
        <w:rPr>
          <w:rFonts w:ascii="Arial" w:hAnsi="Arial" w:cs="Arial"/>
          <w:sz w:val="22"/>
          <w:szCs w:val="22"/>
          <w:lang w:val="ru-RU"/>
        </w:rPr>
        <w:t>ь</w:t>
      </w:r>
      <w:r w:rsidR="007F4883">
        <w:rPr>
          <w:rFonts w:ascii="Arial" w:hAnsi="Arial" w:cs="Arial"/>
          <w:sz w:val="22"/>
          <w:szCs w:val="22"/>
          <w:lang w:val="ru-RU"/>
        </w:rPr>
        <w:t>ся к вопросу о целесообразности объединения обсуждений по ТЗ и т</w:t>
      </w:r>
      <w:r w:rsidR="007F4883" w:rsidRPr="007F4883">
        <w:rPr>
          <w:rFonts w:ascii="Arial" w:hAnsi="Arial" w:cs="Arial"/>
          <w:sz w:val="22"/>
          <w:szCs w:val="22"/>
          <w:lang w:val="ru-RU"/>
        </w:rPr>
        <w:t>радиционны</w:t>
      </w:r>
      <w:r w:rsidR="007F4883">
        <w:rPr>
          <w:rFonts w:ascii="Arial" w:hAnsi="Arial" w:cs="Arial"/>
          <w:sz w:val="22"/>
          <w:szCs w:val="22"/>
          <w:lang w:val="ru-RU"/>
        </w:rPr>
        <w:t>м</w:t>
      </w:r>
      <w:r w:rsidR="007F4883" w:rsidRPr="007F4883">
        <w:rPr>
          <w:rFonts w:ascii="Arial" w:hAnsi="Arial" w:cs="Arial"/>
          <w:sz w:val="22"/>
          <w:szCs w:val="22"/>
          <w:lang w:val="ru-RU"/>
        </w:rPr>
        <w:t xml:space="preserve"> выражения</w:t>
      </w:r>
      <w:r w:rsidR="005200E3">
        <w:rPr>
          <w:rFonts w:ascii="Arial" w:hAnsi="Arial" w:cs="Arial"/>
          <w:sz w:val="22"/>
          <w:szCs w:val="22"/>
          <w:lang w:val="ru-RU"/>
        </w:rPr>
        <w:t>м</w:t>
      </w:r>
      <w:r w:rsidR="007F4883" w:rsidRPr="007F4883">
        <w:rPr>
          <w:rFonts w:ascii="Arial" w:hAnsi="Arial" w:cs="Arial"/>
          <w:sz w:val="22"/>
          <w:szCs w:val="22"/>
          <w:lang w:val="ru-RU"/>
        </w:rPr>
        <w:t xml:space="preserve"> культуры</w:t>
      </w:r>
      <w:r w:rsidR="005200E3">
        <w:rPr>
          <w:rFonts w:ascii="Arial" w:hAnsi="Arial" w:cs="Arial"/>
          <w:sz w:val="22"/>
          <w:szCs w:val="22"/>
          <w:lang w:val="ru-RU"/>
        </w:rPr>
        <w:t xml:space="preserve"> (ТВК).</w:t>
      </w:r>
    </w:p>
    <w:p w:rsidR="005200E3" w:rsidRDefault="005200E3" w:rsidP="007F4883">
      <w:pPr>
        <w:rPr>
          <w:rFonts w:ascii="Arial" w:hAnsi="Arial" w:cs="Arial"/>
          <w:sz w:val="22"/>
          <w:szCs w:val="22"/>
          <w:lang w:val="ru-RU"/>
        </w:rPr>
      </w:pPr>
    </w:p>
    <w:p w:rsidR="005200E3" w:rsidRPr="005200E3" w:rsidRDefault="005200E3" w:rsidP="005200E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12.</w:t>
      </w:r>
      <w:r>
        <w:rPr>
          <w:rFonts w:ascii="Arial" w:hAnsi="Arial" w:cs="Arial"/>
          <w:sz w:val="22"/>
          <w:szCs w:val="22"/>
          <w:lang w:val="ru-RU"/>
        </w:rPr>
        <w:tab/>
      </w:r>
      <w:r w:rsidRPr="005200E3">
        <w:rPr>
          <w:rFonts w:ascii="Arial" w:hAnsi="Arial" w:cs="Arial"/>
          <w:sz w:val="22"/>
          <w:szCs w:val="22"/>
          <w:lang w:val="ru-RU"/>
        </w:rPr>
        <w:t>Государства-члены, возможно,</w:t>
      </w:r>
      <w:r>
        <w:rPr>
          <w:rFonts w:ascii="Arial" w:hAnsi="Arial" w:cs="Arial"/>
          <w:sz w:val="22"/>
          <w:szCs w:val="22"/>
          <w:lang w:val="ru-RU"/>
        </w:rPr>
        <w:t xml:space="preserve"> также обсудят вопрос о полезности записок Председателя, которые составляются перед каждой сессией</w:t>
      </w:r>
      <w:r w:rsidR="00091D69">
        <w:rPr>
          <w:rFonts w:ascii="Arial" w:hAnsi="Arial" w:cs="Arial"/>
          <w:sz w:val="22"/>
          <w:szCs w:val="22"/>
          <w:lang w:val="ru-RU"/>
        </w:rPr>
        <w:t>, чтобы облегчить для</w:t>
      </w:r>
      <w:r w:rsidRPr="005200E3">
        <w:rPr>
          <w:rFonts w:ascii="Arial" w:hAnsi="Arial" w:cs="Arial"/>
          <w:sz w:val="22"/>
          <w:szCs w:val="22"/>
          <w:lang w:val="ru-RU"/>
        </w:rPr>
        <w:t xml:space="preserve"> государств-член</w:t>
      </w:r>
      <w:r w:rsidR="00091D69">
        <w:rPr>
          <w:rFonts w:ascii="Arial" w:hAnsi="Arial" w:cs="Arial"/>
          <w:sz w:val="22"/>
          <w:szCs w:val="22"/>
          <w:lang w:val="ru-RU"/>
        </w:rPr>
        <w:t>ов процесс</w:t>
      </w:r>
      <w:r w:rsidRPr="005200E3">
        <w:rPr>
          <w:rFonts w:ascii="Arial" w:hAnsi="Arial" w:cs="Arial"/>
          <w:sz w:val="22"/>
          <w:szCs w:val="22"/>
          <w:lang w:val="ru-RU"/>
        </w:rPr>
        <w:t xml:space="preserve"> </w:t>
      </w:r>
      <w:r w:rsidR="00091D69">
        <w:rPr>
          <w:rFonts w:ascii="Arial" w:hAnsi="Arial" w:cs="Arial"/>
          <w:sz w:val="22"/>
          <w:szCs w:val="22"/>
          <w:lang w:val="ru-RU"/>
        </w:rPr>
        <w:t>подготовки к сессии</w:t>
      </w:r>
      <w:r>
        <w:rPr>
          <w:rFonts w:ascii="Arial" w:hAnsi="Arial" w:cs="Arial"/>
          <w:sz w:val="22"/>
          <w:szCs w:val="22"/>
          <w:lang w:val="ru-RU"/>
        </w:rPr>
        <w:t xml:space="preserve"> и обозначить ее основную направленность.</w:t>
      </w:r>
    </w:p>
    <w:p w:rsidR="008E7601" w:rsidRPr="001A063F" w:rsidRDefault="008E7601" w:rsidP="001A063F">
      <w:pPr>
        <w:rPr>
          <w:rFonts w:ascii="Arial" w:hAnsi="Arial" w:cs="Arial"/>
          <w:sz w:val="22"/>
          <w:szCs w:val="22"/>
          <w:lang w:val="ru-RU"/>
        </w:rPr>
      </w:pPr>
    </w:p>
    <w:p w:rsidR="004736FE" w:rsidRPr="00522B9D" w:rsidRDefault="004736FE" w:rsidP="007330C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A076AE" w:rsidRPr="00823C6F" w:rsidRDefault="00823C6F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Обзор</w:t>
      </w:r>
      <w:r w:rsidR="005200E3">
        <w:rPr>
          <w:rFonts w:ascii="Arial" w:hAnsi="Arial" w:cs="Arial"/>
          <w:b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состояни</w:t>
      </w:r>
      <w:r w:rsidR="005200E3">
        <w:rPr>
          <w:rFonts w:ascii="Arial" w:hAnsi="Arial" w:cs="Arial"/>
          <w:b/>
          <w:sz w:val="22"/>
          <w:szCs w:val="22"/>
          <w:u w:val="single"/>
          <w:lang w:val="ru-RU"/>
        </w:rPr>
        <w:t>е</w:t>
      </w:r>
      <w:r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ведущихся</w:t>
      </w:r>
      <w:r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переговоров</w:t>
      </w:r>
      <w:r w:rsidR="00376B5E"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</w:p>
    <w:p w:rsidR="005D5CFE" w:rsidRPr="00823C6F" w:rsidRDefault="005D5CFE" w:rsidP="00376B5E">
      <w:pPr>
        <w:rPr>
          <w:rFonts w:ascii="Arial" w:hAnsi="Arial" w:cs="Arial"/>
          <w:b/>
          <w:sz w:val="22"/>
          <w:szCs w:val="22"/>
          <w:lang w:val="ru-RU"/>
        </w:rPr>
      </w:pPr>
    </w:p>
    <w:p w:rsidR="00A076AE" w:rsidRPr="00823C6F" w:rsidRDefault="00823C6F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Генетические ресурсы</w:t>
      </w:r>
    </w:p>
    <w:p w:rsidR="00A076AE" w:rsidRPr="00823C6F" w:rsidRDefault="00A076AE" w:rsidP="00376B5E">
      <w:pPr>
        <w:rPr>
          <w:rFonts w:ascii="Arial" w:hAnsi="Arial" w:cs="Arial"/>
          <w:b/>
          <w:sz w:val="22"/>
          <w:szCs w:val="22"/>
          <w:lang w:val="ru-RU"/>
        </w:rPr>
      </w:pPr>
    </w:p>
    <w:p w:rsidR="006D6D3C" w:rsidRPr="00D3009C" w:rsidRDefault="00091D69" w:rsidP="00376B5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13.</w:t>
      </w:r>
      <w:r>
        <w:rPr>
          <w:rFonts w:ascii="Arial" w:hAnsi="Arial" w:cs="Arial"/>
          <w:sz w:val="22"/>
          <w:szCs w:val="22"/>
          <w:lang w:val="ru-RU"/>
        </w:rPr>
        <w:tab/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Первый сводный </w:t>
      </w:r>
      <w:r w:rsidR="005200E3">
        <w:rPr>
          <w:rFonts w:ascii="Arial" w:hAnsi="Arial" w:cs="Arial"/>
          <w:sz w:val="22"/>
          <w:szCs w:val="22"/>
          <w:lang w:val="ru-RU"/>
        </w:rPr>
        <w:t>текст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по ГР был подготовлен на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двадцатой сессии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МКГР в феврале 2012 г. 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В </w:t>
      </w:r>
      <w:r w:rsidR="005200E3">
        <w:rPr>
          <w:rFonts w:ascii="Arial" w:hAnsi="Arial" w:cs="Arial"/>
          <w:sz w:val="22"/>
          <w:szCs w:val="22"/>
          <w:lang w:val="ru-RU"/>
        </w:rPr>
        <w:t>нем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была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предпринята попытка обобщить предложения и позиции</w:t>
      </w:r>
      <w:r w:rsidR="008D4581">
        <w:rPr>
          <w:rFonts w:ascii="Arial" w:hAnsi="Arial" w:cs="Arial"/>
          <w:sz w:val="22"/>
          <w:szCs w:val="22"/>
          <w:lang w:val="ru-RU"/>
        </w:rPr>
        <w:t>, изложенные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в рабочих документах МКГР и предложениях государств-членов.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</w:t>
      </w:r>
      <w:r w:rsidR="008D4581">
        <w:rPr>
          <w:rFonts w:ascii="Arial" w:hAnsi="Arial" w:cs="Arial"/>
          <w:sz w:val="22"/>
          <w:szCs w:val="22"/>
          <w:lang w:val="ru-RU"/>
        </w:rPr>
        <w:t>В последующий период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этот первоначальный документ </w:t>
      </w:r>
      <w:r w:rsidR="006B07B4">
        <w:rPr>
          <w:rFonts w:ascii="Arial" w:hAnsi="Arial" w:cs="Arial"/>
          <w:sz w:val="22"/>
          <w:szCs w:val="22"/>
          <w:lang w:val="ru-RU"/>
        </w:rPr>
        <w:t xml:space="preserve">был </w:t>
      </w:r>
      <w:r w:rsidR="008D4581">
        <w:rPr>
          <w:rFonts w:ascii="Arial" w:hAnsi="Arial" w:cs="Arial"/>
          <w:sz w:val="22"/>
          <w:szCs w:val="22"/>
          <w:lang w:val="ru-RU"/>
        </w:rPr>
        <w:t>существенно дораб</w:t>
      </w:r>
      <w:r w:rsidR="006B07B4">
        <w:rPr>
          <w:rFonts w:ascii="Arial" w:hAnsi="Arial" w:cs="Arial"/>
          <w:sz w:val="22"/>
          <w:szCs w:val="22"/>
          <w:lang w:val="ru-RU"/>
        </w:rPr>
        <w:t>отан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с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включени</w:t>
      </w:r>
      <w:r w:rsidR="008D4581">
        <w:rPr>
          <w:rFonts w:ascii="Arial" w:hAnsi="Arial" w:cs="Arial"/>
          <w:sz w:val="22"/>
          <w:szCs w:val="22"/>
          <w:lang w:val="ru-RU"/>
        </w:rPr>
        <w:t>ем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двух </w:t>
      </w:r>
      <w:r w:rsidR="008D4581">
        <w:rPr>
          <w:rFonts w:ascii="Arial" w:hAnsi="Arial" w:cs="Arial"/>
          <w:sz w:val="22"/>
          <w:szCs w:val="22"/>
          <w:lang w:val="ru-RU"/>
        </w:rPr>
        <w:t>обширных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предложений </w:t>
      </w:r>
      <w:r w:rsidR="008D4581">
        <w:rPr>
          <w:rFonts w:ascii="Arial" w:hAnsi="Arial" w:cs="Arial"/>
          <w:sz w:val="22"/>
          <w:szCs w:val="22"/>
          <w:lang w:val="ru-RU"/>
        </w:rPr>
        <w:t>по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решени</w:t>
      </w:r>
      <w:r w:rsidR="008D4581">
        <w:rPr>
          <w:rFonts w:ascii="Arial" w:hAnsi="Arial" w:cs="Arial"/>
          <w:sz w:val="22"/>
          <w:szCs w:val="22"/>
          <w:lang w:val="ru-RU"/>
        </w:rPr>
        <w:t>ю поставленных принципиальных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задач, подробно изложенных в </w:t>
      </w:r>
      <w:r w:rsidR="008D4581">
        <w:rPr>
          <w:rFonts w:ascii="Arial" w:hAnsi="Arial" w:cs="Arial"/>
          <w:sz w:val="22"/>
          <w:szCs w:val="22"/>
          <w:lang w:val="ru-RU"/>
        </w:rPr>
        <w:t>документе</w:t>
      </w:r>
      <w:r w:rsidR="008D4581" w:rsidRPr="008D4581">
        <w:rPr>
          <w:rFonts w:ascii="Arial" w:hAnsi="Arial" w:cs="Arial"/>
          <w:sz w:val="22"/>
          <w:szCs w:val="22"/>
          <w:lang w:val="ru-RU"/>
        </w:rPr>
        <w:t>,</w:t>
      </w:r>
      <w:r w:rsidR="008D4581">
        <w:rPr>
          <w:rFonts w:ascii="Arial" w:hAnsi="Arial" w:cs="Arial"/>
          <w:sz w:val="22"/>
          <w:szCs w:val="22"/>
          <w:lang w:val="ru-RU"/>
        </w:rPr>
        <w:t xml:space="preserve"> при этом следует отметить, что тексты</w:t>
      </w:r>
      <w:r w:rsidR="008D4581" w:rsidRPr="008D4581">
        <w:rPr>
          <w:rFonts w:ascii="Arial" w:hAnsi="Arial" w:cs="Arial"/>
          <w:sz w:val="22"/>
          <w:szCs w:val="22"/>
          <w:lang w:val="ru-RU"/>
        </w:rPr>
        <w:t xml:space="preserve"> не согласованы</w:t>
      </w:r>
      <w:r w:rsidR="00C22630">
        <w:rPr>
          <w:rFonts w:ascii="Arial" w:hAnsi="Arial" w:cs="Arial"/>
          <w:sz w:val="22"/>
          <w:szCs w:val="22"/>
          <w:lang w:val="ru-RU"/>
        </w:rPr>
        <w:t xml:space="preserve"> и включают такие аспекты, как </w:t>
      </w:r>
      <w:r w:rsidR="00C22630" w:rsidRPr="00C22630">
        <w:rPr>
          <w:rFonts w:ascii="Arial" w:hAnsi="Arial" w:cs="Arial"/>
          <w:sz w:val="22"/>
          <w:szCs w:val="22"/>
          <w:lang w:val="ru-RU"/>
        </w:rPr>
        <w:t xml:space="preserve">повышение </w:t>
      </w:r>
      <w:r w:rsidR="00C22630">
        <w:rPr>
          <w:rFonts w:ascii="Arial" w:hAnsi="Arial" w:cs="Arial"/>
          <w:sz w:val="22"/>
          <w:szCs w:val="22"/>
          <w:lang w:val="ru-RU"/>
        </w:rPr>
        <w:t xml:space="preserve">эффективности, </w:t>
      </w:r>
      <w:r w:rsidR="00C22630" w:rsidRPr="00C22630">
        <w:rPr>
          <w:rFonts w:ascii="Arial" w:hAnsi="Arial" w:cs="Arial"/>
          <w:sz w:val="22"/>
          <w:szCs w:val="22"/>
          <w:lang w:val="ru-RU"/>
        </w:rPr>
        <w:t>транспарентности</w:t>
      </w:r>
      <w:r w:rsidR="00C22630">
        <w:rPr>
          <w:rFonts w:ascii="Arial" w:hAnsi="Arial" w:cs="Arial"/>
          <w:sz w:val="22"/>
          <w:szCs w:val="22"/>
          <w:lang w:val="ru-RU"/>
        </w:rPr>
        <w:t xml:space="preserve"> и качества </w:t>
      </w:r>
      <w:r w:rsidR="00C22630" w:rsidRPr="00C22630">
        <w:rPr>
          <w:rFonts w:ascii="Arial" w:hAnsi="Arial" w:cs="Arial"/>
          <w:sz w:val="22"/>
          <w:szCs w:val="22"/>
          <w:lang w:val="ru-RU"/>
        </w:rPr>
        <w:t>системы ИС</w:t>
      </w:r>
      <w:r w:rsidR="00C22630">
        <w:rPr>
          <w:rFonts w:ascii="Arial" w:hAnsi="Arial" w:cs="Arial"/>
          <w:sz w:val="22"/>
          <w:szCs w:val="22"/>
          <w:lang w:val="ru-RU"/>
        </w:rPr>
        <w:t>/</w:t>
      </w:r>
      <w:r w:rsidR="00C22630" w:rsidRPr="00C22630">
        <w:rPr>
          <w:rFonts w:ascii="Arial" w:hAnsi="Arial" w:cs="Arial"/>
          <w:sz w:val="22"/>
          <w:szCs w:val="22"/>
          <w:lang w:val="ru-RU"/>
        </w:rPr>
        <w:t>патентной системы применительно к ГР и связанным с</w:t>
      </w:r>
      <w:r w:rsidR="00C22630">
        <w:rPr>
          <w:rFonts w:ascii="Arial" w:hAnsi="Arial" w:cs="Arial"/>
          <w:sz w:val="22"/>
          <w:szCs w:val="22"/>
          <w:lang w:val="ru-RU"/>
        </w:rPr>
        <w:t xml:space="preserve"> ними ТЗ, </w:t>
      </w:r>
      <w:r w:rsidR="00C22630" w:rsidRPr="00C22630">
        <w:rPr>
          <w:rFonts w:ascii="Arial" w:hAnsi="Arial" w:cs="Arial"/>
          <w:sz w:val="22"/>
          <w:szCs w:val="22"/>
          <w:lang w:val="ru-RU"/>
        </w:rPr>
        <w:t>обеспечение взаимной поддержки с международными соглашениями, касающимися</w:t>
      </w:r>
      <w:r w:rsidR="00C22630">
        <w:rPr>
          <w:rFonts w:ascii="Arial" w:hAnsi="Arial" w:cs="Arial"/>
          <w:sz w:val="22"/>
          <w:szCs w:val="22"/>
          <w:lang w:val="ru-RU"/>
        </w:rPr>
        <w:t xml:space="preserve"> </w:t>
      </w:r>
      <w:r w:rsidR="00C22630" w:rsidRPr="00C22630">
        <w:rPr>
          <w:rFonts w:ascii="Arial" w:hAnsi="Arial" w:cs="Arial"/>
          <w:sz w:val="22"/>
          <w:szCs w:val="22"/>
          <w:lang w:val="ru-RU"/>
        </w:rPr>
        <w:t>ГР и связанны</w:t>
      </w:r>
      <w:r w:rsidR="00C22630">
        <w:rPr>
          <w:rFonts w:ascii="Arial" w:hAnsi="Arial" w:cs="Arial"/>
          <w:sz w:val="22"/>
          <w:szCs w:val="22"/>
          <w:lang w:val="ru-RU"/>
        </w:rPr>
        <w:t>х</w:t>
      </w:r>
      <w:r w:rsidR="00C22630" w:rsidRPr="00C22630">
        <w:rPr>
          <w:rFonts w:ascii="Arial" w:hAnsi="Arial" w:cs="Arial"/>
          <w:sz w:val="22"/>
          <w:szCs w:val="22"/>
          <w:lang w:val="ru-RU"/>
        </w:rPr>
        <w:t xml:space="preserve"> с ними ТЗ</w:t>
      </w:r>
      <w:r w:rsidR="006B07B4">
        <w:rPr>
          <w:rFonts w:ascii="Arial" w:hAnsi="Arial" w:cs="Arial"/>
          <w:sz w:val="22"/>
          <w:szCs w:val="22"/>
          <w:lang w:val="ru-RU"/>
        </w:rPr>
        <w:t>,</w:t>
      </w:r>
      <w:r w:rsidR="00C22630">
        <w:rPr>
          <w:rFonts w:ascii="Arial" w:hAnsi="Arial" w:cs="Arial"/>
          <w:sz w:val="22"/>
          <w:szCs w:val="22"/>
          <w:lang w:val="ru-RU"/>
        </w:rPr>
        <w:t xml:space="preserve"> и</w:t>
      </w:r>
      <w:r w:rsidR="00C22630" w:rsidRPr="00C22630">
        <w:rPr>
          <w:rFonts w:ascii="Arial" w:hAnsi="Arial" w:cs="Arial"/>
          <w:sz w:val="22"/>
          <w:szCs w:val="22"/>
          <w:lang w:val="ru-RU"/>
        </w:rPr>
        <w:t xml:space="preserve"> обеспечение того, чтобы патентные ведомства </w:t>
      </w:r>
      <w:r w:rsidR="00C22630">
        <w:rPr>
          <w:rFonts w:ascii="Arial" w:hAnsi="Arial" w:cs="Arial"/>
          <w:sz w:val="22"/>
          <w:szCs w:val="22"/>
          <w:lang w:val="ru-RU"/>
        </w:rPr>
        <w:t>обладали</w:t>
      </w:r>
      <w:r w:rsidR="00C22630" w:rsidRPr="00C22630">
        <w:rPr>
          <w:rFonts w:ascii="Arial" w:hAnsi="Arial" w:cs="Arial"/>
          <w:sz w:val="22"/>
          <w:szCs w:val="22"/>
          <w:lang w:val="ru-RU"/>
        </w:rPr>
        <w:t xml:space="preserve"> надлежащей информаци</w:t>
      </w:r>
      <w:r w:rsidR="00C22630">
        <w:rPr>
          <w:rFonts w:ascii="Arial" w:hAnsi="Arial" w:cs="Arial"/>
          <w:sz w:val="22"/>
          <w:szCs w:val="22"/>
          <w:lang w:val="ru-RU"/>
        </w:rPr>
        <w:t>ей</w:t>
      </w:r>
      <w:r w:rsidR="00C22630" w:rsidRPr="00C22630">
        <w:rPr>
          <w:rFonts w:ascii="Arial" w:hAnsi="Arial" w:cs="Arial"/>
          <w:sz w:val="22"/>
          <w:szCs w:val="22"/>
          <w:lang w:val="ru-RU"/>
        </w:rPr>
        <w:t xml:space="preserve"> для предотвращения ошибочного предоставления прав ИС/патентных прав</w:t>
      </w:r>
      <w:r w:rsidR="00C22630">
        <w:rPr>
          <w:rFonts w:ascii="Arial" w:hAnsi="Arial" w:cs="Arial"/>
          <w:sz w:val="22"/>
          <w:szCs w:val="22"/>
          <w:lang w:val="ru-RU"/>
        </w:rPr>
        <w:t>.</w:t>
      </w:r>
    </w:p>
    <w:p w:rsidR="00A076AE" w:rsidRPr="00357535" w:rsidRDefault="00A076AE" w:rsidP="00A81455">
      <w:pPr>
        <w:rPr>
          <w:rFonts w:ascii="Arial" w:hAnsi="Arial" w:cs="Arial"/>
          <w:sz w:val="22"/>
          <w:szCs w:val="22"/>
          <w:lang w:val="ru-RU"/>
        </w:rPr>
      </w:pPr>
    </w:p>
    <w:p w:rsidR="008861FC" w:rsidRPr="00357535" w:rsidRDefault="00C22630" w:rsidP="00376B5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14.</w:t>
      </w:r>
      <w:r>
        <w:rPr>
          <w:rFonts w:ascii="Arial" w:hAnsi="Arial" w:cs="Arial"/>
          <w:sz w:val="22"/>
          <w:szCs w:val="22"/>
          <w:lang w:val="ru-RU"/>
        </w:rPr>
        <w:tab/>
      </w:r>
      <w:r w:rsidR="00357535">
        <w:rPr>
          <w:rFonts w:ascii="Arial" w:hAnsi="Arial" w:cs="Arial"/>
          <w:sz w:val="22"/>
          <w:szCs w:val="22"/>
          <w:lang w:val="ru-RU"/>
        </w:rPr>
        <w:t>В рабочем документе реализованы два об</w:t>
      </w:r>
      <w:r w:rsidR="00892145">
        <w:rPr>
          <w:rFonts w:ascii="Arial" w:hAnsi="Arial" w:cs="Arial"/>
          <w:sz w:val="22"/>
          <w:szCs w:val="22"/>
          <w:lang w:val="ru-RU"/>
        </w:rPr>
        <w:t>щих</w:t>
      </w:r>
      <w:r w:rsidR="00357535">
        <w:rPr>
          <w:rFonts w:ascii="Arial" w:hAnsi="Arial" w:cs="Arial"/>
          <w:sz w:val="22"/>
          <w:szCs w:val="22"/>
          <w:lang w:val="ru-RU"/>
        </w:rPr>
        <w:t xml:space="preserve"> подхода:</w:t>
      </w:r>
    </w:p>
    <w:p w:rsidR="008861FC" w:rsidRPr="00357535" w:rsidRDefault="008861FC" w:rsidP="00376B5E">
      <w:pPr>
        <w:rPr>
          <w:rFonts w:ascii="Arial" w:hAnsi="Arial" w:cs="Arial"/>
          <w:sz w:val="22"/>
          <w:szCs w:val="22"/>
          <w:lang w:val="ru-RU"/>
        </w:rPr>
      </w:pPr>
    </w:p>
    <w:p w:rsidR="00425B13" w:rsidRPr="009D4DE2" w:rsidRDefault="00892145" w:rsidP="009D4DE2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9D4DE2">
        <w:rPr>
          <w:rFonts w:ascii="Arial" w:hAnsi="Arial" w:cs="Arial"/>
          <w:b/>
          <w:sz w:val="22"/>
          <w:szCs w:val="22"/>
          <w:lang w:val="ru-RU"/>
        </w:rPr>
        <w:t>т</w:t>
      </w:r>
      <w:r w:rsidR="00357535" w:rsidRPr="009D4DE2">
        <w:rPr>
          <w:rFonts w:ascii="Arial" w:hAnsi="Arial" w:cs="Arial"/>
          <w:b/>
          <w:sz w:val="22"/>
          <w:szCs w:val="22"/>
          <w:lang w:val="ru-RU"/>
        </w:rPr>
        <w:t xml:space="preserve">ребование о раскрытии информации.  </w:t>
      </w:r>
      <w:r w:rsidR="006557F8" w:rsidRPr="009D4DE2">
        <w:rPr>
          <w:rFonts w:ascii="Arial" w:hAnsi="Arial" w:cs="Arial"/>
          <w:sz w:val="22"/>
          <w:szCs w:val="22"/>
          <w:lang w:val="ru-RU"/>
        </w:rPr>
        <w:t xml:space="preserve">Включение </w:t>
      </w:r>
      <w:r w:rsidR="009D4DE2" w:rsidRPr="009D4DE2">
        <w:rPr>
          <w:rFonts w:ascii="Arial" w:hAnsi="Arial" w:cs="Arial"/>
          <w:sz w:val="22"/>
          <w:szCs w:val="22"/>
          <w:lang w:val="ru-RU"/>
        </w:rPr>
        <w:t xml:space="preserve">в заявки </w:t>
      </w:r>
      <w:r w:rsidR="006557F8" w:rsidRPr="009D4DE2">
        <w:rPr>
          <w:rFonts w:ascii="Arial" w:hAnsi="Arial" w:cs="Arial"/>
          <w:sz w:val="22"/>
          <w:szCs w:val="22"/>
          <w:lang w:val="ru-RU"/>
        </w:rPr>
        <w:t xml:space="preserve">требования о раскрытии информации (например, информации о стране происхождения или источнике ГР и связанных с </w:t>
      </w:r>
      <w:r w:rsidR="009D4DE2" w:rsidRPr="009D4DE2">
        <w:rPr>
          <w:rFonts w:ascii="Arial" w:hAnsi="Arial" w:cs="Arial"/>
          <w:sz w:val="22"/>
          <w:szCs w:val="22"/>
          <w:lang w:val="ru-RU"/>
        </w:rPr>
        <w:t>ними ТЗ</w:t>
      </w:r>
      <w:r w:rsidR="006557F8" w:rsidRPr="009D4DE2">
        <w:rPr>
          <w:rFonts w:ascii="Arial" w:hAnsi="Arial" w:cs="Arial"/>
          <w:sz w:val="22"/>
          <w:szCs w:val="22"/>
          <w:lang w:val="ru-RU"/>
        </w:rPr>
        <w:t xml:space="preserve">) </w:t>
      </w:r>
      <w:r w:rsidR="009D4DE2" w:rsidRPr="009D4DE2">
        <w:rPr>
          <w:rFonts w:ascii="Arial" w:hAnsi="Arial" w:cs="Arial"/>
          <w:sz w:val="22"/>
          <w:szCs w:val="22"/>
          <w:lang w:val="ru-RU"/>
        </w:rPr>
        <w:t xml:space="preserve">в рамках законодательства в области ИС/патентного законодательства </w:t>
      </w:r>
      <w:r w:rsidR="006557F8" w:rsidRPr="009D4DE2">
        <w:rPr>
          <w:rFonts w:ascii="Arial" w:hAnsi="Arial" w:cs="Arial"/>
          <w:sz w:val="22"/>
          <w:szCs w:val="22"/>
          <w:lang w:val="ru-RU"/>
        </w:rPr>
        <w:t xml:space="preserve">в тех случаях, когда предмет/заявленное изобретение </w:t>
      </w:r>
      <w:r w:rsidR="009D4DE2" w:rsidRPr="009D4DE2">
        <w:rPr>
          <w:rFonts w:ascii="Arial" w:hAnsi="Arial" w:cs="Arial"/>
          <w:sz w:val="22"/>
          <w:szCs w:val="22"/>
          <w:lang w:val="ru-RU"/>
        </w:rPr>
        <w:t>по существу или непосредственно основаны на ГР и связанных с ними ТЗ</w:t>
      </w:r>
      <w:r w:rsidR="006557F8" w:rsidRPr="009D4DE2">
        <w:rPr>
          <w:rFonts w:ascii="Arial" w:hAnsi="Arial" w:cs="Arial"/>
          <w:sz w:val="22"/>
          <w:szCs w:val="22"/>
          <w:lang w:val="ru-RU"/>
        </w:rPr>
        <w:t>.</w:t>
      </w:r>
      <w:r w:rsidR="009D4DE2" w:rsidRPr="009D4DE2">
        <w:rPr>
          <w:rFonts w:ascii="Arial" w:hAnsi="Arial" w:cs="Arial"/>
          <w:sz w:val="22"/>
          <w:szCs w:val="22"/>
          <w:lang w:val="ru-RU"/>
        </w:rPr>
        <w:t xml:space="preserve">  </w:t>
      </w:r>
      <w:r w:rsidR="006557F8" w:rsidRPr="009D4DE2">
        <w:rPr>
          <w:rFonts w:ascii="Arial" w:hAnsi="Arial" w:cs="Arial"/>
          <w:sz w:val="22"/>
          <w:szCs w:val="22"/>
          <w:lang w:val="ru-RU"/>
        </w:rPr>
        <w:t xml:space="preserve">В рамках этого подхода </w:t>
      </w:r>
      <w:r w:rsidR="009D4DE2">
        <w:rPr>
          <w:rFonts w:ascii="Arial" w:hAnsi="Arial" w:cs="Arial"/>
          <w:sz w:val="22"/>
          <w:szCs w:val="22"/>
          <w:lang w:val="ru-RU"/>
        </w:rPr>
        <w:t>защитные</w:t>
      </w:r>
      <w:r w:rsidR="00BE459B" w:rsidRPr="009D4DE2">
        <w:rPr>
          <w:rFonts w:ascii="Arial" w:hAnsi="Arial" w:cs="Arial"/>
          <w:sz w:val="22"/>
          <w:szCs w:val="22"/>
          <w:lang w:val="ru-RU"/>
        </w:rPr>
        <w:t xml:space="preserve"> меры </w:t>
      </w:r>
      <w:r w:rsidR="009D4DE2">
        <w:rPr>
          <w:rFonts w:ascii="Arial" w:hAnsi="Arial" w:cs="Arial"/>
          <w:sz w:val="22"/>
          <w:szCs w:val="22"/>
          <w:lang w:val="ru-RU"/>
        </w:rPr>
        <w:t xml:space="preserve">(см. ниже) </w:t>
      </w:r>
      <w:r w:rsidR="00BE459B" w:rsidRPr="009D4DE2">
        <w:rPr>
          <w:rFonts w:ascii="Arial" w:hAnsi="Arial" w:cs="Arial"/>
          <w:sz w:val="22"/>
          <w:szCs w:val="22"/>
          <w:lang w:val="ru-RU"/>
        </w:rPr>
        <w:t xml:space="preserve">рассматриваются в качестве </w:t>
      </w:r>
      <w:r w:rsidR="009D4DE2">
        <w:rPr>
          <w:rFonts w:ascii="Arial" w:hAnsi="Arial" w:cs="Arial"/>
          <w:sz w:val="22"/>
          <w:szCs w:val="22"/>
          <w:lang w:val="ru-RU"/>
        </w:rPr>
        <w:t xml:space="preserve">дополнения к </w:t>
      </w:r>
      <w:r w:rsidR="009D4DE2" w:rsidRPr="009D4DE2">
        <w:rPr>
          <w:rFonts w:ascii="Arial" w:hAnsi="Arial" w:cs="Arial"/>
          <w:sz w:val="22"/>
          <w:szCs w:val="22"/>
          <w:lang w:val="ru-RU"/>
        </w:rPr>
        <w:t>требовани</w:t>
      </w:r>
      <w:r w:rsidR="009D4DE2">
        <w:rPr>
          <w:rFonts w:ascii="Arial" w:hAnsi="Arial" w:cs="Arial"/>
          <w:sz w:val="22"/>
          <w:szCs w:val="22"/>
          <w:lang w:val="ru-RU"/>
        </w:rPr>
        <w:t>ю</w:t>
      </w:r>
      <w:r w:rsidR="009D4DE2" w:rsidRPr="009D4DE2">
        <w:rPr>
          <w:rFonts w:ascii="Arial" w:hAnsi="Arial" w:cs="Arial"/>
          <w:sz w:val="22"/>
          <w:szCs w:val="22"/>
          <w:lang w:val="ru-RU"/>
        </w:rPr>
        <w:t xml:space="preserve"> о раскрытии информации</w:t>
      </w:r>
      <w:r w:rsidR="00BE459B" w:rsidRPr="009D4DE2">
        <w:rPr>
          <w:rFonts w:ascii="Arial" w:hAnsi="Arial" w:cs="Arial"/>
          <w:sz w:val="22"/>
          <w:szCs w:val="22"/>
          <w:lang w:val="ru-RU"/>
        </w:rPr>
        <w:t>, а не альтернативного подхода к достижению принципиальных целей;</w:t>
      </w:r>
    </w:p>
    <w:p w:rsidR="00376B5E" w:rsidRPr="009B53F0" w:rsidRDefault="00C22630" w:rsidP="00CE443A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C22630">
        <w:rPr>
          <w:rFonts w:ascii="Arial" w:hAnsi="Arial" w:cs="Arial"/>
          <w:b/>
          <w:sz w:val="22"/>
          <w:szCs w:val="22"/>
          <w:lang w:val="ru-RU"/>
        </w:rPr>
        <w:t>защитные меры</w:t>
      </w:r>
      <w:r w:rsidR="008861FC" w:rsidRPr="00522B9D">
        <w:rPr>
          <w:rFonts w:ascii="Arial" w:hAnsi="Arial" w:cs="Arial"/>
          <w:b/>
          <w:sz w:val="22"/>
          <w:szCs w:val="22"/>
          <w:lang w:val="ru-RU"/>
        </w:rPr>
        <w:t>.</w:t>
      </w:r>
      <w:r w:rsidR="007972D8" w:rsidRPr="00522B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861FC" w:rsidRPr="00522B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972D8" w:rsidRPr="007972D8">
        <w:rPr>
          <w:rFonts w:ascii="Arial" w:hAnsi="Arial" w:cs="Arial"/>
          <w:sz w:val="22"/>
          <w:szCs w:val="22"/>
          <w:lang w:val="ru-RU"/>
        </w:rPr>
        <w:t>Данный</w:t>
      </w:r>
      <w:r w:rsidR="007972D8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7972D8" w:rsidRPr="007972D8">
        <w:rPr>
          <w:rFonts w:ascii="Arial" w:hAnsi="Arial" w:cs="Arial"/>
          <w:sz w:val="22"/>
          <w:szCs w:val="22"/>
          <w:lang w:val="ru-RU"/>
        </w:rPr>
        <w:t>подход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предусматривает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защитные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меры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такие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как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базы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данных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добровольные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кодексы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и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рекомендации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для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ведомств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ИС</w:t>
      </w:r>
      <w:r w:rsidR="00B321AC" w:rsidRPr="009B53F0">
        <w:rPr>
          <w:rFonts w:ascii="Arial" w:hAnsi="Arial" w:cs="Arial"/>
          <w:sz w:val="22"/>
          <w:szCs w:val="22"/>
          <w:lang w:val="ru-RU"/>
        </w:rPr>
        <w:t>/</w:t>
      </w:r>
      <w:r w:rsidR="00B321AC">
        <w:rPr>
          <w:rFonts w:ascii="Arial" w:hAnsi="Arial" w:cs="Arial"/>
          <w:sz w:val="22"/>
          <w:szCs w:val="22"/>
          <w:lang w:val="ru-RU"/>
        </w:rPr>
        <w:t>патентных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ведомств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механизм</w:t>
      </w:r>
      <w:r w:rsidR="009B53F0">
        <w:rPr>
          <w:rFonts w:ascii="Arial" w:hAnsi="Arial" w:cs="Arial"/>
          <w:sz w:val="22"/>
          <w:szCs w:val="22"/>
          <w:lang w:val="ru-RU"/>
        </w:rPr>
        <w:t>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третейского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урегулирования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споров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режимы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надлежащей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осмотрительности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патентных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ведомствах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соответствии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национальным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законодательством</w:t>
      </w:r>
      <w:r w:rsidR="00355243">
        <w:rPr>
          <w:rFonts w:ascii="Arial" w:hAnsi="Arial" w:cs="Arial"/>
          <w:sz w:val="22"/>
          <w:szCs w:val="22"/>
          <w:lang w:val="ru-RU"/>
        </w:rPr>
        <w:t>,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интересах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обеспечения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соблюдения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режимов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CE443A" w:rsidRPr="00CE443A">
        <w:rPr>
          <w:rFonts w:ascii="Arial" w:hAnsi="Arial" w:cs="Arial"/>
          <w:sz w:val="22"/>
          <w:szCs w:val="22"/>
          <w:lang w:val="ru-RU"/>
        </w:rPr>
        <w:t>доступа и совместного пользования выгодами (ДПВ)</w:t>
      </w:r>
      <w:r w:rsidR="009B53F0" w:rsidRPr="009B53F0">
        <w:rPr>
          <w:rFonts w:ascii="Arial" w:hAnsi="Arial" w:cs="Arial"/>
          <w:sz w:val="22"/>
          <w:szCs w:val="22"/>
          <w:lang w:val="ru-RU"/>
        </w:rPr>
        <w:t>.</w:t>
      </w:r>
    </w:p>
    <w:p w:rsidR="008861FC" w:rsidRPr="009B53F0" w:rsidRDefault="008861FC" w:rsidP="00BD16DB">
      <w:pPr>
        <w:rPr>
          <w:rFonts w:ascii="Arial" w:hAnsi="Arial" w:cs="Arial"/>
          <w:sz w:val="22"/>
          <w:szCs w:val="22"/>
          <w:lang w:val="ru-RU"/>
        </w:rPr>
      </w:pPr>
    </w:p>
    <w:p w:rsidR="002C683E" w:rsidRPr="00522B9D" w:rsidRDefault="00CE443A" w:rsidP="00F207D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15.</w:t>
      </w:r>
      <w:r>
        <w:rPr>
          <w:rFonts w:ascii="Arial" w:hAnsi="Arial" w:cs="Arial"/>
          <w:sz w:val="22"/>
          <w:szCs w:val="22"/>
          <w:lang w:val="ru-RU"/>
        </w:rPr>
        <w:tab/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разрезе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требования о </w:t>
      </w:r>
      <w:r w:rsidR="009B53F0">
        <w:rPr>
          <w:rFonts w:ascii="Arial" w:hAnsi="Arial" w:cs="Arial"/>
          <w:sz w:val="22"/>
          <w:szCs w:val="22"/>
          <w:lang w:val="ru-RU"/>
        </w:rPr>
        <w:t>раскрыти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информации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данный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подход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был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существенно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доработан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включением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варианта создания административного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механизма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CA19A8">
        <w:rPr>
          <w:rFonts w:ascii="Arial" w:hAnsi="Arial" w:cs="Arial"/>
          <w:sz w:val="22"/>
          <w:szCs w:val="22"/>
          <w:lang w:val="ru-RU"/>
        </w:rPr>
        <w:t>в целях обеспечения транспарентности в рамках системы ИС/патентной системы, а не одного лишь режима, основанного на существенно</w:t>
      </w:r>
      <w:r w:rsidR="007D2734">
        <w:rPr>
          <w:rFonts w:ascii="Arial" w:hAnsi="Arial" w:cs="Arial"/>
          <w:sz w:val="22"/>
          <w:szCs w:val="22"/>
          <w:lang w:val="ru-RU"/>
        </w:rPr>
        <w:t>м критерии патентоспособности.</w:t>
      </w:r>
    </w:p>
    <w:p w:rsidR="00F207D4" w:rsidRPr="00522B9D" w:rsidRDefault="00F207D4" w:rsidP="00F207D4">
      <w:pPr>
        <w:rPr>
          <w:rFonts w:ascii="Arial" w:hAnsi="Arial" w:cs="Arial"/>
          <w:sz w:val="22"/>
          <w:szCs w:val="22"/>
          <w:lang w:val="ru-RU"/>
        </w:rPr>
      </w:pPr>
    </w:p>
    <w:p w:rsidR="00F90417" w:rsidRDefault="00CE443A" w:rsidP="007F38B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16.</w:t>
      </w:r>
      <w:r>
        <w:rPr>
          <w:rFonts w:ascii="Arial" w:hAnsi="Arial" w:cs="Arial"/>
          <w:sz w:val="22"/>
          <w:szCs w:val="22"/>
          <w:lang w:val="ru-RU"/>
        </w:rPr>
        <w:tab/>
      </w:r>
      <w:r w:rsidR="00CA19A8">
        <w:rPr>
          <w:rFonts w:ascii="Arial" w:hAnsi="Arial" w:cs="Arial"/>
          <w:sz w:val="22"/>
          <w:szCs w:val="22"/>
          <w:lang w:val="ru-RU"/>
        </w:rPr>
        <w:t>Помимо сводного рабочего документа</w:t>
      </w:r>
      <w:r w:rsidR="00355243">
        <w:rPr>
          <w:rFonts w:ascii="Arial" w:hAnsi="Arial" w:cs="Arial"/>
          <w:sz w:val="22"/>
          <w:szCs w:val="22"/>
          <w:lang w:val="ru-RU"/>
        </w:rPr>
        <w:t>,</w:t>
      </w:r>
      <w:r w:rsidR="00CA19A8">
        <w:rPr>
          <w:rFonts w:ascii="Arial" w:hAnsi="Arial" w:cs="Arial"/>
          <w:sz w:val="22"/>
          <w:szCs w:val="22"/>
          <w:lang w:val="ru-RU"/>
        </w:rPr>
        <w:t xml:space="preserve"> на рассмотрение Комитету представлены еще </w:t>
      </w:r>
      <w:r>
        <w:rPr>
          <w:rFonts w:ascii="Arial" w:hAnsi="Arial" w:cs="Arial"/>
          <w:sz w:val="22"/>
          <w:szCs w:val="22"/>
          <w:lang w:val="ru-RU"/>
        </w:rPr>
        <w:t>четыре</w:t>
      </w:r>
      <w:r w:rsidR="00CA19A8">
        <w:rPr>
          <w:rFonts w:ascii="Arial" w:hAnsi="Arial" w:cs="Arial"/>
          <w:sz w:val="22"/>
          <w:szCs w:val="22"/>
          <w:lang w:val="ru-RU"/>
        </w:rPr>
        <w:t xml:space="preserve"> документа</w:t>
      </w:r>
      <w:r w:rsidRPr="00CE443A">
        <w:rPr>
          <w:rFonts w:ascii="Arial" w:hAnsi="Arial" w:cs="Arial"/>
          <w:sz w:val="22"/>
          <w:szCs w:val="22"/>
          <w:vertAlign w:val="superscript"/>
        </w:rPr>
        <w:footnoteReference w:id="5"/>
      </w:r>
      <w:r>
        <w:rPr>
          <w:rFonts w:ascii="Arial" w:hAnsi="Arial" w:cs="Arial"/>
          <w:sz w:val="22"/>
          <w:szCs w:val="22"/>
          <w:lang w:val="ru-RU"/>
        </w:rPr>
        <w:t xml:space="preserve">.  </w:t>
      </w:r>
      <w:r w:rsidR="008D7FAF">
        <w:rPr>
          <w:rFonts w:ascii="Arial" w:hAnsi="Arial" w:cs="Arial"/>
          <w:sz w:val="22"/>
          <w:szCs w:val="22"/>
          <w:lang w:val="ru-RU"/>
        </w:rPr>
        <w:t>Хотя</w:t>
      </w:r>
      <w:r w:rsidR="008D7FAF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8D7FAF">
        <w:rPr>
          <w:rFonts w:ascii="Arial" w:hAnsi="Arial" w:cs="Arial"/>
          <w:sz w:val="22"/>
          <w:szCs w:val="22"/>
          <w:lang w:val="ru-RU"/>
        </w:rPr>
        <w:t>два</w:t>
      </w:r>
      <w:r w:rsidR="008D7FAF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355243">
        <w:rPr>
          <w:rFonts w:ascii="Arial" w:hAnsi="Arial" w:cs="Arial"/>
          <w:sz w:val="22"/>
          <w:szCs w:val="22"/>
          <w:lang w:val="ru-RU"/>
        </w:rPr>
        <w:t>из них</w:t>
      </w:r>
      <w:r w:rsidR="008D7FAF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8D7FAF">
        <w:rPr>
          <w:rFonts w:ascii="Arial" w:hAnsi="Arial" w:cs="Arial"/>
          <w:sz w:val="22"/>
          <w:szCs w:val="22"/>
          <w:lang w:val="ru-RU"/>
        </w:rPr>
        <w:t>посвящены</w:t>
      </w:r>
      <w:r w:rsidR="008D7FAF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подробно изложенным в сводном документе</w:t>
      </w:r>
      <w:r w:rsidR="00BD0865">
        <w:rPr>
          <w:rFonts w:ascii="Arial" w:hAnsi="Arial" w:cs="Arial"/>
          <w:sz w:val="22"/>
          <w:szCs w:val="22"/>
          <w:lang w:val="ru-RU"/>
        </w:rPr>
        <w:t xml:space="preserve"> защитным мерам</w:t>
      </w:r>
      <w:r w:rsidR="005A729E">
        <w:rPr>
          <w:rFonts w:ascii="Arial" w:hAnsi="Arial" w:cs="Arial"/>
          <w:sz w:val="22"/>
          <w:szCs w:val="22"/>
          <w:lang w:val="ru-RU"/>
        </w:rPr>
        <w:t xml:space="preserve">, их можно считать </w:t>
      </w:r>
      <w:r w:rsidR="00936910">
        <w:rPr>
          <w:rFonts w:ascii="Arial" w:hAnsi="Arial" w:cs="Arial"/>
          <w:sz w:val="22"/>
          <w:szCs w:val="22"/>
          <w:lang w:val="ru-RU"/>
        </w:rPr>
        <w:t>самостоятельными</w:t>
      </w:r>
      <w:r w:rsidR="005A729E">
        <w:rPr>
          <w:rFonts w:ascii="Arial" w:hAnsi="Arial" w:cs="Arial"/>
          <w:sz w:val="22"/>
          <w:szCs w:val="22"/>
          <w:lang w:val="ru-RU"/>
        </w:rPr>
        <w:t xml:space="preserve"> рекомендациями, представленными Комитету на рассмотрение.  В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третьем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917B9A">
        <w:rPr>
          <w:rFonts w:ascii="Arial" w:hAnsi="Arial" w:cs="Arial"/>
          <w:sz w:val="22"/>
          <w:szCs w:val="22"/>
          <w:lang w:val="ru-RU"/>
        </w:rPr>
        <w:t>документе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рекомендуется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провести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 xml:space="preserve">исследование, которое должно помочь государствам-членам в работе с акцентом на практическое использование опыта стран.  </w:t>
      </w:r>
      <w:r w:rsidR="00BD0865">
        <w:rPr>
          <w:rFonts w:ascii="Arial" w:hAnsi="Arial" w:cs="Arial"/>
          <w:sz w:val="22"/>
          <w:szCs w:val="22"/>
          <w:lang w:val="ru-RU"/>
        </w:rPr>
        <w:t>Одним из государств-членов представлен четвертый документ: «</w:t>
      </w:r>
      <w:r w:rsidR="00BD0865" w:rsidRPr="00BD0865">
        <w:rPr>
          <w:rFonts w:ascii="Arial" w:hAnsi="Arial" w:cs="Arial"/>
          <w:sz w:val="22"/>
          <w:szCs w:val="22"/>
          <w:lang w:val="ru-RU"/>
        </w:rPr>
        <w:t>Экономические последствия задержек и неопределенности в патентном делопроизводстве: вопросы, вызывающие обеспокоенность США в контексте предложений о включении новых требований о раскрытии патентов</w:t>
      </w:r>
      <w:r w:rsidR="00BD0865">
        <w:rPr>
          <w:rFonts w:ascii="Arial" w:hAnsi="Arial" w:cs="Arial"/>
          <w:sz w:val="22"/>
          <w:szCs w:val="22"/>
          <w:lang w:val="ru-RU"/>
        </w:rPr>
        <w:t xml:space="preserve">». </w:t>
      </w:r>
      <w:r w:rsidR="00BD0865" w:rsidRPr="00BD0865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В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дополнение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к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этим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документам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ЕС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на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двадцат</w:t>
      </w:r>
      <w:r w:rsidR="00BD0865">
        <w:rPr>
          <w:rFonts w:ascii="Arial" w:hAnsi="Arial" w:cs="Arial"/>
          <w:sz w:val="22"/>
          <w:szCs w:val="22"/>
          <w:lang w:val="ru-RU"/>
        </w:rPr>
        <w:t xml:space="preserve">ой </w:t>
      </w:r>
      <w:r w:rsidR="0025738D">
        <w:rPr>
          <w:rFonts w:ascii="Arial" w:hAnsi="Arial" w:cs="Arial"/>
          <w:sz w:val="22"/>
          <w:szCs w:val="22"/>
          <w:lang w:val="ru-RU"/>
        </w:rPr>
        <w:t>сессии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МКГР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BD0865">
        <w:rPr>
          <w:rFonts w:ascii="Arial" w:hAnsi="Arial" w:cs="Arial"/>
          <w:sz w:val="22"/>
          <w:szCs w:val="22"/>
          <w:lang w:val="ru-RU"/>
        </w:rPr>
        <w:t>повторно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BD0865">
        <w:rPr>
          <w:rFonts w:ascii="Arial" w:hAnsi="Arial" w:cs="Arial"/>
          <w:sz w:val="22"/>
          <w:szCs w:val="22"/>
          <w:lang w:val="ru-RU"/>
        </w:rPr>
        <w:t>внес свое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 xml:space="preserve">предложению по поводу раскрытия информации, которое в первый раз </w:t>
      </w:r>
      <w:r w:rsidR="00BD0865">
        <w:rPr>
          <w:rFonts w:ascii="Arial" w:hAnsi="Arial" w:cs="Arial"/>
          <w:sz w:val="22"/>
          <w:szCs w:val="22"/>
          <w:lang w:val="ru-RU"/>
        </w:rPr>
        <w:t>было распространено</w:t>
      </w:r>
      <w:r w:rsidR="0025738D">
        <w:rPr>
          <w:rFonts w:ascii="Arial" w:hAnsi="Arial" w:cs="Arial"/>
          <w:sz w:val="22"/>
          <w:szCs w:val="22"/>
          <w:lang w:val="ru-RU"/>
        </w:rPr>
        <w:t xml:space="preserve"> на восьмой сессии МКГР</w:t>
      </w:r>
      <w:r w:rsidR="0047715F" w:rsidRPr="00162599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="0025738D">
        <w:rPr>
          <w:rFonts w:ascii="Arial" w:hAnsi="Arial" w:cs="Arial"/>
          <w:sz w:val="22"/>
          <w:szCs w:val="22"/>
          <w:lang w:val="ru-RU"/>
        </w:rPr>
        <w:t>.</w:t>
      </w:r>
    </w:p>
    <w:p w:rsidR="00BD0865" w:rsidRDefault="00BD0865" w:rsidP="007F38B4">
      <w:pPr>
        <w:rPr>
          <w:rFonts w:ascii="Arial" w:hAnsi="Arial" w:cs="Arial"/>
          <w:sz w:val="22"/>
          <w:szCs w:val="22"/>
          <w:lang w:val="ru-RU"/>
        </w:rPr>
      </w:pPr>
    </w:p>
    <w:p w:rsidR="00BD0865" w:rsidRPr="00BD0865" w:rsidRDefault="00BD0865" w:rsidP="007F38B4">
      <w:pPr>
        <w:rPr>
          <w:rFonts w:ascii="Arial" w:hAnsi="Arial" w:cs="Arial"/>
          <w:sz w:val="22"/>
          <w:szCs w:val="22"/>
          <w:lang w:val="ru-RU"/>
        </w:rPr>
      </w:pPr>
      <w:r w:rsidRPr="00BD0865">
        <w:rPr>
          <w:rFonts w:ascii="Arial" w:hAnsi="Arial" w:cs="Arial"/>
          <w:sz w:val="22"/>
          <w:szCs w:val="22"/>
          <w:lang w:val="ru-RU"/>
        </w:rPr>
        <w:t>17.</w:t>
      </w:r>
      <w:r>
        <w:rPr>
          <w:rFonts w:ascii="Arial" w:hAnsi="Arial" w:cs="Arial"/>
          <w:sz w:val="22"/>
          <w:szCs w:val="22"/>
          <w:lang w:val="ru-RU"/>
        </w:rPr>
        <w:tab/>
      </w:r>
      <w:r w:rsidRPr="00BD0865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>
        <w:rPr>
          <w:rFonts w:ascii="Arial" w:hAnsi="Arial" w:cs="Arial"/>
          <w:sz w:val="22"/>
          <w:szCs w:val="22"/>
          <w:lang w:val="ru-RU"/>
        </w:rPr>
        <w:t>состояния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этих переговоров, </w:t>
      </w:r>
      <w:r w:rsidR="00D77510">
        <w:rPr>
          <w:rFonts w:ascii="Arial" w:hAnsi="Arial" w:cs="Arial"/>
          <w:sz w:val="22"/>
          <w:szCs w:val="22"/>
          <w:lang w:val="ru-RU"/>
        </w:rPr>
        <w:t>полагаю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, что Комитет близок к тому моменту, когда ему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нужно будет 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принять решение об окончательной форме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обсуждаемого 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документа.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 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Чтобы облегчить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процесс </w:t>
      </w:r>
      <w:r w:rsidRPr="00BD0865">
        <w:rPr>
          <w:rFonts w:ascii="Arial" w:hAnsi="Arial" w:cs="Arial"/>
          <w:sz w:val="22"/>
          <w:szCs w:val="22"/>
          <w:lang w:val="ru-RU"/>
        </w:rPr>
        <w:t>приняти</w:t>
      </w:r>
      <w:r w:rsidR="00D77510">
        <w:rPr>
          <w:rFonts w:ascii="Arial" w:hAnsi="Arial" w:cs="Arial"/>
          <w:sz w:val="22"/>
          <w:szCs w:val="22"/>
          <w:lang w:val="ru-RU"/>
        </w:rPr>
        <w:t>я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эт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BD0865">
        <w:rPr>
          <w:rFonts w:ascii="Arial" w:hAnsi="Arial" w:cs="Arial"/>
          <w:sz w:val="22"/>
          <w:szCs w:val="22"/>
          <w:lang w:val="ru-RU"/>
        </w:rPr>
        <w:t>решени</w:t>
      </w:r>
      <w:r w:rsidR="00D77510">
        <w:rPr>
          <w:rFonts w:ascii="Arial" w:hAnsi="Arial" w:cs="Arial"/>
          <w:sz w:val="22"/>
          <w:szCs w:val="22"/>
          <w:lang w:val="ru-RU"/>
        </w:rPr>
        <w:t>я</w:t>
      </w:r>
      <w:r w:rsidRPr="00BD0865">
        <w:rPr>
          <w:rFonts w:ascii="Arial" w:hAnsi="Arial" w:cs="Arial"/>
          <w:sz w:val="22"/>
          <w:szCs w:val="22"/>
          <w:lang w:val="ru-RU"/>
        </w:rPr>
        <w:t>, я по свое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й </w:t>
      </w:r>
      <w:r w:rsidR="00D77510">
        <w:rPr>
          <w:rFonts w:ascii="Arial" w:hAnsi="Arial" w:cs="Arial"/>
          <w:sz w:val="22"/>
          <w:szCs w:val="22"/>
          <w:lang w:val="ru-RU"/>
        </w:rPr>
        <w:lastRenderedPageBreak/>
        <w:t>инициативе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подготовил текст Председателя по ГР и связанным с ними ТЗ, пытаясь </w:t>
      </w:r>
      <w:r w:rsidR="00D77510">
        <w:rPr>
          <w:rFonts w:ascii="Arial" w:hAnsi="Arial" w:cs="Arial"/>
          <w:sz w:val="22"/>
          <w:szCs w:val="22"/>
          <w:lang w:val="ru-RU"/>
        </w:rPr>
        <w:t>добиться продвижения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вперед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BD0865">
        <w:rPr>
          <w:rFonts w:ascii="Arial" w:hAnsi="Arial" w:cs="Arial"/>
          <w:sz w:val="22"/>
          <w:szCs w:val="22"/>
          <w:lang w:val="ru-RU"/>
        </w:rPr>
        <w:t>переговор</w:t>
      </w:r>
      <w:r w:rsidR="00D77510">
        <w:rPr>
          <w:rFonts w:ascii="Arial" w:hAnsi="Arial" w:cs="Arial"/>
          <w:sz w:val="22"/>
          <w:szCs w:val="22"/>
          <w:lang w:val="ru-RU"/>
        </w:rPr>
        <w:t>ах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по </w:t>
      </w:r>
      <w:r w:rsidR="00D77510">
        <w:rPr>
          <w:rFonts w:ascii="Arial" w:hAnsi="Arial" w:cs="Arial"/>
          <w:sz w:val="22"/>
          <w:szCs w:val="22"/>
          <w:lang w:val="ru-RU"/>
        </w:rPr>
        <w:t>данному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вопросу. </w:t>
      </w:r>
      <w:r w:rsidR="00D77510">
        <w:rPr>
          <w:rFonts w:ascii="Arial" w:hAnsi="Arial" w:cs="Arial"/>
          <w:sz w:val="22"/>
          <w:szCs w:val="22"/>
          <w:lang w:val="ru-RU"/>
        </w:rPr>
        <w:t xml:space="preserve"> В этом текс</w:t>
      </w:r>
      <w:r w:rsidR="006926C1">
        <w:rPr>
          <w:rFonts w:ascii="Arial" w:hAnsi="Arial" w:cs="Arial"/>
          <w:sz w:val="22"/>
          <w:szCs w:val="22"/>
          <w:lang w:val="ru-RU"/>
        </w:rPr>
        <w:t>те</w:t>
      </w:r>
      <w:r w:rsidR="00D77510">
        <w:rPr>
          <w:rFonts w:ascii="Arial" w:hAnsi="Arial" w:cs="Arial"/>
          <w:sz w:val="22"/>
          <w:szCs w:val="22"/>
          <w:lang w:val="ru-RU"/>
        </w:rPr>
        <w:t xml:space="preserve"> сделана попытка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сбалансировать интересы и права поставщиков и пользователей ГР и связанных с ними ТЗ, без </w:t>
      </w:r>
      <w:r w:rsidR="006926C1">
        <w:rPr>
          <w:rFonts w:ascii="Arial" w:hAnsi="Arial" w:cs="Arial"/>
          <w:sz w:val="22"/>
          <w:szCs w:val="22"/>
          <w:lang w:val="ru-RU"/>
        </w:rPr>
        <w:t>чего</w:t>
      </w:r>
      <w:r w:rsidRPr="00BD0865">
        <w:rPr>
          <w:rFonts w:ascii="Arial" w:hAnsi="Arial" w:cs="Arial"/>
          <w:sz w:val="22"/>
          <w:szCs w:val="22"/>
          <w:lang w:val="ru-RU"/>
        </w:rPr>
        <w:t>, на мой взгляд, взаимовыгодно</w:t>
      </w:r>
      <w:r w:rsidR="006926C1">
        <w:rPr>
          <w:rFonts w:ascii="Arial" w:hAnsi="Arial" w:cs="Arial"/>
          <w:sz w:val="22"/>
          <w:szCs w:val="22"/>
          <w:lang w:val="ru-RU"/>
        </w:rPr>
        <w:t>го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соглашени</w:t>
      </w:r>
      <w:r w:rsidR="006926C1">
        <w:rPr>
          <w:rFonts w:ascii="Arial" w:hAnsi="Arial" w:cs="Arial"/>
          <w:sz w:val="22"/>
          <w:szCs w:val="22"/>
          <w:lang w:val="ru-RU"/>
        </w:rPr>
        <w:t>я достичь не удастся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. </w:t>
      </w:r>
      <w:r w:rsidR="006926C1">
        <w:rPr>
          <w:rFonts w:ascii="Arial" w:hAnsi="Arial" w:cs="Arial"/>
          <w:sz w:val="22"/>
          <w:szCs w:val="22"/>
          <w:lang w:val="ru-RU"/>
        </w:rPr>
        <w:t xml:space="preserve"> </w:t>
      </w:r>
      <w:r w:rsidRPr="00BD0865">
        <w:rPr>
          <w:rFonts w:ascii="Arial" w:hAnsi="Arial" w:cs="Arial"/>
          <w:sz w:val="22"/>
          <w:szCs w:val="22"/>
          <w:lang w:val="ru-RU"/>
        </w:rPr>
        <w:t>Это, в частности, отражает взвешенное мнение о том, что продолжение работы на основе нынешнего сводного рабочего документа более не является продуктивным.</w:t>
      </w:r>
      <w:r w:rsidR="006926C1">
        <w:rPr>
          <w:rFonts w:ascii="Arial" w:hAnsi="Arial" w:cs="Arial"/>
          <w:sz w:val="22"/>
          <w:szCs w:val="22"/>
          <w:lang w:val="ru-RU"/>
        </w:rPr>
        <w:t xml:space="preserve"> 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Скорее, </w:t>
      </w:r>
      <w:r w:rsidR="006926C1">
        <w:rPr>
          <w:rFonts w:ascii="Arial" w:hAnsi="Arial" w:cs="Arial"/>
          <w:sz w:val="22"/>
          <w:szCs w:val="22"/>
          <w:lang w:val="ru-RU"/>
        </w:rPr>
        <w:t xml:space="preserve">в порядке </w:t>
      </w:r>
      <w:r w:rsidRPr="00BD0865">
        <w:rPr>
          <w:rFonts w:ascii="Arial" w:hAnsi="Arial" w:cs="Arial"/>
          <w:sz w:val="22"/>
          <w:szCs w:val="22"/>
          <w:lang w:val="ru-RU"/>
        </w:rPr>
        <w:t>более прагматичн</w:t>
      </w:r>
      <w:r w:rsidR="006926C1">
        <w:rPr>
          <w:rFonts w:ascii="Arial" w:hAnsi="Arial" w:cs="Arial"/>
          <w:sz w:val="22"/>
          <w:szCs w:val="22"/>
          <w:lang w:val="ru-RU"/>
        </w:rPr>
        <w:t>ого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подход</w:t>
      </w:r>
      <w:r w:rsidR="006926C1">
        <w:rPr>
          <w:rFonts w:ascii="Arial" w:hAnsi="Arial" w:cs="Arial"/>
          <w:sz w:val="22"/>
          <w:szCs w:val="22"/>
          <w:lang w:val="ru-RU"/>
        </w:rPr>
        <w:t xml:space="preserve">а </w:t>
      </w:r>
      <w:r w:rsidR="009204F6">
        <w:rPr>
          <w:rFonts w:ascii="Arial" w:hAnsi="Arial" w:cs="Arial"/>
          <w:sz w:val="22"/>
          <w:szCs w:val="22"/>
          <w:lang w:val="ru-RU"/>
        </w:rPr>
        <w:t>следовало бы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представ</w:t>
      </w:r>
      <w:r w:rsidR="006926C1">
        <w:rPr>
          <w:rFonts w:ascii="Arial" w:hAnsi="Arial" w:cs="Arial"/>
          <w:sz w:val="22"/>
          <w:szCs w:val="22"/>
          <w:lang w:val="ru-RU"/>
        </w:rPr>
        <w:t>ить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текст, включа</w:t>
      </w:r>
      <w:r w:rsidR="006926C1">
        <w:rPr>
          <w:rFonts w:ascii="Arial" w:hAnsi="Arial" w:cs="Arial"/>
          <w:sz w:val="22"/>
          <w:szCs w:val="22"/>
          <w:lang w:val="ru-RU"/>
        </w:rPr>
        <w:t>ющий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два основных механизма, предложенных государствами-членами </w:t>
      </w:r>
      <w:r w:rsidR="009204F6">
        <w:rPr>
          <w:rFonts w:ascii="Arial" w:hAnsi="Arial" w:cs="Arial"/>
          <w:sz w:val="22"/>
          <w:szCs w:val="22"/>
          <w:lang w:val="ru-RU"/>
        </w:rPr>
        <w:t>в целях реализации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мандата МКГР в отношении ГР: режим раскрытия информации и инициативы, касающиеся информационных систем. </w:t>
      </w:r>
      <w:r w:rsidR="006926C1">
        <w:rPr>
          <w:rFonts w:ascii="Arial" w:hAnsi="Arial" w:cs="Arial"/>
          <w:sz w:val="22"/>
          <w:szCs w:val="22"/>
          <w:lang w:val="ru-RU"/>
        </w:rPr>
        <w:t xml:space="preserve"> П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олагаю, что другие связанные с этим защитные меры, включенные в две совместные рекомендации и отраженные в сводном рабочем документе, </w:t>
      </w:r>
      <w:r w:rsidR="006926C1">
        <w:rPr>
          <w:rFonts w:ascii="Arial" w:hAnsi="Arial" w:cs="Arial"/>
          <w:sz w:val="22"/>
          <w:szCs w:val="22"/>
          <w:lang w:val="ru-RU"/>
        </w:rPr>
        <w:t>можно было бы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рассм</w:t>
      </w:r>
      <w:r w:rsidR="006926C1">
        <w:rPr>
          <w:rFonts w:ascii="Arial" w:hAnsi="Arial" w:cs="Arial"/>
          <w:sz w:val="22"/>
          <w:szCs w:val="22"/>
          <w:lang w:val="ru-RU"/>
        </w:rPr>
        <w:t>отреть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отдельно </w:t>
      </w:r>
      <w:r w:rsidR="009204F6">
        <w:rPr>
          <w:rFonts w:ascii="Arial" w:hAnsi="Arial" w:cs="Arial"/>
          <w:sz w:val="22"/>
          <w:szCs w:val="22"/>
          <w:lang w:val="ru-RU"/>
        </w:rPr>
        <w:t xml:space="preserve">в рамках </w:t>
      </w:r>
      <w:r w:rsidRPr="00BD0865">
        <w:rPr>
          <w:rFonts w:ascii="Arial" w:hAnsi="Arial" w:cs="Arial"/>
          <w:sz w:val="22"/>
          <w:szCs w:val="22"/>
          <w:lang w:val="ru-RU"/>
        </w:rPr>
        <w:t>технической рабочей групп</w:t>
      </w:r>
      <w:r w:rsidR="009204F6">
        <w:rPr>
          <w:rFonts w:ascii="Arial" w:hAnsi="Arial" w:cs="Arial"/>
          <w:sz w:val="22"/>
          <w:szCs w:val="22"/>
          <w:lang w:val="ru-RU"/>
        </w:rPr>
        <w:t>ы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(групп) </w:t>
      </w:r>
      <w:r w:rsidR="008B7355">
        <w:rPr>
          <w:rFonts w:ascii="Arial" w:hAnsi="Arial" w:cs="Arial"/>
          <w:sz w:val="22"/>
          <w:szCs w:val="22"/>
          <w:lang w:val="ru-RU"/>
        </w:rPr>
        <w:t>с дальнейшим продолжением этой работы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параллельно с нормативными переговорами</w:t>
      </w:r>
      <w:r w:rsidR="008B7355">
        <w:rPr>
          <w:rFonts w:ascii="Arial" w:hAnsi="Arial" w:cs="Arial"/>
          <w:sz w:val="22"/>
          <w:szCs w:val="22"/>
          <w:lang w:val="ru-RU"/>
        </w:rPr>
        <w:t xml:space="preserve"> по вопросам</w:t>
      </w:r>
      <w:r w:rsidRPr="00BD0865">
        <w:rPr>
          <w:rFonts w:ascii="Arial" w:hAnsi="Arial" w:cs="Arial"/>
          <w:sz w:val="22"/>
          <w:szCs w:val="22"/>
          <w:lang w:val="ru-RU"/>
        </w:rPr>
        <w:t xml:space="preserve"> раскрытия информации.</w:t>
      </w:r>
    </w:p>
    <w:p w:rsidR="00162599" w:rsidRPr="0025738D" w:rsidRDefault="00162599" w:rsidP="007F38B4">
      <w:pPr>
        <w:rPr>
          <w:rFonts w:ascii="Arial" w:hAnsi="Arial" w:cs="Arial"/>
          <w:sz w:val="22"/>
          <w:szCs w:val="22"/>
          <w:lang w:val="ru-RU"/>
        </w:rPr>
      </w:pPr>
    </w:p>
    <w:p w:rsidR="003F4D5C" w:rsidRPr="006523C2" w:rsidRDefault="0025738D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Традиционные</w:t>
      </w:r>
      <w:r w:rsidRPr="0037510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знания</w:t>
      </w:r>
      <w:r w:rsidR="008B7355">
        <w:rPr>
          <w:rFonts w:ascii="Arial" w:hAnsi="Arial" w:cs="Arial"/>
          <w:b/>
          <w:i/>
          <w:sz w:val="22"/>
          <w:szCs w:val="22"/>
          <w:lang w:val="ru-RU"/>
        </w:rPr>
        <w:t xml:space="preserve"> и т</w:t>
      </w:r>
      <w:r w:rsidR="006523C2">
        <w:rPr>
          <w:rFonts w:ascii="Arial" w:hAnsi="Arial" w:cs="Arial"/>
          <w:b/>
          <w:i/>
          <w:sz w:val="22"/>
          <w:szCs w:val="22"/>
          <w:lang w:val="ru-RU"/>
        </w:rPr>
        <w:t>радиционные выражения культуры</w:t>
      </w:r>
    </w:p>
    <w:p w:rsidR="00C54505" w:rsidRPr="006523C2" w:rsidRDefault="00C54505" w:rsidP="003F4D5C">
      <w:pPr>
        <w:rPr>
          <w:rFonts w:ascii="Arial" w:hAnsi="Arial" w:cs="Arial"/>
          <w:b/>
          <w:i/>
          <w:sz w:val="22"/>
          <w:szCs w:val="22"/>
          <w:lang w:val="ru-RU"/>
        </w:rPr>
      </w:pPr>
    </w:p>
    <w:p w:rsidR="006523C2" w:rsidRDefault="008B7355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18. </w:t>
      </w:r>
      <w:r>
        <w:rPr>
          <w:rFonts w:ascii="Arial" w:hAnsi="Arial" w:cs="Arial"/>
          <w:sz w:val="22"/>
          <w:szCs w:val="22"/>
          <w:lang w:val="ru-RU"/>
        </w:rPr>
        <w:tab/>
      </w:r>
      <w:r w:rsidR="00C316EE">
        <w:rPr>
          <w:rFonts w:ascii="Arial" w:hAnsi="Arial" w:cs="Arial"/>
          <w:sz w:val="22"/>
          <w:szCs w:val="22"/>
          <w:lang w:val="ru-RU"/>
        </w:rPr>
        <w:t>Хотя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переговоры по ТК и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ТВК еще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не закончен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 xml:space="preserve">будут обогащены </w:t>
      </w:r>
      <w:r w:rsidR="00C316EE">
        <w:rPr>
          <w:rFonts w:ascii="Arial" w:hAnsi="Arial" w:cs="Arial"/>
          <w:sz w:val="22"/>
          <w:szCs w:val="22"/>
          <w:lang w:val="ru-RU"/>
        </w:rPr>
        <w:t>материал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сороковой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сессии МКГР, целесообразно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рассмотреть предысторию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316EE">
        <w:rPr>
          <w:rFonts w:ascii="Arial" w:hAnsi="Arial" w:cs="Arial"/>
          <w:sz w:val="22"/>
          <w:szCs w:val="22"/>
          <w:lang w:val="ru-RU"/>
        </w:rPr>
        <w:t xml:space="preserve">ведущихся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переговоров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и состояние переговорного процесса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в контексте будущей работы</w:t>
      </w:r>
      <w:r>
        <w:rPr>
          <w:rFonts w:ascii="Arial" w:hAnsi="Arial" w:cs="Arial"/>
          <w:sz w:val="22"/>
          <w:szCs w:val="22"/>
          <w:lang w:val="ru-RU"/>
        </w:rPr>
        <w:t>.  Оба текста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C316EE">
        <w:rPr>
          <w:rFonts w:ascii="Arial" w:hAnsi="Arial" w:cs="Arial"/>
          <w:sz w:val="22"/>
          <w:szCs w:val="22"/>
          <w:lang w:val="ru-RU"/>
        </w:rPr>
        <w:t>восход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C316EE">
        <w:rPr>
          <w:rFonts w:ascii="Arial" w:hAnsi="Arial" w:cs="Arial"/>
          <w:sz w:val="22"/>
          <w:szCs w:val="22"/>
          <w:lang w:val="ru-RU"/>
        </w:rPr>
        <w:t>т к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C316EE" w:rsidRPr="00C316EE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C316EE" w:rsidRPr="00C316EE">
        <w:rPr>
          <w:rFonts w:ascii="Arial" w:hAnsi="Arial" w:cs="Arial"/>
          <w:sz w:val="22"/>
          <w:szCs w:val="22"/>
          <w:lang w:val="ru-RU"/>
        </w:rPr>
        <w:t xml:space="preserve"> с проект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="00C316EE" w:rsidRPr="00C316EE">
        <w:rPr>
          <w:rFonts w:ascii="Arial" w:hAnsi="Arial" w:cs="Arial"/>
          <w:sz w:val="22"/>
          <w:szCs w:val="22"/>
          <w:lang w:val="ru-RU"/>
        </w:rPr>
        <w:t xml:space="preserve"> «целей и принципов», которы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C316EE" w:rsidRPr="00C316EE">
        <w:rPr>
          <w:rFonts w:ascii="Arial" w:hAnsi="Arial" w:cs="Arial"/>
          <w:sz w:val="22"/>
          <w:szCs w:val="22"/>
          <w:lang w:val="ru-RU"/>
        </w:rPr>
        <w:t xml:space="preserve"> был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C316EE" w:rsidRPr="00C316EE">
        <w:rPr>
          <w:rFonts w:ascii="Arial" w:hAnsi="Arial" w:cs="Arial"/>
          <w:sz w:val="22"/>
          <w:szCs w:val="22"/>
          <w:lang w:val="ru-RU"/>
        </w:rPr>
        <w:t xml:space="preserve"> опубликован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C316EE" w:rsidRPr="00C316EE">
        <w:rPr>
          <w:rFonts w:ascii="Arial" w:hAnsi="Arial" w:cs="Arial"/>
          <w:sz w:val="22"/>
          <w:szCs w:val="22"/>
          <w:lang w:val="ru-RU"/>
        </w:rPr>
        <w:t xml:space="preserve"> секретариатом МКГР в 2005 г. для обсуждения в Комитете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и которы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C316EE">
        <w:rPr>
          <w:rFonts w:ascii="Arial" w:hAnsi="Arial" w:cs="Arial"/>
          <w:sz w:val="22"/>
          <w:szCs w:val="22"/>
          <w:lang w:val="ru-RU"/>
        </w:rPr>
        <w:t>затем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пересм</w:t>
      </w:r>
      <w:r w:rsidR="00C316EE">
        <w:rPr>
          <w:rFonts w:ascii="Arial" w:hAnsi="Arial" w:cs="Arial"/>
          <w:sz w:val="22"/>
          <w:szCs w:val="22"/>
          <w:lang w:val="ru-RU"/>
        </w:rPr>
        <w:t>атривал</w:t>
      </w:r>
      <w:r>
        <w:rPr>
          <w:rFonts w:ascii="Arial" w:hAnsi="Arial" w:cs="Arial"/>
          <w:sz w:val="22"/>
          <w:szCs w:val="22"/>
          <w:lang w:val="ru-RU"/>
        </w:rPr>
        <w:t>ись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на заседания</w:t>
      </w:r>
      <w:r w:rsidR="000B046E">
        <w:rPr>
          <w:rFonts w:ascii="Arial" w:hAnsi="Arial" w:cs="Arial"/>
          <w:sz w:val="22"/>
          <w:szCs w:val="22"/>
          <w:lang w:val="ru-RU"/>
        </w:rPr>
        <w:t>х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межсессионн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рабоч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групп в 2010 </w:t>
      </w:r>
      <w:r>
        <w:rPr>
          <w:rFonts w:ascii="Arial" w:hAnsi="Arial" w:cs="Arial"/>
          <w:sz w:val="22"/>
          <w:szCs w:val="22"/>
          <w:lang w:val="ru-RU"/>
        </w:rPr>
        <w:t>и 2011 гг.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C316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 тексты легли в основу существующих рабочих документов, где</w:t>
      </w:r>
      <w:r w:rsidR="000B046E">
        <w:rPr>
          <w:rFonts w:ascii="Arial" w:hAnsi="Arial" w:cs="Arial"/>
          <w:sz w:val="22"/>
          <w:szCs w:val="22"/>
          <w:lang w:val="ru-RU"/>
        </w:rPr>
        <w:t xml:space="preserve"> отражены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0B046E">
        <w:rPr>
          <w:rFonts w:ascii="Arial" w:hAnsi="Arial" w:cs="Arial"/>
          <w:sz w:val="22"/>
          <w:szCs w:val="22"/>
          <w:lang w:val="ru-RU"/>
        </w:rPr>
        <w:t>точки зрения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и позиции государств-членов</w:t>
      </w:r>
      <w:r w:rsidR="000B046E">
        <w:rPr>
          <w:rFonts w:ascii="Arial" w:hAnsi="Arial" w:cs="Arial"/>
          <w:sz w:val="22"/>
          <w:szCs w:val="22"/>
          <w:lang w:val="ru-RU"/>
        </w:rPr>
        <w:t xml:space="preserve"> с начала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переговор</w:t>
      </w:r>
      <w:r w:rsidR="000B046E">
        <w:rPr>
          <w:rFonts w:ascii="Arial" w:hAnsi="Arial" w:cs="Arial"/>
          <w:sz w:val="22"/>
          <w:szCs w:val="22"/>
          <w:lang w:val="ru-RU"/>
        </w:rPr>
        <w:t>ов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0B046E">
        <w:rPr>
          <w:rFonts w:ascii="Arial" w:hAnsi="Arial" w:cs="Arial"/>
          <w:sz w:val="22"/>
          <w:szCs w:val="22"/>
          <w:lang w:val="ru-RU"/>
        </w:rPr>
        <w:t xml:space="preserve">на базе текстов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в 2010 году</w:t>
      </w:r>
      <w:r w:rsidR="00642E96">
        <w:rPr>
          <w:rFonts w:ascii="Arial" w:hAnsi="Arial" w:cs="Arial"/>
          <w:sz w:val="22"/>
          <w:szCs w:val="22"/>
          <w:lang w:val="ru-RU"/>
        </w:rPr>
        <w:t>.</w:t>
      </w:r>
    </w:p>
    <w:p w:rsidR="006523C2" w:rsidRDefault="006523C2" w:rsidP="003F4D5C">
      <w:pPr>
        <w:rPr>
          <w:rFonts w:ascii="Arial" w:hAnsi="Arial" w:cs="Arial"/>
          <w:sz w:val="22"/>
          <w:szCs w:val="22"/>
          <w:lang w:val="ru-RU"/>
        </w:rPr>
      </w:pPr>
    </w:p>
    <w:p w:rsidR="00137F76" w:rsidRPr="000B046E" w:rsidRDefault="008B7355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19.</w:t>
      </w:r>
      <w:r>
        <w:rPr>
          <w:rFonts w:ascii="Arial" w:hAnsi="Arial" w:cs="Arial"/>
          <w:sz w:val="22"/>
          <w:szCs w:val="22"/>
          <w:lang w:val="ru-RU"/>
        </w:rPr>
        <w:tab/>
        <w:t>На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протяжении этого периода в рамках тематики </w:t>
      </w:r>
      <w:r>
        <w:rPr>
          <w:rFonts w:ascii="Arial" w:hAnsi="Arial" w:cs="Arial"/>
          <w:sz w:val="22"/>
          <w:szCs w:val="22"/>
          <w:lang w:val="ru-RU"/>
        </w:rPr>
        <w:t xml:space="preserve">ТЗ и </w:t>
      </w:r>
      <w:r w:rsidR="000B046E">
        <w:rPr>
          <w:rFonts w:ascii="Arial" w:hAnsi="Arial" w:cs="Arial"/>
          <w:sz w:val="22"/>
          <w:szCs w:val="22"/>
          <w:lang w:val="ru-RU"/>
        </w:rPr>
        <w:t>ТВК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обсуждались в первую очередь следующие вопросы: основные цели; предмет</w:t>
      </w:r>
      <w:r w:rsidR="00556125">
        <w:rPr>
          <w:rFonts w:ascii="Arial" w:hAnsi="Arial" w:cs="Arial"/>
          <w:sz w:val="22"/>
          <w:szCs w:val="22"/>
          <w:lang w:val="ru-RU"/>
        </w:rPr>
        <w:t xml:space="preserve"> обсуждения</w:t>
      </w:r>
      <w:r w:rsidR="000B046E" w:rsidRPr="000B046E">
        <w:rPr>
          <w:rFonts w:ascii="Arial" w:hAnsi="Arial" w:cs="Arial"/>
          <w:sz w:val="22"/>
          <w:szCs w:val="22"/>
          <w:lang w:val="ru-RU"/>
        </w:rPr>
        <w:t>, включая критерии отнесения к Т</w:t>
      </w:r>
      <w:r w:rsidR="000B046E">
        <w:rPr>
          <w:rFonts w:ascii="Arial" w:hAnsi="Arial" w:cs="Arial"/>
          <w:sz w:val="22"/>
          <w:szCs w:val="22"/>
          <w:lang w:val="ru-RU"/>
        </w:rPr>
        <w:t>ВК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; бенефициары; объем охраны; </w:t>
      </w:r>
      <w:r w:rsidR="008D0931" w:rsidRPr="008D0931">
        <w:rPr>
          <w:rFonts w:ascii="Arial" w:hAnsi="Arial" w:cs="Arial"/>
          <w:sz w:val="22"/>
          <w:szCs w:val="22"/>
          <w:lang w:val="ru-RU"/>
        </w:rPr>
        <w:t xml:space="preserve">исключения и ограничения; 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санкции и средства правовой защиты; связь с общественным достоянием; </w:t>
      </w:r>
      <w:r w:rsidR="005163EE">
        <w:rPr>
          <w:rFonts w:ascii="Arial" w:hAnsi="Arial" w:cs="Arial"/>
          <w:sz w:val="22"/>
          <w:szCs w:val="22"/>
          <w:lang w:val="ru-RU"/>
        </w:rPr>
        <w:t xml:space="preserve"> </w:t>
      </w:r>
      <w:r w:rsidR="000B046E" w:rsidRPr="000B046E">
        <w:rPr>
          <w:rFonts w:ascii="Arial" w:hAnsi="Arial" w:cs="Arial"/>
          <w:sz w:val="22"/>
          <w:szCs w:val="22"/>
          <w:lang w:val="ru-RU"/>
        </w:rPr>
        <w:t>и использование терминов, в частности определения</w:t>
      </w:r>
      <w:r w:rsidR="005163EE">
        <w:rPr>
          <w:rFonts w:ascii="Arial" w:hAnsi="Arial" w:cs="Arial"/>
          <w:sz w:val="22"/>
          <w:szCs w:val="22"/>
          <w:lang w:val="ru-RU"/>
        </w:rPr>
        <w:t xml:space="preserve"> ТЗ и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Т</w:t>
      </w:r>
      <w:r w:rsidR="008D0931">
        <w:rPr>
          <w:rFonts w:ascii="Arial" w:hAnsi="Arial" w:cs="Arial"/>
          <w:sz w:val="22"/>
          <w:szCs w:val="22"/>
          <w:lang w:val="ru-RU"/>
        </w:rPr>
        <w:t xml:space="preserve">ВК.  Таким образом, можно говорить о существенном совпадении основных вопросов по обеим темам, в частности в плане основных целей, бенефициаров и объема и характера охраны.  </w:t>
      </w:r>
      <w:r w:rsidR="000B046E" w:rsidRPr="000B046E">
        <w:rPr>
          <w:rFonts w:ascii="Arial" w:hAnsi="Arial" w:cs="Arial"/>
          <w:sz w:val="22"/>
          <w:szCs w:val="22"/>
          <w:lang w:val="ru-RU"/>
        </w:rPr>
        <w:t>Вместе с тем следует также отметить</w:t>
      </w:r>
      <w:r w:rsidR="008D0931">
        <w:rPr>
          <w:rFonts w:ascii="Arial" w:hAnsi="Arial" w:cs="Arial"/>
          <w:sz w:val="22"/>
          <w:szCs w:val="22"/>
          <w:lang w:val="ru-RU"/>
        </w:rPr>
        <w:t xml:space="preserve"> наличие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явны</w:t>
      </w:r>
      <w:r w:rsidR="008D0931">
        <w:rPr>
          <w:rFonts w:ascii="Arial" w:hAnsi="Arial" w:cs="Arial"/>
          <w:sz w:val="22"/>
          <w:szCs w:val="22"/>
          <w:lang w:val="ru-RU"/>
        </w:rPr>
        <w:t>х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различи</w:t>
      </w:r>
      <w:r w:rsidR="008D0931">
        <w:rPr>
          <w:rFonts w:ascii="Arial" w:hAnsi="Arial" w:cs="Arial"/>
          <w:sz w:val="22"/>
          <w:szCs w:val="22"/>
          <w:lang w:val="ru-RU"/>
        </w:rPr>
        <w:t>й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в характер</w:t>
      </w:r>
      <w:r w:rsidR="001F25D5">
        <w:rPr>
          <w:rFonts w:ascii="Arial" w:hAnsi="Arial" w:cs="Arial"/>
          <w:sz w:val="22"/>
          <w:szCs w:val="22"/>
          <w:lang w:val="ru-RU"/>
        </w:rPr>
        <w:t>е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предмета и </w:t>
      </w:r>
      <w:r w:rsidR="001F25D5">
        <w:rPr>
          <w:rFonts w:ascii="Arial" w:hAnsi="Arial" w:cs="Arial"/>
          <w:sz w:val="22"/>
          <w:szCs w:val="22"/>
          <w:lang w:val="ru-RU"/>
        </w:rPr>
        <w:t>соответствующей взаимосвязи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с существующими системами ИС и международными соглашениями, </w:t>
      </w:r>
      <w:r w:rsidR="001F25D5">
        <w:rPr>
          <w:rFonts w:ascii="Arial" w:hAnsi="Arial" w:cs="Arial"/>
          <w:sz w:val="22"/>
          <w:szCs w:val="22"/>
          <w:lang w:val="ru-RU"/>
        </w:rPr>
        <w:t>имеющими отношение к вопросам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нематериального культурного наследия. </w:t>
      </w:r>
      <w:r w:rsidR="001F25D5">
        <w:rPr>
          <w:rFonts w:ascii="Arial" w:hAnsi="Arial" w:cs="Arial"/>
          <w:sz w:val="22"/>
          <w:szCs w:val="22"/>
          <w:lang w:val="ru-RU"/>
        </w:rPr>
        <w:t xml:space="preserve"> Дело в том</w:t>
      </w:r>
      <w:r w:rsidR="000B046E" w:rsidRPr="000B046E">
        <w:rPr>
          <w:rFonts w:ascii="Arial" w:hAnsi="Arial" w:cs="Arial"/>
          <w:sz w:val="22"/>
          <w:szCs w:val="22"/>
          <w:lang w:val="ru-RU"/>
        </w:rPr>
        <w:t>, что</w:t>
      </w:r>
      <w:r w:rsidR="001F25D5">
        <w:rPr>
          <w:rFonts w:ascii="Arial" w:hAnsi="Arial" w:cs="Arial"/>
          <w:sz w:val="22"/>
          <w:szCs w:val="22"/>
          <w:lang w:val="ru-RU"/>
        </w:rPr>
        <w:t xml:space="preserve"> если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обсуждени</w:t>
      </w:r>
      <w:r w:rsidR="001F25D5">
        <w:rPr>
          <w:rFonts w:ascii="Arial" w:hAnsi="Arial" w:cs="Arial"/>
          <w:sz w:val="22"/>
          <w:szCs w:val="22"/>
          <w:lang w:val="ru-RU"/>
        </w:rPr>
        <w:t>е вопросов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ТЗ в многос</w:t>
      </w:r>
      <w:r w:rsidR="001F25D5">
        <w:rPr>
          <w:rFonts w:ascii="Arial" w:hAnsi="Arial" w:cs="Arial"/>
          <w:sz w:val="22"/>
          <w:szCs w:val="22"/>
          <w:lang w:val="ru-RU"/>
        </w:rPr>
        <w:t>тороннем формате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2A40DF">
        <w:rPr>
          <w:rFonts w:ascii="Arial" w:hAnsi="Arial" w:cs="Arial"/>
          <w:sz w:val="22"/>
          <w:szCs w:val="22"/>
          <w:lang w:val="ru-RU"/>
        </w:rPr>
        <w:t>началось не так давно, то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1F25D5">
        <w:rPr>
          <w:rFonts w:ascii="Arial" w:hAnsi="Arial" w:cs="Arial"/>
          <w:sz w:val="22"/>
          <w:szCs w:val="22"/>
          <w:lang w:val="ru-RU"/>
        </w:rPr>
        <w:t>проблематика ТВК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(или, «выражени</w:t>
      </w:r>
      <w:r w:rsidR="001F25D5">
        <w:rPr>
          <w:rFonts w:ascii="Arial" w:hAnsi="Arial" w:cs="Arial"/>
          <w:sz w:val="22"/>
          <w:szCs w:val="22"/>
          <w:lang w:val="ru-RU"/>
        </w:rPr>
        <w:t>й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фольклора») </w:t>
      </w:r>
      <w:r w:rsidR="00CD1029">
        <w:rPr>
          <w:rFonts w:ascii="Arial" w:hAnsi="Arial" w:cs="Arial"/>
          <w:sz w:val="22"/>
          <w:szCs w:val="22"/>
          <w:lang w:val="ru-RU"/>
        </w:rPr>
        <w:t>обсуждается в рамках</w:t>
      </w:r>
      <w:r w:rsidR="000B046E"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CD1029">
        <w:rPr>
          <w:rFonts w:ascii="Arial" w:hAnsi="Arial" w:cs="Arial"/>
          <w:sz w:val="22"/>
          <w:szCs w:val="22"/>
          <w:lang w:val="ru-RU"/>
        </w:rPr>
        <w:t>целого ряда различных форумов</w:t>
      </w:r>
      <w:r w:rsidR="00CD1029" w:rsidRPr="00CD1029">
        <w:rPr>
          <w:rFonts w:ascii="Arial" w:hAnsi="Arial" w:cs="Arial"/>
          <w:sz w:val="22"/>
          <w:szCs w:val="22"/>
          <w:lang w:val="ru-RU"/>
        </w:rPr>
        <w:t xml:space="preserve"> </w:t>
      </w:r>
      <w:r w:rsidR="00CD1029" w:rsidRPr="000B046E">
        <w:rPr>
          <w:rFonts w:ascii="Arial" w:hAnsi="Arial" w:cs="Arial"/>
          <w:sz w:val="22"/>
          <w:szCs w:val="22"/>
          <w:lang w:val="ru-RU"/>
        </w:rPr>
        <w:t xml:space="preserve">более </w:t>
      </w:r>
      <w:r w:rsidR="005163EE">
        <w:rPr>
          <w:rFonts w:ascii="Arial" w:hAnsi="Arial" w:cs="Arial"/>
          <w:sz w:val="22"/>
          <w:szCs w:val="22"/>
          <w:lang w:val="ru-RU"/>
        </w:rPr>
        <w:t>6</w:t>
      </w:r>
      <w:r w:rsidR="00CD1029" w:rsidRPr="000B046E">
        <w:rPr>
          <w:rFonts w:ascii="Arial" w:hAnsi="Arial" w:cs="Arial"/>
          <w:sz w:val="22"/>
          <w:szCs w:val="22"/>
          <w:lang w:val="ru-RU"/>
        </w:rPr>
        <w:t>0 лет</w:t>
      </w:r>
      <w:r w:rsidR="000B046E" w:rsidRPr="000B046E">
        <w:rPr>
          <w:rFonts w:ascii="Arial" w:hAnsi="Arial" w:cs="Arial"/>
          <w:sz w:val="22"/>
          <w:szCs w:val="22"/>
          <w:lang w:val="ru-RU"/>
        </w:rPr>
        <w:t>.</w:t>
      </w:r>
    </w:p>
    <w:p w:rsidR="000B046E" w:rsidRDefault="000B046E" w:rsidP="003F4D5C">
      <w:pPr>
        <w:rPr>
          <w:rFonts w:ascii="Arial" w:hAnsi="Arial" w:cs="Arial"/>
          <w:sz w:val="22"/>
          <w:szCs w:val="22"/>
          <w:lang w:val="ru-RU"/>
        </w:rPr>
      </w:pPr>
    </w:p>
    <w:p w:rsidR="005163EE" w:rsidRPr="005163EE" w:rsidRDefault="00F70BC7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20.</w:t>
      </w:r>
      <w:r>
        <w:rPr>
          <w:rFonts w:ascii="Arial" w:hAnsi="Arial" w:cs="Arial"/>
          <w:sz w:val="22"/>
          <w:szCs w:val="22"/>
          <w:lang w:val="ru-RU"/>
        </w:rPr>
        <w:tab/>
      </w:r>
      <w:r w:rsidR="00C47692">
        <w:rPr>
          <w:rFonts w:ascii="Arial" w:hAnsi="Arial" w:cs="Arial"/>
          <w:sz w:val="22"/>
          <w:szCs w:val="22"/>
          <w:lang w:val="ru-RU"/>
        </w:rPr>
        <w:t>На данный момент в</w:t>
      </w:r>
      <w:r w:rsidR="00CD1029" w:rsidRPr="00CD1029">
        <w:rPr>
          <w:rFonts w:ascii="Arial" w:hAnsi="Arial" w:cs="Arial"/>
          <w:sz w:val="22"/>
          <w:szCs w:val="22"/>
          <w:lang w:val="ru-RU"/>
        </w:rPr>
        <w:t xml:space="preserve"> рабоч</w:t>
      </w:r>
      <w:r w:rsidR="005163EE">
        <w:rPr>
          <w:rFonts w:ascii="Arial" w:hAnsi="Arial" w:cs="Arial"/>
          <w:sz w:val="22"/>
          <w:szCs w:val="22"/>
          <w:lang w:val="ru-RU"/>
        </w:rPr>
        <w:t>их</w:t>
      </w:r>
      <w:r w:rsidR="00CD1029" w:rsidRPr="00CD1029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5163EE">
        <w:rPr>
          <w:rFonts w:ascii="Arial" w:hAnsi="Arial" w:cs="Arial"/>
          <w:sz w:val="22"/>
          <w:szCs w:val="22"/>
          <w:lang w:val="ru-RU"/>
        </w:rPr>
        <w:t>ах</w:t>
      </w:r>
      <w:r w:rsidR="00CD1029" w:rsidRPr="00CD1029">
        <w:rPr>
          <w:rFonts w:ascii="Arial" w:hAnsi="Arial" w:cs="Arial"/>
          <w:sz w:val="22"/>
          <w:szCs w:val="22"/>
          <w:lang w:val="ru-RU"/>
        </w:rPr>
        <w:t xml:space="preserve"> учтен ряд </w:t>
      </w:r>
      <w:r w:rsidR="00CD1029">
        <w:rPr>
          <w:rFonts w:ascii="Arial" w:hAnsi="Arial" w:cs="Arial"/>
          <w:sz w:val="22"/>
          <w:szCs w:val="22"/>
          <w:lang w:val="ru-RU"/>
        </w:rPr>
        <w:t xml:space="preserve">различных </w:t>
      </w:r>
      <w:r w:rsidR="00CD1029" w:rsidRPr="00CD1029">
        <w:rPr>
          <w:rFonts w:ascii="Arial" w:hAnsi="Arial" w:cs="Arial"/>
          <w:sz w:val="22"/>
          <w:szCs w:val="22"/>
          <w:lang w:val="ru-RU"/>
        </w:rPr>
        <w:t>позиций</w:t>
      </w:r>
      <w:r w:rsidR="005163EE">
        <w:rPr>
          <w:rFonts w:ascii="Arial" w:hAnsi="Arial" w:cs="Arial"/>
          <w:sz w:val="22"/>
          <w:szCs w:val="22"/>
          <w:lang w:val="ru-RU"/>
        </w:rPr>
        <w:t xml:space="preserve"> по основным вопросам, отражающих различные принципиальные интересы государств-членов.  В</w:t>
      </w:r>
      <w:r w:rsidR="005163EE" w:rsidRPr="005163EE">
        <w:rPr>
          <w:rFonts w:ascii="Arial" w:hAnsi="Arial" w:cs="Arial"/>
          <w:sz w:val="22"/>
          <w:szCs w:val="22"/>
          <w:lang w:val="ru-RU"/>
        </w:rPr>
        <w:t xml:space="preserve"> </w:t>
      </w:r>
      <w:r w:rsidR="005163EE">
        <w:rPr>
          <w:rFonts w:ascii="Arial" w:hAnsi="Arial" w:cs="Arial"/>
          <w:sz w:val="22"/>
          <w:szCs w:val="22"/>
          <w:lang w:val="ru-RU"/>
        </w:rPr>
        <w:t>частности</w:t>
      </w:r>
      <w:r w:rsidR="005163EE" w:rsidRPr="005163EE">
        <w:rPr>
          <w:rFonts w:ascii="Arial" w:hAnsi="Arial" w:cs="Arial"/>
          <w:sz w:val="22"/>
          <w:szCs w:val="22"/>
          <w:lang w:val="ru-RU"/>
        </w:rPr>
        <w:t xml:space="preserve">, </w:t>
      </w:r>
      <w:r w:rsidR="00C47692">
        <w:rPr>
          <w:rFonts w:ascii="Arial" w:hAnsi="Arial" w:cs="Arial"/>
          <w:sz w:val="22"/>
          <w:szCs w:val="22"/>
          <w:lang w:val="ru-RU"/>
        </w:rPr>
        <w:t>имеются в виду</w:t>
      </w:r>
      <w:r w:rsidR="005163EE" w:rsidRPr="005163EE">
        <w:rPr>
          <w:rFonts w:ascii="Arial" w:hAnsi="Arial" w:cs="Arial"/>
          <w:sz w:val="22"/>
          <w:szCs w:val="22"/>
          <w:lang w:val="ru-RU"/>
        </w:rPr>
        <w:t>:</w:t>
      </w:r>
    </w:p>
    <w:p w:rsidR="005163EE" w:rsidRPr="005163EE" w:rsidRDefault="005163EE" w:rsidP="003F4D5C">
      <w:pPr>
        <w:rPr>
          <w:rFonts w:ascii="Arial" w:hAnsi="Arial" w:cs="Arial"/>
          <w:sz w:val="22"/>
          <w:szCs w:val="22"/>
          <w:lang w:val="ru-RU"/>
        </w:rPr>
      </w:pPr>
    </w:p>
    <w:p w:rsidR="005163EE" w:rsidRPr="005163EE" w:rsidRDefault="00CD1029" w:rsidP="005163EE">
      <w:pPr>
        <w:rPr>
          <w:rFonts w:ascii="Arial" w:hAnsi="Arial" w:cs="Arial"/>
          <w:sz w:val="22"/>
          <w:szCs w:val="22"/>
          <w:lang w:val="ru-RU"/>
        </w:rPr>
      </w:pPr>
      <w:r w:rsidRPr="005163EE">
        <w:rPr>
          <w:rFonts w:ascii="Arial" w:hAnsi="Arial" w:cs="Arial"/>
          <w:sz w:val="22"/>
          <w:szCs w:val="22"/>
          <w:lang w:val="ru-RU"/>
        </w:rPr>
        <w:t xml:space="preserve">  </w:t>
      </w:r>
      <w:r w:rsidR="005163EE" w:rsidRPr="005163EE">
        <w:rPr>
          <w:rFonts w:ascii="Arial" w:hAnsi="Arial" w:cs="Arial"/>
          <w:sz w:val="22"/>
          <w:szCs w:val="22"/>
          <w:lang w:val="ru-RU"/>
        </w:rPr>
        <w:tab/>
      </w:r>
      <w:r w:rsidR="005163EE" w:rsidRPr="005163EE">
        <w:rPr>
          <w:rFonts w:ascii="Arial" w:hAnsi="Arial" w:cs="Arial"/>
          <w:sz w:val="22"/>
          <w:szCs w:val="22"/>
        </w:rPr>
        <w:t>a</w:t>
      </w:r>
      <w:r w:rsidR="005163EE" w:rsidRPr="005163EE">
        <w:rPr>
          <w:rFonts w:ascii="Arial" w:hAnsi="Arial" w:cs="Arial"/>
          <w:sz w:val="22"/>
          <w:szCs w:val="22"/>
          <w:lang w:val="ru-RU"/>
        </w:rPr>
        <w:t>.</w:t>
      </w:r>
      <w:r w:rsidR="005163EE" w:rsidRPr="005163EE">
        <w:rPr>
          <w:rFonts w:ascii="Arial" w:hAnsi="Arial" w:cs="Arial"/>
          <w:sz w:val="22"/>
          <w:szCs w:val="22"/>
          <w:lang w:val="ru-RU"/>
        </w:rPr>
        <w:tab/>
      </w:r>
      <w:r w:rsidR="005163EE">
        <w:rPr>
          <w:rFonts w:ascii="Arial" w:hAnsi="Arial" w:cs="Arial"/>
          <w:sz w:val="22"/>
          <w:szCs w:val="22"/>
          <w:lang w:val="ru-RU"/>
        </w:rPr>
        <w:t>защита интересов бенефициаров</w:t>
      </w:r>
      <w:r w:rsidR="005163EE" w:rsidRPr="005163EE">
        <w:rPr>
          <w:rFonts w:ascii="Arial" w:hAnsi="Arial" w:cs="Arial"/>
          <w:sz w:val="22"/>
          <w:szCs w:val="22"/>
          <w:lang w:val="ru-RU"/>
        </w:rPr>
        <w:t>;</w:t>
      </w:r>
      <w:r w:rsidR="005163EE" w:rsidRPr="005163EE">
        <w:rPr>
          <w:rFonts w:ascii="Arial" w:hAnsi="Arial" w:cs="Arial"/>
          <w:sz w:val="22"/>
          <w:szCs w:val="22"/>
          <w:lang w:val="ru-RU"/>
        </w:rPr>
        <w:br/>
      </w:r>
    </w:p>
    <w:p w:rsidR="005163EE" w:rsidRPr="005163EE" w:rsidRDefault="005163EE" w:rsidP="005163EE">
      <w:pPr>
        <w:rPr>
          <w:rFonts w:ascii="Arial" w:hAnsi="Arial" w:cs="Arial"/>
          <w:sz w:val="22"/>
          <w:szCs w:val="22"/>
          <w:lang w:val="ru-RU"/>
        </w:rPr>
      </w:pPr>
      <w:r w:rsidRPr="005163EE">
        <w:rPr>
          <w:rFonts w:ascii="Arial" w:hAnsi="Arial" w:cs="Arial"/>
          <w:sz w:val="22"/>
          <w:szCs w:val="22"/>
          <w:lang w:val="ru-RU"/>
        </w:rPr>
        <w:tab/>
      </w:r>
      <w:r w:rsidRPr="005163EE">
        <w:rPr>
          <w:rFonts w:ascii="Arial" w:hAnsi="Arial" w:cs="Arial"/>
          <w:sz w:val="22"/>
          <w:szCs w:val="22"/>
        </w:rPr>
        <w:t>b</w:t>
      </w:r>
      <w:r w:rsidRPr="005163EE">
        <w:rPr>
          <w:rFonts w:ascii="Arial" w:hAnsi="Arial" w:cs="Arial"/>
          <w:sz w:val="22"/>
          <w:szCs w:val="22"/>
          <w:lang w:val="ru-RU"/>
        </w:rPr>
        <w:t>.</w:t>
      </w:r>
      <w:r w:rsidRPr="005163EE">
        <w:rPr>
          <w:rFonts w:ascii="Arial" w:hAnsi="Arial" w:cs="Arial"/>
          <w:sz w:val="22"/>
          <w:szCs w:val="22"/>
          <w:lang w:val="ru-RU"/>
        </w:rPr>
        <w:tab/>
      </w:r>
      <w:r w:rsidR="002B368C" w:rsidRPr="002B368C">
        <w:rPr>
          <w:rFonts w:ascii="Arial" w:hAnsi="Arial" w:cs="Arial"/>
          <w:sz w:val="22"/>
          <w:szCs w:val="22"/>
          <w:lang w:val="ru-RU"/>
        </w:rPr>
        <w:t>защита интересов</w:t>
      </w:r>
      <w:r w:rsidRPr="002B368C">
        <w:rPr>
          <w:rFonts w:ascii="Arial" w:hAnsi="Arial" w:cs="Arial"/>
          <w:sz w:val="22"/>
          <w:szCs w:val="22"/>
          <w:lang w:val="ru-RU"/>
        </w:rPr>
        <w:t xml:space="preserve"> </w:t>
      </w:r>
      <w:r w:rsidR="002B368C">
        <w:rPr>
          <w:rFonts w:ascii="Arial" w:hAnsi="Arial" w:cs="Arial"/>
          <w:sz w:val="22"/>
          <w:szCs w:val="22"/>
          <w:lang w:val="ru-RU"/>
        </w:rPr>
        <w:t>пользователей ТЗ и ТВК</w:t>
      </w:r>
      <w:r w:rsidRPr="005163EE">
        <w:rPr>
          <w:rFonts w:ascii="Arial" w:hAnsi="Arial" w:cs="Arial"/>
          <w:sz w:val="22"/>
          <w:szCs w:val="22"/>
          <w:lang w:val="ru-RU"/>
        </w:rPr>
        <w:t xml:space="preserve">; </w:t>
      </w:r>
      <w:r w:rsidR="002B368C">
        <w:rPr>
          <w:rFonts w:ascii="Arial" w:hAnsi="Arial" w:cs="Arial"/>
          <w:sz w:val="22"/>
          <w:szCs w:val="22"/>
          <w:lang w:val="ru-RU"/>
        </w:rPr>
        <w:t xml:space="preserve"> и</w:t>
      </w:r>
      <w:r w:rsidRPr="005163EE">
        <w:rPr>
          <w:rFonts w:ascii="Arial" w:hAnsi="Arial" w:cs="Arial"/>
          <w:sz w:val="22"/>
          <w:szCs w:val="22"/>
          <w:lang w:val="ru-RU"/>
        </w:rPr>
        <w:br/>
      </w:r>
    </w:p>
    <w:p w:rsidR="005163EE" w:rsidRPr="005163EE" w:rsidRDefault="005163EE" w:rsidP="005163EE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5163EE">
        <w:rPr>
          <w:rFonts w:ascii="Arial" w:hAnsi="Arial" w:cs="Arial"/>
          <w:sz w:val="22"/>
          <w:szCs w:val="22"/>
        </w:rPr>
        <w:t>c</w:t>
      </w:r>
      <w:r w:rsidRPr="005163EE">
        <w:rPr>
          <w:rFonts w:ascii="Arial" w:hAnsi="Arial" w:cs="Arial"/>
          <w:sz w:val="22"/>
          <w:szCs w:val="22"/>
          <w:lang w:val="ru-RU"/>
        </w:rPr>
        <w:t>.</w:t>
      </w:r>
      <w:r w:rsidRPr="005163EE">
        <w:rPr>
          <w:rFonts w:ascii="Arial" w:hAnsi="Arial" w:cs="Arial"/>
          <w:sz w:val="22"/>
          <w:szCs w:val="22"/>
          <w:lang w:val="ru-RU"/>
        </w:rPr>
        <w:tab/>
        <w:t>обеспечение баланса интересов бенефициаров и охраны общественного достояния и свобод</w:t>
      </w:r>
      <w:r w:rsidR="007D2734">
        <w:rPr>
          <w:rFonts w:ascii="Arial" w:hAnsi="Arial" w:cs="Arial"/>
          <w:sz w:val="22"/>
          <w:szCs w:val="22"/>
          <w:lang w:val="ru-RU"/>
        </w:rPr>
        <w:t>ы художественного творчества.</w:t>
      </w:r>
    </w:p>
    <w:p w:rsidR="00B5547C" w:rsidRPr="005163EE" w:rsidRDefault="00B5547C" w:rsidP="003F4D5C">
      <w:pPr>
        <w:rPr>
          <w:rFonts w:ascii="Arial" w:hAnsi="Arial" w:cs="Arial"/>
          <w:sz w:val="22"/>
          <w:szCs w:val="22"/>
          <w:lang w:val="ru-RU"/>
        </w:rPr>
      </w:pPr>
    </w:p>
    <w:p w:rsidR="00EE52FC" w:rsidRPr="000938C5" w:rsidRDefault="002B368C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21.</w:t>
      </w:r>
      <w:r>
        <w:rPr>
          <w:rFonts w:ascii="Arial" w:hAnsi="Arial" w:cs="Arial"/>
          <w:sz w:val="22"/>
          <w:szCs w:val="22"/>
          <w:lang w:val="ru-RU"/>
        </w:rPr>
        <w:tab/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В дополнение к </w:t>
      </w:r>
      <w:r>
        <w:rPr>
          <w:rFonts w:ascii="Arial" w:hAnsi="Arial" w:cs="Arial"/>
          <w:sz w:val="22"/>
          <w:szCs w:val="22"/>
          <w:lang w:val="ru-RU"/>
        </w:rPr>
        <w:t xml:space="preserve">этим </w:t>
      </w:r>
      <w:r w:rsidR="000938C5" w:rsidRPr="000938C5">
        <w:rPr>
          <w:rFonts w:ascii="Arial" w:hAnsi="Arial" w:cs="Arial"/>
          <w:sz w:val="22"/>
          <w:szCs w:val="22"/>
          <w:lang w:val="ru-RU"/>
        </w:rPr>
        <w:t>рабоч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документ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последние годы 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Комитету на рассмотрение было представлено </w:t>
      </w:r>
      <w:r>
        <w:rPr>
          <w:rFonts w:ascii="Arial" w:hAnsi="Arial" w:cs="Arial"/>
          <w:sz w:val="22"/>
          <w:szCs w:val="22"/>
          <w:lang w:val="ru-RU"/>
        </w:rPr>
        <w:t>семь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документ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0938C5">
        <w:rPr>
          <w:rFonts w:ascii="Arial" w:hAnsi="Arial" w:cs="Arial"/>
          <w:sz w:val="22"/>
          <w:szCs w:val="22"/>
          <w:lang w:val="ru-RU"/>
        </w:rPr>
        <w:t xml:space="preserve"> по тематике </w:t>
      </w:r>
      <w:r>
        <w:rPr>
          <w:rFonts w:ascii="Arial" w:hAnsi="Arial" w:cs="Arial"/>
          <w:sz w:val="22"/>
          <w:szCs w:val="22"/>
          <w:lang w:val="ru-RU"/>
        </w:rPr>
        <w:t xml:space="preserve">ТЗ и </w:t>
      </w:r>
      <w:r w:rsidR="000938C5">
        <w:rPr>
          <w:rFonts w:ascii="Arial" w:hAnsi="Arial" w:cs="Arial"/>
          <w:sz w:val="22"/>
          <w:szCs w:val="22"/>
          <w:lang w:val="ru-RU"/>
        </w:rPr>
        <w:t>ТВК</w:t>
      </w:r>
      <w:r w:rsidRPr="002B368C">
        <w:rPr>
          <w:rFonts w:ascii="Arial" w:hAnsi="Arial" w:cs="Arial"/>
          <w:sz w:val="22"/>
          <w:szCs w:val="22"/>
          <w:vertAlign w:val="superscript"/>
        </w:rPr>
        <w:footnoteReference w:id="7"/>
      </w:r>
      <w:r>
        <w:rPr>
          <w:rFonts w:ascii="Arial" w:hAnsi="Arial" w:cs="Arial"/>
          <w:sz w:val="22"/>
          <w:szCs w:val="22"/>
          <w:lang w:val="ru-RU"/>
        </w:rPr>
        <w:t>.  Четыре из них были также представлены в рамках обсуждения вопросов ГР.  ЕС представил два предложения, в которых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 w:rsidR="000938C5">
        <w:rPr>
          <w:rFonts w:ascii="Arial" w:hAnsi="Arial" w:cs="Arial"/>
          <w:sz w:val="22"/>
          <w:szCs w:val="22"/>
          <w:lang w:val="ru-RU"/>
        </w:rPr>
        <w:t>рекоменду</w:t>
      </w:r>
      <w:r>
        <w:rPr>
          <w:rFonts w:ascii="Arial" w:hAnsi="Arial" w:cs="Arial"/>
          <w:sz w:val="22"/>
          <w:szCs w:val="22"/>
          <w:lang w:val="ru-RU"/>
        </w:rPr>
        <w:t>ется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 w:rsidR="000938C5">
        <w:rPr>
          <w:rFonts w:ascii="Arial" w:hAnsi="Arial" w:cs="Arial"/>
          <w:sz w:val="22"/>
          <w:szCs w:val="22"/>
          <w:lang w:val="ru-RU"/>
        </w:rPr>
        <w:t>провести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 w:rsidR="000938C5">
        <w:rPr>
          <w:rFonts w:ascii="Arial" w:hAnsi="Arial" w:cs="Arial"/>
          <w:sz w:val="22"/>
          <w:szCs w:val="22"/>
          <w:lang w:val="ru-RU"/>
        </w:rPr>
        <w:t>исследования</w:t>
      </w:r>
      <w:r w:rsidR="000938C5" w:rsidRPr="000938C5">
        <w:rPr>
          <w:rFonts w:ascii="Arial" w:hAnsi="Arial" w:cs="Arial"/>
          <w:sz w:val="22"/>
          <w:szCs w:val="22"/>
          <w:lang w:val="ru-RU"/>
        </w:rPr>
        <w:t xml:space="preserve"> для содействия работе Комитета</w:t>
      </w:r>
      <w:r w:rsidR="00E004C3">
        <w:rPr>
          <w:rFonts w:ascii="Arial" w:hAnsi="Arial" w:cs="Arial"/>
          <w:sz w:val="22"/>
          <w:szCs w:val="22"/>
          <w:lang w:val="ru-RU"/>
        </w:rPr>
        <w:t xml:space="preserve"> с особым упором на извлечение уроков из опыта стран.</w:t>
      </w:r>
    </w:p>
    <w:p w:rsidR="00EE52FC" w:rsidRPr="000938C5" w:rsidRDefault="00EE52FC" w:rsidP="003F4D5C">
      <w:pPr>
        <w:rPr>
          <w:rFonts w:ascii="Arial" w:hAnsi="Arial" w:cs="Arial"/>
          <w:sz w:val="22"/>
          <w:szCs w:val="22"/>
          <w:lang w:val="ru-RU"/>
        </w:rPr>
      </w:pPr>
    </w:p>
    <w:p w:rsidR="00C54505" w:rsidRPr="005D478B" w:rsidRDefault="005D478B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Важнейшие изменения в рабочих документах</w:t>
      </w:r>
      <w:r w:rsidR="00E004C3">
        <w:rPr>
          <w:rFonts w:ascii="Arial" w:hAnsi="Arial" w:cs="Arial"/>
          <w:b/>
          <w:i/>
          <w:sz w:val="22"/>
          <w:szCs w:val="22"/>
          <w:lang w:val="ru-RU"/>
        </w:rPr>
        <w:t xml:space="preserve"> по ТЗ и ТВК</w:t>
      </w:r>
    </w:p>
    <w:p w:rsidR="00C54505" w:rsidRPr="005D478B" w:rsidRDefault="00C54505" w:rsidP="00EE52FC">
      <w:pPr>
        <w:rPr>
          <w:rFonts w:ascii="Arial" w:hAnsi="Arial" w:cs="Arial"/>
          <w:sz w:val="22"/>
          <w:szCs w:val="22"/>
          <w:lang w:val="ru-RU"/>
        </w:rPr>
      </w:pPr>
    </w:p>
    <w:p w:rsidR="00FA57B4" w:rsidRDefault="005D478B" w:rsidP="00FA57B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Несмотря на расхождение позиций в рабочих документах</w:t>
      </w:r>
      <w:r w:rsidR="00E004C3">
        <w:rPr>
          <w:rFonts w:ascii="Arial" w:hAnsi="Arial" w:cs="Arial"/>
          <w:sz w:val="22"/>
          <w:szCs w:val="22"/>
          <w:lang w:val="ru-RU"/>
        </w:rPr>
        <w:t xml:space="preserve"> по ТЗ/ТВК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004C3">
        <w:rPr>
          <w:rFonts w:ascii="Arial" w:hAnsi="Arial" w:cs="Arial"/>
          <w:sz w:val="22"/>
          <w:szCs w:val="22"/>
          <w:lang w:val="ru-RU"/>
        </w:rPr>
        <w:t xml:space="preserve"> на мой взгляд,</w:t>
      </w:r>
      <w:r>
        <w:rPr>
          <w:rFonts w:ascii="Arial" w:hAnsi="Arial" w:cs="Arial"/>
          <w:sz w:val="22"/>
          <w:szCs w:val="22"/>
          <w:lang w:val="ru-RU"/>
        </w:rPr>
        <w:t xml:space="preserve"> за двухлетний период </w:t>
      </w:r>
      <w:r w:rsidR="00E004C3">
        <w:rPr>
          <w:rFonts w:ascii="Arial" w:hAnsi="Arial" w:cs="Arial"/>
          <w:sz w:val="22"/>
          <w:szCs w:val="22"/>
          <w:lang w:val="ru-RU"/>
        </w:rPr>
        <w:t>удалось значительно продвинуться вперед в работе по этим текстам</w:t>
      </w:r>
      <w:r>
        <w:rPr>
          <w:rFonts w:ascii="Arial" w:hAnsi="Arial" w:cs="Arial"/>
          <w:sz w:val="22"/>
          <w:szCs w:val="22"/>
          <w:lang w:val="ru-RU"/>
        </w:rPr>
        <w:t>, в частности</w:t>
      </w:r>
      <w:r w:rsidR="00FA57B4" w:rsidRPr="005D478B">
        <w:rPr>
          <w:rFonts w:ascii="Arial" w:hAnsi="Arial" w:cs="Arial"/>
          <w:sz w:val="22"/>
          <w:szCs w:val="22"/>
          <w:lang w:val="ru-RU"/>
        </w:rPr>
        <w:t>:</w:t>
      </w:r>
    </w:p>
    <w:p w:rsidR="00E004C3" w:rsidRDefault="00E004C3" w:rsidP="00FA57B4">
      <w:pPr>
        <w:rPr>
          <w:rFonts w:ascii="Arial" w:hAnsi="Arial" w:cs="Arial"/>
          <w:sz w:val="22"/>
          <w:szCs w:val="22"/>
          <w:lang w:val="ru-RU"/>
        </w:rPr>
      </w:pPr>
    </w:p>
    <w:p w:rsidR="00E004C3" w:rsidRPr="00E004C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a</w:t>
      </w:r>
      <w:r w:rsidRPr="00E004C3">
        <w:rPr>
          <w:rFonts w:ascii="Arial" w:hAnsi="Arial" w:cs="Arial"/>
          <w:sz w:val="22"/>
          <w:szCs w:val="22"/>
          <w:lang w:val="ru-RU"/>
        </w:rPr>
        <w:t>.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F15B81">
        <w:rPr>
          <w:rFonts w:ascii="Arial" w:hAnsi="Arial" w:cs="Arial"/>
          <w:sz w:val="22"/>
          <w:szCs w:val="22"/>
          <w:lang w:val="ru-RU"/>
        </w:rPr>
        <w:t>преамбулы и по ТЗ, и по ТВК оптимизированы на основе единого предложения, хотя при этом ряд скобок еще не раскрыты;</w:t>
      </w:r>
      <w:r w:rsidRPr="00E004C3">
        <w:rPr>
          <w:rFonts w:ascii="Arial" w:hAnsi="Arial" w:cs="Arial"/>
          <w:sz w:val="22"/>
          <w:szCs w:val="22"/>
          <w:lang w:val="ru-RU"/>
        </w:rPr>
        <w:br/>
      </w:r>
    </w:p>
    <w:p w:rsidR="00E004C3" w:rsidRPr="00E004C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b</w:t>
      </w:r>
      <w:r w:rsidRPr="00E004C3">
        <w:rPr>
          <w:rFonts w:ascii="Arial" w:hAnsi="Arial" w:cs="Arial"/>
          <w:sz w:val="22"/>
          <w:szCs w:val="22"/>
          <w:lang w:val="ru-RU"/>
        </w:rPr>
        <w:t>.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F15B81" w:rsidRPr="00F15B81">
        <w:rPr>
          <w:rFonts w:ascii="Arial" w:hAnsi="Arial" w:cs="Arial"/>
          <w:sz w:val="22"/>
          <w:szCs w:val="22"/>
          <w:lang w:val="ru-RU"/>
        </w:rPr>
        <w:t xml:space="preserve">основные </w:t>
      </w:r>
      <w:r w:rsidR="00F15B81" w:rsidRPr="00F15B81">
        <w:rPr>
          <w:rFonts w:ascii="Arial" w:hAnsi="Arial" w:cs="Arial"/>
          <w:i/>
          <w:sz w:val="22"/>
          <w:szCs w:val="22"/>
          <w:lang w:val="ru-RU"/>
        </w:rPr>
        <w:t>цели</w:t>
      </w:r>
      <w:r w:rsidR="00F15B81" w:rsidRPr="00F15B81">
        <w:rPr>
          <w:rFonts w:ascii="Arial" w:hAnsi="Arial" w:cs="Arial"/>
          <w:sz w:val="22"/>
          <w:szCs w:val="22"/>
          <w:lang w:val="ru-RU"/>
        </w:rPr>
        <w:t>, хотя их окончательный вариант еще не согласован</w:t>
      </w:r>
      <w:r w:rsidR="00F15B81">
        <w:rPr>
          <w:rFonts w:ascii="Arial" w:hAnsi="Arial" w:cs="Arial"/>
          <w:sz w:val="22"/>
          <w:szCs w:val="22"/>
          <w:lang w:val="ru-RU"/>
        </w:rPr>
        <w:t>, были доработаны с выработкой возможной ком</w:t>
      </w:r>
      <w:r w:rsidR="007D2734">
        <w:rPr>
          <w:rFonts w:ascii="Arial" w:hAnsi="Arial" w:cs="Arial"/>
          <w:sz w:val="22"/>
          <w:szCs w:val="22"/>
          <w:lang w:val="ru-RU"/>
        </w:rPr>
        <w:t>промиссной позиции с упором на:</w:t>
      </w:r>
    </w:p>
    <w:p w:rsidR="00F15B81" w:rsidRPr="00494E83" w:rsidRDefault="00F15B81" w:rsidP="00E004C3">
      <w:pPr>
        <w:ind w:left="2160" w:hanging="720"/>
        <w:rPr>
          <w:rFonts w:ascii="Arial" w:hAnsi="Arial" w:cs="Arial"/>
          <w:sz w:val="22"/>
          <w:szCs w:val="22"/>
          <w:lang w:val="ru-RU"/>
        </w:rPr>
      </w:pPr>
    </w:p>
    <w:p w:rsidR="00E004C3" w:rsidRPr="00E004C3" w:rsidRDefault="00E004C3" w:rsidP="00E004C3">
      <w:pPr>
        <w:ind w:left="216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  <w:lang w:val="ru-RU"/>
        </w:rPr>
        <w:t>(1)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B861B8">
        <w:rPr>
          <w:rFonts w:ascii="Arial" w:hAnsi="Arial" w:cs="Arial"/>
          <w:sz w:val="22"/>
          <w:szCs w:val="22"/>
          <w:lang w:val="ru-RU"/>
        </w:rPr>
        <w:t>охрану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ТЗ</w:t>
      </w:r>
      <w:r w:rsidR="00B861B8" w:rsidRPr="00B861B8">
        <w:rPr>
          <w:rFonts w:ascii="Arial" w:hAnsi="Arial" w:cs="Arial"/>
          <w:sz w:val="22"/>
          <w:szCs w:val="22"/>
          <w:lang w:val="ru-RU"/>
        </w:rPr>
        <w:t>/</w:t>
      </w:r>
      <w:r w:rsidR="00B861B8">
        <w:rPr>
          <w:rFonts w:ascii="Arial" w:hAnsi="Arial" w:cs="Arial"/>
          <w:sz w:val="22"/>
          <w:szCs w:val="22"/>
          <w:lang w:val="ru-RU"/>
        </w:rPr>
        <w:t>ТВК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от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несанкционированного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и</w:t>
      </w:r>
      <w:r w:rsidR="002D67ED">
        <w:rPr>
          <w:rFonts w:ascii="Arial" w:hAnsi="Arial" w:cs="Arial"/>
          <w:sz w:val="22"/>
          <w:szCs w:val="22"/>
          <w:lang w:val="ru-RU"/>
        </w:rPr>
        <w:t>/или</w:t>
      </w:r>
      <w:r w:rsidR="00B861B8">
        <w:rPr>
          <w:rFonts w:ascii="Arial" w:hAnsi="Arial" w:cs="Arial"/>
          <w:sz w:val="22"/>
          <w:szCs w:val="22"/>
          <w:lang w:val="ru-RU"/>
        </w:rPr>
        <w:t xml:space="preserve"> безвозмездного использования</w:t>
      </w:r>
      <w:r w:rsidRPr="00E004C3">
        <w:rPr>
          <w:rFonts w:ascii="Arial" w:hAnsi="Arial" w:cs="Arial"/>
          <w:sz w:val="22"/>
          <w:szCs w:val="22"/>
          <w:lang w:val="ru-RU"/>
        </w:rPr>
        <w:t xml:space="preserve">; </w:t>
      </w:r>
      <w:r w:rsidR="00B861B8">
        <w:rPr>
          <w:rFonts w:ascii="Arial" w:hAnsi="Arial" w:cs="Arial"/>
          <w:sz w:val="22"/>
          <w:szCs w:val="22"/>
          <w:lang w:val="ru-RU"/>
        </w:rPr>
        <w:t>и</w:t>
      </w:r>
    </w:p>
    <w:p w:rsidR="00E004C3" w:rsidRPr="00E004C3" w:rsidRDefault="00E004C3" w:rsidP="00E004C3">
      <w:pPr>
        <w:ind w:left="108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  <w:lang w:val="ru-RU"/>
        </w:rPr>
        <w:tab/>
        <w:t>(2)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B861B8">
        <w:rPr>
          <w:rFonts w:ascii="Arial" w:hAnsi="Arial" w:cs="Arial"/>
          <w:sz w:val="22"/>
          <w:szCs w:val="22"/>
          <w:lang w:val="ru-RU"/>
        </w:rPr>
        <w:t>предотвращение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ошибочного предоставления прав ИС </w:t>
      </w:r>
      <w:r w:rsidR="00B861B8">
        <w:rPr>
          <w:rFonts w:ascii="Arial" w:hAnsi="Arial" w:cs="Arial"/>
          <w:sz w:val="22"/>
          <w:szCs w:val="22"/>
          <w:lang w:val="ru-RU"/>
        </w:rPr>
        <w:t>на ТЗ/ТВК;</w:t>
      </w:r>
      <w:r w:rsidRPr="00E004C3">
        <w:rPr>
          <w:rFonts w:ascii="Arial" w:hAnsi="Arial" w:cs="Arial"/>
          <w:sz w:val="22"/>
          <w:szCs w:val="22"/>
          <w:lang w:val="ru-RU"/>
        </w:rPr>
        <w:br/>
      </w:r>
    </w:p>
    <w:p w:rsidR="00E004C3" w:rsidRPr="00E004C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c</w:t>
      </w:r>
      <w:r w:rsidRPr="00E004C3">
        <w:rPr>
          <w:rFonts w:ascii="Arial" w:hAnsi="Arial" w:cs="Arial"/>
          <w:sz w:val="22"/>
          <w:szCs w:val="22"/>
          <w:lang w:val="ru-RU"/>
        </w:rPr>
        <w:t>.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F673D1">
        <w:rPr>
          <w:rFonts w:ascii="Arial" w:hAnsi="Arial" w:cs="Arial"/>
          <w:sz w:val="22"/>
          <w:szCs w:val="22"/>
          <w:lang w:val="ru-RU"/>
        </w:rPr>
        <w:t>с</w:t>
      </w:r>
      <w:r w:rsidR="00B861B8">
        <w:rPr>
          <w:rFonts w:ascii="Arial" w:hAnsi="Arial" w:cs="Arial"/>
          <w:sz w:val="22"/>
          <w:szCs w:val="22"/>
          <w:lang w:val="ru-RU"/>
        </w:rPr>
        <w:t>ущественно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доработаны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, </w:t>
      </w:r>
      <w:r w:rsidR="00B861B8">
        <w:rPr>
          <w:rFonts w:ascii="Arial" w:hAnsi="Arial" w:cs="Arial"/>
          <w:sz w:val="22"/>
          <w:szCs w:val="22"/>
          <w:lang w:val="ru-RU"/>
        </w:rPr>
        <w:t>хотя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и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не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согласованы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окончательно, статьи о предмете</w:t>
      </w:r>
      <w:r w:rsidR="002D67ED">
        <w:rPr>
          <w:rFonts w:ascii="Arial" w:hAnsi="Arial" w:cs="Arial"/>
          <w:sz w:val="22"/>
          <w:szCs w:val="22"/>
          <w:lang w:val="ru-RU"/>
        </w:rPr>
        <w:t xml:space="preserve"> документа</w:t>
      </w:r>
      <w:r w:rsidR="00B861B8">
        <w:rPr>
          <w:rFonts w:ascii="Arial" w:hAnsi="Arial" w:cs="Arial"/>
          <w:sz w:val="22"/>
          <w:szCs w:val="22"/>
          <w:lang w:val="ru-RU"/>
        </w:rPr>
        <w:t>.  В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частности</w:t>
      </w:r>
      <w:r w:rsidR="00B861B8" w:rsidRPr="00B861B8">
        <w:rPr>
          <w:rFonts w:ascii="Arial" w:hAnsi="Arial" w:cs="Arial"/>
          <w:sz w:val="22"/>
          <w:szCs w:val="22"/>
          <w:lang w:val="ru-RU"/>
        </w:rPr>
        <w:t xml:space="preserve">, </w:t>
      </w:r>
      <w:r w:rsidR="00B861B8">
        <w:rPr>
          <w:rFonts w:ascii="Arial" w:hAnsi="Arial" w:cs="Arial"/>
          <w:sz w:val="22"/>
          <w:szCs w:val="22"/>
          <w:lang w:val="ru-RU"/>
        </w:rPr>
        <w:t>разработаны и почти согласованы общие определения ТЗ и ТВК.  Кроме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того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, </w:t>
      </w:r>
      <w:r w:rsidR="00B861B8">
        <w:rPr>
          <w:rFonts w:ascii="Arial" w:hAnsi="Arial" w:cs="Arial"/>
          <w:sz w:val="22"/>
          <w:szCs w:val="22"/>
          <w:lang w:val="ru-RU"/>
        </w:rPr>
        <w:t>оптимизированы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и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почти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согласованы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критерии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охраны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, </w:t>
      </w:r>
      <w:r w:rsidR="00B861B8">
        <w:rPr>
          <w:rFonts w:ascii="Arial" w:hAnsi="Arial" w:cs="Arial"/>
          <w:sz w:val="22"/>
          <w:szCs w:val="22"/>
          <w:lang w:val="ru-RU"/>
        </w:rPr>
        <w:t>за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исключением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вопросов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, </w:t>
      </w:r>
      <w:r w:rsidR="00B861B8">
        <w:rPr>
          <w:rFonts w:ascii="Arial" w:hAnsi="Arial" w:cs="Arial"/>
          <w:sz w:val="22"/>
          <w:szCs w:val="22"/>
          <w:lang w:val="ru-RU"/>
        </w:rPr>
        <w:t>касающихся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включения</w:t>
      </w:r>
      <w:r w:rsidR="00B861B8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B861B8">
        <w:rPr>
          <w:rFonts w:ascii="Arial" w:hAnsi="Arial" w:cs="Arial"/>
          <w:sz w:val="22"/>
          <w:szCs w:val="22"/>
          <w:lang w:val="ru-RU"/>
        </w:rPr>
        <w:t>временного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критерия</w:t>
      </w:r>
      <w:r w:rsidR="008906BB" w:rsidRPr="008906BB">
        <w:rPr>
          <w:rFonts w:ascii="Arial" w:hAnsi="Arial" w:cs="Arial"/>
          <w:sz w:val="22"/>
          <w:szCs w:val="22"/>
          <w:lang w:val="ru-RU"/>
        </w:rPr>
        <w:t>.</w:t>
      </w:r>
      <w:r w:rsid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Pr="00E004C3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Вместе с тем формируется возможная компромиссная позиция по данному вопросу;</w:t>
      </w:r>
      <w:r w:rsidRPr="00E004C3">
        <w:rPr>
          <w:rFonts w:ascii="Arial" w:hAnsi="Arial" w:cs="Arial"/>
          <w:sz w:val="22"/>
          <w:szCs w:val="22"/>
          <w:lang w:val="ru-RU"/>
        </w:rPr>
        <w:br/>
      </w:r>
    </w:p>
    <w:p w:rsidR="00E004C3" w:rsidRPr="00E004C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d</w:t>
      </w:r>
      <w:r w:rsidRPr="00E004C3">
        <w:rPr>
          <w:rFonts w:ascii="Arial" w:hAnsi="Arial" w:cs="Arial"/>
          <w:sz w:val="22"/>
          <w:szCs w:val="22"/>
          <w:lang w:val="ru-RU"/>
        </w:rPr>
        <w:t>.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8906BB">
        <w:rPr>
          <w:rFonts w:ascii="Arial" w:hAnsi="Arial" w:cs="Arial"/>
          <w:sz w:val="22"/>
          <w:szCs w:val="22"/>
          <w:lang w:val="ru-RU"/>
        </w:rPr>
        <w:t>продолжается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доработка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сферы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статей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об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2D67ED">
        <w:rPr>
          <w:rFonts w:ascii="Arial" w:hAnsi="Arial" w:cs="Arial"/>
          <w:sz w:val="22"/>
          <w:szCs w:val="22"/>
          <w:lang w:val="ru-RU"/>
        </w:rPr>
        <w:t xml:space="preserve">объеме </w:t>
      </w:r>
      <w:r w:rsidR="008906BB">
        <w:rPr>
          <w:rFonts w:ascii="Arial" w:hAnsi="Arial" w:cs="Arial"/>
          <w:sz w:val="22"/>
          <w:szCs w:val="22"/>
          <w:lang w:val="ru-RU"/>
        </w:rPr>
        <w:t>охран</w:t>
      </w:r>
      <w:r w:rsidR="002D67ED">
        <w:rPr>
          <w:rFonts w:ascii="Arial" w:hAnsi="Arial" w:cs="Arial"/>
          <w:sz w:val="22"/>
          <w:szCs w:val="22"/>
          <w:lang w:val="ru-RU"/>
        </w:rPr>
        <w:t>ы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, </w:t>
      </w:r>
      <w:r w:rsidR="008906BB">
        <w:rPr>
          <w:rFonts w:ascii="Arial" w:hAnsi="Arial" w:cs="Arial"/>
          <w:sz w:val="22"/>
          <w:szCs w:val="22"/>
          <w:lang w:val="ru-RU"/>
        </w:rPr>
        <w:t>чему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способствует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8906BB">
        <w:rPr>
          <w:rFonts w:ascii="Arial" w:hAnsi="Arial" w:cs="Arial"/>
          <w:sz w:val="22"/>
          <w:szCs w:val="22"/>
          <w:lang w:val="ru-RU"/>
        </w:rPr>
        <w:t>дальнейшее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F673D1">
        <w:rPr>
          <w:rFonts w:ascii="Arial" w:hAnsi="Arial" w:cs="Arial"/>
          <w:sz w:val="22"/>
          <w:szCs w:val="22"/>
          <w:lang w:val="ru-RU"/>
        </w:rPr>
        <w:t>развитие</w:t>
      </w:r>
      <w:r w:rsidR="00F673D1" w:rsidRPr="008906BB">
        <w:rPr>
          <w:rFonts w:ascii="Arial" w:hAnsi="Arial" w:cs="Arial"/>
          <w:sz w:val="22"/>
          <w:szCs w:val="22"/>
          <w:lang w:val="ru-RU"/>
        </w:rPr>
        <w:t xml:space="preserve"> многоуровневого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подхода</w:t>
      </w:r>
      <w:r w:rsidR="008906BB">
        <w:rPr>
          <w:rFonts w:ascii="Arial" w:hAnsi="Arial" w:cs="Arial"/>
          <w:sz w:val="22"/>
          <w:szCs w:val="22"/>
          <w:lang w:val="ru-RU"/>
        </w:rPr>
        <w:t>, которо</w:t>
      </w:r>
      <w:r w:rsidR="002D67ED">
        <w:rPr>
          <w:rFonts w:ascii="Arial" w:hAnsi="Arial" w:cs="Arial"/>
          <w:sz w:val="22"/>
          <w:szCs w:val="22"/>
          <w:lang w:val="ru-RU"/>
        </w:rPr>
        <w:t>му, в частности,</w:t>
      </w:r>
      <w:r w:rsidR="008906BB">
        <w:rPr>
          <w:rFonts w:ascii="Arial" w:hAnsi="Arial" w:cs="Arial"/>
          <w:sz w:val="22"/>
          <w:szCs w:val="22"/>
          <w:lang w:val="ru-RU"/>
        </w:rPr>
        <w:t xml:space="preserve"> </w:t>
      </w:r>
      <w:r w:rsidR="002D67ED">
        <w:rPr>
          <w:rFonts w:ascii="Arial" w:hAnsi="Arial" w:cs="Arial"/>
          <w:sz w:val="22"/>
          <w:szCs w:val="22"/>
          <w:lang w:val="ru-RU"/>
        </w:rPr>
        <w:t xml:space="preserve">будет уделено повышенное внимание </w:t>
      </w:r>
      <w:r w:rsidR="008906BB">
        <w:rPr>
          <w:rFonts w:ascii="Arial" w:hAnsi="Arial" w:cs="Arial"/>
          <w:sz w:val="22"/>
          <w:szCs w:val="22"/>
          <w:lang w:val="ru-RU"/>
        </w:rPr>
        <w:t>на сороковой сессии МКГР;</w:t>
      </w:r>
      <w:r w:rsidRPr="00E004C3">
        <w:rPr>
          <w:rFonts w:ascii="Arial" w:hAnsi="Arial" w:cs="Arial"/>
          <w:sz w:val="22"/>
          <w:szCs w:val="22"/>
          <w:lang w:val="ru-RU"/>
        </w:rPr>
        <w:br/>
      </w:r>
    </w:p>
    <w:p w:rsidR="00E004C3" w:rsidRPr="00E004C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e</w:t>
      </w:r>
      <w:r w:rsidRPr="00E004C3">
        <w:rPr>
          <w:rFonts w:ascii="Arial" w:hAnsi="Arial" w:cs="Arial"/>
          <w:sz w:val="22"/>
          <w:szCs w:val="22"/>
          <w:lang w:val="ru-RU"/>
        </w:rPr>
        <w:t>.</w:t>
      </w:r>
      <w:r w:rsidRPr="00E004C3">
        <w:rPr>
          <w:rFonts w:ascii="Arial" w:hAnsi="Arial" w:cs="Arial"/>
          <w:sz w:val="22"/>
          <w:szCs w:val="22"/>
          <w:lang w:val="ru-RU"/>
        </w:rPr>
        <w:tab/>
      </w:r>
      <w:r w:rsidR="008906BB">
        <w:rPr>
          <w:rFonts w:ascii="Arial" w:hAnsi="Arial" w:cs="Arial"/>
          <w:sz w:val="22"/>
          <w:szCs w:val="22"/>
          <w:lang w:val="ru-RU"/>
        </w:rPr>
        <w:t xml:space="preserve">по-прежнему </w:t>
      </w:r>
      <w:r w:rsidR="00553AC1">
        <w:rPr>
          <w:rFonts w:ascii="Arial" w:hAnsi="Arial" w:cs="Arial"/>
          <w:sz w:val="22"/>
          <w:szCs w:val="22"/>
          <w:lang w:val="ru-RU"/>
        </w:rPr>
        <w:t>наблюдается</w:t>
      </w:r>
      <w:r w:rsidR="008906BB" w:rsidRPr="008906BB">
        <w:rPr>
          <w:rFonts w:ascii="Arial" w:hAnsi="Arial" w:cs="Arial"/>
          <w:sz w:val="22"/>
          <w:szCs w:val="22"/>
          <w:lang w:val="ru-RU"/>
        </w:rPr>
        <w:t xml:space="preserve"> сдвиг к рамочным документам, в которых устанавливается определенный набор норм (минимальных/максимальных) или создаются механизмы, обеспечивающие гибкие возможности практической реализации на национальном уровне</w:t>
      </w:r>
      <w:r w:rsidR="008906BB">
        <w:rPr>
          <w:rFonts w:ascii="Arial" w:hAnsi="Arial" w:cs="Arial"/>
          <w:sz w:val="22"/>
          <w:szCs w:val="22"/>
          <w:lang w:val="ru-RU"/>
        </w:rPr>
        <w:t>;</w:t>
      </w:r>
    </w:p>
    <w:p w:rsidR="00E004C3" w:rsidRPr="00E004C3" w:rsidRDefault="00E004C3" w:rsidP="00E004C3">
      <w:pPr>
        <w:ind w:left="360"/>
        <w:rPr>
          <w:rFonts w:ascii="Arial" w:hAnsi="Arial" w:cs="Arial"/>
          <w:sz w:val="22"/>
          <w:szCs w:val="22"/>
          <w:lang w:val="ru-RU"/>
        </w:rPr>
      </w:pPr>
    </w:p>
    <w:p w:rsidR="00E004C3" w:rsidRPr="00B33B24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f</w:t>
      </w:r>
      <w:r w:rsidRPr="00B33B24">
        <w:rPr>
          <w:rFonts w:ascii="Arial" w:hAnsi="Arial" w:cs="Arial"/>
          <w:sz w:val="22"/>
          <w:szCs w:val="22"/>
          <w:lang w:val="ru-RU"/>
        </w:rPr>
        <w:t>.</w:t>
      </w:r>
      <w:r w:rsidRPr="00B33B24">
        <w:rPr>
          <w:rFonts w:ascii="Arial" w:hAnsi="Arial" w:cs="Arial"/>
          <w:sz w:val="22"/>
          <w:szCs w:val="22"/>
          <w:lang w:val="ru-RU"/>
        </w:rPr>
        <w:tab/>
      </w:r>
      <w:r w:rsidR="00EC1DD5">
        <w:rPr>
          <w:rFonts w:ascii="Arial" w:hAnsi="Arial" w:cs="Arial"/>
          <w:sz w:val="22"/>
          <w:szCs w:val="22"/>
          <w:lang w:val="ru-RU"/>
        </w:rPr>
        <w:t>в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настоящее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время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более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четко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вырисовывается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единая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структура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с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увязкой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предмета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, </w:t>
      </w:r>
      <w:r w:rsidR="00EC1DD5">
        <w:rPr>
          <w:rFonts w:ascii="Arial" w:hAnsi="Arial" w:cs="Arial"/>
          <w:sz w:val="22"/>
          <w:szCs w:val="22"/>
          <w:lang w:val="ru-RU"/>
        </w:rPr>
        <w:t>целей</w:t>
      </w:r>
      <w:r w:rsidR="00B33B24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B33B24">
        <w:rPr>
          <w:rFonts w:ascii="Arial" w:hAnsi="Arial" w:cs="Arial"/>
          <w:sz w:val="22"/>
          <w:szCs w:val="22"/>
          <w:lang w:val="ru-RU"/>
        </w:rPr>
        <w:t>и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критериев</w:t>
      </w:r>
      <w:r w:rsidR="00B33B24">
        <w:rPr>
          <w:rFonts w:ascii="Arial" w:hAnsi="Arial" w:cs="Arial"/>
          <w:sz w:val="22"/>
          <w:szCs w:val="22"/>
          <w:lang w:val="ru-RU"/>
        </w:rPr>
        <w:t xml:space="preserve"> и объема</w:t>
      </w:r>
      <w:r w:rsidR="00EC1DD5" w:rsidRPr="00B33B24">
        <w:rPr>
          <w:rFonts w:ascii="Arial" w:hAnsi="Arial" w:cs="Arial"/>
          <w:sz w:val="22"/>
          <w:szCs w:val="22"/>
          <w:lang w:val="ru-RU"/>
        </w:rPr>
        <w:t xml:space="preserve"> </w:t>
      </w:r>
      <w:r w:rsidR="00EC1DD5">
        <w:rPr>
          <w:rFonts w:ascii="Arial" w:hAnsi="Arial" w:cs="Arial"/>
          <w:sz w:val="22"/>
          <w:szCs w:val="22"/>
          <w:lang w:val="ru-RU"/>
        </w:rPr>
        <w:t>охраны</w:t>
      </w:r>
      <w:r w:rsidR="00B33B24">
        <w:rPr>
          <w:rFonts w:ascii="Arial" w:hAnsi="Arial" w:cs="Arial"/>
          <w:sz w:val="22"/>
          <w:szCs w:val="22"/>
          <w:lang w:val="ru-RU"/>
        </w:rPr>
        <w:t>.  Такая структура должна позволить дополнительно оптимизировать сводные рабочие документы и уменьшить число альтернативных вариантов в тексте</w:t>
      </w:r>
      <w:r w:rsidRPr="00B33B24">
        <w:rPr>
          <w:rFonts w:ascii="Arial" w:hAnsi="Arial" w:cs="Arial"/>
          <w:sz w:val="22"/>
          <w:szCs w:val="22"/>
          <w:lang w:val="ru-RU"/>
        </w:rPr>
        <w:t>.</w:t>
      </w:r>
      <w:r w:rsidRPr="00B33B24">
        <w:rPr>
          <w:rFonts w:ascii="Arial" w:hAnsi="Arial" w:cs="Arial"/>
          <w:sz w:val="22"/>
          <w:szCs w:val="22"/>
          <w:lang w:val="ru-RU"/>
        </w:rPr>
        <w:br/>
      </w:r>
    </w:p>
    <w:p w:rsidR="00E004C3" w:rsidRPr="00B33B24" w:rsidRDefault="00E004C3" w:rsidP="00E004C3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E004C3" w:rsidRPr="00B33B24" w:rsidRDefault="00EC1DD5" w:rsidP="00E004C3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EC1DD5">
        <w:rPr>
          <w:rFonts w:ascii="Arial" w:hAnsi="Arial" w:cs="Arial"/>
          <w:b/>
          <w:sz w:val="22"/>
          <w:szCs w:val="22"/>
          <w:u w:val="single"/>
          <w:lang w:val="ru-RU"/>
        </w:rPr>
        <w:t>Варианты будущей работы</w:t>
      </w:r>
    </w:p>
    <w:p w:rsidR="00E004C3" w:rsidRPr="00B33B24" w:rsidRDefault="00E004C3" w:rsidP="00E004C3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E004C3" w:rsidRPr="0094190B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B33B24">
        <w:rPr>
          <w:rFonts w:ascii="Arial" w:hAnsi="Arial" w:cs="Arial"/>
          <w:sz w:val="22"/>
          <w:szCs w:val="22"/>
          <w:lang w:val="ru-RU"/>
        </w:rPr>
        <w:t>23.</w:t>
      </w:r>
      <w:r w:rsidRPr="00B33B24">
        <w:rPr>
          <w:rFonts w:ascii="Arial" w:hAnsi="Arial" w:cs="Arial"/>
          <w:sz w:val="22"/>
          <w:szCs w:val="22"/>
          <w:lang w:val="ru-RU"/>
        </w:rPr>
        <w:tab/>
      </w:r>
      <w:r w:rsidR="00B33B24" w:rsidRPr="00B33B24">
        <w:rPr>
          <w:rFonts w:ascii="Arial" w:hAnsi="Arial" w:cs="Arial"/>
          <w:sz w:val="22"/>
          <w:szCs w:val="22"/>
          <w:lang w:val="ru-RU"/>
        </w:rPr>
        <w:t>С учетом положения на переговорах</w:t>
      </w:r>
      <w:r w:rsidR="00B33B24">
        <w:rPr>
          <w:rFonts w:ascii="Arial" w:hAnsi="Arial" w:cs="Arial"/>
          <w:sz w:val="22"/>
          <w:szCs w:val="22"/>
          <w:lang w:val="ru-RU"/>
        </w:rPr>
        <w:t>, а также того, что обсуждение вопросов ТЗ/ТВК еще не закончено, ниже излагаются общие</w:t>
      </w:r>
      <w:r w:rsidR="00B33B24" w:rsidRPr="00B33B24">
        <w:rPr>
          <w:rFonts w:ascii="Arial" w:hAnsi="Arial" w:cs="Arial"/>
          <w:sz w:val="22"/>
          <w:szCs w:val="22"/>
          <w:lang w:val="ru-RU"/>
        </w:rPr>
        <w:t xml:space="preserve"> вариант</w:t>
      </w:r>
      <w:r w:rsidR="00B33B24">
        <w:rPr>
          <w:rFonts w:ascii="Arial" w:hAnsi="Arial" w:cs="Arial"/>
          <w:sz w:val="22"/>
          <w:szCs w:val="22"/>
          <w:lang w:val="ru-RU"/>
        </w:rPr>
        <w:t>ы</w:t>
      </w:r>
      <w:r w:rsidR="00B33B24" w:rsidRPr="00B33B24">
        <w:rPr>
          <w:rFonts w:ascii="Arial" w:hAnsi="Arial" w:cs="Arial"/>
          <w:sz w:val="22"/>
          <w:szCs w:val="22"/>
          <w:lang w:val="ru-RU"/>
        </w:rPr>
        <w:t>, которые, возможно, будут рассмотрены государствами-членами</w:t>
      </w:r>
      <w:r w:rsidR="00B33B24">
        <w:rPr>
          <w:rFonts w:ascii="Arial" w:hAnsi="Arial" w:cs="Arial"/>
          <w:sz w:val="22"/>
          <w:szCs w:val="22"/>
          <w:lang w:val="ru-RU"/>
        </w:rPr>
        <w:t xml:space="preserve"> в связи с будущей работой.  </w:t>
      </w:r>
      <w:r w:rsidR="00B33B24" w:rsidRPr="0094190B">
        <w:rPr>
          <w:rFonts w:ascii="Arial" w:hAnsi="Arial" w:cs="Arial"/>
          <w:b/>
          <w:sz w:val="22"/>
          <w:szCs w:val="22"/>
          <w:lang w:val="ru-RU"/>
        </w:rPr>
        <w:t>С</w:t>
      </w:r>
      <w:r w:rsidR="00B33B24">
        <w:rPr>
          <w:rFonts w:ascii="Arial" w:hAnsi="Arial" w:cs="Arial"/>
          <w:b/>
          <w:sz w:val="22"/>
          <w:szCs w:val="22"/>
          <w:lang w:val="ru-RU"/>
        </w:rPr>
        <w:t>ледует</w:t>
      </w:r>
      <w:r w:rsidR="00B33B24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33B24">
        <w:rPr>
          <w:rFonts w:ascii="Arial" w:hAnsi="Arial" w:cs="Arial"/>
          <w:b/>
          <w:sz w:val="22"/>
          <w:szCs w:val="22"/>
          <w:lang w:val="ru-RU"/>
        </w:rPr>
        <w:t>подчеркнуть</w:t>
      </w:r>
      <w:r w:rsidR="00B33B24" w:rsidRPr="0094190B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B33B24">
        <w:rPr>
          <w:rFonts w:ascii="Arial" w:hAnsi="Arial" w:cs="Arial"/>
          <w:b/>
          <w:sz w:val="22"/>
          <w:szCs w:val="22"/>
          <w:lang w:val="ru-RU"/>
        </w:rPr>
        <w:t>что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перечень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этих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вариантов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отнюдь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не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>является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b/>
          <w:sz w:val="22"/>
          <w:szCs w:val="22"/>
          <w:lang w:val="ru-RU"/>
        </w:rPr>
        <w:t xml:space="preserve">исчерпывающим, 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причем эти варианты представлены </w:t>
      </w:r>
      <w:r w:rsidR="0094190B" w:rsidRPr="0094190B">
        <w:rPr>
          <w:rFonts w:ascii="Arial" w:hAnsi="Arial" w:cs="Arial"/>
          <w:b/>
          <w:sz w:val="22"/>
          <w:szCs w:val="22"/>
          <w:u w:val="single"/>
          <w:lang w:val="ru-RU"/>
        </w:rPr>
        <w:t>только в качестве предложений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t xml:space="preserve"> и не </w:t>
      </w:r>
      <w:r w:rsidR="0094190B" w:rsidRPr="0094190B">
        <w:rPr>
          <w:rFonts w:ascii="Arial" w:hAnsi="Arial" w:cs="Arial"/>
          <w:b/>
          <w:sz w:val="22"/>
          <w:szCs w:val="22"/>
          <w:lang w:val="ru-RU"/>
        </w:rPr>
        <w:lastRenderedPageBreak/>
        <w:t>предрешают позиции государств-членов</w:t>
      </w:r>
      <w:r w:rsidR="0094190B">
        <w:rPr>
          <w:rFonts w:ascii="Arial" w:hAnsi="Arial" w:cs="Arial"/>
          <w:b/>
          <w:sz w:val="22"/>
          <w:szCs w:val="22"/>
          <w:lang w:val="ru-RU"/>
        </w:rPr>
        <w:t>.</w:t>
      </w:r>
      <w:r w:rsidRPr="0094190B">
        <w:rPr>
          <w:rFonts w:ascii="Arial" w:hAnsi="Arial" w:cs="Arial"/>
          <w:sz w:val="22"/>
          <w:szCs w:val="22"/>
          <w:lang w:val="ru-RU"/>
        </w:rPr>
        <w:t xml:space="preserve">  </w:t>
      </w:r>
      <w:r w:rsidR="0094190B" w:rsidRPr="0094190B">
        <w:rPr>
          <w:rFonts w:ascii="Arial" w:hAnsi="Arial" w:cs="Arial"/>
          <w:sz w:val="22"/>
          <w:szCs w:val="22"/>
          <w:lang w:val="ru-RU"/>
        </w:rPr>
        <w:t>К</w:t>
      </w:r>
      <w:r w:rsidR="0094190B">
        <w:rPr>
          <w:rFonts w:ascii="Arial" w:hAnsi="Arial" w:cs="Arial"/>
          <w:sz w:val="22"/>
          <w:szCs w:val="22"/>
          <w:lang w:val="ru-RU"/>
        </w:rPr>
        <w:t>ак отмечалось выше при рассмотрении этих вариантов, государствам-членам нужно будет учитывать состояние ведущихся переговоров, включая</w:t>
      </w:r>
      <w:r w:rsidRPr="0094190B">
        <w:rPr>
          <w:rFonts w:ascii="Arial" w:hAnsi="Arial" w:cs="Arial"/>
          <w:sz w:val="22"/>
          <w:szCs w:val="22"/>
          <w:lang w:val="ru-RU"/>
        </w:rPr>
        <w:t>:</w:t>
      </w:r>
    </w:p>
    <w:p w:rsidR="00E004C3" w:rsidRPr="0094190B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94190B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94190B">
        <w:rPr>
          <w:rFonts w:ascii="Arial" w:hAnsi="Arial" w:cs="Arial"/>
          <w:sz w:val="22"/>
          <w:szCs w:val="22"/>
          <w:lang w:val="ru-RU"/>
        </w:rPr>
        <w:tab/>
      </w:r>
      <w:r w:rsidRPr="00E004C3">
        <w:rPr>
          <w:rFonts w:ascii="Arial" w:hAnsi="Arial" w:cs="Arial"/>
          <w:sz w:val="22"/>
          <w:szCs w:val="22"/>
        </w:rPr>
        <w:t>a</w:t>
      </w:r>
      <w:r w:rsidRPr="0094190B">
        <w:rPr>
          <w:rFonts w:ascii="Arial" w:hAnsi="Arial" w:cs="Arial"/>
          <w:sz w:val="22"/>
          <w:szCs w:val="22"/>
          <w:lang w:val="ru-RU"/>
        </w:rPr>
        <w:t>.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94190B" w:rsidRPr="0094190B">
        <w:rPr>
          <w:rFonts w:ascii="Arial" w:hAnsi="Arial" w:cs="Arial"/>
          <w:sz w:val="22"/>
          <w:szCs w:val="22"/>
          <w:lang w:val="ru-RU"/>
        </w:rPr>
        <w:t>степен</w:t>
      </w:r>
      <w:r w:rsidR="0094190B">
        <w:rPr>
          <w:rFonts w:ascii="Arial" w:hAnsi="Arial" w:cs="Arial"/>
          <w:sz w:val="22"/>
          <w:szCs w:val="22"/>
          <w:lang w:val="ru-RU"/>
        </w:rPr>
        <w:t>ь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514809">
        <w:rPr>
          <w:rFonts w:ascii="Arial" w:hAnsi="Arial" w:cs="Arial"/>
          <w:sz w:val="22"/>
          <w:szCs w:val="22"/>
          <w:lang w:val="ru-RU"/>
        </w:rPr>
        <w:t>проработанности</w:t>
      </w:r>
      <w:r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отдельных рабочих документов с точки зрения</w:t>
      </w:r>
      <w:r w:rsidRPr="0094190B">
        <w:rPr>
          <w:rFonts w:ascii="Arial" w:hAnsi="Arial" w:cs="Arial"/>
          <w:sz w:val="22"/>
          <w:szCs w:val="22"/>
          <w:lang w:val="ru-RU"/>
        </w:rPr>
        <w:t>:</w:t>
      </w:r>
      <w:r w:rsidRPr="0094190B">
        <w:rPr>
          <w:rFonts w:ascii="Arial" w:hAnsi="Arial" w:cs="Arial"/>
          <w:sz w:val="22"/>
          <w:szCs w:val="22"/>
          <w:lang w:val="ru-RU"/>
        </w:rPr>
        <w:br/>
      </w:r>
    </w:p>
    <w:p w:rsidR="00E004C3" w:rsidRPr="0094190B" w:rsidRDefault="00E004C3" w:rsidP="00E004C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94190B">
        <w:rPr>
          <w:rFonts w:ascii="Arial" w:hAnsi="Arial" w:cs="Arial"/>
          <w:sz w:val="22"/>
          <w:szCs w:val="22"/>
          <w:lang w:val="ru-RU"/>
        </w:rPr>
        <w:tab/>
        <w:t>(1)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94190B">
        <w:rPr>
          <w:rFonts w:ascii="Arial" w:hAnsi="Arial" w:cs="Arial"/>
          <w:sz w:val="22"/>
          <w:szCs w:val="22"/>
          <w:lang w:val="ru-RU"/>
        </w:rPr>
        <w:t>решения важнейших вопросов</w:t>
      </w:r>
      <w:r w:rsidRPr="0094190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E004C3" w:rsidRPr="0094190B" w:rsidRDefault="00E004C3" w:rsidP="00E004C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94190B">
        <w:rPr>
          <w:rFonts w:ascii="Arial" w:hAnsi="Arial" w:cs="Arial"/>
          <w:sz w:val="22"/>
          <w:szCs w:val="22"/>
          <w:lang w:val="ru-RU"/>
        </w:rPr>
        <w:tab/>
        <w:t>(2)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514809" w:rsidRPr="00514809">
        <w:rPr>
          <w:rFonts w:ascii="Arial" w:hAnsi="Arial" w:cs="Arial"/>
          <w:sz w:val="22"/>
          <w:szCs w:val="22"/>
          <w:lang w:val="ru-RU"/>
        </w:rPr>
        <w:t>уровня согласованности</w:t>
      </w:r>
      <w:r w:rsidRPr="0094190B">
        <w:rPr>
          <w:rFonts w:ascii="Arial" w:hAnsi="Arial" w:cs="Arial"/>
          <w:sz w:val="22"/>
          <w:szCs w:val="22"/>
          <w:lang w:val="ru-RU"/>
        </w:rPr>
        <w:t xml:space="preserve">; </w:t>
      </w:r>
      <w:r w:rsidR="0094190B">
        <w:rPr>
          <w:rFonts w:ascii="Arial" w:hAnsi="Arial" w:cs="Arial"/>
          <w:sz w:val="22"/>
          <w:szCs w:val="22"/>
          <w:lang w:val="ru-RU"/>
        </w:rPr>
        <w:t>и</w:t>
      </w:r>
    </w:p>
    <w:p w:rsidR="00E004C3" w:rsidRPr="0094190B" w:rsidRDefault="00E004C3" w:rsidP="00E004C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94190B">
        <w:rPr>
          <w:rFonts w:ascii="Arial" w:hAnsi="Arial" w:cs="Arial"/>
          <w:sz w:val="22"/>
          <w:szCs w:val="22"/>
          <w:lang w:val="ru-RU"/>
        </w:rPr>
        <w:tab/>
        <w:t>(3)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94190B">
        <w:rPr>
          <w:rFonts w:ascii="Arial" w:hAnsi="Arial" w:cs="Arial"/>
          <w:sz w:val="22"/>
          <w:szCs w:val="22"/>
          <w:lang w:val="ru-RU"/>
        </w:rPr>
        <w:t>количества все еще нерешенных вопросов;</w:t>
      </w:r>
      <w:r w:rsidRPr="0094190B">
        <w:rPr>
          <w:rFonts w:ascii="Arial" w:hAnsi="Arial" w:cs="Arial"/>
          <w:sz w:val="22"/>
          <w:szCs w:val="22"/>
          <w:lang w:val="ru-RU"/>
        </w:rPr>
        <w:br/>
      </w:r>
    </w:p>
    <w:p w:rsidR="00E004C3" w:rsidRPr="0094190B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94190B">
        <w:rPr>
          <w:rFonts w:ascii="Arial" w:hAnsi="Arial" w:cs="Arial"/>
          <w:sz w:val="22"/>
          <w:szCs w:val="22"/>
          <w:lang w:val="ru-RU"/>
        </w:rPr>
        <w:tab/>
      </w:r>
      <w:r w:rsidRPr="00E004C3">
        <w:rPr>
          <w:rFonts w:ascii="Arial" w:hAnsi="Arial" w:cs="Arial"/>
          <w:sz w:val="22"/>
          <w:szCs w:val="22"/>
        </w:rPr>
        <w:t>b</w:t>
      </w:r>
      <w:r w:rsidRPr="0094190B">
        <w:rPr>
          <w:rFonts w:ascii="Arial" w:hAnsi="Arial" w:cs="Arial"/>
          <w:sz w:val="22"/>
          <w:szCs w:val="22"/>
          <w:lang w:val="ru-RU"/>
        </w:rPr>
        <w:t>.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94190B">
        <w:rPr>
          <w:rFonts w:ascii="Arial" w:hAnsi="Arial" w:cs="Arial"/>
          <w:sz w:val="22"/>
          <w:szCs w:val="22"/>
          <w:lang w:val="ru-RU"/>
        </w:rPr>
        <w:t>характера документа (документов);</w:t>
      </w:r>
      <w:r w:rsidRPr="0094190B">
        <w:rPr>
          <w:rFonts w:ascii="Arial" w:hAnsi="Arial" w:cs="Arial"/>
          <w:sz w:val="22"/>
          <w:szCs w:val="22"/>
          <w:lang w:val="ru-RU"/>
        </w:rPr>
        <w:br/>
      </w:r>
    </w:p>
    <w:p w:rsidR="00E004C3" w:rsidRPr="0094190B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c</w:t>
      </w:r>
      <w:r w:rsidRPr="0094190B">
        <w:rPr>
          <w:rFonts w:ascii="Arial" w:hAnsi="Arial" w:cs="Arial"/>
          <w:sz w:val="22"/>
          <w:szCs w:val="22"/>
          <w:lang w:val="ru-RU"/>
        </w:rPr>
        <w:t>.</w:t>
      </w:r>
      <w:r w:rsidRPr="0094190B">
        <w:rPr>
          <w:rFonts w:ascii="Arial" w:hAnsi="Arial" w:cs="Arial"/>
          <w:sz w:val="22"/>
          <w:szCs w:val="22"/>
          <w:lang w:val="ru-RU"/>
        </w:rPr>
        <w:tab/>
      </w:r>
      <w:r w:rsidR="0094190B">
        <w:rPr>
          <w:rFonts w:ascii="Arial" w:hAnsi="Arial" w:cs="Arial"/>
          <w:sz w:val="22"/>
          <w:szCs w:val="22"/>
          <w:lang w:val="ru-RU"/>
        </w:rPr>
        <w:t>готовности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на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данный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момент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к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принятию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политического</w:t>
      </w:r>
      <w:r w:rsidR="0094190B" w:rsidRPr="0094190B">
        <w:rPr>
          <w:rFonts w:ascii="Arial" w:hAnsi="Arial" w:cs="Arial"/>
          <w:sz w:val="22"/>
          <w:szCs w:val="22"/>
          <w:lang w:val="ru-RU"/>
        </w:rPr>
        <w:t xml:space="preserve"> </w:t>
      </w:r>
      <w:r w:rsidR="0094190B">
        <w:rPr>
          <w:rFonts w:ascii="Arial" w:hAnsi="Arial" w:cs="Arial"/>
          <w:sz w:val="22"/>
          <w:szCs w:val="22"/>
          <w:lang w:val="ru-RU"/>
        </w:rPr>
        <w:t>решения</w:t>
      </w:r>
      <w:r w:rsidR="0094190B" w:rsidRPr="0094190B">
        <w:rPr>
          <w:rFonts w:ascii="Arial" w:hAnsi="Arial" w:cs="Arial"/>
          <w:sz w:val="22"/>
          <w:szCs w:val="22"/>
          <w:lang w:val="ru-RU"/>
        </w:rPr>
        <w:t>,</w:t>
      </w:r>
      <w:r w:rsidR="0094190B">
        <w:rPr>
          <w:rFonts w:ascii="Arial" w:hAnsi="Arial" w:cs="Arial"/>
          <w:sz w:val="22"/>
          <w:szCs w:val="22"/>
          <w:lang w:val="ru-RU"/>
        </w:rPr>
        <w:t xml:space="preserve"> например на дипломатической конференции</w:t>
      </w:r>
      <w:r w:rsidRPr="0094190B">
        <w:rPr>
          <w:rFonts w:ascii="Arial" w:hAnsi="Arial" w:cs="Arial"/>
          <w:sz w:val="22"/>
          <w:szCs w:val="22"/>
          <w:lang w:val="ru-RU"/>
        </w:rPr>
        <w:t>.</w:t>
      </w:r>
      <w:r w:rsidRPr="0094190B" w:rsidDel="003818E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004C3" w:rsidRPr="0094190B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DB0F2E" w:rsidRDefault="00E004C3" w:rsidP="00E004C3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DB0F2E">
        <w:rPr>
          <w:rFonts w:ascii="Arial" w:hAnsi="Arial" w:cs="Arial"/>
          <w:sz w:val="22"/>
          <w:szCs w:val="22"/>
          <w:lang w:val="ru-RU"/>
        </w:rPr>
        <w:t>24.</w:t>
      </w:r>
      <w:r w:rsidRPr="00DB0F2E">
        <w:rPr>
          <w:rFonts w:ascii="Arial" w:hAnsi="Arial" w:cs="Arial"/>
          <w:sz w:val="22"/>
          <w:szCs w:val="22"/>
          <w:lang w:val="ru-RU"/>
        </w:rPr>
        <w:tab/>
      </w:r>
      <w:r w:rsidR="00DB0F2E">
        <w:rPr>
          <w:rFonts w:ascii="Arial" w:hAnsi="Arial" w:cs="Arial"/>
          <w:sz w:val="22"/>
          <w:szCs w:val="22"/>
          <w:lang w:val="ru-RU"/>
        </w:rPr>
        <w:t>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рамках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этих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предложений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 xml:space="preserve">имеется в виду, что </w:t>
      </w:r>
      <w:r w:rsidR="00DB0F2E" w:rsidRPr="00DB0F2E">
        <w:rPr>
          <w:rFonts w:ascii="Arial" w:hAnsi="Arial" w:cs="Arial"/>
          <w:sz w:val="22"/>
          <w:szCs w:val="22"/>
          <w:u w:val="single"/>
          <w:lang w:val="ru-RU"/>
        </w:rPr>
        <w:t>все государства-члены готовы продолжить работу Комитета на основе</w:t>
      </w:r>
      <w:r w:rsidR="00553AC1">
        <w:rPr>
          <w:rFonts w:ascii="Arial" w:hAnsi="Arial" w:cs="Arial"/>
          <w:sz w:val="22"/>
          <w:szCs w:val="22"/>
          <w:u w:val="single"/>
          <w:lang w:val="ru-RU"/>
        </w:rPr>
        <w:t xml:space="preserve"> поставленной перед ним </w:t>
      </w:r>
      <w:r w:rsidR="00DB0F2E" w:rsidRPr="00DB0F2E">
        <w:rPr>
          <w:rFonts w:ascii="Arial" w:hAnsi="Arial" w:cs="Arial"/>
          <w:sz w:val="22"/>
          <w:szCs w:val="22"/>
          <w:u w:val="single"/>
          <w:lang w:val="ru-RU"/>
        </w:rPr>
        <w:t>задачи, которая была сформулирована в подпункте</w:t>
      </w:r>
      <w:r w:rsidRPr="00DB0F2E">
        <w:rPr>
          <w:rFonts w:ascii="Arial" w:hAnsi="Arial" w:cs="Arial"/>
          <w:sz w:val="22"/>
          <w:szCs w:val="22"/>
          <w:u w:val="single"/>
          <w:lang w:val="ru-RU"/>
        </w:rPr>
        <w:t xml:space="preserve"> (</w:t>
      </w:r>
      <w:r w:rsidRPr="00E004C3">
        <w:rPr>
          <w:rFonts w:ascii="Arial" w:hAnsi="Arial" w:cs="Arial"/>
          <w:sz w:val="22"/>
          <w:szCs w:val="22"/>
          <w:u w:val="single"/>
        </w:rPr>
        <w:t>a</w:t>
      </w:r>
      <w:r w:rsidRPr="00DB0F2E">
        <w:rPr>
          <w:rFonts w:ascii="Arial" w:hAnsi="Arial" w:cs="Arial"/>
          <w:sz w:val="22"/>
          <w:szCs w:val="22"/>
          <w:u w:val="single"/>
          <w:lang w:val="ru-RU"/>
        </w:rPr>
        <w:t xml:space="preserve">) </w:t>
      </w:r>
      <w:r w:rsidR="00DB0F2E">
        <w:rPr>
          <w:rFonts w:ascii="Arial" w:hAnsi="Arial" w:cs="Arial"/>
          <w:sz w:val="22"/>
          <w:szCs w:val="22"/>
          <w:u w:val="single"/>
          <w:lang w:val="ru-RU"/>
        </w:rPr>
        <w:t>действующего мандата и подтверждена Комитетом в ходе ГА 2018 г.</w:t>
      </w:r>
    </w:p>
    <w:p w:rsidR="00E004C3" w:rsidRPr="00DB0F2E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494E83" w:rsidRDefault="00DB0F2E" w:rsidP="00E004C3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Общие</w:t>
      </w:r>
      <w:r w:rsidRPr="00494E83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варианты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DB0F2E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DB0F2E">
        <w:rPr>
          <w:rFonts w:ascii="Arial" w:hAnsi="Arial" w:cs="Arial"/>
          <w:sz w:val="22"/>
          <w:szCs w:val="22"/>
          <w:lang w:val="ru-RU"/>
        </w:rPr>
        <w:t>25.</w:t>
      </w:r>
      <w:r w:rsidRPr="00DB0F2E">
        <w:rPr>
          <w:rFonts w:ascii="Arial" w:hAnsi="Arial" w:cs="Arial"/>
          <w:sz w:val="22"/>
          <w:szCs w:val="22"/>
          <w:lang w:val="ru-RU"/>
        </w:rPr>
        <w:tab/>
      </w:r>
      <w:r w:rsidR="00DB0F2E">
        <w:rPr>
          <w:rFonts w:ascii="Arial" w:hAnsi="Arial" w:cs="Arial"/>
          <w:sz w:val="22"/>
          <w:szCs w:val="22"/>
          <w:lang w:val="ru-RU"/>
        </w:rPr>
        <w:t>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числе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вариантов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, </w:t>
      </w:r>
      <w:r w:rsidR="00DB0F2E">
        <w:rPr>
          <w:rFonts w:ascii="Arial" w:hAnsi="Arial" w:cs="Arial"/>
          <w:sz w:val="22"/>
          <w:szCs w:val="22"/>
          <w:lang w:val="ru-RU"/>
        </w:rPr>
        <w:t>касающихся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>
        <w:rPr>
          <w:rFonts w:ascii="Arial" w:hAnsi="Arial" w:cs="Arial"/>
          <w:sz w:val="22"/>
          <w:szCs w:val="22"/>
          <w:lang w:val="ru-RU"/>
        </w:rPr>
        <w:t>путей выполнения главной задачи Комитета в области ГР, ТЗ и ТВК, можно назвать</w:t>
      </w:r>
      <w:r w:rsidRPr="00DB0F2E">
        <w:rPr>
          <w:rFonts w:ascii="Arial" w:hAnsi="Arial" w:cs="Arial"/>
          <w:sz w:val="22"/>
          <w:szCs w:val="22"/>
          <w:lang w:val="ru-RU"/>
        </w:rPr>
        <w:t>:</w:t>
      </w:r>
    </w:p>
    <w:p w:rsidR="00E004C3" w:rsidRPr="00DB0F2E" w:rsidRDefault="00E004C3" w:rsidP="00E004C3">
      <w:pPr>
        <w:ind w:left="360"/>
        <w:rPr>
          <w:rFonts w:ascii="Arial" w:hAnsi="Arial" w:cs="Arial"/>
          <w:sz w:val="22"/>
          <w:szCs w:val="22"/>
          <w:lang w:val="ru-RU"/>
        </w:rPr>
      </w:pPr>
    </w:p>
    <w:p w:rsidR="007D2734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a</w:t>
      </w:r>
      <w:r w:rsidRPr="00DB0F2E">
        <w:rPr>
          <w:rFonts w:ascii="Arial" w:hAnsi="Arial" w:cs="Arial"/>
          <w:sz w:val="22"/>
          <w:szCs w:val="22"/>
          <w:lang w:val="ru-RU"/>
        </w:rPr>
        <w:t>.</w:t>
      </w:r>
      <w:r w:rsidRPr="00DB0F2E">
        <w:rPr>
          <w:rFonts w:ascii="Arial" w:hAnsi="Arial" w:cs="Arial"/>
          <w:sz w:val="22"/>
          <w:szCs w:val="22"/>
          <w:lang w:val="ru-RU"/>
        </w:rPr>
        <w:tab/>
      </w:r>
      <w:r w:rsidR="00F673D1">
        <w:rPr>
          <w:rFonts w:ascii="Arial" w:hAnsi="Arial" w:cs="Arial"/>
          <w:b/>
          <w:sz w:val="22"/>
          <w:szCs w:val="22"/>
          <w:lang w:val="ru-RU"/>
        </w:rPr>
        <w:t>в</w:t>
      </w:r>
      <w:r w:rsidR="00DB0F2E">
        <w:rPr>
          <w:rFonts w:ascii="Arial" w:hAnsi="Arial" w:cs="Arial"/>
          <w:b/>
          <w:sz w:val="22"/>
          <w:szCs w:val="22"/>
          <w:lang w:val="ru-RU"/>
        </w:rPr>
        <w:t>ариант</w:t>
      </w:r>
      <w:r w:rsidRPr="00DB0F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004C3">
        <w:rPr>
          <w:rFonts w:ascii="Arial" w:hAnsi="Arial" w:cs="Arial"/>
          <w:b/>
          <w:sz w:val="22"/>
          <w:szCs w:val="22"/>
        </w:rPr>
        <w:t>A</w:t>
      </w:r>
      <w:r w:rsidRPr="00DB0F2E">
        <w:rPr>
          <w:rFonts w:ascii="Arial" w:hAnsi="Arial" w:cs="Arial"/>
          <w:sz w:val="22"/>
          <w:szCs w:val="22"/>
          <w:lang w:val="ru-RU"/>
        </w:rPr>
        <w:t>.</w:t>
      </w:r>
      <w:r w:rsidR="00DB0F2E">
        <w:rPr>
          <w:rFonts w:ascii="Arial" w:hAnsi="Arial" w:cs="Arial"/>
          <w:sz w:val="22"/>
          <w:szCs w:val="22"/>
          <w:lang w:val="ru-RU"/>
        </w:rPr>
        <w:t xml:space="preserve">  </w:t>
      </w:r>
      <w:r w:rsidR="001F2F69">
        <w:rPr>
          <w:rFonts w:ascii="Arial" w:hAnsi="Arial" w:cs="Arial"/>
          <w:sz w:val="22"/>
          <w:szCs w:val="22"/>
          <w:lang w:val="ru-RU"/>
        </w:rPr>
        <w:t>Рассмотреть возможность поэтапного подхода вместо попыток дальнейшего продвижения вперед в процессе осуществления всей работы 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един</w:t>
      </w:r>
      <w:r w:rsidR="001F2F69">
        <w:rPr>
          <w:rFonts w:ascii="Arial" w:hAnsi="Arial" w:cs="Arial"/>
          <w:sz w:val="22"/>
          <w:szCs w:val="22"/>
          <w:lang w:val="ru-RU"/>
        </w:rPr>
        <w:t>ом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пакет</w:t>
      </w:r>
      <w:r w:rsidR="001F2F69">
        <w:rPr>
          <w:rFonts w:ascii="Arial" w:hAnsi="Arial" w:cs="Arial"/>
          <w:sz w:val="22"/>
          <w:szCs w:val="22"/>
          <w:lang w:val="ru-RU"/>
        </w:rPr>
        <w:t>е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. </w:t>
      </w:r>
      <w:r w:rsidR="001F2F69">
        <w:rPr>
          <w:rFonts w:ascii="Arial" w:hAnsi="Arial" w:cs="Arial"/>
          <w:sz w:val="22"/>
          <w:szCs w:val="22"/>
          <w:lang w:val="ru-RU"/>
        </w:rPr>
        <w:t xml:space="preserve"> Вначале </w:t>
      </w:r>
      <w:r w:rsidR="003137A2">
        <w:rPr>
          <w:rFonts w:ascii="Arial" w:hAnsi="Arial" w:cs="Arial"/>
          <w:sz w:val="22"/>
          <w:szCs w:val="22"/>
          <w:lang w:val="ru-RU"/>
        </w:rPr>
        <w:t xml:space="preserve">главное внимание </w:t>
      </w:r>
      <w:r w:rsidR="001F2F69">
        <w:rPr>
          <w:rFonts w:ascii="Arial" w:hAnsi="Arial" w:cs="Arial"/>
          <w:sz w:val="22"/>
          <w:szCs w:val="22"/>
          <w:lang w:val="ru-RU"/>
        </w:rPr>
        <w:t xml:space="preserve">можно </w:t>
      </w:r>
      <w:r w:rsidR="003137A2">
        <w:rPr>
          <w:rFonts w:ascii="Arial" w:hAnsi="Arial" w:cs="Arial"/>
          <w:sz w:val="22"/>
          <w:szCs w:val="22"/>
          <w:lang w:val="ru-RU"/>
        </w:rPr>
        <w:t xml:space="preserve">уделить </w:t>
      </w:r>
      <w:r w:rsidR="001F2F69">
        <w:rPr>
          <w:rFonts w:ascii="Arial" w:hAnsi="Arial" w:cs="Arial"/>
          <w:sz w:val="22"/>
          <w:szCs w:val="22"/>
          <w:lang w:val="ru-RU"/>
        </w:rPr>
        <w:t>продвижени</w:t>
      </w:r>
      <w:r w:rsidR="003137A2">
        <w:rPr>
          <w:rFonts w:ascii="Arial" w:hAnsi="Arial" w:cs="Arial"/>
          <w:sz w:val="22"/>
          <w:szCs w:val="22"/>
          <w:lang w:val="ru-RU"/>
        </w:rPr>
        <w:t>ю</w:t>
      </w:r>
      <w:r w:rsidR="001F2F69">
        <w:rPr>
          <w:rFonts w:ascii="Arial" w:hAnsi="Arial" w:cs="Arial"/>
          <w:sz w:val="22"/>
          <w:szCs w:val="22"/>
          <w:lang w:val="ru-RU"/>
        </w:rPr>
        <w:t xml:space="preserve"> вперед по теме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, </w:t>
      </w:r>
      <w:r w:rsidR="001F2F69">
        <w:rPr>
          <w:rFonts w:ascii="Arial" w:hAnsi="Arial" w:cs="Arial"/>
          <w:sz w:val="22"/>
          <w:szCs w:val="22"/>
          <w:lang w:val="ru-RU"/>
        </w:rPr>
        <w:t xml:space="preserve">в случае которой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переговоры </w:t>
      </w:r>
      <w:r w:rsidR="001F2F69">
        <w:rPr>
          <w:rFonts w:ascii="Arial" w:hAnsi="Arial" w:cs="Arial"/>
          <w:sz w:val="22"/>
          <w:szCs w:val="22"/>
          <w:lang w:val="ru-RU"/>
        </w:rPr>
        <w:t xml:space="preserve">достигли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более </w:t>
      </w:r>
      <w:r w:rsidR="001F2F69">
        <w:rPr>
          <w:rFonts w:ascii="Arial" w:hAnsi="Arial" w:cs="Arial"/>
          <w:sz w:val="22"/>
          <w:szCs w:val="22"/>
          <w:lang w:val="ru-RU"/>
        </w:rPr>
        <w:t>зрелого этапа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или стадии принятия политических решений, </w:t>
      </w:r>
      <w:r w:rsidR="001F2F69">
        <w:rPr>
          <w:rFonts w:ascii="Arial" w:hAnsi="Arial" w:cs="Arial"/>
          <w:sz w:val="22"/>
          <w:szCs w:val="22"/>
          <w:lang w:val="ru-RU"/>
        </w:rPr>
        <w:t xml:space="preserve">– </w:t>
      </w:r>
      <w:r w:rsidR="00DB0F2E" w:rsidRPr="00DB0F2E">
        <w:rPr>
          <w:rFonts w:ascii="Arial" w:hAnsi="Arial" w:cs="Arial"/>
          <w:sz w:val="22"/>
          <w:szCs w:val="22"/>
          <w:lang w:val="ru-RU"/>
        </w:rPr>
        <w:t>например,</w:t>
      </w:r>
      <w:r w:rsidR="00553AC1">
        <w:rPr>
          <w:rFonts w:ascii="Arial" w:hAnsi="Arial" w:cs="Arial"/>
          <w:sz w:val="22"/>
          <w:szCs w:val="22"/>
          <w:lang w:val="ru-RU"/>
        </w:rPr>
        <w:t xml:space="preserve"> по вопросу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1F2F69">
        <w:rPr>
          <w:rFonts w:ascii="Arial" w:hAnsi="Arial" w:cs="Arial"/>
          <w:sz w:val="22"/>
          <w:szCs w:val="22"/>
          <w:lang w:val="ru-RU"/>
        </w:rPr>
        <w:t>охран</w:t>
      </w:r>
      <w:r w:rsidR="00553AC1">
        <w:rPr>
          <w:rFonts w:ascii="Arial" w:hAnsi="Arial" w:cs="Arial"/>
          <w:sz w:val="22"/>
          <w:szCs w:val="22"/>
          <w:lang w:val="ru-RU"/>
        </w:rPr>
        <w:t>ы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в отношении ТЗ и ТВК, которые </w:t>
      </w:r>
      <w:r w:rsidR="001F2F69">
        <w:rPr>
          <w:rFonts w:ascii="Arial" w:hAnsi="Arial" w:cs="Arial"/>
          <w:sz w:val="22"/>
          <w:szCs w:val="22"/>
          <w:lang w:val="ru-RU"/>
        </w:rPr>
        <w:t>определенно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связаны с</w:t>
      </w:r>
      <w:r w:rsidR="001F2F69">
        <w:rPr>
          <w:rFonts w:ascii="Arial" w:hAnsi="Arial" w:cs="Arial"/>
          <w:sz w:val="22"/>
          <w:szCs w:val="22"/>
          <w:lang w:val="ru-RU"/>
        </w:rPr>
        <w:t xml:space="preserve"> </w:t>
      </w:r>
      <w:r w:rsidR="001F2F69" w:rsidRPr="00DB0F2E">
        <w:rPr>
          <w:rFonts w:ascii="Arial" w:hAnsi="Arial" w:cs="Arial"/>
          <w:sz w:val="22"/>
          <w:szCs w:val="22"/>
          <w:lang w:val="ru-RU"/>
        </w:rPr>
        <w:t>бенефициар</w:t>
      </w:r>
      <w:r w:rsidR="001F2F69">
        <w:rPr>
          <w:rFonts w:ascii="Arial" w:hAnsi="Arial" w:cs="Arial"/>
          <w:sz w:val="22"/>
          <w:szCs w:val="22"/>
          <w:lang w:val="ru-RU"/>
        </w:rPr>
        <w:t>ами и находятся под их</w:t>
      </w:r>
      <w:r w:rsidR="001F2F69" w:rsidRPr="00DB0F2E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>исключительным контролем,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– а также </w:t>
      </w:r>
      <w:r w:rsidR="00DB0F2E" w:rsidRPr="00DB0F2E">
        <w:rPr>
          <w:rFonts w:ascii="Arial" w:hAnsi="Arial" w:cs="Arial"/>
          <w:sz w:val="22"/>
          <w:szCs w:val="22"/>
          <w:lang w:val="ru-RU"/>
        </w:rPr>
        <w:t>требовани</w:t>
      </w:r>
      <w:r w:rsidR="00553AC1">
        <w:rPr>
          <w:rFonts w:ascii="Arial" w:hAnsi="Arial" w:cs="Arial"/>
          <w:sz w:val="22"/>
          <w:szCs w:val="22"/>
          <w:lang w:val="ru-RU"/>
        </w:rPr>
        <w:t>ю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о </w:t>
      </w:r>
      <w:r w:rsidR="003137A2" w:rsidRPr="003137A2">
        <w:rPr>
          <w:rFonts w:ascii="Arial" w:hAnsi="Arial" w:cs="Arial"/>
          <w:sz w:val="22"/>
          <w:szCs w:val="22"/>
          <w:lang w:val="ru-RU"/>
        </w:rPr>
        <w:t>раскрыти</w:t>
      </w:r>
      <w:r w:rsidR="003137A2">
        <w:rPr>
          <w:rFonts w:ascii="Arial" w:hAnsi="Arial" w:cs="Arial"/>
          <w:sz w:val="22"/>
          <w:szCs w:val="22"/>
          <w:lang w:val="ru-RU"/>
        </w:rPr>
        <w:t>и</w:t>
      </w:r>
      <w:r w:rsidR="003137A2" w:rsidRPr="003137A2">
        <w:rPr>
          <w:rFonts w:ascii="Arial" w:hAnsi="Arial" w:cs="Arial"/>
          <w:sz w:val="22"/>
          <w:szCs w:val="22"/>
          <w:lang w:val="ru-RU"/>
        </w:rPr>
        <w:t xml:space="preserve"> в административном порядке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информации</w:t>
      </w:r>
      <w:r w:rsidR="00DB0F2E" w:rsidRPr="00DB0F2E">
        <w:rPr>
          <w:rFonts w:ascii="Arial" w:hAnsi="Arial" w:cs="Arial"/>
          <w:sz w:val="22"/>
          <w:szCs w:val="22"/>
          <w:lang w:val="ru-RU"/>
        </w:rPr>
        <w:t>, касающе</w:t>
      </w:r>
      <w:r w:rsidR="003137A2">
        <w:rPr>
          <w:rFonts w:ascii="Arial" w:hAnsi="Arial" w:cs="Arial"/>
          <w:sz w:val="22"/>
          <w:szCs w:val="22"/>
          <w:lang w:val="ru-RU"/>
        </w:rPr>
        <w:t>й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ся ГР, </w:t>
      </w:r>
      <w:r w:rsidR="003137A2">
        <w:rPr>
          <w:rFonts w:ascii="Arial" w:hAnsi="Arial" w:cs="Arial"/>
          <w:sz w:val="22"/>
          <w:szCs w:val="22"/>
          <w:lang w:val="ru-RU"/>
        </w:rPr>
        <w:t>которо</w:t>
      </w:r>
      <w:r w:rsidR="00553AC1">
        <w:rPr>
          <w:rFonts w:ascii="Arial" w:hAnsi="Arial" w:cs="Arial"/>
          <w:sz w:val="22"/>
          <w:szCs w:val="22"/>
          <w:lang w:val="ru-RU"/>
        </w:rPr>
        <w:t>е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</w:t>
      </w:r>
      <w:r w:rsidR="00553AC1">
        <w:rPr>
          <w:rFonts w:ascii="Arial" w:hAnsi="Arial" w:cs="Arial"/>
          <w:sz w:val="22"/>
          <w:szCs w:val="22"/>
          <w:lang w:val="ru-RU"/>
        </w:rPr>
        <w:t>отражено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в тексте Председателя. 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Такой подход </w:t>
      </w:r>
      <w:r w:rsidR="003137A2">
        <w:rPr>
          <w:rFonts w:ascii="Arial" w:hAnsi="Arial" w:cs="Arial"/>
          <w:sz w:val="22"/>
          <w:szCs w:val="22"/>
          <w:lang w:val="ru-RU"/>
        </w:rPr>
        <w:t>потребует «встроенных»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гаранти</w:t>
      </w:r>
      <w:r w:rsidR="003137A2">
        <w:rPr>
          <w:rFonts w:ascii="Arial" w:hAnsi="Arial" w:cs="Arial"/>
          <w:sz w:val="22"/>
          <w:szCs w:val="22"/>
          <w:lang w:val="ru-RU"/>
        </w:rPr>
        <w:t>й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для обеспечения защиты интересов всех государств-членов по </w:t>
      </w:r>
      <w:r w:rsidR="003137A2">
        <w:rPr>
          <w:rFonts w:ascii="Arial" w:hAnsi="Arial" w:cs="Arial"/>
          <w:sz w:val="22"/>
          <w:szCs w:val="22"/>
          <w:lang w:val="ru-RU"/>
        </w:rPr>
        <w:t>основным темам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. 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Одним из </w:t>
      </w:r>
      <w:r w:rsidR="003137A2">
        <w:rPr>
          <w:rFonts w:ascii="Arial" w:hAnsi="Arial" w:cs="Arial"/>
          <w:sz w:val="22"/>
          <w:szCs w:val="22"/>
          <w:lang w:val="ru-RU"/>
        </w:rPr>
        <w:t>путей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обеспечени</w:t>
      </w:r>
      <w:r w:rsidR="003137A2">
        <w:rPr>
          <w:rFonts w:ascii="Arial" w:hAnsi="Arial" w:cs="Arial"/>
          <w:sz w:val="22"/>
          <w:szCs w:val="22"/>
          <w:lang w:val="ru-RU"/>
        </w:rPr>
        <w:t>я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надлежащих гарантий может </w:t>
      </w:r>
      <w:r w:rsidR="003137A2">
        <w:rPr>
          <w:rFonts w:ascii="Arial" w:hAnsi="Arial" w:cs="Arial"/>
          <w:sz w:val="22"/>
          <w:szCs w:val="22"/>
          <w:lang w:val="ru-RU"/>
        </w:rPr>
        <w:t>стать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разработка рамочного </w:t>
      </w:r>
      <w:r w:rsidR="003137A2">
        <w:rPr>
          <w:rFonts w:ascii="Arial" w:hAnsi="Arial" w:cs="Arial"/>
          <w:sz w:val="22"/>
          <w:szCs w:val="22"/>
          <w:lang w:val="ru-RU"/>
        </w:rPr>
        <w:t>документа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по ГР, ТЗ и ТВК, устанавлива</w:t>
      </w:r>
      <w:r w:rsidR="003137A2">
        <w:rPr>
          <w:rFonts w:ascii="Arial" w:hAnsi="Arial" w:cs="Arial"/>
          <w:sz w:val="22"/>
          <w:szCs w:val="22"/>
          <w:lang w:val="ru-RU"/>
        </w:rPr>
        <w:t>ющего комплекс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целей, принципов и норм</w:t>
      </w:r>
      <w:r w:rsidR="003137A2">
        <w:rPr>
          <w:rFonts w:ascii="Arial" w:hAnsi="Arial" w:cs="Arial"/>
          <w:sz w:val="22"/>
          <w:szCs w:val="22"/>
          <w:lang w:val="ru-RU"/>
        </w:rPr>
        <w:t xml:space="preserve">, которыми </w:t>
      </w:r>
      <w:r w:rsidR="00DB0F2E" w:rsidRPr="00DB0F2E">
        <w:rPr>
          <w:rFonts w:ascii="Arial" w:hAnsi="Arial" w:cs="Arial"/>
          <w:sz w:val="22"/>
          <w:szCs w:val="22"/>
          <w:lang w:val="ru-RU"/>
        </w:rPr>
        <w:t>ВОИС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будет руководствоваться в работе по тематике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ГР, ТЗ и ТВК. </w:t>
      </w:r>
      <w:r w:rsidR="003137A2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Этот документ </w:t>
      </w:r>
      <w:r w:rsidR="00992E6F">
        <w:rPr>
          <w:rFonts w:ascii="Arial" w:hAnsi="Arial" w:cs="Arial"/>
          <w:sz w:val="22"/>
          <w:szCs w:val="22"/>
          <w:lang w:val="ru-RU"/>
        </w:rPr>
        <w:t>предусматривал бы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встроенный механизм для продолжения работы сторон по нерешенным вопросам. </w:t>
      </w:r>
      <w:r w:rsidR="00992E6F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Прогресс, достигнутый по этим вопросам, </w:t>
      </w:r>
      <w:r w:rsidR="00992E6F">
        <w:rPr>
          <w:rFonts w:ascii="Arial" w:hAnsi="Arial" w:cs="Arial"/>
          <w:sz w:val="22"/>
          <w:szCs w:val="22"/>
          <w:lang w:val="ru-RU"/>
        </w:rPr>
        <w:t>можно было бы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со временем</w:t>
      </w:r>
      <w:r w:rsidR="00992E6F">
        <w:rPr>
          <w:rFonts w:ascii="Arial" w:hAnsi="Arial" w:cs="Arial"/>
          <w:sz w:val="22"/>
          <w:szCs w:val="22"/>
          <w:lang w:val="ru-RU"/>
        </w:rPr>
        <w:t xml:space="preserve"> фиксировать в виде </w:t>
      </w:r>
      <w:r w:rsidR="00DB0F2E" w:rsidRPr="00DB0F2E">
        <w:rPr>
          <w:rFonts w:ascii="Arial" w:hAnsi="Arial" w:cs="Arial"/>
          <w:sz w:val="22"/>
          <w:szCs w:val="22"/>
          <w:lang w:val="ru-RU"/>
        </w:rPr>
        <w:t>протокол</w:t>
      </w:r>
      <w:r w:rsidR="00992E6F">
        <w:rPr>
          <w:rFonts w:ascii="Arial" w:hAnsi="Arial" w:cs="Arial"/>
          <w:sz w:val="22"/>
          <w:szCs w:val="22"/>
          <w:lang w:val="ru-RU"/>
        </w:rPr>
        <w:t>ов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к </w:t>
      </w:r>
      <w:r w:rsidR="00553AC1">
        <w:rPr>
          <w:rFonts w:ascii="Arial" w:hAnsi="Arial" w:cs="Arial"/>
          <w:sz w:val="22"/>
          <w:szCs w:val="22"/>
          <w:lang w:val="ru-RU"/>
        </w:rPr>
        <w:t>приня</w:t>
      </w:r>
      <w:r w:rsidR="00992E6F">
        <w:rPr>
          <w:rFonts w:ascii="Arial" w:hAnsi="Arial" w:cs="Arial"/>
          <w:sz w:val="22"/>
          <w:szCs w:val="22"/>
          <w:lang w:val="ru-RU"/>
        </w:rPr>
        <w:t>тому документу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. </w:t>
      </w:r>
      <w:r w:rsidR="00992E6F">
        <w:rPr>
          <w:rFonts w:ascii="Arial" w:hAnsi="Arial" w:cs="Arial"/>
          <w:sz w:val="22"/>
          <w:szCs w:val="22"/>
          <w:lang w:val="ru-RU"/>
        </w:rPr>
        <w:t xml:space="preserve"> 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Такой подход позволил бы </w:t>
      </w:r>
      <w:r w:rsidR="00992E6F">
        <w:rPr>
          <w:rFonts w:ascii="Arial" w:hAnsi="Arial" w:cs="Arial"/>
          <w:sz w:val="22"/>
          <w:szCs w:val="22"/>
          <w:lang w:val="ru-RU"/>
        </w:rPr>
        <w:t>поэтапно проводить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работу в</w:t>
      </w:r>
      <w:r w:rsidR="00992E6F">
        <w:rPr>
          <w:rFonts w:ascii="Arial" w:hAnsi="Arial" w:cs="Arial"/>
          <w:sz w:val="22"/>
          <w:szCs w:val="22"/>
          <w:lang w:val="ru-RU"/>
        </w:rPr>
        <w:t xml:space="preserve"> рамках реально осуществимых пакетов</w:t>
      </w:r>
      <w:r w:rsidR="00DB0F2E" w:rsidRPr="00DB0F2E">
        <w:rPr>
          <w:rFonts w:ascii="Arial" w:hAnsi="Arial" w:cs="Arial"/>
          <w:sz w:val="22"/>
          <w:szCs w:val="22"/>
          <w:lang w:val="ru-RU"/>
        </w:rPr>
        <w:t>, основываясь на возможностях достижения консенсуса. Кроме того, параллельн</w:t>
      </w:r>
      <w:r w:rsidR="00992E6F">
        <w:rPr>
          <w:rFonts w:ascii="Arial" w:hAnsi="Arial" w:cs="Arial"/>
          <w:sz w:val="22"/>
          <w:szCs w:val="22"/>
          <w:lang w:val="ru-RU"/>
        </w:rPr>
        <w:t>о можно было бы прорабатывать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защитны</w:t>
      </w:r>
      <w:r w:rsidR="00992E6F">
        <w:rPr>
          <w:rFonts w:ascii="Arial" w:hAnsi="Arial" w:cs="Arial"/>
          <w:sz w:val="22"/>
          <w:szCs w:val="22"/>
          <w:lang w:val="ru-RU"/>
        </w:rPr>
        <w:t>е</w:t>
      </w:r>
      <w:r w:rsidR="00DB0F2E" w:rsidRPr="00DB0F2E">
        <w:rPr>
          <w:rFonts w:ascii="Arial" w:hAnsi="Arial" w:cs="Arial"/>
          <w:sz w:val="22"/>
          <w:szCs w:val="22"/>
          <w:lang w:val="ru-RU"/>
        </w:rPr>
        <w:t xml:space="preserve"> мер</w:t>
      </w:r>
      <w:r w:rsidR="00992E6F">
        <w:rPr>
          <w:rFonts w:ascii="Arial" w:hAnsi="Arial" w:cs="Arial"/>
          <w:sz w:val="22"/>
          <w:szCs w:val="22"/>
          <w:lang w:val="ru-RU"/>
        </w:rPr>
        <w:t>ы</w:t>
      </w:r>
      <w:r w:rsidR="00DB0F2E" w:rsidRPr="00DB0F2E">
        <w:rPr>
          <w:rFonts w:ascii="Arial" w:hAnsi="Arial" w:cs="Arial"/>
          <w:sz w:val="22"/>
          <w:szCs w:val="22"/>
          <w:lang w:val="ru-RU"/>
        </w:rPr>
        <w:t>, предл</w:t>
      </w:r>
      <w:r w:rsidR="00992E6F">
        <w:rPr>
          <w:rFonts w:ascii="Arial" w:hAnsi="Arial" w:cs="Arial"/>
          <w:sz w:val="22"/>
          <w:szCs w:val="22"/>
          <w:lang w:val="ru-RU"/>
        </w:rPr>
        <w:t>агаемые государствами-членами</w:t>
      </w:r>
      <w:r w:rsidR="00F673D1">
        <w:rPr>
          <w:rFonts w:ascii="Arial" w:hAnsi="Arial" w:cs="Arial"/>
          <w:sz w:val="22"/>
          <w:szCs w:val="22"/>
          <w:lang w:val="ru-RU"/>
        </w:rPr>
        <w:t>;</w:t>
      </w:r>
    </w:p>
    <w:p w:rsidR="00E004C3" w:rsidRPr="00494E83" w:rsidRDefault="00E004C3" w:rsidP="00E004C3">
      <w:pPr>
        <w:ind w:left="1440" w:hanging="720"/>
        <w:rPr>
          <w:rFonts w:ascii="Arial" w:hAnsi="Arial" w:cs="Arial"/>
          <w:sz w:val="20"/>
          <w:szCs w:val="20"/>
          <w:lang w:val="ru-RU"/>
        </w:rPr>
      </w:pPr>
      <w:r w:rsidRPr="00E004C3">
        <w:rPr>
          <w:rFonts w:ascii="Arial" w:hAnsi="Arial" w:cs="Arial"/>
          <w:sz w:val="22"/>
          <w:szCs w:val="22"/>
        </w:rPr>
        <w:t>b</w:t>
      </w:r>
      <w:r w:rsidRPr="00992E6F">
        <w:rPr>
          <w:rFonts w:ascii="Arial" w:hAnsi="Arial" w:cs="Arial"/>
          <w:sz w:val="22"/>
          <w:szCs w:val="22"/>
          <w:lang w:val="ru-RU"/>
        </w:rPr>
        <w:t>.</w:t>
      </w:r>
      <w:r w:rsidRPr="00992E6F">
        <w:rPr>
          <w:rFonts w:ascii="Arial" w:hAnsi="Arial" w:cs="Arial"/>
          <w:sz w:val="22"/>
          <w:szCs w:val="22"/>
          <w:lang w:val="ru-RU"/>
        </w:rPr>
        <w:tab/>
      </w:r>
      <w:r w:rsidR="00F673D1">
        <w:rPr>
          <w:rFonts w:ascii="Arial" w:hAnsi="Arial" w:cs="Arial"/>
          <w:b/>
          <w:sz w:val="22"/>
          <w:szCs w:val="22"/>
          <w:lang w:val="ru-RU"/>
        </w:rPr>
        <w:t>в</w:t>
      </w:r>
      <w:r w:rsidR="00DB0F2E">
        <w:rPr>
          <w:rFonts w:ascii="Arial" w:hAnsi="Arial" w:cs="Arial"/>
          <w:b/>
          <w:sz w:val="22"/>
          <w:szCs w:val="22"/>
          <w:lang w:val="ru-RU"/>
        </w:rPr>
        <w:t>ариант</w:t>
      </w:r>
      <w:r w:rsidRPr="00992E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004C3">
        <w:rPr>
          <w:rFonts w:ascii="Arial" w:hAnsi="Arial" w:cs="Arial"/>
          <w:b/>
          <w:sz w:val="22"/>
          <w:szCs w:val="22"/>
        </w:rPr>
        <w:t>B</w:t>
      </w:r>
      <w:r w:rsidRPr="00992E6F">
        <w:rPr>
          <w:rFonts w:ascii="Arial" w:hAnsi="Arial" w:cs="Arial"/>
          <w:sz w:val="22"/>
          <w:szCs w:val="22"/>
          <w:lang w:val="ru-RU"/>
        </w:rPr>
        <w:t>.</w:t>
      </w:r>
      <w:r w:rsidR="00992E6F">
        <w:rPr>
          <w:rFonts w:ascii="Arial" w:hAnsi="Arial" w:cs="Arial"/>
          <w:sz w:val="22"/>
          <w:szCs w:val="22"/>
          <w:lang w:val="ru-RU"/>
        </w:rPr>
        <w:t xml:space="preserve">  В рамках аль</w:t>
      </w:r>
      <w:r w:rsidR="00992E6F" w:rsidRPr="00992E6F">
        <w:rPr>
          <w:rFonts w:ascii="Arial" w:hAnsi="Arial" w:cs="Arial"/>
          <w:sz w:val="22"/>
          <w:szCs w:val="22"/>
          <w:lang w:val="ru-RU"/>
        </w:rPr>
        <w:t>тернативн</w:t>
      </w:r>
      <w:r w:rsidR="00992E6F">
        <w:rPr>
          <w:rFonts w:ascii="Arial" w:hAnsi="Arial" w:cs="Arial"/>
          <w:sz w:val="22"/>
          <w:szCs w:val="22"/>
          <w:lang w:val="ru-RU"/>
        </w:rPr>
        <w:t>ого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подход</w:t>
      </w:r>
      <w:r w:rsidR="00992E6F">
        <w:rPr>
          <w:rFonts w:ascii="Arial" w:hAnsi="Arial" w:cs="Arial"/>
          <w:sz w:val="22"/>
          <w:szCs w:val="22"/>
          <w:lang w:val="ru-RU"/>
        </w:rPr>
        <w:t>а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</w:t>
      </w:r>
      <w:r w:rsidR="00992E6F">
        <w:rPr>
          <w:rFonts w:ascii="Arial" w:hAnsi="Arial" w:cs="Arial"/>
          <w:sz w:val="22"/>
          <w:szCs w:val="22"/>
          <w:lang w:val="ru-RU"/>
        </w:rPr>
        <w:t xml:space="preserve">можно было бы </w:t>
      </w:r>
      <w:r w:rsidR="00992E6F" w:rsidRPr="00992E6F">
        <w:rPr>
          <w:rFonts w:ascii="Arial" w:hAnsi="Arial" w:cs="Arial"/>
          <w:sz w:val="22"/>
          <w:szCs w:val="22"/>
          <w:lang w:val="ru-RU"/>
        </w:rPr>
        <w:t>продолж</w:t>
      </w:r>
      <w:r w:rsidR="00992E6F">
        <w:rPr>
          <w:rFonts w:ascii="Arial" w:hAnsi="Arial" w:cs="Arial"/>
          <w:sz w:val="22"/>
          <w:szCs w:val="22"/>
          <w:lang w:val="ru-RU"/>
        </w:rPr>
        <w:t>ить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992E6F">
        <w:rPr>
          <w:rFonts w:ascii="Arial" w:hAnsi="Arial" w:cs="Arial"/>
          <w:sz w:val="22"/>
          <w:szCs w:val="22"/>
          <w:lang w:val="ru-RU"/>
        </w:rPr>
        <w:t>у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по каждо</w:t>
      </w:r>
      <w:r w:rsidR="00992E6F">
        <w:rPr>
          <w:rFonts w:ascii="Arial" w:hAnsi="Arial" w:cs="Arial"/>
          <w:sz w:val="22"/>
          <w:szCs w:val="22"/>
          <w:lang w:val="ru-RU"/>
        </w:rPr>
        <w:t>й теме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и по мере </w:t>
      </w:r>
      <w:r w:rsidR="00992E6F">
        <w:rPr>
          <w:rFonts w:ascii="Arial" w:hAnsi="Arial" w:cs="Arial"/>
          <w:sz w:val="22"/>
          <w:szCs w:val="22"/>
          <w:lang w:val="ru-RU"/>
        </w:rPr>
        <w:t>ее выполнения дожидаться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завершения переговоров по всем трем </w:t>
      </w:r>
      <w:r w:rsidR="00992E6F">
        <w:rPr>
          <w:rFonts w:ascii="Arial" w:hAnsi="Arial" w:cs="Arial"/>
          <w:sz w:val="22"/>
          <w:szCs w:val="22"/>
          <w:lang w:val="ru-RU"/>
        </w:rPr>
        <w:t xml:space="preserve">темам, чтобы затем </w:t>
      </w:r>
      <w:r w:rsidR="00F831F4">
        <w:rPr>
          <w:rFonts w:ascii="Arial" w:hAnsi="Arial" w:cs="Arial"/>
          <w:sz w:val="22"/>
          <w:szCs w:val="22"/>
          <w:lang w:val="ru-RU"/>
        </w:rPr>
        <w:t>свести все результаты в единый пакет. Хотя в данном варианте обеспечивается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одинаков</w:t>
      </w:r>
      <w:r w:rsidR="00F831F4">
        <w:rPr>
          <w:rFonts w:ascii="Arial" w:hAnsi="Arial" w:cs="Arial"/>
          <w:sz w:val="22"/>
          <w:szCs w:val="22"/>
          <w:lang w:val="ru-RU"/>
        </w:rPr>
        <w:t>ая проработка каждой темы, в то же время возможны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задержк</w:t>
      </w:r>
      <w:r w:rsidR="00F831F4">
        <w:rPr>
          <w:rFonts w:ascii="Arial" w:hAnsi="Arial" w:cs="Arial"/>
          <w:sz w:val="22"/>
          <w:szCs w:val="22"/>
          <w:lang w:val="ru-RU"/>
        </w:rPr>
        <w:t>и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в решении насущных проблем бенефициаров, таких как незаконное присвоение и неправомерное использование их ГР, ТЗ и ТВК, </w:t>
      </w:r>
      <w:r w:rsidR="00F831F4">
        <w:rPr>
          <w:rFonts w:ascii="Arial" w:hAnsi="Arial" w:cs="Arial"/>
          <w:sz w:val="22"/>
          <w:szCs w:val="22"/>
          <w:lang w:val="ru-RU"/>
        </w:rPr>
        <w:t>и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задержк</w:t>
      </w:r>
      <w:r w:rsidR="00F831F4">
        <w:rPr>
          <w:rFonts w:ascii="Arial" w:hAnsi="Arial" w:cs="Arial"/>
          <w:sz w:val="22"/>
          <w:szCs w:val="22"/>
          <w:lang w:val="ru-RU"/>
        </w:rPr>
        <w:t>и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в </w:t>
      </w:r>
      <w:r w:rsidR="00F831F4">
        <w:rPr>
          <w:rFonts w:ascii="Arial" w:hAnsi="Arial" w:cs="Arial"/>
          <w:sz w:val="22"/>
          <w:szCs w:val="22"/>
          <w:lang w:val="ru-RU"/>
        </w:rPr>
        <w:t xml:space="preserve">обеспечении </w:t>
      </w:r>
      <w:r w:rsidR="00992E6F" w:rsidRPr="00992E6F">
        <w:rPr>
          <w:rFonts w:ascii="Arial" w:hAnsi="Arial" w:cs="Arial"/>
          <w:sz w:val="22"/>
          <w:szCs w:val="22"/>
          <w:lang w:val="ru-RU"/>
        </w:rPr>
        <w:t>совместно</w:t>
      </w:r>
      <w:r w:rsidR="00F831F4">
        <w:rPr>
          <w:rFonts w:ascii="Arial" w:hAnsi="Arial" w:cs="Arial"/>
          <w:sz w:val="22"/>
          <w:szCs w:val="22"/>
          <w:lang w:val="ru-RU"/>
        </w:rPr>
        <w:t>го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использовани</w:t>
      </w:r>
      <w:r w:rsidR="00F831F4">
        <w:rPr>
          <w:rFonts w:ascii="Arial" w:hAnsi="Arial" w:cs="Arial"/>
          <w:sz w:val="22"/>
          <w:szCs w:val="22"/>
          <w:lang w:val="ru-RU"/>
        </w:rPr>
        <w:t>я</w:t>
      </w:r>
      <w:r w:rsidR="00992E6F" w:rsidRPr="00992E6F">
        <w:rPr>
          <w:rFonts w:ascii="Arial" w:hAnsi="Arial" w:cs="Arial"/>
          <w:sz w:val="22"/>
          <w:szCs w:val="22"/>
          <w:lang w:val="ru-RU"/>
        </w:rPr>
        <w:t xml:space="preserve"> выгод.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F831F4" w:rsidRDefault="00F831F4" w:rsidP="00E004C3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Конкретные</w:t>
      </w:r>
      <w:r w:rsidRPr="00F831F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варианты</w:t>
      </w:r>
      <w:r w:rsidRPr="00F831F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по</w:t>
      </w:r>
      <w:r w:rsidRPr="00F831F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трем</w:t>
      </w:r>
      <w:r w:rsidRPr="00F831F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темам</w:t>
      </w:r>
    </w:p>
    <w:p w:rsidR="00E004C3" w:rsidRPr="00F831F4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F831F4" w:rsidRDefault="00F831F4" w:rsidP="00E004C3">
      <w:pPr>
        <w:ind w:left="720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ru-RU"/>
        </w:rPr>
        <w:t>Генетические ресурсы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494E83">
        <w:rPr>
          <w:rFonts w:ascii="Arial" w:hAnsi="Arial" w:cs="Arial"/>
          <w:sz w:val="22"/>
          <w:szCs w:val="22"/>
          <w:lang w:val="ru-RU"/>
        </w:rPr>
        <w:t>26.</w:t>
      </w:r>
      <w:r w:rsidRPr="00494E83">
        <w:rPr>
          <w:rFonts w:ascii="Arial" w:hAnsi="Arial" w:cs="Arial"/>
          <w:sz w:val="22"/>
          <w:szCs w:val="22"/>
          <w:lang w:val="ru-RU"/>
        </w:rPr>
        <w:tab/>
      </w:r>
      <w:r w:rsidR="00494E83">
        <w:rPr>
          <w:rFonts w:ascii="Arial" w:hAnsi="Arial" w:cs="Arial"/>
          <w:sz w:val="22"/>
          <w:szCs w:val="22"/>
          <w:lang w:val="ru-RU"/>
        </w:rPr>
        <w:t>Возможны, в частности, следующие варианты</w:t>
      </w:r>
      <w:r w:rsidRPr="00494E83">
        <w:rPr>
          <w:rFonts w:ascii="Arial" w:hAnsi="Arial" w:cs="Arial"/>
          <w:sz w:val="22"/>
          <w:szCs w:val="22"/>
          <w:lang w:val="ru-RU"/>
        </w:rPr>
        <w:t>: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494E8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a</w:t>
      </w:r>
      <w:r w:rsidRPr="00494E83">
        <w:rPr>
          <w:rFonts w:ascii="Arial" w:hAnsi="Arial" w:cs="Arial"/>
          <w:sz w:val="22"/>
          <w:szCs w:val="22"/>
          <w:lang w:val="ru-RU"/>
        </w:rPr>
        <w:t>.</w:t>
      </w:r>
      <w:r w:rsidRPr="00494E83">
        <w:rPr>
          <w:rFonts w:ascii="Arial" w:hAnsi="Arial" w:cs="Arial"/>
          <w:sz w:val="22"/>
          <w:szCs w:val="22"/>
          <w:lang w:val="ru-RU"/>
        </w:rPr>
        <w:tab/>
      </w:r>
      <w:r w:rsidR="00494E83">
        <w:rPr>
          <w:rFonts w:ascii="Arial" w:hAnsi="Arial" w:cs="Arial"/>
          <w:sz w:val="22"/>
          <w:szCs w:val="22"/>
          <w:lang w:val="ru-RU"/>
        </w:rPr>
        <w:t>принять текст Председателя в качестве основы для будущих переговоров, которые можно было бы завершить в рамках нового мандата и/или на дипломатической конференции;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494E83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b</w:t>
      </w:r>
      <w:r w:rsidRPr="00494E83">
        <w:rPr>
          <w:rFonts w:ascii="Arial" w:hAnsi="Arial" w:cs="Arial"/>
          <w:sz w:val="22"/>
          <w:szCs w:val="22"/>
          <w:lang w:val="ru-RU"/>
        </w:rPr>
        <w:t>.</w:t>
      </w:r>
      <w:r w:rsidRPr="00494E83">
        <w:rPr>
          <w:rFonts w:ascii="Arial" w:hAnsi="Arial" w:cs="Arial"/>
          <w:sz w:val="22"/>
          <w:szCs w:val="22"/>
          <w:lang w:val="ru-RU"/>
        </w:rPr>
        <w:tab/>
      </w:r>
      <w:r w:rsidR="00494E83" w:rsidRPr="00494E83">
        <w:rPr>
          <w:rFonts w:ascii="Arial" w:hAnsi="Arial" w:cs="Arial"/>
          <w:sz w:val="22"/>
          <w:szCs w:val="22"/>
          <w:lang w:val="ru-RU"/>
        </w:rPr>
        <w:t>принять текст Председателя в качестве основы для будущих переговоров</w:t>
      </w:r>
      <w:r w:rsidRPr="00494E83">
        <w:rPr>
          <w:rFonts w:ascii="Arial" w:hAnsi="Arial" w:cs="Arial"/>
          <w:sz w:val="22"/>
          <w:szCs w:val="22"/>
          <w:lang w:val="ru-RU"/>
        </w:rPr>
        <w:t xml:space="preserve"> (</w:t>
      </w:r>
      <w:r w:rsidR="00494E83">
        <w:rPr>
          <w:rFonts w:ascii="Arial" w:hAnsi="Arial" w:cs="Arial"/>
          <w:sz w:val="22"/>
          <w:szCs w:val="22"/>
          <w:lang w:val="ru-RU"/>
        </w:rPr>
        <w:t>вариант</w:t>
      </w:r>
      <w:r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Pr="00E004C3">
        <w:rPr>
          <w:rFonts w:ascii="Arial" w:hAnsi="Arial" w:cs="Arial"/>
          <w:sz w:val="22"/>
          <w:szCs w:val="22"/>
        </w:rPr>
        <w:t>a</w:t>
      </w:r>
      <w:r w:rsidRPr="00494E83">
        <w:rPr>
          <w:rFonts w:ascii="Arial" w:hAnsi="Arial" w:cs="Arial"/>
          <w:sz w:val="22"/>
          <w:szCs w:val="22"/>
          <w:lang w:val="ru-RU"/>
        </w:rPr>
        <w:t xml:space="preserve">. </w:t>
      </w:r>
      <w:r w:rsidR="00494E83">
        <w:rPr>
          <w:rFonts w:ascii="Arial" w:hAnsi="Arial" w:cs="Arial"/>
          <w:sz w:val="22"/>
          <w:szCs w:val="22"/>
          <w:lang w:val="ru-RU"/>
        </w:rPr>
        <w:t>выше</w:t>
      </w:r>
      <w:r w:rsidRPr="00494E83">
        <w:rPr>
          <w:rFonts w:ascii="Arial" w:hAnsi="Arial" w:cs="Arial"/>
          <w:sz w:val="22"/>
          <w:szCs w:val="22"/>
          <w:lang w:val="ru-RU"/>
        </w:rPr>
        <w:t>)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и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параллельно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– </w:t>
      </w:r>
      <w:r w:rsidR="00494E83">
        <w:rPr>
          <w:rFonts w:ascii="Arial" w:hAnsi="Arial" w:cs="Arial"/>
          <w:sz w:val="22"/>
          <w:szCs w:val="22"/>
          <w:lang w:val="ru-RU"/>
        </w:rPr>
        <w:t>вначале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в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рамках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технических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рабочих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</w:t>
      </w:r>
      <w:r w:rsidR="00494E83">
        <w:rPr>
          <w:rFonts w:ascii="Arial" w:hAnsi="Arial" w:cs="Arial"/>
          <w:sz w:val="22"/>
          <w:szCs w:val="22"/>
          <w:lang w:val="ru-RU"/>
        </w:rPr>
        <w:t>групп</w:t>
      </w:r>
      <w:r w:rsidRPr="00E004C3">
        <w:rPr>
          <w:rFonts w:ascii="Arial" w:hAnsi="Arial" w:cs="Arial"/>
          <w:sz w:val="22"/>
          <w:szCs w:val="22"/>
          <w:vertAlign w:val="superscript"/>
        </w:rPr>
        <w:footnoteReference w:id="8"/>
      </w:r>
      <w:r w:rsidR="00494E83">
        <w:rPr>
          <w:rFonts w:ascii="Arial" w:hAnsi="Arial" w:cs="Arial"/>
          <w:sz w:val="22"/>
          <w:szCs w:val="22"/>
          <w:lang w:val="ru-RU"/>
        </w:rPr>
        <w:t xml:space="preserve"> – рассмотреть и проработать защитные меры, </w:t>
      </w:r>
      <w:r w:rsidR="00494E83" w:rsidRPr="00494E83">
        <w:rPr>
          <w:rFonts w:ascii="Arial" w:hAnsi="Arial" w:cs="Arial"/>
          <w:sz w:val="22"/>
          <w:szCs w:val="22"/>
          <w:lang w:val="ru-RU"/>
        </w:rPr>
        <w:t>отраженны</w:t>
      </w:r>
      <w:r w:rsidR="00494E83">
        <w:rPr>
          <w:rFonts w:ascii="Arial" w:hAnsi="Arial" w:cs="Arial"/>
          <w:sz w:val="22"/>
          <w:szCs w:val="22"/>
          <w:lang w:val="ru-RU"/>
        </w:rPr>
        <w:t>е</w:t>
      </w:r>
      <w:r w:rsidR="00494E83" w:rsidRPr="00494E83">
        <w:rPr>
          <w:rFonts w:ascii="Arial" w:hAnsi="Arial" w:cs="Arial"/>
          <w:sz w:val="22"/>
          <w:szCs w:val="22"/>
          <w:lang w:val="ru-RU"/>
        </w:rPr>
        <w:t xml:space="preserve"> в совместных рекомендациях и </w:t>
      </w:r>
      <w:r w:rsidR="00494E83">
        <w:rPr>
          <w:rFonts w:ascii="Arial" w:hAnsi="Arial" w:cs="Arial"/>
          <w:sz w:val="22"/>
          <w:szCs w:val="22"/>
          <w:lang w:val="ru-RU"/>
        </w:rPr>
        <w:t xml:space="preserve">сводном </w:t>
      </w:r>
      <w:r w:rsidR="00494E83" w:rsidRPr="00494E83">
        <w:rPr>
          <w:rFonts w:ascii="Arial" w:hAnsi="Arial" w:cs="Arial"/>
          <w:sz w:val="22"/>
          <w:szCs w:val="22"/>
          <w:lang w:val="ru-RU"/>
        </w:rPr>
        <w:t>рабочем документе</w:t>
      </w:r>
      <w:r w:rsidR="00494E83">
        <w:rPr>
          <w:rFonts w:ascii="Arial" w:hAnsi="Arial" w:cs="Arial"/>
          <w:sz w:val="22"/>
          <w:szCs w:val="22"/>
          <w:lang w:val="ru-RU"/>
        </w:rPr>
        <w:t>;</w:t>
      </w:r>
    </w:p>
    <w:p w:rsidR="00E004C3" w:rsidRPr="00494E8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88598F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c</w:t>
      </w:r>
      <w:r w:rsidRPr="0088598F">
        <w:rPr>
          <w:rFonts w:ascii="Arial" w:hAnsi="Arial" w:cs="Arial"/>
          <w:sz w:val="22"/>
          <w:szCs w:val="22"/>
          <w:lang w:val="ru-RU"/>
        </w:rPr>
        <w:t>.</w:t>
      </w:r>
      <w:r w:rsidRPr="0088598F">
        <w:rPr>
          <w:rFonts w:ascii="Arial" w:hAnsi="Arial" w:cs="Arial"/>
          <w:sz w:val="22"/>
          <w:szCs w:val="22"/>
          <w:lang w:val="ru-RU"/>
        </w:rPr>
        <w:tab/>
      </w:r>
      <w:r w:rsidR="0088598F">
        <w:rPr>
          <w:rFonts w:ascii="Arial" w:hAnsi="Arial" w:cs="Arial"/>
          <w:sz w:val="22"/>
          <w:szCs w:val="22"/>
          <w:lang w:val="ru-RU"/>
        </w:rPr>
        <w:t>продолжить работу в прежнем формате, используя текст Председателя и все существующие документы, и сосредоточит</w:t>
      </w:r>
      <w:r w:rsidR="00514809">
        <w:rPr>
          <w:rFonts w:ascii="Arial" w:hAnsi="Arial" w:cs="Arial"/>
          <w:sz w:val="22"/>
          <w:szCs w:val="22"/>
          <w:lang w:val="ru-RU"/>
        </w:rPr>
        <w:t>ь усилия</w:t>
      </w:r>
      <w:r w:rsidR="0088598F">
        <w:rPr>
          <w:rFonts w:ascii="Arial" w:hAnsi="Arial" w:cs="Arial"/>
          <w:sz w:val="22"/>
          <w:szCs w:val="22"/>
          <w:lang w:val="ru-RU"/>
        </w:rPr>
        <w:t xml:space="preserve"> на согласовании с</w:t>
      </w:r>
      <w:r w:rsidR="00514809">
        <w:rPr>
          <w:rFonts w:ascii="Arial" w:hAnsi="Arial" w:cs="Arial"/>
          <w:sz w:val="22"/>
          <w:szCs w:val="22"/>
          <w:lang w:val="ru-RU"/>
        </w:rPr>
        <w:t>реди</w:t>
      </w:r>
      <w:r w:rsidR="0088598F">
        <w:rPr>
          <w:rFonts w:ascii="Arial" w:hAnsi="Arial" w:cs="Arial"/>
          <w:sz w:val="22"/>
          <w:szCs w:val="22"/>
          <w:lang w:val="ru-RU"/>
        </w:rPr>
        <w:t xml:space="preserve"> сторонник</w:t>
      </w:r>
      <w:r w:rsidR="00514809">
        <w:rPr>
          <w:rFonts w:ascii="Arial" w:hAnsi="Arial" w:cs="Arial"/>
          <w:sz w:val="22"/>
          <w:szCs w:val="22"/>
          <w:lang w:val="ru-RU"/>
        </w:rPr>
        <w:t>ов</w:t>
      </w:r>
      <w:r w:rsidR="0088598F">
        <w:rPr>
          <w:rFonts w:ascii="Arial" w:hAnsi="Arial" w:cs="Arial"/>
          <w:sz w:val="22"/>
          <w:szCs w:val="22"/>
          <w:lang w:val="ru-RU"/>
        </w:rPr>
        <w:t xml:space="preserve"> различных точек зрения четких позиций, которые затем потребуют политического</w:t>
      </w:r>
      <w:r w:rsidR="00514809">
        <w:rPr>
          <w:rFonts w:ascii="Arial" w:hAnsi="Arial" w:cs="Arial"/>
          <w:sz w:val="22"/>
          <w:szCs w:val="22"/>
          <w:lang w:val="ru-RU"/>
        </w:rPr>
        <w:t xml:space="preserve"> решения государств-членов</w:t>
      </w:r>
      <w:r w:rsidRPr="0088598F">
        <w:rPr>
          <w:rFonts w:ascii="Arial" w:hAnsi="Arial" w:cs="Arial"/>
          <w:sz w:val="22"/>
          <w:szCs w:val="22"/>
          <w:lang w:val="ru-RU"/>
        </w:rPr>
        <w:t>.</w:t>
      </w:r>
    </w:p>
    <w:p w:rsidR="00E004C3" w:rsidRPr="0088598F" w:rsidRDefault="00E004C3" w:rsidP="00E004C3">
      <w:pPr>
        <w:rPr>
          <w:rFonts w:ascii="Arial" w:hAnsi="Arial" w:cs="Arial"/>
          <w:b/>
          <w:sz w:val="22"/>
          <w:szCs w:val="22"/>
          <w:lang w:val="ru-RU"/>
        </w:rPr>
      </w:pPr>
    </w:p>
    <w:p w:rsidR="00E004C3" w:rsidRPr="00514809" w:rsidRDefault="00514809" w:rsidP="00E004C3">
      <w:pPr>
        <w:ind w:left="720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ru-RU"/>
        </w:rPr>
        <w:t>Традиционные знания/традиционные выражения культуры</w:t>
      </w:r>
    </w:p>
    <w:p w:rsidR="00E004C3" w:rsidRPr="00514809" w:rsidRDefault="00E004C3" w:rsidP="00E004C3">
      <w:pPr>
        <w:rPr>
          <w:rFonts w:ascii="Arial" w:hAnsi="Arial" w:cs="Arial"/>
          <w:b/>
          <w:sz w:val="22"/>
          <w:szCs w:val="22"/>
          <w:lang w:val="ru-RU"/>
        </w:rPr>
      </w:pPr>
    </w:p>
    <w:p w:rsidR="00E004C3" w:rsidRPr="00514809" w:rsidRDefault="00E004C3" w:rsidP="00E004C3">
      <w:pPr>
        <w:rPr>
          <w:rFonts w:ascii="Arial" w:hAnsi="Arial" w:cs="Arial"/>
          <w:sz w:val="22"/>
          <w:szCs w:val="22"/>
          <w:lang w:val="ru-RU"/>
        </w:rPr>
      </w:pPr>
      <w:r w:rsidRPr="00514809">
        <w:rPr>
          <w:rFonts w:ascii="Arial" w:hAnsi="Arial" w:cs="Arial"/>
          <w:sz w:val="22"/>
          <w:szCs w:val="22"/>
          <w:lang w:val="ru-RU"/>
        </w:rPr>
        <w:t>27.</w:t>
      </w:r>
      <w:r w:rsidRPr="00514809">
        <w:rPr>
          <w:rFonts w:ascii="Arial" w:hAnsi="Arial" w:cs="Arial"/>
          <w:sz w:val="22"/>
          <w:szCs w:val="22"/>
          <w:lang w:val="ru-RU"/>
        </w:rPr>
        <w:tab/>
      </w:r>
      <w:r w:rsidR="00514809">
        <w:rPr>
          <w:rFonts w:ascii="Arial" w:hAnsi="Arial" w:cs="Arial"/>
          <w:sz w:val="22"/>
          <w:szCs w:val="22"/>
          <w:lang w:val="ru-RU"/>
        </w:rPr>
        <w:t>Принимая во внимание, что обсуждение этих вопросов еще не закончено, в</w:t>
      </w:r>
      <w:r w:rsidR="00514809" w:rsidRPr="00514809">
        <w:rPr>
          <w:rFonts w:ascii="Arial" w:hAnsi="Arial" w:cs="Arial"/>
          <w:sz w:val="22"/>
          <w:szCs w:val="22"/>
          <w:lang w:val="ru-RU"/>
        </w:rPr>
        <w:t>озможны, в частности, следующие варианты</w:t>
      </w:r>
      <w:r w:rsidRPr="00514809">
        <w:rPr>
          <w:rFonts w:ascii="Arial" w:hAnsi="Arial" w:cs="Arial"/>
          <w:sz w:val="22"/>
          <w:szCs w:val="22"/>
          <w:lang w:val="ru-RU"/>
        </w:rPr>
        <w:t>:</w:t>
      </w:r>
    </w:p>
    <w:p w:rsidR="00E004C3" w:rsidRPr="00514809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E004C3" w:rsidRPr="000D1322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a</w:t>
      </w:r>
      <w:r w:rsidRPr="000D1322">
        <w:rPr>
          <w:rFonts w:ascii="Arial" w:hAnsi="Arial" w:cs="Arial"/>
          <w:sz w:val="22"/>
          <w:szCs w:val="22"/>
          <w:lang w:val="ru-RU"/>
        </w:rPr>
        <w:t>.</w:t>
      </w:r>
      <w:r w:rsidRPr="000D1322">
        <w:rPr>
          <w:rFonts w:ascii="Arial" w:hAnsi="Arial" w:cs="Arial"/>
          <w:sz w:val="22"/>
          <w:szCs w:val="22"/>
          <w:lang w:val="ru-RU"/>
        </w:rPr>
        <w:tab/>
      </w:r>
      <w:r w:rsidR="00514809" w:rsidRPr="000D1322">
        <w:rPr>
          <w:rFonts w:ascii="Arial" w:hAnsi="Arial" w:cs="Arial"/>
          <w:sz w:val="22"/>
          <w:szCs w:val="22"/>
          <w:lang w:val="ru-RU"/>
        </w:rPr>
        <w:t xml:space="preserve">продолжить переговоры на </w:t>
      </w:r>
      <w:r w:rsidR="000D1322">
        <w:rPr>
          <w:rFonts w:ascii="Arial" w:hAnsi="Arial" w:cs="Arial"/>
          <w:sz w:val="22"/>
          <w:szCs w:val="22"/>
          <w:lang w:val="ru-RU"/>
        </w:rPr>
        <w:t>основе</w:t>
      </w:r>
      <w:r w:rsidR="00514809" w:rsidRPr="000D1322">
        <w:rPr>
          <w:rFonts w:ascii="Arial" w:hAnsi="Arial" w:cs="Arial"/>
          <w:sz w:val="22"/>
          <w:szCs w:val="22"/>
          <w:lang w:val="ru-RU"/>
        </w:rPr>
        <w:t xml:space="preserve"> рабочих </w:t>
      </w:r>
      <w:r w:rsidR="000D1322">
        <w:rPr>
          <w:rFonts w:ascii="Arial" w:hAnsi="Arial" w:cs="Arial"/>
          <w:sz w:val="22"/>
          <w:szCs w:val="22"/>
          <w:lang w:val="ru-RU"/>
        </w:rPr>
        <w:t>текстов по ТЗ и ТВК</w:t>
      </w:r>
      <w:r w:rsidR="00514809" w:rsidRPr="000D1322">
        <w:rPr>
          <w:rFonts w:ascii="Arial" w:hAnsi="Arial" w:cs="Arial"/>
          <w:sz w:val="22"/>
          <w:szCs w:val="22"/>
          <w:lang w:val="ru-RU"/>
        </w:rPr>
        <w:t xml:space="preserve"> с целью достижения консенсуса по основным вопросам</w:t>
      </w:r>
      <w:r w:rsidR="000D1322">
        <w:rPr>
          <w:rFonts w:ascii="Arial" w:hAnsi="Arial" w:cs="Arial"/>
          <w:sz w:val="22"/>
          <w:szCs w:val="22"/>
          <w:lang w:val="ru-RU"/>
        </w:rPr>
        <w:t xml:space="preserve"> в течение предстоящего двухлетнего периода.  </w:t>
      </w:r>
      <w:r w:rsidR="00514809" w:rsidRPr="000D1322">
        <w:rPr>
          <w:rFonts w:ascii="Arial" w:hAnsi="Arial" w:cs="Arial"/>
          <w:sz w:val="22"/>
          <w:szCs w:val="22"/>
          <w:lang w:val="ru-RU"/>
        </w:rPr>
        <w:t xml:space="preserve"> </w:t>
      </w:r>
      <w:r w:rsidR="000D1322" w:rsidRPr="000D1322">
        <w:rPr>
          <w:rFonts w:ascii="Arial" w:hAnsi="Arial" w:cs="Arial"/>
          <w:sz w:val="22"/>
          <w:szCs w:val="22"/>
          <w:lang w:val="ru-RU"/>
        </w:rPr>
        <w:t>При выборе этого варианта можно было бы также</w:t>
      </w:r>
      <w:r w:rsidRPr="000D1322">
        <w:rPr>
          <w:rFonts w:ascii="Arial" w:hAnsi="Arial" w:cs="Arial"/>
          <w:sz w:val="22"/>
          <w:szCs w:val="22"/>
          <w:lang w:val="ru-RU"/>
        </w:rPr>
        <w:t>:</w:t>
      </w:r>
      <w:r w:rsidRPr="000D1322">
        <w:rPr>
          <w:rFonts w:ascii="Arial" w:hAnsi="Arial" w:cs="Arial"/>
          <w:sz w:val="22"/>
          <w:szCs w:val="22"/>
          <w:lang w:val="ru-RU"/>
        </w:rPr>
        <w:br/>
      </w:r>
    </w:p>
    <w:p w:rsidR="00E004C3" w:rsidRPr="000D1322" w:rsidRDefault="00E004C3" w:rsidP="00E004C3">
      <w:pPr>
        <w:ind w:left="2160" w:hanging="720"/>
        <w:rPr>
          <w:rFonts w:ascii="Arial" w:hAnsi="Arial" w:cs="Arial"/>
          <w:sz w:val="22"/>
          <w:szCs w:val="22"/>
          <w:lang w:val="ru-RU"/>
        </w:rPr>
      </w:pPr>
      <w:r w:rsidRPr="000D1322">
        <w:rPr>
          <w:rFonts w:ascii="Arial" w:hAnsi="Arial" w:cs="Arial"/>
          <w:sz w:val="22"/>
          <w:szCs w:val="22"/>
          <w:lang w:val="ru-RU"/>
        </w:rPr>
        <w:t>(1)</w:t>
      </w:r>
      <w:r w:rsidRPr="000D1322">
        <w:rPr>
          <w:rFonts w:ascii="Arial" w:hAnsi="Arial" w:cs="Arial"/>
          <w:sz w:val="22"/>
          <w:szCs w:val="22"/>
          <w:lang w:val="ru-RU"/>
        </w:rPr>
        <w:tab/>
      </w:r>
      <w:r w:rsidR="000D1322">
        <w:rPr>
          <w:rFonts w:ascii="Arial" w:hAnsi="Arial" w:cs="Arial"/>
          <w:sz w:val="22"/>
          <w:szCs w:val="22"/>
          <w:lang w:val="ru-RU"/>
        </w:rPr>
        <w:t xml:space="preserve">организовать пересмотр рабочих текстов </w:t>
      </w:r>
      <w:r w:rsidR="000D1322" w:rsidRPr="000D1322">
        <w:rPr>
          <w:rFonts w:ascii="Arial" w:hAnsi="Arial" w:cs="Arial"/>
          <w:sz w:val="22"/>
          <w:szCs w:val="22"/>
          <w:lang w:val="ru-RU"/>
        </w:rPr>
        <w:t>межсессионн</w:t>
      </w:r>
      <w:r w:rsidR="000D1322">
        <w:rPr>
          <w:rFonts w:ascii="Arial" w:hAnsi="Arial" w:cs="Arial"/>
          <w:sz w:val="22"/>
          <w:szCs w:val="22"/>
          <w:lang w:val="ru-RU"/>
        </w:rPr>
        <w:t>ой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рабоч</w:t>
      </w:r>
      <w:r w:rsidR="000D1322">
        <w:rPr>
          <w:rFonts w:ascii="Arial" w:hAnsi="Arial" w:cs="Arial"/>
          <w:sz w:val="22"/>
          <w:szCs w:val="22"/>
          <w:lang w:val="ru-RU"/>
        </w:rPr>
        <w:t>ей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групп</w:t>
      </w:r>
      <w:r w:rsidR="001955E9">
        <w:rPr>
          <w:rFonts w:ascii="Arial" w:hAnsi="Arial" w:cs="Arial"/>
          <w:sz w:val="22"/>
          <w:szCs w:val="22"/>
          <w:lang w:val="ru-RU"/>
        </w:rPr>
        <w:t>ы</w:t>
      </w:r>
      <w:bookmarkStart w:id="0" w:name="_GoBack"/>
      <w:bookmarkEnd w:id="0"/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экспертов</w:t>
      </w:r>
      <w:r w:rsidR="000D1322" w:rsidRPr="000D1322">
        <w:rPr>
          <w:rFonts w:ascii="Arial" w:hAnsi="Arial" w:cs="Arial"/>
          <w:sz w:val="22"/>
          <w:szCs w:val="22"/>
          <w:vertAlign w:val="superscript"/>
        </w:rPr>
        <w:footnoteReference w:id="9"/>
      </w:r>
      <w:r w:rsidR="000D1322">
        <w:rPr>
          <w:rFonts w:ascii="Arial" w:hAnsi="Arial" w:cs="Arial"/>
          <w:sz w:val="22"/>
          <w:szCs w:val="22"/>
          <w:lang w:val="ru-RU"/>
        </w:rPr>
        <w:t>,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</w:t>
      </w:r>
      <w:r w:rsidR="000D1322">
        <w:rPr>
          <w:rFonts w:ascii="Arial" w:hAnsi="Arial" w:cs="Arial"/>
          <w:sz w:val="22"/>
          <w:szCs w:val="22"/>
          <w:lang w:val="ru-RU"/>
        </w:rPr>
        <w:t xml:space="preserve">небольшой официальной </w:t>
      </w:r>
      <w:r w:rsidR="000D1322" w:rsidRPr="000D1322">
        <w:rPr>
          <w:rFonts w:ascii="Arial" w:hAnsi="Arial" w:cs="Arial"/>
          <w:sz w:val="22"/>
          <w:szCs w:val="22"/>
          <w:lang w:val="ru-RU"/>
        </w:rPr>
        <w:t>межрегиональн</w:t>
      </w:r>
      <w:r w:rsidR="000D1322">
        <w:rPr>
          <w:rFonts w:ascii="Arial" w:hAnsi="Arial" w:cs="Arial"/>
          <w:sz w:val="22"/>
          <w:szCs w:val="22"/>
          <w:lang w:val="ru-RU"/>
        </w:rPr>
        <w:t>ой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редакционн</w:t>
      </w:r>
      <w:r w:rsidR="000D1322">
        <w:rPr>
          <w:rFonts w:ascii="Arial" w:hAnsi="Arial" w:cs="Arial"/>
          <w:sz w:val="22"/>
          <w:szCs w:val="22"/>
          <w:lang w:val="ru-RU"/>
        </w:rPr>
        <w:t>ой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групп</w:t>
      </w:r>
      <w:r w:rsidR="000D1322">
        <w:rPr>
          <w:rFonts w:ascii="Arial" w:hAnsi="Arial" w:cs="Arial"/>
          <w:sz w:val="22"/>
          <w:szCs w:val="22"/>
          <w:lang w:val="ru-RU"/>
        </w:rPr>
        <w:t>ой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экспертов</w:t>
      </w:r>
      <w:r w:rsidR="000D1322">
        <w:rPr>
          <w:rFonts w:ascii="Arial" w:hAnsi="Arial" w:cs="Arial"/>
          <w:sz w:val="22"/>
          <w:szCs w:val="22"/>
          <w:lang w:val="ru-RU"/>
        </w:rPr>
        <w:t xml:space="preserve"> в ходе сессий МКГР</w:t>
      </w:r>
      <w:r w:rsidR="000D1322" w:rsidRPr="00E004C3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или же </w:t>
      </w:r>
      <w:r w:rsidR="000D1322">
        <w:rPr>
          <w:rFonts w:ascii="Arial" w:hAnsi="Arial" w:cs="Arial"/>
          <w:sz w:val="22"/>
          <w:szCs w:val="22"/>
          <w:lang w:val="ru-RU"/>
        </w:rPr>
        <w:t xml:space="preserve">в рамках проработки </w:t>
      </w:r>
      <w:r w:rsidR="000D1322" w:rsidRPr="000D1322">
        <w:rPr>
          <w:rFonts w:ascii="Arial" w:hAnsi="Arial" w:cs="Arial"/>
          <w:sz w:val="22"/>
          <w:szCs w:val="22"/>
          <w:lang w:val="ru-RU"/>
        </w:rPr>
        <w:t>текст</w:t>
      </w:r>
      <w:r w:rsidR="000D1322">
        <w:rPr>
          <w:rFonts w:ascii="Arial" w:hAnsi="Arial" w:cs="Arial"/>
          <w:sz w:val="22"/>
          <w:szCs w:val="22"/>
          <w:lang w:val="ru-RU"/>
        </w:rPr>
        <w:t>ов</w:t>
      </w:r>
      <w:r w:rsidR="000D1322" w:rsidRPr="000D1322">
        <w:rPr>
          <w:rFonts w:ascii="Arial" w:hAnsi="Arial" w:cs="Arial"/>
          <w:sz w:val="22"/>
          <w:szCs w:val="22"/>
          <w:lang w:val="ru-RU"/>
        </w:rPr>
        <w:t xml:space="preserve"> Председателя</w:t>
      </w:r>
      <w:r w:rsidR="000D1322">
        <w:rPr>
          <w:rFonts w:ascii="Arial" w:hAnsi="Arial" w:cs="Arial"/>
          <w:sz w:val="22"/>
          <w:szCs w:val="22"/>
          <w:lang w:val="ru-RU"/>
        </w:rPr>
        <w:t>;</w:t>
      </w:r>
    </w:p>
    <w:p w:rsidR="00E004C3" w:rsidRPr="000D1322" w:rsidRDefault="00E004C3" w:rsidP="000D1322">
      <w:pPr>
        <w:ind w:left="2160" w:hanging="720"/>
        <w:rPr>
          <w:rFonts w:ascii="Arial" w:hAnsi="Arial" w:cs="Arial"/>
          <w:sz w:val="22"/>
          <w:szCs w:val="22"/>
          <w:lang w:val="ru-RU"/>
        </w:rPr>
      </w:pPr>
      <w:r w:rsidRPr="000D1322">
        <w:rPr>
          <w:rFonts w:ascii="Arial" w:hAnsi="Arial" w:cs="Arial"/>
          <w:sz w:val="22"/>
          <w:szCs w:val="22"/>
          <w:lang w:val="ru-RU"/>
        </w:rPr>
        <w:t>(2)</w:t>
      </w:r>
      <w:r w:rsidRPr="000D1322">
        <w:rPr>
          <w:rFonts w:ascii="Arial" w:hAnsi="Arial" w:cs="Arial"/>
          <w:sz w:val="22"/>
          <w:szCs w:val="22"/>
          <w:lang w:val="ru-RU"/>
        </w:rPr>
        <w:tab/>
      </w:r>
      <w:r w:rsidR="000D1322" w:rsidRPr="000D1322">
        <w:rPr>
          <w:rFonts w:ascii="Arial" w:hAnsi="Arial" w:cs="Arial"/>
          <w:sz w:val="22"/>
          <w:szCs w:val="22"/>
          <w:lang w:val="ru-RU"/>
        </w:rPr>
        <w:t>установить сроки принятия ключевых решений, чтобы обозначить временные рамки переговорного процесса</w:t>
      </w:r>
      <w:r w:rsidR="00681888">
        <w:rPr>
          <w:rFonts w:ascii="Arial" w:hAnsi="Arial" w:cs="Arial"/>
          <w:sz w:val="22"/>
          <w:szCs w:val="22"/>
          <w:lang w:val="ru-RU"/>
        </w:rPr>
        <w:t>;</w:t>
      </w:r>
    </w:p>
    <w:p w:rsidR="00E004C3" w:rsidRPr="00681888" w:rsidRDefault="00E004C3" w:rsidP="00E004C3">
      <w:pPr>
        <w:ind w:left="2160" w:hanging="720"/>
        <w:rPr>
          <w:rFonts w:ascii="Arial" w:hAnsi="Arial" w:cs="Arial"/>
          <w:sz w:val="22"/>
          <w:szCs w:val="22"/>
          <w:lang w:val="ru-RU"/>
        </w:rPr>
      </w:pPr>
      <w:r w:rsidRPr="00681888">
        <w:rPr>
          <w:rFonts w:ascii="Arial" w:hAnsi="Arial" w:cs="Arial"/>
          <w:sz w:val="22"/>
          <w:szCs w:val="22"/>
          <w:lang w:val="ru-RU"/>
        </w:rPr>
        <w:t>(3)</w:t>
      </w:r>
      <w:r w:rsidRPr="00681888">
        <w:rPr>
          <w:rFonts w:ascii="Arial" w:hAnsi="Arial" w:cs="Arial"/>
          <w:sz w:val="22"/>
          <w:szCs w:val="22"/>
          <w:lang w:val="ru-RU"/>
        </w:rPr>
        <w:tab/>
      </w:r>
      <w:r w:rsidR="00681888" w:rsidRPr="00681888">
        <w:rPr>
          <w:rFonts w:ascii="Arial" w:hAnsi="Arial" w:cs="Arial"/>
          <w:sz w:val="22"/>
          <w:szCs w:val="22"/>
          <w:lang w:val="ru-RU"/>
        </w:rPr>
        <w:t>созда</w:t>
      </w:r>
      <w:r w:rsidR="00681888">
        <w:rPr>
          <w:rFonts w:ascii="Arial" w:hAnsi="Arial" w:cs="Arial"/>
          <w:sz w:val="22"/>
          <w:szCs w:val="22"/>
          <w:lang w:val="ru-RU"/>
        </w:rPr>
        <w:t>ва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ть </w:t>
      </w:r>
      <w:r w:rsidR="00681888">
        <w:rPr>
          <w:rFonts w:ascii="Arial" w:hAnsi="Arial" w:cs="Arial"/>
          <w:sz w:val="22"/>
          <w:szCs w:val="22"/>
          <w:lang w:val="ru-RU"/>
        </w:rPr>
        <w:t xml:space="preserve">небольшие неофициальные специальные рабочие группы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для внесения предложений по основным вопросам в интересах формирования консенсуса, имея в виду, что та</w:t>
      </w:r>
      <w:r w:rsidR="00681888">
        <w:rPr>
          <w:rFonts w:ascii="Arial" w:hAnsi="Arial" w:cs="Arial"/>
          <w:sz w:val="22"/>
          <w:szCs w:val="22"/>
          <w:lang w:val="ru-RU"/>
        </w:rPr>
        <w:t>кая работа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однозначно призван</w:t>
      </w:r>
      <w:r w:rsidR="00681888">
        <w:rPr>
          <w:rFonts w:ascii="Arial" w:hAnsi="Arial" w:cs="Arial"/>
          <w:sz w:val="22"/>
          <w:szCs w:val="22"/>
          <w:lang w:val="ru-RU"/>
        </w:rPr>
        <w:t>а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ускорять, а не тормозить переговоры;</w:t>
      </w:r>
      <w:r w:rsidRPr="00681888">
        <w:rPr>
          <w:rFonts w:ascii="Arial" w:hAnsi="Arial" w:cs="Arial"/>
          <w:sz w:val="22"/>
          <w:szCs w:val="22"/>
          <w:lang w:val="ru-RU"/>
        </w:rPr>
        <w:br/>
      </w:r>
    </w:p>
    <w:p w:rsidR="00E004C3" w:rsidRPr="008C2A81" w:rsidRDefault="00E004C3" w:rsidP="00E004C3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b</w:t>
      </w:r>
      <w:r w:rsidRPr="00681888">
        <w:rPr>
          <w:rFonts w:ascii="Arial" w:hAnsi="Arial" w:cs="Arial"/>
          <w:sz w:val="22"/>
          <w:szCs w:val="22"/>
          <w:lang w:val="ru-RU"/>
        </w:rPr>
        <w:t>.</w:t>
      </w:r>
      <w:r w:rsidRPr="00681888">
        <w:rPr>
          <w:rFonts w:ascii="Arial" w:hAnsi="Arial" w:cs="Arial"/>
          <w:sz w:val="22"/>
          <w:szCs w:val="22"/>
          <w:lang w:val="ru-RU"/>
        </w:rPr>
        <w:tab/>
      </w:r>
      <w:r w:rsidR="00681888" w:rsidRPr="00681888">
        <w:rPr>
          <w:rFonts w:ascii="Arial" w:hAnsi="Arial" w:cs="Arial"/>
          <w:sz w:val="22"/>
          <w:szCs w:val="22"/>
          <w:lang w:val="ru-RU"/>
        </w:rPr>
        <w:t>рассмотреть возможность поэтапного подхода на переговорах, сосредоточив вначале силы на достижении консенсуса по</w:t>
      </w:r>
      <w:r w:rsidR="006D14C7">
        <w:rPr>
          <w:rFonts w:ascii="Arial" w:hAnsi="Arial" w:cs="Arial"/>
          <w:sz w:val="22"/>
          <w:szCs w:val="22"/>
          <w:lang w:val="ru-RU"/>
        </w:rPr>
        <w:t>, вероятно,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менее спорн</w:t>
      </w:r>
      <w:r w:rsidR="006D14C7">
        <w:rPr>
          <w:rFonts w:ascii="Arial" w:hAnsi="Arial" w:cs="Arial"/>
          <w:sz w:val="22"/>
          <w:szCs w:val="22"/>
          <w:lang w:val="ru-RU"/>
        </w:rPr>
        <w:t>ым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вопрос</w:t>
      </w:r>
      <w:r w:rsidR="006D14C7">
        <w:rPr>
          <w:rFonts w:ascii="Arial" w:hAnsi="Arial" w:cs="Arial"/>
          <w:sz w:val="22"/>
          <w:szCs w:val="22"/>
          <w:lang w:val="ru-RU"/>
        </w:rPr>
        <w:t>ам, таким как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неимущественны</w:t>
      </w:r>
      <w:r w:rsidR="006D14C7">
        <w:rPr>
          <w:rFonts w:ascii="Arial" w:hAnsi="Arial" w:cs="Arial"/>
          <w:sz w:val="22"/>
          <w:szCs w:val="22"/>
          <w:lang w:val="ru-RU"/>
        </w:rPr>
        <w:t>е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права, связанны</w:t>
      </w:r>
      <w:r w:rsidR="006D14C7">
        <w:rPr>
          <w:rFonts w:ascii="Arial" w:hAnsi="Arial" w:cs="Arial"/>
          <w:sz w:val="22"/>
          <w:szCs w:val="22"/>
          <w:lang w:val="ru-RU"/>
        </w:rPr>
        <w:t>е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с признанием и установлением авторства, продолжая при этом вести переговоры по </w:t>
      </w:r>
      <w:r w:rsidR="006D14C7">
        <w:rPr>
          <w:rFonts w:ascii="Arial" w:hAnsi="Arial" w:cs="Arial"/>
          <w:sz w:val="22"/>
          <w:szCs w:val="22"/>
          <w:lang w:val="ru-RU"/>
        </w:rPr>
        <w:t xml:space="preserve">вопросам объема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те</w:t>
      </w:r>
      <w:r w:rsidR="006D14C7">
        <w:rPr>
          <w:rFonts w:ascii="Arial" w:hAnsi="Arial" w:cs="Arial"/>
          <w:sz w:val="22"/>
          <w:szCs w:val="22"/>
          <w:lang w:val="ru-RU"/>
        </w:rPr>
        <w:t>х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или ины</w:t>
      </w:r>
      <w:r w:rsidR="006D14C7">
        <w:rPr>
          <w:rFonts w:ascii="Arial" w:hAnsi="Arial" w:cs="Arial"/>
          <w:sz w:val="22"/>
          <w:szCs w:val="22"/>
          <w:lang w:val="ru-RU"/>
        </w:rPr>
        <w:t>х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имущественны</w:t>
      </w:r>
      <w:r w:rsidR="006D14C7">
        <w:rPr>
          <w:rFonts w:ascii="Arial" w:hAnsi="Arial" w:cs="Arial"/>
          <w:sz w:val="22"/>
          <w:szCs w:val="22"/>
          <w:lang w:val="ru-RU"/>
        </w:rPr>
        <w:t>х</w:t>
      </w:r>
      <w:r w:rsidR="00681888" w:rsidRPr="00681888">
        <w:rPr>
          <w:rFonts w:ascii="Arial" w:hAnsi="Arial" w:cs="Arial"/>
          <w:sz w:val="22"/>
          <w:szCs w:val="22"/>
          <w:lang w:val="ru-RU"/>
        </w:rPr>
        <w:t xml:space="preserve"> прав</w:t>
      </w:r>
      <w:r w:rsidR="00681888">
        <w:rPr>
          <w:rFonts w:ascii="Arial" w:hAnsi="Arial" w:cs="Arial"/>
          <w:sz w:val="22"/>
          <w:szCs w:val="22"/>
          <w:lang w:val="ru-RU"/>
        </w:rPr>
        <w:t xml:space="preserve">.  </w:t>
      </w:r>
      <w:r w:rsidR="00681888" w:rsidRPr="00681888">
        <w:rPr>
          <w:rFonts w:ascii="Arial" w:hAnsi="Arial" w:cs="Arial"/>
          <w:sz w:val="22"/>
          <w:szCs w:val="22"/>
          <w:lang w:val="ru-RU"/>
        </w:rPr>
        <w:lastRenderedPageBreak/>
        <w:t>Параллельно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можно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было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бы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также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приложить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усилия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для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продвижения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вперед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по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тематике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дополнительных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или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8C2A81">
        <w:rPr>
          <w:rFonts w:ascii="Arial" w:hAnsi="Arial" w:cs="Arial"/>
          <w:sz w:val="22"/>
          <w:szCs w:val="22"/>
          <w:lang w:val="ru-RU"/>
        </w:rPr>
        <w:t>защитных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мер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,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таких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как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базы</w:t>
      </w:r>
      <w:r w:rsidR="00681888" w:rsidRPr="008C2A81">
        <w:rPr>
          <w:rFonts w:ascii="Arial" w:hAnsi="Arial" w:cs="Arial"/>
          <w:sz w:val="22"/>
          <w:szCs w:val="22"/>
          <w:lang w:val="ru-RU"/>
        </w:rPr>
        <w:t xml:space="preserve"> </w:t>
      </w:r>
      <w:r w:rsidR="00681888" w:rsidRPr="00681888">
        <w:rPr>
          <w:rFonts w:ascii="Arial" w:hAnsi="Arial" w:cs="Arial"/>
          <w:sz w:val="22"/>
          <w:szCs w:val="22"/>
          <w:lang w:val="ru-RU"/>
        </w:rPr>
        <w:t>данных</w:t>
      </w:r>
      <w:r w:rsidR="008C2A81">
        <w:rPr>
          <w:rFonts w:ascii="Arial" w:hAnsi="Arial" w:cs="Arial"/>
          <w:sz w:val="22"/>
          <w:szCs w:val="22"/>
          <w:lang w:val="ru-RU"/>
        </w:rPr>
        <w:t>;</w:t>
      </w:r>
      <w:r w:rsidRPr="008C2A81">
        <w:rPr>
          <w:rFonts w:ascii="Arial" w:hAnsi="Arial" w:cs="Arial"/>
          <w:sz w:val="22"/>
          <w:szCs w:val="22"/>
          <w:lang w:val="ru-RU"/>
        </w:rPr>
        <w:br/>
      </w:r>
    </w:p>
    <w:p w:rsidR="00E004C3" w:rsidRPr="008C2A81" w:rsidRDefault="00E004C3" w:rsidP="008C2A81">
      <w:pPr>
        <w:ind w:left="1440" w:hanging="720"/>
        <w:rPr>
          <w:rFonts w:ascii="Arial" w:hAnsi="Arial" w:cs="Arial"/>
          <w:sz w:val="22"/>
          <w:szCs w:val="22"/>
          <w:lang w:val="ru-RU"/>
        </w:rPr>
      </w:pPr>
      <w:r w:rsidRPr="00E004C3">
        <w:rPr>
          <w:rFonts w:ascii="Arial" w:hAnsi="Arial" w:cs="Arial"/>
          <w:sz w:val="22"/>
          <w:szCs w:val="22"/>
        </w:rPr>
        <w:t>c</w:t>
      </w:r>
      <w:r w:rsidRPr="008C2A81">
        <w:rPr>
          <w:rFonts w:ascii="Arial" w:hAnsi="Arial" w:cs="Arial"/>
          <w:sz w:val="22"/>
          <w:szCs w:val="22"/>
          <w:lang w:val="ru-RU"/>
        </w:rPr>
        <w:t>.</w:t>
      </w:r>
      <w:r w:rsidRPr="008C2A81">
        <w:rPr>
          <w:rFonts w:ascii="Arial" w:hAnsi="Arial" w:cs="Arial"/>
          <w:sz w:val="22"/>
          <w:szCs w:val="22"/>
          <w:lang w:val="ru-RU"/>
        </w:rPr>
        <w:tab/>
      </w:r>
      <w:r w:rsidR="008C2A81" w:rsidRPr="008C2A81">
        <w:rPr>
          <w:rFonts w:ascii="Arial" w:hAnsi="Arial" w:cs="Arial"/>
          <w:sz w:val="22"/>
          <w:szCs w:val="22"/>
          <w:lang w:val="ru-RU"/>
        </w:rPr>
        <w:t>прод</w:t>
      </w:r>
      <w:r w:rsidR="008C2A81">
        <w:rPr>
          <w:rFonts w:ascii="Arial" w:hAnsi="Arial" w:cs="Arial"/>
          <w:sz w:val="22"/>
          <w:szCs w:val="22"/>
          <w:lang w:val="ru-RU"/>
        </w:rPr>
        <w:t>олжить работу в прежнем формате</w:t>
      </w:r>
      <w:r w:rsidR="008C2A81" w:rsidRPr="008C2A81">
        <w:rPr>
          <w:rFonts w:ascii="Arial" w:hAnsi="Arial" w:cs="Arial"/>
          <w:sz w:val="22"/>
          <w:szCs w:val="22"/>
          <w:lang w:val="ru-RU"/>
        </w:rPr>
        <w:t xml:space="preserve"> и сосредоточить усилия на согласовании среди сторонников различных точек зрения четких позиций, </w:t>
      </w:r>
      <w:r w:rsidR="008C2A81">
        <w:rPr>
          <w:rFonts w:ascii="Arial" w:hAnsi="Arial" w:cs="Arial"/>
          <w:sz w:val="22"/>
          <w:szCs w:val="22"/>
          <w:lang w:val="ru-RU"/>
        </w:rPr>
        <w:t>что</w:t>
      </w:r>
      <w:r w:rsidR="008C2A81" w:rsidRPr="008C2A81">
        <w:rPr>
          <w:rFonts w:ascii="Arial" w:hAnsi="Arial" w:cs="Arial"/>
          <w:sz w:val="22"/>
          <w:szCs w:val="22"/>
          <w:lang w:val="ru-RU"/>
        </w:rPr>
        <w:t>, в зависимости от характера правового инструмента, впоследствии потребует принятия политического решения государствами-членами, например на дипломатической конференции</w:t>
      </w:r>
      <w:r w:rsidR="008C2A81">
        <w:rPr>
          <w:rFonts w:ascii="Arial" w:hAnsi="Arial" w:cs="Arial"/>
          <w:sz w:val="22"/>
          <w:szCs w:val="22"/>
          <w:lang w:val="ru-RU"/>
        </w:rPr>
        <w:t>.</w:t>
      </w:r>
    </w:p>
    <w:p w:rsidR="00E004C3" w:rsidRDefault="00E004C3" w:rsidP="00E004C3">
      <w:pPr>
        <w:rPr>
          <w:rFonts w:ascii="Arial" w:hAnsi="Arial" w:cs="Arial"/>
          <w:sz w:val="22"/>
          <w:szCs w:val="22"/>
          <w:lang w:val="ru-RU"/>
        </w:rPr>
      </w:pPr>
    </w:p>
    <w:p w:rsidR="007D2734" w:rsidRPr="008C2A81" w:rsidRDefault="007D2734" w:rsidP="00E004C3">
      <w:pPr>
        <w:rPr>
          <w:rFonts w:ascii="Arial" w:hAnsi="Arial" w:cs="Arial"/>
          <w:sz w:val="22"/>
          <w:szCs w:val="22"/>
          <w:lang w:val="ru-RU"/>
        </w:rPr>
      </w:pPr>
    </w:p>
    <w:p w:rsidR="008B4365" w:rsidRPr="00E552FE" w:rsidRDefault="00E004C3" w:rsidP="008C2A81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94E83">
        <w:rPr>
          <w:rFonts w:ascii="Arial" w:hAnsi="Arial" w:cs="Arial"/>
          <w:sz w:val="22"/>
          <w:szCs w:val="22"/>
          <w:lang w:val="ru-RU"/>
        </w:rPr>
        <w:t>____________</w:t>
      </w:r>
    </w:p>
    <w:sectPr w:rsidR="008B4365" w:rsidRPr="00E552FE" w:rsidSect="008B4365">
      <w:headerReference w:type="default" r:id="rId8"/>
      <w:footnotePr>
        <w:numRestart w:val="eachSect"/>
      </w:footnotePr>
      <w:pgSz w:w="11909" w:h="16834" w:code="9"/>
      <w:pgMar w:top="1440" w:right="1199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2D" w:rsidRDefault="00934D2D" w:rsidP="00B24B34">
      <w:r>
        <w:separator/>
      </w:r>
    </w:p>
  </w:endnote>
  <w:endnote w:type="continuationSeparator" w:id="0">
    <w:p w:rsidR="00934D2D" w:rsidRDefault="00934D2D" w:rsidP="00B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2D" w:rsidRDefault="00934D2D" w:rsidP="00B24B34">
      <w:r>
        <w:separator/>
      </w:r>
    </w:p>
  </w:footnote>
  <w:footnote w:type="continuationSeparator" w:id="0">
    <w:p w:rsidR="00934D2D" w:rsidRDefault="00934D2D" w:rsidP="00B24B34">
      <w:r>
        <w:continuationSeparator/>
      </w:r>
    </w:p>
  </w:footnote>
  <w:footnote w:id="1">
    <w:p w:rsidR="00681888" w:rsidRPr="00424FD7" w:rsidRDefault="0068188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424FD7">
        <w:rPr>
          <w:rFonts w:ascii="Arial" w:hAnsi="Arial" w:cs="Arial"/>
          <w:lang w:val="ru-RU"/>
        </w:rPr>
        <w:t xml:space="preserve"> </w:t>
      </w:r>
      <w:r w:rsidRPr="005200E3">
        <w:rPr>
          <w:rFonts w:ascii="Arial" w:hAnsi="Arial" w:cs="Arial"/>
          <w:sz w:val="18"/>
          <w:szCs w:val="18"/>
          <w:lang w:val="ru-RU"/>
        </w:rPr>
        <w:t>Примечание Секретариата ВОИС: Председатель МКГР г-н Иен Госс подготовил настоящую информационную записку для содействия государствам-членам в подготовке к сороковой сессии МКГР</w:t>
      </w:r>
      <w:r w:rsidRPr="00424FD7">
        <w:rPr>
          <w:rFonts w:ascii="Arial" w:hAnsi="Arial" w:cs="Arial"/>
          <w:lang w:val="ru-RU"/>
        </w:rPr>
        <w:t>.</w:t>
      </w:r>
    </w:p>
  </w:footnote>
  <w:footnote w:id="2">
    <w:p w:rsidR="00681888" w:rsidRPr="00B65B93" w:rsidRDefault="00681888" w:rsidP="001C23FE">
      <w:pPr>
        <w:pStyle w:val="NormalWeb"/>
        <w:spacing w:before="0" w:beforeAutospacing="0" w:after="0" w:afterAutospacing="0"/>
        <w:rPr>
          <w:lang w:val="ru-RU"/>
        </w:rPr>
      </w:pPr>
      <w:r w:rsidRPr="00971B1D">
        <w:rPr>
          <w:rStyle w:val="FootnoteReference"/>
          <w:rFonts w:ascii="Arial" w:hAnsi="Arial" w:cs="Arial"/>
          <w:sz w:val="18"/>
          <w:szCs w:val="18"/>
        </w:rPr>
        <w:footnoteRef/>
      </w:r>
      <w:r w:rsidRPr="00415E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Пункт</w:t>
      </w:r>
      <w:r w:rsidRPr="00415E69">
        <w:rPr>
          <w:rFonts w:ascii="Arial" w:hAnsi="Arial" w:cs="Arial"/>
          <w:sz w:val="18"/>
          <w:szCs w:val="18"/>
        </w:rPr>
        <w:t xml:space="preserve"> (a) </w:t>
      </w:r>
      <w:r>
        <w:rPr>
          <w:rFonts w:ascii="Arial" w:hAnsi="Arial" w:cs="Arial"/>
          <w:sz w:val="18"/>
          <w:szCs w:val="18"/>
          <w:lang w:val="ru-RU"/>
        </w:rPr>
        <w:t>действующего</w:t>
      </w:r>
      <w:r w:rsidRPr="001C23F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мандата</w:t>
      </w:r>
      <w:r w:rsidRPr="001C23F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гласит</w:t>
      </w:r>
      <w:r w:rsidRPr="0028740B">
        <w:rPr>
          <w:rFonts w:ascii="Arial" w:hAnsi="Arial" w:cs="Arial"/>
          <w:sz w:val="18"/>
          <w:szCs w:val="18"/>
        </w:rPr>
        <w:t>:  </w:t>
      </w:r>
      <w:r>
        <w:rPr>
          <w:rFonts w:ascii="Arial" w:hAnsi="Arial" w:cs="Arial"/>
          <w:sz w:val="18"/>
          <w:szCs w:val="18"/>
          <w:lang w:val="ru-RU"/>
        </w:rPr>
        <w:t>«</w:t>
      </w:r>
      <w:r w:rsidRPr="001C23FE">
        <w:rPr>
          <w:rFonts w:ascii="Arial" w:hAnsi="Arial" w:cs="Arial"/>
          <w:sz w:val="18"/>
          <w:szCs w:val="18"/>
          <w:lang w:val="ru-RU"/>
        </w:rPr>
        <w:t>в следующий двухлетний бюджетный период 2018–2019 гг. Комитет 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>
        <w:rPr>
          <w:rFonts w:ascii="Arial" w:hAnsi="Arial" w:cs="Arial"/>
          <w:sz w:val="18"/>
          <w:szCs w:val="18"/>
          <w:lang w:val="ru-RU"/>
        </w:rPr>
        <w:t>».</w:t>
      </w:r>
    </w:p>
  </w:footnote>
  <w:footnote w:id="3">
    <w:p w:rsidR="00681888" w:rsidRPr="00811BB6" w:rsidRDefault="00681888" w:rsidP="00811BB6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971B1D">
        <w:rPr>
          <w:rStyle w:val="FootnoteReference"/>
          <w:rFonts w:ascii="Arial" w:hAnsi="Arial" w:cs="Arial"/>
          <w:sz w:val="18"/>
          <w:szCs w:val="18"/>
        </w:rPr>
        <w:footnoteRef/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Небольшие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официальные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группы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специалистов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составлению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проектов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текстов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ряда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регионов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которым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будет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поручено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подготовить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последующие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варианты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переговорных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текстов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основе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указаний</w:t>
      </w:r>
      <w:r w:rsidRPr="00811BB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МКГР</w:t>
      </w:r>
      <w:r w:rsidRPr="00811BB6">
        <w:rPr>
          <w:rFonts w:ascii="Arial" w:hAnsi="Arial" w:cs="Arial"/>
          <w:sz w:val="18"/>
          <w:szCs w:val="18"/>
          <w:lang w:val="fr-FR"/>
        </w:rPr>
        <w:t>.</w:t>
      </w:r>
    </w:p>
  </w:footnote>
  <w:footnote w:id="4">
    <w:p w:rsidR="00681888" w:rsidRPr="00CE443A" w:rsidRDefault="00681888" w:rsidP="00913FFF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B96FFB">
        <w:rPr>
          <w:rStyle w:val="FootnoteReference"/>
          <w:rFonts w:ascii="Arial" w:hAnsi="Arial" w:cs="Arial"/>
          <w:sz w:val="18"/>
          <w:szCs w:val="18"/>
        </w:rPr>
        <w:footnoteRef/>
      </w:r>
      <w:r w:rsidRPr="00CE443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</w:t>
      </w:r>
      <w:r w:rsidRPr="00CE443A">
        <w:rPr>
          <w:rFonts w:ascii="Arial" w:hAnsi="Arial" w:cs="Arial"/>
          <w:sz w:val="18"/>
          <w:szCs w:val="18"/>
          <w:lang w:val="fr-FR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сноску</w:t>
      </w:r>
      <w:r w:rsidRPr="00CE443A">
        <w:rPr>
          <w:rFonts w:ascii="Arial" w:hAnsi="Arial" w:cs="Arial"/>
          <w:sz w:val="18"/>
          <w:szCs w:val="18"/>
          <w:lang w:val="fr-FR"/>
        </w:rPr>
        <w:t xml:space="preserve"> 3 </w:t>
      </w:r>
      <w:r>
        <w:rPr>
          <w:rFonts w:ascii="Arial" w:hAnsi="Arial" w:cs="Arial"/>
          <w:sz w:val="18"/>
          <w:szCs w:val="18"/>
          <w:lang w:val="ru-RU"/>
        </w:rPr>
        <w:t>выше</w:t>
      </w:r>
      <w:r w:rsidRPr="00CE443A">
        <w:rPr>
          <w:rFonts w:ascii="Arial" w:hAnsi="Arial" w:cs="Arial"/>
          <w:sz w:val="18"/>
          <w:szCs w:val="18"/>
          <w:lang w:val="fr-FR"/>
        </w:rPr>
        <w:t>.</w:t>
      </w:r>
    </w:p>
  </w:footnote>
  <w:footnote w:id="5">
    <w:p w:rsidR="00681888" w:rsidRPr="00CE443A" w:rsidRDefault="00681888" w:rsidP="00CE443A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0B4B10">
        <w:rPr>
          <w:rStyle w:val="FootnoteReference"/>
          <w:rFonts w:ascii="Arial" w:hAnsi="Arial" w:cs="Arial"/>
          <w:sz w:val="18"/>
          <w:szCs w:val="18"/>
        </w:rPr>
        <w:footnoteRef/>
      </w:r>
      <w:r w:rsidRPr="00CE443A">
        <w:rPr>
          <w:rFonts w:ascii="Arial" w:hAnsi="Arial" w:cs="Arial"/>
          <w:sz w:val="18"/>
          <w:szCs w:val="18"/>
          <w:lang w:val="fr-FR"/>
        </w:rPr>
        <w:t xml:space="preserve"> </w:t>
      </w:r>
      <w:r w:rsidR="008C2A81">
        <w:rPr>
          <w:rFonts w:ascii="Arial" w:hAnsi="Arial" w:cs="Arial"/>
          <w:sz w:val="18"/>
          <w:szCs w:val="18"/>
          <w:lang w:val="ru-RU"/>
        </w:rPr>
        <w:t>Документы</w:t>
      </w:r>
      <w:r w:rsidRPr="00CE443A">
        <w:rPr>
          <w:rFonts w:ascii="Arial" w:hAnsi="Arial" w:cs="Arial"/>
          <w:sz w:val="18"/>
          <w:szCs w:val="18"/>
          <w:lang w:val="fr-FR"/>
        </w:rPr>
        <w:t xml:space="preserve"> WIPO/GRTKF/IC/40/11, WIPO/GRTKF/IC/40/15, WIPO/GRTKF/IC/40/16</w:t>
      </w:r>
      <w:r>
        <w:rPr>
          <w:rFonts w:ascii="Arial" w:hAnsi="Arial" w:cs="Arial"/>
          <w:sz w:val="18"/>
          <w:szCs w:val="18"/>
          <w:lang w:val="fr-FR"/>
        </w:rPr>
        <w:t xml:space="preserve"> и</w:t>
      </w:r>
      <w:r w:rsidRPr="00CE443A">
        <w:rPr>
          <w:rFonts w:ascii="Arial" w:hAnsi="Arial" w:cs="Arial"/>
          <w:sz w:val="18"/>
          <w:szCs w:val="18"/>
          <w:lang w:val="fr-FR"/>
        </w:rPr>
        <w:t xml:space="preserve"> WIPO/GRTKF/IC/40/17.</w:t>
      </w:r>
    </w:p>
  </w:footnote>
  <w:footnote w:id="6">
    <w:p w:rsidR="00681888" w:rsidRPr="00C562E7" w:rsidRDefault="0068188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CE443A">
        <w:rPr>
          <w:rFonts w:ascii="Arial" w:hAnsi="Arial" w:cs="Arial"/>
          <w:lang w:val="ru-RU"/>
        </w:rPr>
        <w:t xml:space="preserve"> </w:t>
      </w:r>
      <w:r w:rsidR="008C2A81">
        <w:rPr>
          <w:rFonts w:ascii="Arial" w:hAnsi="Arial" w:cs="Arial"/>
          <w:lang w:val="ru-RU"/>
        </w:rPr>
        <w:t>Документ</w:t>
      </w:r>
      <w:r w:rsidRPr="00CE443A">
        <w:rPr>
          <w:rFonts w:ascii="Arial" w:hAnsi="Arial" w:cs="Arial"/>
          <w:lang w:val="ru-RU"/>
        </w:rPr>
        <w:t xml:space="preserve"> </w:t>
      </w:r>
      <w:r w:rsidRPr="001D3E29">
        <w:rPr>
          <w:rFonts w:ascii="Arial" w:hAnsi="Arial" w:cs="Arial"/>
        </w:rPr>
        <w:t>WIPO</w:t>
      </w:r>
      <w:r w:rsidRPr="00CE443A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GRTKF</w:t>
      </w:r>
      <w:r w:rsidRPr="00CE443A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IC</w:t>
      </w:r>
      <w:r w:rsidRPr="00CE443A">
        <w:rPr>
          <w:rFonts w:ascii="Arial" w:hAnsi="Arial" w:cs="Arial"/>
          <w:lang w:val="ru-RU"/>
        </w:rPr>
        <w:t>/8/11 (</w:t>
      </w:r>
      <w:r w:rsidRPr="00C562E7">
        <w:rPr>
          <w:rFonts w:ascii="Arial" w:hAnsi="Arial" w:cs="Arial"/>
          <w:lang w:val="ru-RU"/>
        </w:rPr>
        <w:t>Раскрытие происхождения или источника генетических ресурсов и ассоциируемых традиционных знаний в патентных заявках).</w:t>
      </w:r>
    </w:p>
  </w:footnote>
  <w:footnote w:id="7">
    <w:p w:rsidR="00681888" w:rsidRPr="002B368C" w:rsidRDefault="00681888" w:rsidP="002B368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BC429F">
        <w:rPr>
          <w:rStyle w:val="FootnoteReference"/>
          <w:rFonts w:ascii="Arial" w:hAnsi="Arial" w:cs="Arial"/>
          <w:sz w:val="18"/>
          <w:szCs w:val="18"/>
        </w:rPr>
        <w:footnoteRef/>
      </w:r>
      <w:r w:rsidRPr="002B368C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Документы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/40/11,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/40/12,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/40/13,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/40/14,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/40/15, </w:t>
      </w:r>
      <w:r>
        <w:rPr>
          <w:rFonts w:ascii="Arial" w:hAnsi="Arial" w:cs="Arial"/>
          <w:sz w:val="18"/>
          <w:szCs w:val="18"/>
        </w:rPr>
        <w:t>WIPO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/40/16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2B368C">
        <w:rPr>
          <w:rFonts w:ascii="Arial" w:hAnsi="Arial" w:cs="Arial"/>
          <w:sz w:val="18"/>
          <w:szCs w:val="18"/>
          <w:lang w:val="ru-RU"/>
        </w:rPr>
        <w:t xml:space="preserve"> </w:t>
      </w:r>
      <w:r w:rsidRPr="00971B1D">
        <w:rPr>
          <w:rFonts w:ascii="Arial" w:hAnsi="Arial" w:cs="Arial"/>
          <w:sz w:val="18"/>
          <w:szCs w:val="18"/>
        </w:rPr>
        <w:t>WIP</w:t>
      </w:r>
      <w:r>
        <w:rPr>
          <w:rFonts w:ascii="Arial" w:hAnsi="Arial" w:cs="Arial"/>
          <w:sz w:val="18"/>
          <w:szCs w:val="18"/>
        </w:rPr>
        <w:t>O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2B368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2B368C">
        <w:rPr>
          <w:rFonts w:ascii="Arial" w:hAnsi="Arial" w:cs="Arial"/>
          <w:sz w:val="18"/>
          <w:szCs w:val="18"/>
          <w:lang w:val="ru-RU"/>
        </w:rPr>
        <w:t>/40/17.</w:t>
      </w:r>
    </w:p>
  </w:footnote>
  <w:footnote w:id="8">
    <w:p w:rsidR="00681888" w:rsidRPr="009D64B4" w:rsidRDefault="00681888" w:rsidP="00E004C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9845C8">
        <w:rPr>
          <w:rStyle w:val="FootnoteReference"/>
          <w:rFonts w:ascii="Arial" w:hAnsi="Arial" w:cs="Arial"/>
          <w:sz w:val="18"/>
          <w:szCs w:val="18"/>
        </w:rPr>
        <w:footnoteRef/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Кроме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того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можно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было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бы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поручить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Секретариату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Программа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4) </w:t>
      </w:r>
      <w:r>
        <w:rPr>
          <w:rFonts w:ascii="Arial" w:hAnsi="Arial" w:cs="Arial"/>
          <w:sz w:val="18"/>
          <w:szCs w:val="18"/>
          <w:lang w:val="ru-RU"/>
        </w:rPr>
        <w:t>готовить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первоначальные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технические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предложения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при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условии</w:t>
      </w:r>
      <w:r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выделения необходимых дополнительных средств</w:t>
      </w:r>
      <w:r w:rsidR="007D2734">
        <w:rPr>
          <w:rFonts w:ascii="Arial" w:hAnsi="Arial" w:cs="Arial"/>
          <w:sz w:val="18"/>
          <w:szCs w:val="18"/>
          <w:lang w:val="ru-RU"/>
        </w:rPr>
        <w:t>.</w:t>
      </w:r>
    </w:p>
  </w:footnote>
  <w:footnote w:id="9">
    <w:p w:rsidR="00681888" w:rsidRPr="00CE443A" w:rsidRDefault="00681888" w:rsidP="000D1322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B96FFB">
        <w:rPr>
          <w:rStyle w:val="FootnoteReference"/>
          <w:rFonts w:ascii="Arial" w:hAnsi="Arial" w:cs="Arial"/>
          <w:sz w:val="18"/>
          <w:szCs w:val="18"/>
        </w:rPr>
        <w:footnoteRef/>
      </w:r>
      <w:r w:rsidRPr="00CE443A">
        <w:rPr>
          <w:rFonts w:ascii="Arial" w:hAnsi="Arial" w:cs="Arial"/>
          <w:sz w:val="18"/>
          <w:szCs w:val="18"/>
          <w:lang w:val="fr-FR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Членам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Комитета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предлагается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подумать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о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количестве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заседаний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межсессионных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рабочих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групп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и</w:t>
      </w:r>
      <w:r w:rsidR="009D64B4" w:rsidRPr="009D64B4">
        <w:rPr>
          <w:rFonts w:ascii="Arial" w:hAnsi="Arial" w:cs="Arial"/>
          <w:sz w:val="18"/>
          <w:szCs w:val="18"/>
          <w:lang w:val="ru-RU"/>
        </w:rPr>
        <w:t>/</w:t>
      </w:r>
      <w:r w:rsidR="009D64B4">
        <w:rPr>
          <w:rFonts w:ascii="Arial" w:hAnsi="Arial" w:cs="Arial"/>
          <w:sz w:val="18"/>
          <w:szCs w:val="18"/>
          <w:lang w:val="ru-RU"/>
        </w:rPr>
        <w:t>или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специальных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групп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экспертов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– </w:t>
      </w:r>
      <w:r w:rsidR="009D64B4">
        <w:rPr>
          <w:rFonts w:ascii="Arial" w:hAnsi="Arial" w:cs="Arial"/>
          <w:sz w:val="18"/>
          <w:szCs w:val="18"/>
          <w:lang w:val="ru-RU"/>
        </w:rPr>
        <w:t>в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случае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принятия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соответствующего</w:t>
      </w:r>
      <w:r w:rsidR="009D64B4" w:rsidRPr="009D64B4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решения – с учетом числа сессий МКГР.  В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последние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годы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за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двухлетние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периоды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проводилось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шесть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9D64B4">
        <w:rPr>
          <w:rFonts w:ascii="Arial" w:hAnsi="Arial" w:cs="Arial"/>
          <w:sz w:val="18"/>
          <w:szCs w:val="18"/>
          <w:lang w:val="ru-RU"/>
        </w:rPr>
        <w:t>сессий</w:t>
      </w:r>
      <w:r w:rsidR="009D64B4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МКГР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, </w:t>
      </w:r>
      <w:r w:rsidR="006D14C7">
        <w:rPr>
          <w:rFonts w:ascii="Arial" w:hAnsi="Arial" w:cs="Arial"/>
          <w:sz w:val="18"/>
          <w:szCs w:val="18"/>
          <w:lang w:val="ru-RU"/>
        </w:rPr>
        <w:t>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в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2018–2019 </w:t>
      </w:r>
      <w:r w:rsidR="006D14C7">
        <w:rPr>
          <w:rFonts w:ascii="Arial" w:hAnsi="Arial" w:cs="Arial"/>
          <w:sz w:val="18"/>
          <w:szCs w:val="18"/>
          <w:lang w:val="ru-RU"/>
        </w:rPr>
        <w:t>гг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. </w:t>
      </w:r>
      <w:r w:rsidR="006D14C7">
        <w:rPr>
          <w:rFonts w:ascii="Arial" w:hAnsi="Arial" w:cs="Arial"/>
          <w:sz w:val="18"/>
          <w:szCs w:val="18"/>
          <w:lang w:val="ru-RU"/>
        </w:rPr>
        <w:t>состоялось три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совещания специальных групп экспертов.  По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всей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видимости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, </w:t>
      </w:r>
      <w:r w:rsidR="006D14C7">
        <w:rPr>
          <w:rFonts w:ascii="Arial" w:hAnsi="Arial" w:cs="Arial"/>
          <w:sz w:val="18"/>
          <w:szCs w:val="18"/>
          <w:lang w:val="ru-RU"/>
        </w:rPr>
        <w:t>например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, </w:t>
      </w:r>
      <w:r w:rsidR="006D14C7">
        <w:rPr>
          <w:rFonts w:ascii="Arial" w:hAnsi="Arial" w:cs="Arial"/>
          <w:sz w:val="18"/>
          <w:szCs w:val="18"/>
          <w:lang w:val="ru-RU"/>
        </w:rPr>
        <w:t>вряд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ли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удастся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проводить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такое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количество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сессий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МКГР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, </w:t>
      </w:r>
      <w:r w:rsidR="006D14C7">
        <w:rPr>
          <w:rFonts w:ascii="Arial" w:hAnsi="Arial" w:cs="Arial"/>
          <w:sz w:val="18"/>
          <w:szCs w:val="18"/>
          <w:lang w:val="ru-RU"/>
        </w:rPr>
        <w:t>если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также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будет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принято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решение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о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</w:t>
      </w:r>
      <w:r w:rsidR="006D14C7">
        <w:rPr>
          <w:rFonts w:ascii="Arial" w:hAnsi="Arial" w:cs="Arial"/>
          <w:sz w:val="18"/>
          <w:szCs w:val="18"/>
          <w:lang w:val="ru-RU"/>
        </w:rPr>
        <w:t>создании</w:t>
      </w:r>
      <w:r w:rsidR="006D14C7" w:rsidRPr="006D14C7">
        <w:rPr>
          <w:rFonts w:ascii="Arial" w:hAnsi="Arial" w:cs="Arial"/>
          <w:sz w:val="18"/>
          <w:szCs w:val="18"/>
          <w:lang w:val="ru-RU"/>
        </w:rPr>
        <w:t xml:space="preserve"> межсессионных рабочих групп и/или специальных групп экспертов</w:t>
      </w:r>
      <w:r w:rsidR="006D14C7">
        <w:rPr>
          <w:rFonts w:ascii="Arial" w:hAnsi="Arial" w:cs="Arial"/>
          <w:sz w:val="18"/>
          <w:szCs w:val="18"/>
          <w:lang w:val="ru-RU"/>
        </w:rPr>
        <w:t>.</w:t>
      </w:r>
    </w:p>
  </w:footnote>
  <w:footnote w:id="10">
    <w:p w:rsidR="00681888" w:rsidRDefault="00681888" w:rsidP="000D1322">
      <w:pPr>
        <w:pStyle w:val="FootnoteText"/>
      </w:pPr>
      <w:r w:rsidRPr="00525E67">
        <w:rPr>
          <w:rStyle w:val="FootnoteReference"/>
          <w:rFonts w:ascii="Arial" w:hAnsi="Arial" w:cs="Arial"/>
          <w:sz w:val="18"/>
          <w:szCs w:val="18"/>
        </w:rPr>
        <w:footnoteRef/>
      </w:r>
      <w:r w:rsidRPr="00525E67">
        <w:rPr>
          <w:rFonts w:ascii="Arial" w:hAnsi="Arial" w:cs="Arial"/>
          <w:sz w:val="18"/>
          <w:szCs w:val="18"/>
        </w:rPr>
        <w:t xml:space="preserve"> </w:t>
      </w:r>
      <w:r w:rsidRPr="00681888">
        <w:rPr>
          <w:rFonts w:ascii="Arial" w:hAnsi="Arial" w:cs="Arial"/>
          <w:sz w:val="18"/>
          <w:szCs w:val="18"/>
          <w:lang w:val="ru-RU"/>
        </w:rPr>
        <w:t>См</w:t>
      </w:r>
      <w:r w:rsidRPr="00681888">
        <w:rPr>
          <w:rFonts w:ascii="Arial" w:hAnsi="Arial" w:cs="Arial"/>
          <w:sz w:val="18"/>
          <w:szCs w:val="18"/>
          <w:lang w:val="fr-FR"/>
        </w:rPr>
        <w:t xml:space="preserve">. </w:t>
      </w:r>
      <w:r w:rsidRPr="00681888">
        <w:rPr>
          <w:rFonts w:ascii="Arial" w:hAnsi="Arial" w:cs="Arial"/>
          <w:sz w:val="18"/>
          <w:szCs w:val="18"/>
          <w:lang w:val="ru-RU"/>
        </w:rPr>
        <w:t>сноску</w:t>
      </w:r>
      <w:r w:rsidRPr="00681888">
        <w:rPr>
          <w:rFonts w:ascii="Arial" w:hAnsi="Arial" w:cs="Arial"/>
          <w:sz w:val="18"/>
          <w:szCs w:val="18"/>
          <w:lang w:val="fr-FR"/>
        </w:rPr>
        <w:t xml:space="preserve"> 3 </w:t>
      </w:r>
      <w:r w:rsidRPr="00681888">
        <w:rPr>
          <w:rFonts w:ascii="Arial" w:hAnsi="Arial" w:cs="Arial"/>
          <w:sz w:val="18"/>
          <w:szCs w:val="18"/>
          <w:lang w:val="ru-RU"/>
        </w:rPr>
        <w:t>выше</w:t>
      </w:r>
      <w:r w:rsidRPr="00525E6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19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73D1" w:rsidRDefault="00F673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5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1E7B" w:rsidRDefault="0008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8E6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11F4"/>
    <w:multiLevelType w:val="hybridMultilevel"/>
    <w:tmpl w:val="84148F24"/>
    <w:lvl w:ilvl="0" w:tplc="3044FB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B32"/>
    <w:multiLevelType w:val="hybridMultilevel"/>
    <w:tmpl w:val="A72C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5E11"/>
    <w:multiLevelType w:val="hybridMultilevel"/>
    <w:tmpl w:val="06100DB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6752DC"/>
    <w:multiLevelType w:val="hybridMultilevel"/>
    <w:tmpl w:val="63201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0CC3"/>
    <w:multiLevelType w:val="hybridMultilevel"/>
    <w:tmpl w:val="EFE84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72A"/>
    <w:multiLevelType w:val="hybridMultilevel"/>
    <w:tmpl w:val="3FA0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4C3B"/>
    <w:multiLevelType w:val="hybridMultilevel"/>
    <w:tmpl w:val="8E0E4DF0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642"/>
    <w:multiLevelType w:val="hybridMultilevel"/>
    <w:tmpl w:val="0FAECB6A"/>
    <w:lvl w:ilvl="0" w:tplc="6BD2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5000"/>
    <w:multiLevelType w:val="hybridMultilevel"/>
    <w:tmpl w:val="B3CC3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1034"/>
    <w:multiLevelType w:val="hybridMultilevel"/>
    <w:tmpl w:val="BA5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78CC"/>
    <w:multiLevelType w:val="hybridMultilevel"/>
    <w:tmpl w:val="5E4885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7CCD"/>
    <w:multiLevelType w:val="hybridMultilevel"/>
    <w:tmpl w:val="156A056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C9375DA"/>
    <w:multiLevelType w:val="hybridMultilevel"/>
    <w:tmpl w:val="5C409F04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56D73BCB"/>
    <w:multiLevelType w:val="hybridMultilevel"/>
    <w:tmpl w:val="560EB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041D"/>
    <w:multiLevelType w:val="hybridMultilevel"/>
    <w:tmpl w:val="1BC25E8C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5D7179E9"/>
    <w:multiLevelType w:val="hybridMultilevel"/>
    <w:tmpl w:val="00DA1A02"/>
    <w:lvl w:ilvl="0" w:tplc="108E7C6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46D16"/>
    <w:multiLevelType w:val="hybridMultilevel"/>
    <w:tmpl w:val="6F6AA8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E4077"/>
    <w:multiLevelType w:val="hybridMultilevel"/>
    <w:tmpl w:val="CDA4A9B2"/>
    <w:lvl w:ilvl="0" w:tplc="0C09000F">
      <w:start w:val="1"/>
      <w:numFmt w:val="decimal"/>
      <w:lvlText w:val="%1."/>
      <w:lvlJc w:val="left"/>
      <w:pPr>
        <w:ind w:left="784" w:hanging="360"/>
      </w:pPr>
    </w:lvl>
    <w:lvl w:ilvl="1" w:tplc="0C090019">
      <w:start w:val="1"/>
      <w:numFmt w:val="lowerLetter"/>
      <w:lvlText w:val="%2."/>
      <w:lvlJc w:val="left"/>
      <w:pPr>
        <w:ind w:left="1504" w:hanging="360"/>
      </w:pPr>
    </w:lvl>
    <w:lvl w:ilvl="2" w:tplc="0C09001B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6BA722D0"/>
    <w:multiLevelType w:val="hybridMultilevel"/>
    <w:tmpl w:val="5A027D3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6F1724C5"/>
    <w:multiLevelType w:val="hybridMultilevel"/>
    <w:tmpl w:val="CAEA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73D08"/>
    <w:multiLevelType w:val="hybridMultilevel"/>
    <w:tmpl w:val="2250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7EA1263"/>
    <w:multiLevelType w:val="hybridMultilevel"/>
    <w:tmpl w:val="C0EC90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20"/>
  </w:num>
  <w:num w:numId="5">
    <w:abstractNumId w:val="17"/>
  </w:num>
  <w:num w:numId="6">
    <w:abstractNumId w:val="19"/>
  </w:num>
  <w:num w:numId="7">
    <w:abstractNumId w:val="2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6"/>
  </w:num>
  <w:num w:numId="17">
    <w:abstractNumId w:val="9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4"/>
  </w:num>
  <w:num w:numId="23">
    <w:abstractNumId w:val="0"/>
  </w:num>
  <w:num w:numId="24">
    <w:abstractNumId w:val="25"/>
  </w:num>
  <w:num w:numId="25">
    <w:abstractNumId w:val="16"/>
  </w:num>
  <w:num w:numId="26">
    <w:abstractNumId w:val="1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3"/>
    <w:rsid w:val="0000477A"/>
    <w:rsid w:val="000050B8"/>
    <w:rsid w:val="0000555F"/>
    <w:rsid w:val="000060F8"/>
    <w:rsid w:val="000121D5"/>
    <w:rsid w:val="00012B05"/>
    <w:rsid w:val="00016E47"/>
    <w:rsid w:val="00017FDF"/>
    <w:rsid w:val="000245DE"/>
    <w:rsid w:val="000306AB"/>
    <w:rsid w:val="000315C3"/>
    <w:rsid w:val="00034CDD"/>
    <w:rsid w:val="000414B1"/>
    <w:rsid w:val="00041572"/>
    <w:rsid w:val="0004311E"/>
    <w:rsid w:val="00045694"/>
    <w:rsid w:val="00046980"/>
    <w:rsid w:val="00047928"/>
    <w:rsid w:val="0005517B"/>
    <w:rsid w:val="0006098F"/>
    <w:rsid w:val="00060C58"/>
    <w:rsid w:val="0006460D"/>
    <w:rsid w:val="000769D8"/>
    <w:rsid w:val="000776CB"/>
    <w:rsid w:val="00077A2F"/>
    <w:rsid w:val="00081E7B"/>
    <w:rsid w:val="00083D56"/>
    <w:rsid w:val="00084A9B"/>
    <w:rsid w:val="00086229"/>
    <w:rsid w:val="00091D69"/>
    <w:rsid w:val="000938C5"/>
    <w:rsid w:val="00095304"/>
    <w:rsid w:val="00095798"/>
    <w:rsid w:val="000A3CA6"/>
    <w:rsid w:val="000A4668"/>
    <w:rsid w:val="000A520A"/>
    <w:rsid w:val="000B01FD"/>
    <w:rsid w:val="000B046E"/>
    <w:rsid w:val="000B4EF3"/>
    <w:rsid w:val="000B58E4"/>
    <w:rsid w:val="000C08A8"/>
    <w:rsid w:val="000C1656"/>
    <w:rsid w:val="000C75B6"/>
    <w:rsid w:val="000C7718"/>
    <w:rsid w:val="000D1322"/>
    <w:rsid w:val="000D1B6B"/>
    <w:rsid w:val="000D2576"/>
    <w:rsid w:val="000D45E3"/>
    <w:rsid w:val="000D6AB5"/>
    <w:rsid w:val="000E03D3"/>
    <w:rsid w:val="000E1C67"/>
    <w:rsid w:val="000E29F2"/>
    <w:rsid w:val="000E4930"/>
    <w:rsid w:val="000E4ADD"/>
    <w:rsid w:val="000E59E1"/>
    <w:rsid w:val="000E59E6"/>
    <w:rsid w:val="000E6661"/>
    <w:rsid w:val="000E76D6"/>
    <w:rsid w:val="000F0399"/>
    <w:rsid w:val="000F07E5"/>
    <w:rsid w:val="000F2A6F"/>
    <w:rsid w:val="000F43A2"/>
    <w:rsid w:val="000F4DF8"/>
    <w:rsid w:val="000F75BA"/>
    <w:rsid w:val="00101B04"/>
    <w:rsid w:val="001039EC"/>
    <w:rsid w:val="00103CDB"/>
    <w:rsid w:val="00105B17"/>
    <w:rsid w:val="001067D6"/>
    <w:rsid w:val="001109EB"/>
    <w:rsid w:val="001111B5"/>
    <w:rsid w:val="0011256F"/>
    <w:rsid w:val="00112D10"/>
    <w:rsid w:val="00112DB2"/>
    <w:rsid w:val="0011304C"/>
    <w:rsid w:val="00114614"/>
    <w:rsid w:val="0011787A"/>
    <w:rsid w:val="00117CB0"/>
    <w:rsid w:val="001243ED"/>
    <w:rsid w:val="0012466A"/>
    <w:rsid w:val="00125B7F"/>
    <w:rsid w:val="00126215"/>
    <w:rsid w:val="00126C66"/>
    <w:rsid w:val="00130AA8"/>
    <w:rsid w:val="00133714"/>
    <w:rsid w:val="0013699D"/>
    <w:rsid w:val="00137C1B"/>
    <w:rsid w:val="00137F76"/>
    <w:rsid w:val="00141E52"/>
    <w:rsid w:val="00146268"/>
    <w:rsid w:val="00150C13"/>
    <w:rsid w:val="00150F54"/>
    <w:rsid w:val="001533FA"/>
    <w:rsid w:val="00155427"/>
    <w:rsid w:val="00157348"/>
    <w:rsid w:val="00157FAB"/>
    <w:rsid w:val="00161391"/>
    <w:rsid w:val="00162599"/>
    <w:rsid w:val="00163EEA"/>
    <w:rsid w:val="00164C91"/>
    <w:rsid w:val="00164DD7"/>
    <w:rsid w:val="00165109"/>
    <w:rsid w:val="00166505"/>
    <w:rsid w:val="00166E19"/>
    <w:rsid w:val="00171DA7"/>
    <w:rsid w:val="00172343"/>
    <w:rsid w:val="00184117"/>
    <w:rsid w:val="00185000"/>
    <w:rsid w:val="0019003C"/>
    <w:rsid w:val="00191258"/>
    <w:rsid w:val="00191A79"/>
    <w:rsid w:val="00192163"/>
    <w:rsid w:val="001955E9"/>
    <w:rsid w:val="00197032"/>
    <w:rsid w:val="001A063F"/>
    <w:rsid w:val="001A110B"/>
    <w:rsid w:val="001A23E4"/>
    <w:rsid w:val="001A4091"/>
    <w:rsid w:val="001A71DF"/>
    <w:rsid w:val="001B03FC"/>
    <w:rsid w:val="001B20D6"/>
    <w:rsid w:val="001B3C19"/>
    <w:rsid w:val="001B5752"/>
    <w:rsid w:val="001B58D5"/>
    <w:rsid w:val="001B5C74"/>
    <w:rsid w:val="001B663B"/>
    <w:rsid w:val="001B785C"/>
    <w:rsid w:val="001C23FE"/>
    <w:rsid w:val="001C610E"/>
    <w:rsid w:val="001C75BB"/>
    <w:rsid w:val="001D2A8D"/>
    <w:rsid w:val="001D2C11"/>
    <w:rsid w:val="001D312D"/>
    <w:rsid w:val="001D3981"/>
    <w:rsid w:val="001D3E29"/>
    <w:rsid w:val="001D478D"/>
    <w:rsid w:val="001D57B6"/>
    <w:rsid w:val="001E22F3"/>
    <w:rsid w:val="001E3336"/>
    <w:rsid w:val="001E346B"/>
    <w:rsid w:val="001F0DB2"/>
    <w:rsid w:val="001F1164"/>
    <w:rsid w:val="001F25D5"/>
    <w:rsid w:val="001F2F69"/>
    <w:rsid w:val="001F499E"/>
    <w:rsid w:val="001F4D4E"/>
    <w:rsid w:val="00200C0B"/>
    <w:rsid w:val="00203255"/>
    <w:rsid w:val="00205372"/>
    <w:rsid w:val="0020704B"/>
    <w:rsid w:val="0020778D"/>
    <w:rsid w:val="00211745"/>
    <w:rsid w:val="00215478"/>
    <w:rsid w:val="00217FB8"/>
    <w:rsid w:val="00220A17"/>
    <w:rsid w:val="0022433E"/>
    <w:rsid w:val="002243D9"/>
    <w:rsid w:val="00227AB8"/>
    <w:rsid w:val="00227E86"/>
    <w:rsid w:val="00231C16"/>
    <w:rsid w:val="00231F5E"/>
    <w:rsid w:val="0023294D"/>
    <w:rsid w:val="002331A1"/>
    <w:rsid w:val="00233249"/>
    <w:rsid w:val="00235D0C"/>
    <w:rsid w:val="002365A6"/>
    <w:rsid w:val="00241C60"/>
    <w:rsid w:val="00241D92"/>
    <w:rsid w:val="00243224"/>
    <w:rsid w:val="00243CCC"/>
    <w:rsid w:val="0024406F"/>
    <w:rsid w:val="00244450"/>
    <w:rsid w:val="002470BA"/>
    <w:rsid w:val="00247C29"/>
    <w:rsid w:val="002511D1"/>
    <w:rsid w:val="00255E94"/>
    <w:rsid w:val="0025738D"/>
    <w:rsid w:val="00260006"/>
    <w:rsid w:val="00260258"/>
    <w:rsid w:val="00261620"/>
    <w:rsid w:val="00261AFD"/>
    <w:rsid w:val="00264862"/>
    <w:rsid w:val="002664F4"/>
    <w:rsid w:val="00266E69"/>
    <w:rsid w:val="00267DD8"/>
    <w:rsid w:val="0027085D"/>
    <w:rsid w:val="002738CF"/>
    <w:rsid w:val="00274F70"/>
    <w:rsid w:val="002753D9"/>
    <w:rsid w:val="0027680D"/>
    <w:rsid w:val="00284770"/>
    <w:rsid w:val="00284C15"/>
    <w:rsid w:val="002853D9"/>
    <w:rsid w:val="002856AC"/>
    <w:rsid w:val="00286A27"/>
    <w:rsid w:val="002912D9"/>
    <w:rsid w:val="00292D26"/>
    <w:rsid w:val="00292D80"/>
    <w:rsid w:val="002A13DE"/>
    <w:rsid w:val="002A359E"/>
    <w:rsid w:val="002A40DF"/>
    <w:rsid w:val="002A6742"/>
    <w:rsid w:val="002B055A"/>
    <w:rsid w:val="002B2E33"/>
    <w:rsid w:val="002B368C"/>
    <w:rsid w:val="002B510D"/>
    <w:rsid w:val="002C1FD6"/>
    <w:rsid w:val="002C323C"/>
    <w:rsid w:val="002C49B0"/>
    <w:rsid w:val="002C67B0"/>
    <w:rsid w:val="002C683E"/>
    <w:rsid w:val="002C7228"/>
    <w:rsid w:val="002D3D9F"/>
    <w:rsid w:val="002D4DEB"/>
    <w:rsid w:val="002D67ED"/>
    <w:rsid w:val="002D7463"/>
    <w:rsid w:val="002D7831"/>
    <w:rsid w:val="002E342F"/>
    <w:rsid w:val="002E5597"/>
    <w:rsid w:val="002E5B14"/>
    <w:rsid w:val="002E7E62"/>
    <w:rsid w:val="002F1684"/>
    <w:rsid w:val="002F39DF"/>
    <w:rsid w:val="002F5C79"/>
    <w:rsid w:val="002F7BA8"/>
    <w:rsid w:val="00300FC8"/>
    <w:rsid w:val="003035B3"/>
    <w:rsid w:val="003035B4"/>
    <w:rsid w:val="00303A4C"/>
    <w:rsid w:val="00306BF8"/>
    <w:rsid w:val="003137A2"/>
    <w:rsid w:val="00320BBB"/>
    <w:rsid w:val="00320EF3"/>
    <w:rsid w:val="00325060"/>
    <w:rsid w:val="00330341"/>
    <w:rsid w:val="00330547"/>
    <w:rsid w:val="00332532"/>
    <w:rsid w:val="00332EB9"/>
    <w:rsid w:val="00336943"/>
    <w:rsid w:val="0034294C"/>
    <w:rsid w:val="00344D40"/>
    <w:rsid w:val="0034649B"/>
    <w:rsid w:val="0034698F"/>
    <w:rsid w:val="00352FED"/>
    <w:rsid w:val="00355067"/>
    <w:rsid w:val="00355243"/>
    <w:rsid w:val="0035627C"/>
    <w:rsid w:val="00357535"/>
    <w:rsid w:val="00363008"/>
    <w:rsid w:val="00366A6F"/>
    <w:rsid w:val="00367C06"/>
    <w:rsid w:val="00375108"/>
    <w:rsid w:val="00376B5E"/>
    <w:rsid w:val="00381639"/>
    <w:rsid w:val="00383EBF"/>
    <w:rsid w:val="003859D4"/>
    <w:rsid w:val="00386103"/>
    <w:rsid w:val="00393101"/>
    <w:rsid w:val="00393628"/>
    <w:rsid w:val="00395486"/>
    <w:rsid w:val="00395E2E"/>
    <w:rsid w:val="003A1477"/>
    <w:rsid w:val="003A25C0"/>
    <w:rsid w:val="003A45B2"/>
    <w:rsid w:val="003A5DED"/>
    <w:rsid w:val="003B1998"/>
    <w:rsid w:val="003B2D86"/>
    <w:rsid w:val="003B3DEC"/>
    <w:rsid w:val="003B425D"/>
    <w:rsid w:val="003B5D82"/>
    <w:rsid w:val="003B7F8A"/>
    <w:rsid w:val="003C0DB3"/>
    <w:rsid w:val="003C3CA8"/>
    <w:rsid w:val="003C6436"/>
    <w:rsid w:val="003C6B6A"/>
    <w:rsid w:val="003D0D65"/>
    <w:rsid w:val="003D20DC"/>
    <w:rsid w:val="003D285F"/>
    <w:rsid w:val="003E003A"/>
    <w:rsid w:val="003E098F"/>
    <w:rsid w:val="003E1257"/>
    <w:rsid w:val="003E3D65"/>
    <w:rsid w:val="003E58C6"/>
    <w:rsid w:val="003E6B43"/>
    <w:rsid w:val="003E73B0"/>
    <w:rsid w:val="003F0055"/>
    <w:rsid w:val="003F1846"/>
    <w:rsid w:val="003F3BED"/>
    <w:rsid w:val="003F4D5C"/>
    <w:rsid w:val="003F52EC"/>
    <w:rsid w:val="003F6574"/>
    <w:rsid w:val="003F6A59"/>
    <w:rsid w:val="003F7C4B"/>
    <w:rsid w:val="00401860"/>
    <w:rsid w:val="00403346"/>
    <w:rsid w:val="00403459"/>
    <w:rsid w:val="0040364D"/>
    <w:rsid w:val="00404A29"/>
    <w:rsid w:val="00410805"/>
    <w:rsid w:val="00413376"/>
    <w:rsid w:val="00414FF1"/>
    <w:rsid w:val="004175B0"/>
    <w:rsid w:val="00423C95"/>
    <w:rsid w:val="004247DB"/>
    <w:rsid w:val="00424FD7"/>
    <w:rsid w:val="00425B13"/>
    <w:rsid w:val="00430991"/>
    <w:rsid w:val="0043203C"/>
    <w:rsid w:val="00434B4B"/>
    <w:rsid w:val="00435E65"/>
    <w:rsid w:val="0043696C"/>
    <w:rsid w:val="00436D64"/>
    <w:rsid w:val="00441C8B"/>
    <w:rsid w:val="00442001"/>
    <w:rsid w:val="00445E6C"/>
    <w:rsid w:val="004574D3"/>
    <w:rsid w:val="00465A9C"/>
    <w:rsid w:val="004662FC"/>
    <w:rsid w:val="004673ED"/>
    <w:rsid w:val="0047085D"/>
    <w:rsid w:val="00473638"/>
    <w:rsid w:val="004736FE"/>
    <w:rsid w:val="00476882"/>
    <w:rsid w:val="0047715F"/>
    <w:rsid w:val="00477605"/>
    <w:rsid w:val="004805EF"/>
    <w:rsid w:val="00481273"/>
    <w:rsid w:val="00481A2F"/>
    <w:rsid w:val="004829F6"/>
    <w:rsid w:val="00492749"/>
    <w:rsid w:val="0049450F"/>
    <w:rsid w:val="00494E83"/>
    <w:rsid w:val="00496D34"/>
    <w:rsid w:val="0049769D"/>
    <w:rsid w:val="004A5933"/>
    <w:rsid w:val="004A6C76"/>
    <w:rsid w:val="004A75E6"/>
    <w:rsid w:val="004B099E"/>
    <w:rsid w:val="004B0CAB"/>
    <w:rsid w:val="004B2FF9"/>
    <w:rsid w:val="004B3D1D"/>
    <w:rsid w:val="004B4AA1"/>
    <w:rsid w:val="004B52B5"/>
    <w:rsid w:val="004B687B"/>
    <w:rsid w:val="004B6897"/>
    <w:rsid w:val="004C1977"/>
    <w:rsid w:val="004C1FF8"/>
    <w:rsid w:val="004C658F"/>
    <w:rsid w:val="004C6D14"/>
    <w:rsid w:val="004D1765"/>
    <w:rsid w:val="004D1DF7"/>
    <w:rsid w:val="004D471B"/>
    <w:rsid w:val="004E6399"/>
    <w:rsid w:val="004E6C54"/>
    <w:rsid w:val="004F1501"/>
    <w:rsid w:val="004F1D18"/>
    <w:rsid w:val="004F1E40"/>
    <w:rsid w:val="004F5983"/>
    <w:rsid w:val="00502679"/>
    <w:rsid w:val="00506F01"/>
    <w:rsid w:val="00511459"/>
    <w:rsid w:val="005130B8"/>
    <w:rsid w:val="00513F43"/>
    <w:rsid w:val="00514809"/>
    <w:rsid w:val="00515578"/>
    <w:rsid w:val="005163EE"/>
    <w:rsid w:val="00516E06"/>
    <w:rsid w:val="005200E3"/>
    <w:rsid w:val="00520146"/>
    <w:rsid w:val="00522B9D"/>
    <w:rsid w:val="005240F6"/>
    <w:rsid w:val="0052591E"/>
    <w:rsid w:val="0053162E"/>
    <w:rsid w:val="005328F8"/>
    <w:rsid w:val="00532B1F"/>
    <w:rsid w:val="00533116"/>
    <w:rsid w:val="00533722"/>
    <w:rsid w:val="00534450"/>
    <w:rsid w:val="00535BDF"/>
    <w:rsid w:val="0054157C"/>
    <w:rsid w:val="00541972"/>
    <w:rsid w:val="0054219E"/>
    <w:rsid w:val="005442B2"/>
    <w:rsid w:val="00544742"/>
    <w:rsid w:val="005521CD"/>
    <w:rsid w:val="00553AC1"/>
    <w:rsid w:val="0055434F"/>
    <w:rsid w:val="00556125"/>
    <w:rsid w:val="00557B7B"/>
    <w:rsid w:val="005617DB"/>
    <w:rsid w:val="00563AFF"/>
    <w:rsid w:val="00564267"/>
    <w:rsid w:val="005653BB"/>
    <w:rsid w:val="00565DC7"/>
    <w:rsid w:val="00566283"/>
    <w:rsid w:val="00570CF4"/>
    <w:rsid w:val="00573C50"/>
    <w:rsid w:val="00573E1D"/>
    <w:rsid w:val="00574DED"/>
    <w:rsid w:val="00576299"/>
    <w:rsid w:val="005810F5"/>
    <w:rsid w:val="00584F98"/>
    <w:rsid w:val="00593002"/>
    <w:rsid w:val="0059565D"/>
    <w:rsid w:val="00597DD0"/>
    <w:rsid w:val="005A0604"/>
    <w:rsid w:val="005A0E89"/>
    <w:rsid w:val="005A0F84"/>
    <w:rsid w:val="005A54DB"/>
    <w:rsid w:val="005A64C4"/>
    <w:rsid w:val="005A67EF"/>
    <w:rsid w:val="005A729E"/>
    <w:rsid w:val="005A7704"/>
    <w:rsid w:val="005B01BF"/>
    <w:rsid w:val="005B19CF"/>
    <w:rsid w:val="005B68B1"/>
    <w:rsid w:val="005C2F2E"/>
    <w:rsid w:val="005C3799"/>
    <w:rsid w:val="005C49E9"/>
    <w:rsid w:val="005D0B72"/>
    <w:rsid w:val="005D14A5"/>
    <w:rsid w:val="005D3915"/>
    <w:rsid w:val="005D406D"/>
    <w:rsid w:val="005D478B"/>
    <w:rsid w:val="005D566E"/>
    <w:rsid w:val="005D5CFE"/>
    <w:rsid w:val="005D64BB"/>
    <w:rsid w:val="005E4E4F"/>
    <w:rsid w:val="005E515C"/>
    <w:rsid w:val="005E57C2"/>
    <w:rsid w:val="005E5EC2"/>
    <w:rsid w:val="005E6B88"/>
    <w:rsid w:val="005F0ADB"/>
    <w:rsid w:val="005F12CB"/>
    <w:rsid w:val="005F3CE6"/>
    <w:rsid w:val="005F6927"/>
    <w:rsid w:val="005F7809"/>
    <w:rsid w:val="00600401"/>
    <w:rsid w:val="00605EB9"/>
    <w:rsid w:val="0061461B"/>
    <w:rsid w:val="00614DC8"/>
    <w:rsid w:val="00616B9E"/>
    <w:rsid w:val="006170CC"/>
    <w:rsid w:val="00621B54"/>
    <w:rsid w:val="00623DEF"/>
    <w:rsid w:val="0062435A"/>
    <w:rsid w:val="006245FD"/>
    <w:rsid w:val="00625EEB"/>
    <w:rsid w:val="0063261A"/>
    <w:rsid w:val="00634E3D"/>
    <w:rsid w:val="00635D3E"/>
    <w:rsid w:val="00642E96"/>
    <w:rsid w:val="00644230"/>
    <w:rsid w:val="00645BA2"/>
    <w:rsid w:val="00646715"/>
    <w:rsid w:val="006504F2"/>
    <w:rsid w:val="006519AD"/>
    <w:rsid w:val="006523C2"/>
    <w:rsid w:val="00652A6E"/>
    <w:rsid w:val="00653748"/>
    <w:rsid w:val="006557F8"/>
    <w:rsid w:val="006605E8"/>
    <w:rsid w:val="0066556B"/>
    <w:rsid w:val="00665A36"/>
    <w:rsid w:val="00667D23"/>
    <w:rsid w:val="00670DCD"/>
    <w:rsid w:val="006742F6"/>
    <w:rsid w:val="00675495"/>
    <w:rsid w:val="006813F4"/>
    <w:rsid w:val="00681888"/>
    <w:rsid w:val="006830CA"/>
    <w:rsid w:val="0068494C"/>
    <w:rsid w:val="0068679D"/>
    <w:rsid w:val="00691F27"/>
    <w:rsid w:val="006926C1"/>
    <w:rsid w:val="0069437E"/>
    <w:rsid w:val="00695548"/>
    <w:rsid w:val="00695A3F"/>
    <w:rsid w:val="00697EE8"/>
    <w:rsid w:val="006A613B"/>
    <w:rsid w:val="006B07B4"/>
    <w:rsid w:val="006B12C5"/>
    <w:rsid w:val="006B20FE"/>
    <w:rsid w:val="006B4C68"/>
    <w:rsid w:val="006B5889"/>
    <w:rsid w:val="006C128E"/>
    <w:rsid w:val="006C2DAF"/>
    <w:rsid w:val="006C39B7"/>
    <w:rsid w:val="006C3F71"/>
    <w:rsid w:val="006C5046"/>
    <w:rsid w:val="006C783D"/>
    <w:rsid w:val="006D0FF6"/>
    <w:rsid w:val="006D14C7"/>
    <w:rsid w:val="006D1569"/>
    <w:rsid w:val="006D5C35"/>
    <w:rsid w:val="006D6D3C"/>
    <w:rsid w:val="006D70FE"/>
    <w:rsid w:val="006E1B20"/>
    <w:rsid w:val="006E3FF1"/>
    <w:rsid w:val="006E510F"/>
    <w:rsid w:val="006E5ED5"/>
    <w:rsid w:val="006E651E"/>
    <w:rsid w:val="006F0C4A"/>
    <w:rsid w:val="006F23E3"/>
    <w:rsid w:val="006F39D6"/>
    <w:rsid w:val="006F521F"/>
    <w:rsid w:val="006F585B"/>
    <w:rsid w:val="007013E9"/>
    <w:rsid w:val="00704EA6"/>
    <w:rsid w:val="00704F02"/>
    <w:rsid w:val="0071007F"/>
    <w:rsid w:val="007101DB"/>
    <w:rsid w:val="00710388"/>
    <w:rsid w:val="00714C2C"/>
    <w:rsid w:val="007214E4"/>
    <w:rsid w:val="00722D62"/>
    <w:rsid w:val="00725593"/>
    <w:rsid w:val="007263FC"/>
    <w:rsid w:val="00727F1F"/>
    <w:rsid w:val="00730FEA"/>
    <w:rsid w:val="007330CE"/>
    <w:rsid w:val="00736607"/>
    <w:rsid w:val="00740E3C"/>
    <w:rsid w:val="00746822"/>
    <w:rsid w:val="007507BD"/>
    <w:rsid w:val="00751835"/>
    <w:rsid w:val="00752180"/>
    <w:rsid w:val="007527D3"/>
    <w:rsid w:val="0075490C"/>
    <w:rsid w:val="00757154"/>
    <w:rsid w:val="0076502E"/>
    <w:rsid w:val="00765067"/>
    <w:rsid w:val="00767FBB"/>
    <w:rsid w:val="007719B1"/>
    <w:rsid w:val="00772BBD"/>
    <w:rsid w:val="00773664"/>
    <w:rsid w:val="00773BCD"/>
    <w:rsid w:val="0077539B"/>
    <w:rsid w:val="00780DB6"/>
    <w:rsid w:val="007825F5"/>
    <w:rsid w:val="007827F0"/>
    <w:rsid w:val="00783244"/>
    <w:rsid w:val="007840CE"/>
    <w:rsid w:val="00786B06"/>
    <w:rsid w:val="0079098F"/>
    <w:rsid w:val="00790E19"/>
    <w:rsid w:val="00792183"/>
    <w:rsid w:val="00792403"/>
    <w:rsid w:val="00793589"/>
    <w:rsid w:val="00793D3F"/>
    <w:rsid w:val="00795259"/>
    <w:rsid w:val="007972D8"/>
    <w:rsid w:val="007A1E6F"/>
    <w:rsid w:val="007A266A"/>
    <w:rsid w:val="007A54CA"/>
    <w:rsid w:val="007A6155"/>
    <w:rsid w:val="007A61E0"/>
    <w:rsid w:val="007B1181"/>
    <w:rsid w:val="007B3045"/>
    <w:rsid w:val="007B47B2"/>
    <w:rsid w:val="007B4AF2"/>
    <w:rsid w:val="007B77D8"/>
    <w:rsid w:val="007C5259"/>
    <w:rsid w:val="007C529A"/>
    <w:rsid w:val="007D048E"/>
    <w:rsid w:val="007D0A2F"/>
    <w:rsid w:val="007D2734"/>
    <w:rsid w:val="007D5E29"/>
    <w:rsid w:val="007D70B3"/>
    <w:rsid w:val="007D710B"/>
    <w:rsid w:val="007E0617"/>
    <w:rsid w:val="007E1A16"/>
    <w:rsid w:val="007E1C9C"/>
    <w:rsid w:val="007E26AD"/>
    <w:rsid w:val="007E2FE2"/>
    <w:rsid w:val="007E4FC4"/>
    <w:rsid w:val="007F065A"/>
    <w:rsid w:val="007F2547"/>
    <w:rsid w:val="007F38B4"/>
    <w:rsid w:val="007F4883"/>
    <w:rsid w:val="0080369E"/>
    <w:rsid w:val="008063C5"/>
    <w:rsid w:val="00807C5F"/>
    <w:rsid w:val="00811BB6"/>
    <w:rsid w:val="00811D48"/>
    <w:rsid w:val="008137C8"/>
    <w:rsid w:val="00816DD4"/>
    <w:rsid w:val="00822027"/>
    <w:rsid w:val="00823C6F"/>
    <w:rsid w:val="00824997"/>
    <w:rsid w:val="0082612F"/>
    <w:rsid w:val="00830079"/>
    <w:rsid w:val="00833B0D"/>
    <w:rsid w:val="00835F09"/>
    <w:rsid w:val="00841F2E"/>
    <w:rsid w:val="00844AE7"/>
    <w:rsid w:val="008458A7"/>
    <w:rsid w:val="0084676D"/>
    <w:rsid w:val="00851433"/>
    <w:rsid w:val="008516AB"/>
    <w:rsid w:val="00854AC9"/>
    <w:rsid w:val="0085596F"/>
    <w:rsid w:val="00857263"/>
    <w:rsid w:val="00860E95"/>
    <w:rsid w:val="00863A36"/>
    <w:rsid w:val="00864AEF"/>
    <w:rsid w:val="0086644C"/>
    <w:rsid w:val="008673CA"/>
    <w:rsid w:val="00867B3A"/>
    <w:rsid w:val="00867E27"/>
    <w:rsid w:val="008713EA"/>
    <w:rsid w:val="008730C8"/>
    <w:rsid w:val="008741DE"/>
    <w:rsid w:val="008771F7"/>
    <w:rsid w:val="00881138"/>
    <w:rsid w:val="00881CCC"/>
    <w:rsid w:val="0088598F"/>
    <w:rsid w:val="008861FC"/>
    <w:rsid w:val="008906BB"/>
    <w:rsid w:val="00891A1B"/>
    <w:rsid w:val="00891C6B"/>
    <w:rsid w:val="00892145"/>
    <w:rsid w:val="00894529"/>
    <w:rsid w:val="008949A8"/>
    <w:rsid w:val="00896FA7"/>
    <w:rsid w:val="00897406"/>
    <w:rsid w:val="008A0DF4"/>
    <w:rsid w:val="008A1DFB"/>
    <w:rsid w:val="008A3F08"/>
    <w:rsid w:val="008A5945"/>
    <w:rsid w:val="008A6D04"/>
    <w:rsid w:val="008B11FF"/>
    <w:rsid w:val="008B4365"/>
    <w:rsid w:val="008B4B44"/>
    <w:rsid w:val="008B7355"/>
    <w:rsid w:val="008C10BB"/>
    <w:rsid w:val="008C19C6"/>
    <w:rsid w:val="008C1E09"/>
    <w:rsid w:val="008C1E39"/>
    <w:rsid w:val="008C26E5"/>
    <w:rsid w:val="008C2A81"/>
    <w:rsid w:val="008C5D8D"/>
    <w:rsid w:val="008C67B0"/>
    <w:rsid w:val="008C7557"/>
    <w:rsid w:val="008D0931"/>
    <w:rsid w:val="008D1154"/>
    <w:rsid w:val="008D163B"/>
    <w:rsid w:val="008D381E"/>
    <w:rsid w:val="008D4581"/>
    <w:rsid w:val="008D4AFA"/>
    <w:rsid w:val="008D7AAC"/>
    <w:rsid w:val="008D7FAF"/>
    <w:rsid w:val="008E1BEC"/>
    <w:rsid w:val="008E304E"/>
    <w:rsid w:val="008E7601"/>
    <w:rsid w:val="008F0065"/>
    <w:rsid w:val="008F2F29"/>
    <w:rsid w:val="008F4B41"/>
    <w:rsid w:val="008F5161"/>
    <w:rsid w:val="008F5616"/>
    <w:rsid w:val="008F5695"/>
    <w:rsid w:val="00901CAF"/>
    <w:rsid w:val="00903A40"/>
    <w:rsid w:val="00903B21"/>
    <w:rsid w:val="00904E10"/>
    <w:rsid w:val="00907A4C"/>
    <w:rsid w:val="00910095"/>
    <w:rsid w:val="00910313"/>
    <w:rsid w:val="00913FFF"/>
    <w:rsid w:val="00917B9A"/>
    <w:rsid w:val="009204F6"/>
    <w:rsid w:val="00921780"/>
    <w:rsid w:val="00921B68"/>
    <w:rsid w:val="00923E63"/>
    <w:rsid w:val="00924CCB"/>
    <w:rsid w:val="00925D00"/>
    <w:rsid w:val="0092682E"/>
    <w:rsid w:val="00926A0A"/>
    <w:rsid w:val="009278C4"/>
    <w:rsid w:val="00930B5D"/>
    <w:rsid w:val="009310EA"/>
    <w:rsid w:val="00931B2F"/>
    <w:rsid w:val="009331A3"/>
    <w:rsid w:val="00934D2D"/>
    <w:rsid w:val="00936910"/>
    <w:rsid w:val="00940D02"/>
    <w:rsid w:val="00940D57"/>
    <w:rsid w:val="009410D5"/>
    <w:rsid w:val="0094190B"/>
    <w:rsid w:val="009425BB"/>
    <w:rsid w:val="00942A0D"/>
    <w:rsid w:val="0094530B"/>
    <w:rsid w:val="00950E11"/>
    <w:rsid w:val="0095267A"/>
    <w:rsid w:val="009579B5"/>
    <w:rsid w:val="00961AAA"/>
    <w:rsid w:val="00964F9A"/>
    <w:rsid w:val="00967AD0"/>
    <w:rsid w:val="0097022B"/>
    <w:rsid w:val="00970836"/>
    <w:rsid w:val="00971067"/>
    <w:rsid w:val="00975A3F"/>
    <w:rsid w:val="0097753F"/>
    <w:rsid w:val="00977DC6"/>
    <w:rsid w:val="00981A32"/>
    <w:rsid w:val="00982D18"/>
    <w:rsid w:val="00986889"/>
    <w:rsid w:val="00986A3B"/>
    <w:rsid w:val="00987BD0"/>
    <w:rsid w:val="0099237F"/>
    <w:rsid w:val="00992E6F"/>
    <w:rsid w:val="009A0649"/>
    <w:rsid w:val="009A7C63"/>
    <w:rsid w:val="009B0990"/>
    <w:rsid w:val="009B1F03"/>
    <w:rsid w:val="009B53F0"/>
    <w:rsid w:val="009C0007"/>
    <w:rsid w:val="009C206A"/>
    <w:rsid w:val="009C4920"/>
    <w:rsid w:val="009D1707"/>
    <w:rsid w:val="009D3FF4"/>
    <w:rsid w:val="009D4DE2"/>
    <w:rsid w:val="009D64B4"/>
    <w:rsid w:val="009D74CE"/>
    <w:rsid w:val="009E0295"/>
    <w:rsid w:val="009E1F32"/>
    <w:rsid w:val="009E6146"/>
    <w:rsid w:val="009F1C0E"/>
    <w:rsid w:val="009F229A"/>
    <w:rsid w:val="009F3C5A"/>
    <w:rsid w:val="009F4204"/>
    <w:rsid w:val="009F6700"/>
    <w:rsid w:val="00A026CD"/>
    <w:rsid w:val="00A04DD2"/>
    <w:rsid w:val="00A05110"/>
    <w:rsid w:val="00A06122"/>
    <w:rsid w:val="00A076AE"/>
    <w:rsid w:val="00A07BCC"/>
    <w:rsid w:val="00A12449"/>
    <w:rsid w:val="00A13355"/>
    <w:rsid w:val="00A14B4A"/>
    <w:rsid w:val="00A153EB"/>
    <w:rsid w:val="00A1557D"/>
    <w:rsid w:val="00A165FB"/>
    <w:rsid w:val="00A17053"/>
    <w:rsid w:val="00A20972"/>
    <w:rsid w:val="00A2654A"/>
    <w:rsid w:val="00A26C54"/>
    <w:rsid w:val="00A32D04"/>
    <w:rsid w:val="00A33330"/>
    <w:rsid w:val="00A341DB"/>
    <w:rsid w:val="00A34A2B"/>
    <w:rsid w:val="00A35C14"/>
    <w:rsid w:val="00A402F8"/>
    <w:rsid w:val="00A40924"/>
    <w:rsid w:val="00A42148"/>
    <w:rsid w:val="00A42D23"/>
    <w:rsid w:val="00A43A8C"/>
    <w:rsid w:val="00A4559D"/>
    <w:rsid w:val="00A45770"/>
    <w:rsid w:val="00A45AC0"/>
    <w:rsid w:val="00A54409"/>
    <w:rsid w:val="00A55697"/>
    <w:rsid w:val="00A564B4"/>
    <w:rsid w:val="00A56B85"/>
    <w:rsid w:val="00A64284"/>
    <w:rsid w:val="00A70224"/>
    <w:rsid w:val="00A70D6E"/>
    <w:rsid w:val="00A7414B"/>
    <w:rsid w:val="00A745E4"/>
    <w:rsid w:val="00A75D49"/>
    <w:rsid w:val="00A7759E"/>
    <w:rsid w:val="00A81455"/>
    <w:rsid w:val="00A845EB"/>
    <w:rsid w:val="00A8530F"/>
    <w:rsid w:val="00A86476"/>
    <w:rsid w:val="00A928F5"/>
    <w:rsid w:val="00A97D32"/>
    <w:rsid w:val="00AA00E8"/>
    <w:rsid w:val="00AA0127"/>
    <w:rsid w:val="00AA2553"/>
    <w:rsid w:val="00AA280E"/>
    <w:rsid w:val="00AA43B0"/>
    <w:rsid w:val="00AB03D3"/>
    <w:rsid w:val="00AB088E"/>
    <w:rsid w:val="00AB2D16"/>
    <w:rsid w:val="00AB5314"/>
    <w:rsid w:val="00AB5BB5"/>
    <w:rsid w:val="00AB661F"/>
    <w:rsid w:val="00AB72F5"/>
    <w:rsid w:val="00AC02AC"/>
    <w:rsid w:val="00AC4135"/>
    <w:rsid w:val="00AD1A58"/>
    <w:rsid w:val="00AE0A8F"/>
    <w:rsid w:val="00AE0B87"/>
    <w:rsid w:val="00AE0EEF"/>
    <w:rsid w:val="00AE12F8"/>
    <w:rsid w:val="00AF0B2D"/>
    <w:rsid w:val="00AF14D0"/>
    <w:rsid w:val="00AF1C6F"/>
    <w:rsid w:val="00AF458F"/>
    <w:rsid w:val="00B00687"/>
    <w:rsid w:val="00B05AF0"/>
    <w:rsid w:val="00B1434A"/>
    <w:rsid w:val="00B15AF1"/>
    <w:rsid w:val="00B2175F"/>
    <w:rsid w:val="00B24AA9"/>
    <w:rsid w:val="00B24B34"/>
    <w:rsid w:val="00B26A70"/>
    <w:rsid w:val="00B27A4C"/>
    <w:rsid w:val="00B321AC"/>
    <w:rsid w:val="00B33B24"/>
    <w:rsid w:val="00B35DC3"/>
    <w:rsid w:val="00B42695"/>
    <w:rsid w:val="00B464FC"/>
    <w:rsid w:val="00B47430"/>
    <w:rsid w:val="00B4791E"/>
    <w:rsid w:val="00B503A9"/>
    <w:rsid w:val="00B5547C"/>
    <w:rsid w:val="00B55529"/>
    <w:rsid w:val="00B5566D"/>
    <w:rsid w:val="00B65782"/>
    <w:rsid w:val="00B65B93"/>
    <w:rsid w:val="00B72AC6"/>
    <w:rsid w:val="00B72AD6"/>
    <w:rsid w:val="00B73174"/>
    <w:rsid w:val="00B73A48"/>
    <w:rsid w:val="00B75864"/>
    <w:rsid w:val="00B77D4A"/>
    <w:rsid w:val="00B861B8"/>
    <w:rsid w:val="00B86FD5"/>
    <w:rsid w:val="00B87B2D"/>
    <w:rsid w:val="00B90BD0"/>
    <w:rsid w:val="00B959D7"/>
    <w:rsid w:val="00B969CA"/>
    <w:rsid w:val="00B97AE8"/>
    <w:rsid w:val="00BA2BCD"/>
    <w:rsid w:val="00BB089E"/>
    <w:rsid w:val="00BB0E83"/>
    <w:rsid w:val="00BB22B6"/>
    <w:rsid w:val="00BB2469"/>
    <w:rsid w:val="00BB2E36"/>
    <w:rsid w:val="00BC18D0"/>
    <w:rsid w:val="00BC1E28"/>
    <w:rsid w:val="00BC20F8"/>
    <w:rsid w:val="00BC3D4D"/>
    <w:rsid w:val="00BC4276"/>
    <w:rsid w:val="00BC524F"/>
    <w:rsid w:val="00BC6120"/>
    <w:rsid w:val="00BD0865"/>
    <w:rsid w:val="00BD16DB"/>
    <w:rsid w:val="00BD35D7"/>
    <w:rsid w:val="00BD5454"/>
    <w:rsid w:val="00BD5927"/>
    <w:rsid w:val="00BE0053"/>
    <w:rsid w:val="00BE0982"/>
    <w:rsid w:val="00BE117B"/>
    <w:rsid w:val="00BE459B"/>
    <w:rsid w:val="00BF0BBA"/>
    <w:rsid w:val="00BF0FB3"/>
    <w:rsid w:val="00BF1B10"/>
    <w:rsid w:val="00BF418C"/>
    <w:rsid w:val="00BF4A4B"/>
    <w:rsid w:val="00BF4AAD"/>
    <w:rsid w:val="00BF4F93"/>
    <w:rsid w:val="00BF665E"/>
    <w:rsid w:val="00BF7F77"/>
    <w:rsid w:val="00C02C62"/>
    <w:rsid w:val="00C041D9"/>
    <w:rsid w:val="00C06D23"/>
    <w:rsid w:val="00C12271"/>
    <w:rsid w:val="00C12BA0"/>
    <w:rsid w:val="00C15B51"/>
    <w:rsid w:val="00C17184"/>
    <w:rsid w:val="00C20301"/>
    <w:rsid w:val="00C21AA5"/>
    <w:rsid w:val="00C22630"/>
    <w:rsid w:val="00C236F4"/>
    <w:rsid w:val="00C250E6"/>
    <w:rsid w:val="00C26BE8"/>
    <w:rsid w:val="00C316EE"/>
    <w:rsid w:val="00C37056"/>
    <w:rsid w:val="00C418F3"/>
    <w:rsid w:val="00C422E3"/>
    <w:rsid w:val="00C433AD"/>
    <w:rsid w:val="00C44DC8"/>
    <w:rsid w:val="00C47029"/>
    <w:rsid w:val="00C47692"/>
    <w:rsid w:val="00C520A1"/>
    <w:rsid w:val="00C54505"/>
    <w:rsid w:val="00C562E7"/>
    <w:rsid w:val="00C605D8"/>
    <w:rsid w:val="00C60B23"/>
    <w:rsid w:val="00C67774"/>
    <w:rsid w:val="00C720A4"/>
    <w:rsid w:val="00C74E82"/>
    <w:rsid w:val="00C772B7"/>
    <w:rsid w:val="00C80555"/>
    <w:rsid w:val="00C84365"/>
    <w:rsid w:val="00C847E8"/>
    <w:rsid w:val="00C85383"/>
    <w:rsid w:val="00C85CC1"/>
    <w:rsid w:val="00C86694"/>
    <w:rsid w:val="00C90C5C"/>
    <w:rsid w:val="00C95D1B"/>
    <w:rsid w:val="00CA1145"/>
    <w:rsid w:val="00CA176E"/>
    <w:rsid w:val="00CA19A8"/>
    <w:rsid w:val="00CA1ADE"/>
    <w:rsid w:val="00CA1D17"/>
    <w:rsid w:val="00CA2735"/>
    <w:rsid w:val="00CA4776"/>
    <w:rsid w:val="00CA55B3"/>
    <w:rsid w:val="00CB0F19"/>
    <w:rsid w:val="00CB1742"/>
    <w:rsid w:val="00CB19D3"/>
    <w:rsid w:val="00CB3841"/>
    <w:rsid w:val="00CC0890"/>
    <w:rsid w:val="00CC0E6B"/>
    <w:rsid w:val="00CC0EA5"/>
    <w:rsid w:val="00CC2413"/>
    <w:rsid w:val="00CC5668"/>
    <w:rsid w:val="00CC5C56"/>
    <w:rsid w:val="00CD1029"/>
    <w:rsid w:val="00CD4026"/>
    <w:rsid w:val="00CD6025"/>
    <w:rsid w:val="00CE1DC3"/>
    <w:rsid w:val="00CE2A2E"/>
    <w:rsid w:val="00CE443A"/>
    <w:rsid w:val="00CE5AF0"/>
    <w:rsid w:val="00CE607F"/>
    <w:rsid w:val="00CE7CFD"/>
    <w:rsid w:val="00CE7F74"/>
    <w:rsid w:val="00CF38CF"/>
    <w:rsid w:val="00CF7216"/>
    <w:rsid w:val="00CF775C"/>
    <w:rsid w:val="00CF7E42"/>
    <w:rsid w:val="00D01330"/>
    <w:rsid w:val="00D0705E"/>
    <w:rsid w:val="00D079D8"/>
    <w:rsid w:val="00D112CB"/>
    <w:rsid w:val="00D1276F"/>
    <w:rsid w:val="00D13677"/>
    <w:rsid w:val="00D167E6"/>
    <w:rsid w:val="00D1727E"/>
    <w:rsid w:val="00D17B82"/>
    <w:rsid w:val="00D2012A"/>
    <w:rsid w:val="00D2481F"/>
    <w:rsid w:val="00D272AE"/>
    <w:rsid w:val="00D3009C"/>
    <w:rsid w:val="00D309C2"/>
    <w:rsid w:val="00D317A3"/>
    <w:rsid w:val="00D342B4"/>
    <w:rsid w:val="00D359A6"/>
    <w:rsid w:val="00D45BDF"/>
    <w:rsid w:val="00D47438"/>
    <w:rsid w:val="00D55BC5"/>
    <w:rsid w:val="00D574D1"/>
    <w:rsid w:val="00D57A7E"/>
    <w:rsid w:val="00D60C14"/>
    <w:rsid w:val="00D62426"/>
    <w:rsid w:val="00D63F45"/>
    <w:rsid w:val="00D663B7"/>
    <w:rsid w:val="00D66A36"/>
    <w:rsid w:val="00D707D4"/>
    <w:rsid w:val="00D71B3F"/>
    <w:rsid w:val="00D71FAB"/>
    <w:rsid w:val="00D75FA1"/>
    <w:rsid w:val="00D76283"/>
    <w:rsid w:val="00D77510"/>
    <w:rsid w:val="00D80F11"/>
    <w:rsid w:val="00D82E6E"/>
    <w:rsid w:val="00D84F19"/>
    <w:rsid w:val="00D85F20"/>
    <w:rsid w:val="00D87B2C"/>
    <w:rsid w:val="00D92E27"/>
    <w:rsid w:val="00D95232"/>
    <w:rsid w:val="00D95D73"/>
    <w:rsid w:val="00DA0F65"/>
    <w:rsid w:val="00DA2D62"/>
    <w:rsid w:val="00DA5D7A"/>
    <w:rsid w:val="00DB0F2E"/>
    <w:rsid w:val="00DB2CA8"/>
    <w:rsid w:val="00DB3E53"/>
    <w:rsid w:val="00DB6C34"/>
    <w:rsid w:val="00DB71D9"/>
    <w:rsid w:val="00DB7AC4"/>
    <w:rsid w:val="00DC1267"/>
    <w:rsid w:val="00DC4C9E"/>
    <w:rsid w:val="00DC50A9"/>
    <w:rsid w:val="00DC6663"/>
    <w:rsid w:val="00DE01BF"/>
    <w:rsid w:val="00DE5132"/>
    <w:rsid w:val="00DE6D48"/>
    <w:rsid w:val="00DE75FE"/>
    <w:rsid w:val="00DE7FCC"/>
    <w:rsid w:val="00DF1544"/>
    <w:rsid w:val="00DF2285"/>
    <w:rsid w:val="00DF3FB2"/>
    <w:rsid w:val="00DF7C8F"/>
    <w:rsid w:val="00E004C3"/>
    <w:rsid w:val="00E008C0"/>
    <w:rsid w:val="00E07192"/>
    <w:rsid w:val="00E079E4"/>
    <w:rsid w:val="00E1109D"/>
    <w:rsid w:val="00E13BF3"/>
    <w:rsid w:val="00E154FE"/>
    <w:rsid w:val="00E20C26"/>
    <w:rsid w:val="00E26E89"/>
    <w:rsid w:val="00E34CF6"/>
    <w:rsid w:val="00E3515A"/>
    <w:rsid w:val="00E41239"/>
    <w:rsid w:val="00E41738"/>
    <w:rsid w:val="00E4281E"/>
    <w:rsid w:val="00E43010"/>
    <w:rsid w:val="00E43228"/>
    <w:rsid w:val="00E43423"/>
    <w:rsid w:val="00E446DB"/>
    <w:rsid w:val="00E45419"/>
    <w:rsid w:val="00E552FE"/>
    <w:rsid w:val="00E5584F"/>
    <w:rsid w:val="00E57064"/>
    <w:rsid w:val="00E64FF1"/>
    <w:rsid w:val="00E70F9D"/>
    <w:rsid w:val="00E73F8A"/>
    <w:rsid w:val="00E74E7D"/>
    <w:rsid w:val="00E753D2"/>
    <w:rsid w:val="00E8175E"/>
    <w:rsid w:val="00E839A7"/>
    <w:rsid w:val="00E84806"/>
    <w:rsid w:val="00E8684B"/>
    <w:rsid w:val="00E875AB"/>
    <w:rsid w:val="00E90879"/>
    <w:rsid w:val="00E91839"/>
    <w:rsid w:val="00E93422"/>
    <w:rsid w:val="00E93E31"/>
    <w:rsid w:val="00E942DA"/>
    <w:rsid w:val="00E94B1A"/>
    <w:rsid w:val="00E96720"/>
    <w:rsid w:val="00E97834"/>
    <w:rsid w:val="00EA2A68"/>
    <w:rsid w:val="00EB0EEF"/>
    <w:rsid w:val="00EB1917"/>
    <w:rsid w:val="00EB21D7"/>
    <w:rsid w:val="00EB2C53"/>
    <w:rsid w:val="00EB5728"/>
    <w:rsid w:val="00EB5778"/>
    <w:rsid w:val="00EB6B40"/>
    <w:rsid w:val="00EB6DD8"/>
    <w:rsid w:val="00EC197F"/>
    <w:rsid w:val="00EC1DD5"/>
    <w:rsid w:val="00EC3064"/>
    <w:rsid w:val="00ED24D7"/>
    <w:rsid w:val="00ED26A5"/>
    <w:rsid w:val="00ED391C"/>
    <w:rsid w:val="00ED5368"/>
    <w:rsid w:val="00EE2DA1"/>
    <w:rsid w:val="00EE49EF"/>
    <w:rsid w:val="00EE4A4B"/>
    <w:rsid w:val="00EE509F"/>
    <w:rsid w:val="00EE52FC"/>
    <w:rsid w:val="00EF44E6"/>
    <w:rsid w:val="00EF5C60"/>
    <w:rsid w:val="00EF5F59"/>
    <w:rsid w:val="00EF673F"/>
    <w:rsid w:val="00EF6B3A"/>
    <w:rsid w:val="00EF7B99"/>
    <w:rsid w:val="00F03837"/>
    <w:rsid w:val="00F07334"/>
    <w:rsid w:val="00F12F6A"/>
    <w:rsid w:val="00F1340F"/>
    <w:rsid w:val="00F15B81"/>
    <w:rsid w:val="00F17FB4"/>
    <w:rsid w:val="00F207D4"/>
    <w:rsid w:val="00F20BD9"/>
    <w:rsid w:val="00F21E0A"/>
    <w:rsid w:val="00F23CFA"/>
    <w:rsid w:val="00F24D13"/>
    <w:rsid w:val="00F3172B"/>
    <w:rsid w:val="00F32869"/>
    <w:rsid w:val="00F3314D"/>
    <w:rsid w:val="00F3700E"/>
    <w:rsid w:val="00F37517"/>
    <w:rsid w:val="00F445A8"/>
    <w:rsid w:val="00F44C01"/>
    <w:rsid w:val="00F47AE6"/>
    <w:rsid w:val="00F5292C"/>
    <w:rsid w:val="00F55234"/>
    <w:rsid w:val="00F55F3A"/>
    <w:rsid w:val="00F57589"/>
    <w:rsid w:val="00F61246"/>
    <w:rsid w:val="00F61996"/>
    <w:rsid w:val="00F61B68"/>
    <w:rsid w:val="00F635D7"/>
    <w:rsid w:val="00F64080"/>
    <w:rsid w:val="00F673D1"/>
    <w:rsid w:val="00F70BC7"/>
    <w:rsid w:val="00F719B6"/>
    <w:rsid w:val="00F7231C"/>
    <w:rsid w:val="00F72E5A"/>
    <w:rsid w:val="00F77189"/>
    <w:rsid w:val="00F8134A"/>
    <w:rsid w:val="00F831F4"/>
    <w:rsid w:val="00F83769"/>
    <w:rsid w:val="00F87564"/>
    <w:rsid w:val="00F90417"/>
    <w:rsid w:val="00F910A0"/>
    <w:rsid w:val="00F9632C"/>
    <w:rsid w:val="00FA41D4"/>
    <w:rsid w:val="00FA57B4"/>
    <w:rsid w:val="00FA6723"/>
    <w:rsid w:val="00FB0164"/>
    <w:rsid w:val="00FB0AEE"/>
    <w:rsid w:val="00FB2A72"/>
    <w:rsid w:val="00FB57F2"/>
    <w:rsid w:val="00FB6459"/>
    <w:rsid w:val="00FC1DDE"/>
    <w:rsid w:val="00FC6C33"/>
    <w:rsid w:val="00FC7FCF"/>
    <w:rsid w:val="00FD1FDD"/>
    <w:rsid w:val="00FD4B75"/>
    <w:rsid w:val="00FE7D65"/>
    <w:rsid w:val="00FF1476"/>
    <w:rsid w:val="00FF168B"/>
    <w:rsid w:val="00FF27BA"/>
    <w:rsid w:val="00FF4A93"/>
    <w:rsid w:val="00FF646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7C4E2"/>
  <w15:docId w15:val="{930B6E47-3052-4DF0-B04A-1512162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7C6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9A7C63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9A7C63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A7C63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E6D48"/>
    <w:pPr>
      <w:ind w:left="720"/>
    </w:pPr>
  </w:style>
  <w:style w:type="table" w:styleId="TableGrid">
    <w:name w:val="Table Grid"/>
    <w:basedOn w:val="TableNormal"/>
    <w:rsid w:val="0092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7C6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9A7C6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9A7C63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link w:val="Heading4"/>
    <w:rsid w:val="009A7C63"/>
    <w:rPr>
      <w:rFonts w:ascii="Arial" w:eastAsia="SimSun" w:hAnsi="Arial" w:cs="Arial"/>
      <w:bCs/>
      <w:i/>
      <w:sz w:val="22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A7C63"/>
  </w:style>
  <w:style w:type="paragraph" w:styleId="Salutation">
    <w:name w:val="Salutation"/>
    <w:basedOn w:val="Normal"/>
    <w:next w:val="Normal"/>
    <w:link w:val="SalutationChar"/>
    <w:rsid w:val="009A7C63"/>
    <w:rPr>
      <w:rFonts w:ascii="Arial" w:hAnsi="Arial" w:cs="Arial"/>
      <w:sz w:val="22"/>
      <w:szCs w:val="20"/>
    </w:rPr>
  </w:style>
  <w:style w:type="character" w:customStyle="1" w:styleId="SalutationChar">
    <w:name w:val="Salutation Char"/>
    <w:link w:val="Salutation"/>
    <w:rsid w:val="009A7C63"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rsid w:val="009A7C63"/>
    <w:pPr>
      <w:ind w:left="5250"/>
    </w:pPr>
    <w:rPr>
      <w:rFonts w:ascii="Arial" w:hAnsi="Arial" w:cs="Arial"/>
      <w:sz w:val="22"/>
      <w:szCs w:val="20"/>
    </w:rPr>
  </w:style>
  <w:style w:type="character" w:customStyle="1" w:styleId="SignatureChar">
    <w:name w:val="Signature Char"/>
    <w:link w:val="Signature"/>
    <w:rsid w:val="009A7C63"/>
    <w:rPr>
      <w:rFonts w:ascii="Arial" w:hAnsi="Arial" w:cs="Arial"/>
      <w:sz w:val="22"/>
    </w:rPr>
  </w:style>
  <w:style w:type="paragraph" w:styleId="EndnoteText">
    <w:name w:val="endnote text"/>
    <w:basedOn w:val="Normal"/>
    <w:link w:val="EndnoteTextChar"/>
    <w:rsid w:val="009A7C63"/>
    <w:rPr>
      <w:rFonts w:ascii="Arial" w:hAnsi="Arial" w:cs="Arial"/>
      <w:sz w:val="18"/>
      <w:szCs w:val="20"/>
    </w:rPr>
  </w:style>
  <w:style w:type="character" w:customStyle="1" w:styleId="EndnoteTextChar">
    <w:name w:val="Endnote Text Char"/>
    <w:link w:val="EndnoteText"/>
    <w:rsid w:val="009A7C63"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9A7C63"/>
    <w:rPr>
      <w:rFonts w:ascii="Arial" w:hAnsi="Arial" w:cs="Arial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A7C63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9A7C63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9A7C63"/>
    <w:pPr>
      <w:numPr>
        <w:numId w:val="4"/>
      </w:numPr>
    </w:pPr>
  </w:style>
  <w:style w:type="paragraph" w:customStyle="1" w:styleId="ONUME">
    <w:name w:val="ONUM E"/>
    <w:basedOn w:val="BodyText"/>
    <w:rsid w:val="009A7C63"/>
    <w:pPr>
      <w:numPr>
        <w:numId w:val="3"/>
      </w:numPr>
    </w:pPr>
  </w:style>
  <w:style w:type="paragraph" w:styleId="ListNumber">
    <w:name w:val="List Number"/>
    <w:basedOn w:val="Normal"/>
    <w:rsid w:val="009A7C63"/>
    <w:pPr>
      <w:numPr>
        <w:numId w:val="5"/>
      </w:numPr>
    </w:pPr>
    <w:rPr>
      <w:rFonts w:ascii="Arial" w:hAnsi="Arial" w:cs="Arial"/>
      <w:sz w:val="22"/>
      <w:szCs w:val="20"/>
    </w:rPr>
  </w:style>
  <w:style w:type="character" w:styleId="LineNumber">
    <w:name w:val="line number"/>
    <w:rsid w:val="003D0D65"/>
  </w:style>
  <w:style w:type="paragraph" w:customStyle="1" w:styleId="ColorfulList-Accent11">
    <w:name w:val="Colorful List - Accent 11"/>
    <w:basedOn w:val="Normal"/>
    <w:uiPriority w:val="34"/>
    <w:qFormat/>
    <w:rsid w:val="00A81455"/>
    <w:pPr>
      <w:spacing w:after="200" w:line="276" w:lineRule="auto"/>
      <w:ind w:left="720"/>
    </w:pPr>
    <w:rPr>
      <w:rFonts w:ascii="Calibri" w:hAnsi="Calibri"/>
      <w:sz w:val="22"/>
      <w:szCs w:val="22"/>
      <w:lang w:val="sv-SE"/>
    </w:rPr>
  </w:style>
  <w:style w:type="paragraph" w:customStyle="1" w:styleId="Char">
    <w:name w:val="Char 字元 字元"/>
    <w:basedOn w:val="Normal"/>
    <w:rsid w:val="007F38B4"/>
    <w:pPr>
      <w:spacing w:after="160" w:line="240" w:lineRule="exact"/>
    </w:pPr>
    <w:rPr>
      <w:rFonts w:ascii="Verdana" w:eastAsia="PMingLiU" w:hAnsi="Verdana"/>
      <w:sz w:val="20"/>
      <w:szCs w:val="20"/>
    </w:rPr>
  </w:style>
  <w:style w:type="table" w:styleId="TableList8">
    <w:name w:val="Table List 8"/>
    <w:basedOn w:val="TableNormal"/>
    <w:rsid w:val="004034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2">
    <w:name w:val="Light List Accent 2"/>
    <w:basedOn w:val="TableNormal"/>
    <w:uiPriority w:val="66"/>
    <w:rsid w:val="004B099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1D2C1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49A8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table" w:styleId="MediumList2-Accent1">
    <w:name w:val="Medium List 2 Accent 1"/>
    <w:basedOn w:val="TableNormal"/>
    <w:uiPriority w:val="66"/>
    <w:rsid w:val="006C39B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7FF3-6C38-47D9-A7CD-24B3A7FC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3281</Words>
  <Characters>18707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Background note – IGC 31</vt:lpstr>
      <vt:lpstr>Background note – IGC 31</vt:lpstr>
    </vt:vector>
  </TitlesOfParts>
  <Company>Microsoft</Company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 – IGC 31</dc:title>
  <dc:creator>PC-USER</dc:creator>
  <cp:lastModifiedBy>LAVROV Mikhail</cp:lastModifiedBy>
  <cp:revision>41</cp:revision>
  <cp:lastPrinted>2017-06-07T15:17:00Z</cp:lastPrinted>
  <dcterms:created xsi:type="dcterms:W3CDTF">2017-06-02T12:44:00Z</dcterms:created>
  <dcterms:modified xsi:type="dcterms:W3CDTF">2019-06-18T12:44:00Z</dcterms:modified>
</cp:coreProperties>
</file>