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43A" w:rsidRPr="00D67270" w:rsidRDefault="0085443A" w:rsidP="0085443A">
      <w:pPr>
        <w:pStyle w:val="NumberedParaAR"/>
        <w:numPr>
          <w:ilvl w:val="0"/>
          <w:numId w:val="0"/>
        </w:numPr>
        <w:jc w:val="center"/>
        <w:rPr>
          <w:b/>
          <w:bCs/>
          <w:sz w:val="40"/>
          <w:szCs w:val="40"/>
          <w:rtl/>
        </w:rPr>
      </w:pPr>
      <w:bookmarkStart w:id="2" w:name="_GoBack"/>
      <w:bookmarkEnd w:id="2"/>
      <w:r w:rsidRPr="00D67270">
        <w:rPr>
          <w:b/>
          <w:bCs/>
          <w:sz w:val="40"/>
          <w:szCs w:val="40"/>
          <w:rtl/>
        </w:rPr>
        <w:t xml:space="preserve">الدورة </w:t>
      </w:r>
      <w:r>
        <w:rPr>
          <w:rFonts w:hint="cs"/>
          <w:b/>
          <w:bCs/>
          <w:sz w:val="40"/>
          <w:szCs w:val="40"/>
          <w:rtl/>
        </w:rPr>
        <w:t>الثامنة</w:t>
      </w:r>
      <w:r w:rsidRPr="00D67270">
        <w:rPr>
          <w:b/>
          <w:bCs/>
          <w:sz w:val="40"/>
          <w:szCs w:val="40"/>
          <w:rtl/>
        </w:rPr>
        <w:t xml:space="preserve"> والعشرون للجنة الحكومية الدولية</w:t>
      </w:r>
      <w:r>
        <w:rPr>
          <w:b/>
          <w:bCs/>
          <w:sz w:val="40"/>
          <w:szCs w:val="40"/>
        </w:rPr>
        <w:br/>
      </w:r>
      <w:r w:rsidRPr="00D67270">
        <w:rPr>
          <w:b/>
          <w:bCs/>
          <w:sz w:val="40"/>
          <w:szCs w:val="40"/>
          <w:rtl/>
        </w:rPr>
        <w:t xml:space="preserve">من </w:t>
      </w:r>
      <w:r>
        <w:rPr>
          <w:rFonts w:hint="cs"/>
          <w:b/>
          <w:bCs/>
          <w:sz w:val="40"/>
          <w:szCs w:val="40"/>
          <w:rtl/>
        </w:rPr>
        <w:t xml:space="preserve">7 إلى 9 يوليو </w:t>
      </w:r>
      <w:r w:rsidRPr="00D67270">
        <w:rPr>
          <w:b/>
          <w:bCs/>
          <w:sz w:val="40"/>
          <w:szCs w:val="40"/>
          <w:rtl/>
        </w:rPr>
        <w:t>2014</w:t>
      </w:r>
    </w:p>
    <w:p w:rsidR="0085443A" w:rsidRDefault="0085443A" w:rsidP="0085443A">
      <w:pPr>
        <w:pStyle w:val="NumberedParaAR"/>
        <w:numPr>
          <w:ilvl w:val="0"/>
          <w:numId w:val="0"/>
        </w:numPr>
        <w:jc w:val="center"/>
        <w:rPr>
          <w:b/>
          <w:bCs/>
          <w:sz w:val="40"/>
          <w:szCs w:val="40"/>
          <w:rtl/>
        </w:rPr>
      </w:pPr>
      <w:r w:rsidRPr="00D67270">
        <w:rPr>
          <w:b/>
          <w:bCs/>
          <w:sz w:val="40"/>
          <w:szCs w:val="40"/>
          <w:rtl/>
        </w:rPr>
        <w:t>المعارف التقليدية وأشكال التعبير الثقافي التقليدي</w:t>
      </w:r>
      <w:r>
        <w:rPr>
          <w:rFonts w:hint="cs"/>
          <w:b/>
          <w:bCs/>
          <w:sz w:val="40"/>
          <w:szCs w:val="40"/>
          <w:rtl/>
        </w:rPr>
        <w:t xml:space="preserve"> والموارد الوراثية</w:t>
      </w:r>
      <w:r w:rsidRPr="00D67270">
        <w:rPr>
          <w:b/>
          <w:bCs/>
          <w:sz w:val="40"/>
          <w:szCs w:val="40"/>
          <w:rtl/>
        </w:rPr>
        <w:t>:</w:t>
      </w:r>
      <w:r>
        <w:rPr>
          <w:b/>
          <w:bCs/>
          <w:sz w:val="40"/>
          <w:szCs w:val="40"/>
        </w:rPr>
        <w:br/>
      </w:r>
      <w:r w:rsidRPr="00D67270">
        <w:rPr>
          <w:b/>
          <w:bCs/>
          <w:sz w:val="40"/>
          <w:szCs w:val="40"/>
          <w:rtl/>
        </w:rPr>
        <w:t>بعض القضايا المتداخلة المقترحة</w:t>
      </w:r>
      <w:r>
        <w:rPr>
          <w:rFonts w:hint="cs"/>
          <w:b/>
          <w:bCs/>
          <w:sz w:val="40"/>
          <w:szCs w:val="40"/>
          <w:rtl/>
        </w:rPr>
        <w:t xml:space="preserve"> -</w:t>
      </w:r>
    </w:p>
    <w:p w:rsidR="0085443A" w:rsidRDefault="0085443A" w:rsidP="0085443A">
      <w:pPr>
        <w:pStyle w:val="NumberedParaAR"/>
        <w:numPr>
          <w:ilvl w:val="0"/>
          <w:numId w:val="0"/>
        </w:numPr>
        <w:jc w:val="center"/>
        <w:rPr>
          <w:rtl/>
        </w:rPr>
      </w:pPr>
      <w:r w:rsidRPr="00D67270">
        <w:rPr>
          <w:b/>
          <w:bCs/>
          <w:sz w:val="40"/>
          <w:szCs w:val="40"/>
          <w:rtl/>
        </w:rPr>
        <w:t xml:space="preserve">ورقة </w:t>
      </w:r>
      <w:r>
        <w:rPr>
          <w:rFonts w:hint="cs"/>
          <w:b/>
          <w:bCs/>
          <w:sz w:val="40"/>
          <w:szCs w:val="40"/>
          <w:rtl/>
        </w:rPr>
        <w:t xml:space="preserve">القضايا </w:t>
      </w:r>
      <w:r w:rsidRPr="00D67270">
        <w:rPr>
          <w:b/>
          <w:bCs/>
          <w:sz w:val="40"/>
          <w:szCs w:val="40"/>
          <w:rtl/>
        </w:rPr>
        <w:t>من إعداد رئيس اللجنة الحكومية الدولية،</w:t>
      </w:r>
      <w:r>
        <w:rPr>
          <w:rFonts w:hint="cs"/>
          <w:b/>
          <w:bCs/>
          <w:sz w:val="40"/>
          <w:szCs w:val="40"/>
          <w:rtl/>
        </w:rPr>
        <w:t xml:space="preserve"> </w:t>
      </w:r>
      <w:r w:rsidRPr="00D67270">
        <w:rPr>
          <w:b/>
          <w:bCs/>
          <w:sz w:val="40"/>
          <w:szCs w:val="40"/>
          <w:rtl/>
        </w:rPr>
        <w:t>سعادة السفير السيد وين ماكوك</w:t>
      </w:r>
    </w:p>
    <w:p w:rsidR="002F77FC" w:rsidRDefault="002F77FC" w:rsidP="007F38D1">
      <w:pPr>
        <w:pStyle w:val="NormalParaAR"/>
        <w:rPr>
          <w:rtl/>
        </w:rPr>
      </w:pPr>
    </w:p>
    <w:p w:rsidR="00ED4EC5" w:rsidRDefault="0085443A" w:rsidP="0085443A">
      <w:pPr>
        <w:pStyle w:val="Heading1AR"/>
        <w:rPr>
          <w:rtl/>
        </w:rPr>
      </w:pPr>
      <w:r>
        <w:rPr>
          <w:rFonts w:hint="cs"/>
          <w:rtl/>
        </w:rPr>
        <w:t>معلومات أساسية</w:t>
      </w:r>
    </w:p>
    <w:p w:rsidR="0085443A" w:rsidRDefault="0085443A" w:rsidP="00D17467">
      <w:pPr>
        <w:pStyle w:val="NumberedParaAR"/>
      </w:pPr>
      <w:r w:rsidRPr="0085443A">
        <w:rPr>
          <w:rtl/>
        </w:rPr>
        <w:t>وافقت الجمعية العامة في أكتوبر 201</w:t>
      </w:r>
      <w:r w:rsidR="00D17467">
        <w:rPr>
          <w:rFonts w:hint="cs"/>
          <w:rtl/>
        </w:rPr>
        <w:t>3</w:t>
      </w:r>
      <w:r w:rsidRPr="0085443A">
        <w:rPr>
          <w:rtl/>
        </w:rPr>
        <w:t xml:space="preserve"> على أن "[...] تواصل اللجنة الحكومية الدولية تسريع عملها، بانفتاح والتزام تام، بخصوص المفاوضات المستندة إلى النصوص بهدف التوصل إلى اتفاق حول نص صك قانوني دولي (نصوص صكوك قانونية دولية) يضمن الحماية الفعالة للموارد الوراثية والمعارف التقليدية وأشكال التعبير الثقافي التقليدي."</w:t>
      </w:r>
    </w:p>
    <w:p w:rsidR="00D17467" w:rsidRDefault="00D17467" w:rsidP="005222C5">
      <w:pPr>
        <w:pStyle w:val="NumberedParaAR"/>
      </w:pPr>
      <w:r>
        <w:rPr>
          <w:rFonts w:hint="cs"/>
          <w:rtl/>
        </w:rPr>
        <w:t xml:space="preserve">وعملا بولاية اللجنة للثنائية 2014/2015 وبرنامج عملها لعام 2014، عملت اللجنة في دورتيها السادسة والعشرين والسابعة والعشرين المنعقدتين على التوالي في فبراير وأبريل 2014، على وضع النصوص التالية: "وثيقة موحدة بشأن الملكية الفكرية والموارد الوراثية - الصيغة المراجعة 2 </w:t>
      </w:r>
      <w:r>
        <w:t>(Rev.2)</w:t>
      </w:r>
      <w:r>
        <w:rPr>
          <w:rFonts w:hint="cs"/>
          <w:rtl/>
          <w:lang w:val="fr-CH"/>
        </w:rPr>
        <w:t>"، والوثيقة "حماية المعارف التقليدية: مشروع مواد - النسخة المعدلة الثانية</w:t>
      </w:r>
      <w:r>
        <w:rPr>
          <w:rFonts w:hint="eastAsia"/>
          <w:rtl/>
          <w:lang w:val="fr-CH"/>
        </w:rPr>
        <w:t> </w:t>
      </w:r>
      <w:r>
        <w:t>(Rev.2)</w:t>
      </w:r>
      <w:r>
        <w:rPr>
          <w:rFonts w:hint="cs"/>
          <w:rtl/>
        </w:rPr>
        <w:t xml:space="preserve">، والوثيقة "حماية أشكال التعبير الثقافي التقليدي: مشروع مواد - الصيغة المعدلة الثانية </w:t>
      </w:r>
      <w:r>
        <w:t>(Rev.2)</w:t>
      </w:r>
      <w:r>
        <w:rPr>
          <w:rFonts w:hint="cs"/>
          <w:rtl/>
        </w:rPr>
        <w:t>". وقرّرت اللجنة</w:t>
      </w:r>
      <w:r w:rsidR="005222C5">
        <w:rPr>
          <w:rFonts w:hint="cs"/>
          <w:rtl/>
        </w:rPr>
        <w:t xml:space="preserve"> أن ت</w:t>
      </w:r>
      <w:r w:rsidR="005222C5" w:rsidRPr="005222C5">
        <w:rPr>
          <w:rtl/>
        </w:rPr>
        <w:t xml:space="preserve">ُرفع </w:t>
      </w:r>
      <w:r w:rsidR="005222C5">
        <w:rPr>
          <w:rFonts w:hint="cs"/>
          <w:rtl/>
        </w:rPr>
        <w:t>تلك النصوص</w:t>
      </w:r>
      <w:r w:rsidR="005222C5" w:rsidRPr="005222C5">
        <w:rPr>
          <w:rtl/>
        </w:rPr>
        <w:t>، بالصيغة التي ورد</w:t>
      </w:r>
      <w:r w:rsidR="005222C5">
        <w:rPr>
          <w:rFonts w:hint="cs"/>
          <w:rtl/>
        </w:rPr>
        <w:t>ت</w:t>
      </w:r>
      <w:r w:rsidR="005222C5" w:rsidRPr="005222C5">
        <w:rPr>
          <w:rtl/>
        </w:rPr>
        <w:t xml:space="preserve"> بها عند اختتام </w:t>
      </w:r>
      <w:r w:rsidR="005222C5">
        <w:rPr>
          <w:rFonts w:hint="cs"/>
          <w:rtl/>
        </w:rPr>
        <w:t>الدورتين السادسة والعشرين والسابعة والعشرين، "</w:t>
      </w:r>
      <w:r w:rsidR="005222C5" w:rsidRPr="005222C5">
        <w:rPr>
          <w:rtl/>
        </w:rPr>
        <w:t xml:space="preserve">إلى الجمعية العام للويبو التي ستُعقد في سبتمبر 2014، مع مراعاة أية تصويبات أو تعديلات قد يُتفق على إدخالها بشأن المسائل المتداخلة في الدورة الثامنة والعشرين للجنة المزمع عقدها في يوليو 2014، طبقا لولاية اللجنة للثنائية 2014-2015 وبرنامج العمل لعام 2014، على النحو الوارد في الوثيقة </w:t>
      </w:r>
      <w:r w:rsidR="005222C5" w:rsidRPr="005222C5">
        <w:t>WO/GA/43/22</w:t>
      </w:r>
      <w:r w:rsidR="005222C5">
        <w:rPr>
          <w:rFonts w:hint="cs"/>
          <w:rtl/>
        </w:rPr>
        <w:t>"</w:t>
      </w:r>
      <w:r w:rsidR="005222C5" w:rsidRPr="005222C5">
        <w:rPr>
          <w:rtl/>
        </w:rPr>
        <w:t>.</w:t>
      </w:r>
    </w:p>
    <w:p w:rsidR="00D40EAC" w:rsidRPr="00B137E2" w:rsidRDefault="00D40EAC" w:rsidP="003000BD">
      <w:pPr>
        <w:pStyle w:val="NumberedParaAR"/>
      </w:pPr>
      <w:r>
        <w:rPr>
          <w:rFonts w:hint="cs"/>
          <w:rtl/>
        </w:rPr>
        <w:t xml:space="preserve">ومن المقرر أن تعقد اللجنة دورتها الثامنة والعشرين في الفترة من 7 إلى 9 يوليو 2014. والنصوص المذكورة أعلاه متاحة لأغراض هذه الدورة في الوثائق </w:t>
      </w:r>
      <w:r>
        <w:t>WIPO/GRTKF/IC/28/4</w:t>
      </w:r>
      <w:r>
        <w:rPr>
          <w:rFonts w:hint="cs"/>
          <w:rtl/>
          <w:lang w:val="fr-CH"/>
        </w:rPr>
        <w:t xml:space="preserve"> و</w:t>
      </w:r>
      <w:r>
        <w:t>WIPO/GRTKF/IC/28/5</w:t>
      </w:r>
      <w:r>
        <w:rPr>
          <w:rFonts w:hint="cs"/>
          <w:rtl/>
        </w:rPr>
        <w:t xml:space="preserve"> و</w:t>
      </w:r>
      <w:r>
        <w:t>WIPO/GRTKF/IC/28/6</w:t>
      </w:r>
      <w:r>
        <w:rPr>
          <w:rFonts w:hint="cs"/>
          <w:rtl/>
          <w:lang w:val="fr-CH"/>
        </w:rPr>
        <w:t>. وعملا ببرنامج عمل اللجنة لعام 2014، ستعمل اللجنة، المجتمعة من 7 إلى 9 يوليو 2014، على استعراض القضايا المتداخلة في الموارد الوراثية والمعارف التقليدية وأشكال التعبير الثقافي التقليدي. وقد يفضي هذا الاستعراض إلى تصويبات أو تعديلات متفق عليها فيما يتعلق بالقضايا المتداخلة في النصوص المعتزم رفعها إلى الجمعية العامة التي ستنعقد في سبتمبر 2014. و</w:t>
      </w:r>
      <w:r w:rsidR="003000BD">
        <w:rPr>
          <w:rFonts w:hint="cs"/>
          <w:rtl/>
          <w:lang w:val="fr-CH"/>
        </w:rPr>
        <w:t>ب</w:t>
      </w:r>
      <w:r>
        <w:rPr>
          <w:rFonts w:hint="cs"/>
          <w:rtl/>
          <w:lang w:val="fr-CH"/>
        </w:rPr>
        <w:t>عبارة أخرى، النصوص التي سترفع إلى الجمعية العامة هي إما النصوص ذاتها المقدمة إلى اللجنة في دورتها الثامنة والعشرين، وإما صيغ جديدة لواحد أو أكثر من النصوص الثلاثة بعد تعديلها عقب استعراض القضايا المتداخلة خلال الدورة الثامنة والعشرين للجنة.</w:t>
      </w:r>
    </w:p>
    <w:p w:rsidR="00B137E2" w:rsidRPr="00B137E2" w:rsidRDefault="00B137E2" w:rsidP="00D40EAC">
      <w:pPr>
        <w:pStyle w:val="NumberedParaAR"/>
      </w:pPr>
      <w:r>
        <w:rPr>
          <w:rFonts w:hint="cs"/>
          <w:rtl/>
          <w:lang w:val="fr-CH"/>
        </w:rPr>
        <w:t>وتحضيرا لدورة اللجنة الثامنة والعشرين، يجمع هذا الجدول آراء الرئيس حول بعض القضايا المتداخلة الممكنة والتي يمكن بحثها في هذا السياق. ولا تعدو</w:t>
      </w:r>
      <w:r w:rsidR="003000BD">
        <w:rPr>
          <w:rFonts w:hint="cs"/>
          <w:rtl/>
          <w:lang w:val="fr-CH"/>
        </w:rPr>
        <w:t xml:space="preserve"> هذه الآراء أن تكون نقطة انطلاق</w:t>
      </w:r>
      <w:r>
        <w:rPr>
          <w:rFonts w:hint="cs"/>
          <w:rtl/>
          <w:lang w:val="fr-CH"/>
        </w:rPr>
        <w:t xml:space="preserve"> لا أكثر، وللجنة أن تحدّد قضايا متداخلة أخرى من هذا القبيل.</w:t>
      </w:r>
    </w:p>
    <w:p w:rsidR="007E4C92" w:rsidRDefault="007E4C92" w:rsidP="00B137E2">
      <w:pPr>
        <w:pStyle w:val="NumberedParaAR"/>
        <w:numPr>
          <w:ilvl w:val="0"/>
          <w:numId w:val="0"/>
        </w:numPr>
        <w:rPr>
          <w:rtl/>
        </w:rPr>
        <w:sectPr w:rsidR="007E4C92" w:rsidSect="007E4C92">
          <w:headerReference w:type="default" r:id="rId9"/>
          <w:footerReference w:type="default" r:id="rId10"/>
          <w:footerReference w:type="first" r:id="rId11"/>
          <w:pgSz w:w="11907" w:h="16840" w:code="9"/>
          <w:pgMar w:top="1134" w:right="426" w:bottom="1134" w:left="851" w:header="510" w:footer="1021" w:gutter="0"/>
          <w:cols w:space="720"/>
          <w:titlePg/>
          <w:docGrid w:linePitch="299"/>
        </w:sectPr>
      </w:pPr>
    </w:p>
    <w:p w:rsidR="00B137E2" w:rsidRPr="00017644" w:rsidRDefault="00B137E2" w:rsidP="00017644">
      <w:pPr>
        <w:pStyle w:val="NumberedParaAR"/>
        <w:keepNext/>
        <w:numPr>
          <w:ilvl w:val="0"/>
          <w:numId w:val="0"/>
        </w:numPr>
        <w:rPr>
          <w:b/>
          <w:bCs/>
          <w:rtl/>
        </w:rPr>
      </w:pPr>
      <w:r w:rsidRPr="00017644">
        <w:rPr>
          <w:rFonts w:hint="cs"/>
          <w:b/>
          <w:bCs/>
          <w:rtl/>
        </w:rPr>
        <w:lastRenderedPageBreak/>
        <w:t xml:space="preserve">جدول القضايا المتداخلة </w:t>
      </w:r>
      <w:r w:rsidR="00017644" w:rsidRPr="00017644">
        <w:rPr>
          <w:rFonts w:hint="cs"/>
          <w:b/>
          <w:bCs/>
          <w:rtl/>
        </w:rPr>
        <w:t>التي يمكن بحثها في دورة اللجنة الثامنة والعشرين</w:t>
      </w:r>
    </w:p>
    <w:tbl>
      <w:tblPr>
        <w:tblStyle w:val="TableGrid"/>
        <w:bidiVisual/>
        <w:tblW w:w="5000" w:type="pct"/>
        <w:tblLook w:val="04A0" w:firstRow="1" w:lastRow="0" w:firstColumn="1" w:lastColumn="0" w:noHBand="0" w:noVBand="1"/>
      </w:tblPr>
      <w:tblGrid>
        <w:gridCol w:w="506"/>
        <w:gridCol w:w="1674"/>
        <w:gridCol w:w="1745"/>
        <w:gridCol w:w="2786"/>
        <w:gridCol w:w="8077"/>
      </w:tblGrid>
      <w:tr w:rsidR="00284CC6" w:rsidTr="00664F7A">
        <w:trPr>
          <w:tblHeader/>
        </w:trPr>
        <w:tc>
          <w:tcPr>
            <w:tcW w:w="171" w:type="pct"/>
          </w:tcPr>
          <w:p w:rsidR="00284CC6" w:rsidRPr="00EC7FEB" w:rsidRDefault="00284CC6" w:rsidP="006C1E50">
            <w:pPr>
              <w:pStyle w:val="NormalParaAR"/>
              <w:jc w:val="center"/>
              <w:rPr>
                <w:b/>
                <w:bCs/>
                <w:rtl/>
              </w:rPr>
            </w:pPr>
            <w:r w:rsidRPr="00EC7FEB">
              <w:rPr>
                <w:rFonts w:hint="cs"/>
                <w:b/>
                <w:bCs/>
                <w:rtl/>
              </w:rPr>
              <w:t>رقم</w:t>
            </w:r>
          </w:p>
        </w:tc>
        <w:tc>
          <w:tcPr>
            <w:tcW w:w="566" w:type="pct"/>
          </w:tcPr>
          <w:p w:rsidR="00284CC6" w:rsidRPr="00EC7FEB" w:rsidRDefault="00284CC6" w:rsidP="006C1E50">
            <w:pPr>
              <w:pStyle w:val="NormalParaAR"/>
              <w:jc w:val="center"/>
              <w:rPr>
                <w:b/>
                <w:bCs/>
                <w:rtl/>
              </w:rPr>
            </w:pPr>
            <w:r w:rsidRPr="00EC7FEB">
              <w:rPr>
                <w:rFonts w:hint="cs"/>
                <w:b/>
                <w:bCs/>
                <w:rtl/>
              </w:rPr>
              <w:t>القضايا</w:t>
            </w:r>
          </w:p>
        </w:tc>
        <w:tc>
          <w:tcPr>
            <w:tcW w:w="590" w:type="pct"/>
          </w:tcPr>
          <w:p w:rsidR="00284CC6" w:rsidRPr="00EC7FEB" w:rsidRDefault="00284CC6" w:rsidP="006C1E50">
            <w:pPr>
              <w:pStyle w:val="NormalParaAR"/>
              <w:jc w:val="center"/>
              <w:rPr>
                <w:b/>
                <w:bCs/>
                <w:rtl/>
              </w:rPr>
            </w:pPr>
            <w:r w:rsidRPr="00EC7FEB">
              <w:rPr>
                <w:rFonts w:hint="cs"/>
                <w:b/>
                <w:bCs/>
                <w:rtl/>
              </w:rPr>
              <w:t>الموضوعات المعنية</w:t>
            </w:r>
          </w:p>
        </w:tc>
        <w:tc>
          <w:tcPr>
            <w:tcW w:w="942" w:type="pct"/>
          </w:tcPr>
          <w:p w:rsidR="00284CC6" w:rsidRPr="00EC7FEB" w:rsidRDefault="00284CC6" w:rsidP="006C1E50">
            <w:pPr>
              <w:pStyle w:val="NormalParaAR"/>
              <w:jc w:val="center"/>
              <w:rPr>
                <w:b/>
                <w:bCs/>
                <w:rtl/>
              </w:rPr>
            </w:pPr>
            <w:r w:rsidRPr="00EC7FEB">
              <w:rPr>
                <w:rFonts w:hint="cs"/>
                <w:b/>
                <w:bCs/>
                <w:rtl/>
              </w:rPr>
              <w:t>الأحكام/المواد الوجيهة</w:t>
            </w:r>
          </w:p>
        </w:tc>
        <w:tc>
          <w:tcPr>
            <w:tcW w:w="2731" w:type="pct"/>
          </w:tcPr>
          <w:p w:rsidR="00284CC6" w:rsidRPr="00EC7FEB" w:rsidRDefault="00284CC6" w:rsidP="006C1E50">
            <w:pPr>
              <w:pStyle w:val="NormalParaAR"/>
              <w:jc w:val="center"/>
              <w:rPr>
                <w:b/>
                <w:bCs/>
                <w:rtl/>
              </w:rPr>
            </w:pPr>
            <w:r w:rsidRPr="00EC7FEB">
              <w:rPr>
                <w:rFonts w:hint="cs"/>
                <w:b/>
                <w:bCs/>
                <w:rtl/>
              </w:rPr>
              <w:t>تعليقات</w:t>
            </w:r>
          </w:p>
        </w:tc>
      </w:tr>
      <w:tr w:rsidR="00284CC6" w:rsidTr="00664F7A">
        <w:tc>
          <w:tcPr>
            <w:tcW w:w="171" w:type="pct"/>
          </w:tcPr>
          <w:p w:rsidR="00284CC6" w:rsidRPr="00EC7FEB" w:rsidRDefault="00284CC6" w:rsidP="000F39CB">
            <w:pPr>
              <w:pStyle w:val="NormalParaAR"/>
              <w:rPr>
                <w:b/>
                <w:bCs/>
                <w:rtl/>
              </w:rPr>
            </w:pPr>
            <w:r w:rsidRPr="00EC7FEB">
              <w:rPr>
                <w:rFonts w:hint="cs"/>
                <w:b/>
                <w:bCs/>
                <w:rtl/>
              </w:rPr>
              <w:t>1</w:t>
            </w:r>
          </w:p>
        </w:tc>
        <w:tc>
          <w:tcPr>
            <w:tcW w:w="566" w:type="pct"/>
          </w:tcPr>
          <w:p w:rsidR="00284CC6" w:rsidRPr="00EC7FEB" w:rsidRDefault="00284CC6" w:rsidP="000F39CB">
            <w:pPr>
              <w:pStyle w:val="NormalParaAR"/>
              <w:rPr>
                <w:b/>
                <w:bCs/>
                <w:rtl/>
              </w:rPr>
            </w:pPr>
            <w:r w:rsidRPr="00EC7FEB">
              <w:rPr>
                <w:rFonts w:hint="cs"/>
                <w:b/>
                <w:bCs/>
                <w:rtl/>
              </w:rPr>
              <w:t>أهداف السياسة العامة</w:t>
            </w:r>
          </w:p>
        </w:tc>
        <w:tc>
          <w:tcPr>
            <w:tcW w:w="590" w:type="pct"/>
          </w:tcPr>
          <w:p w:rsidR="00284CC6" w:rsidRPr="00EC7FEB" w:rsidRDefault="00284CC6" w:rsidP="006C1E50">
            <w:pPr>
              <w:pStyle w:val="NormalParaAR"/>
              <w:jc w:val="center"/>
              <w:rPr>
                <w:b/>
                <w:bCs/>
                <w:rtl/>
              </w:rPr>
            </w:pPr>
            <w:r w:rsidRPr="00EC7FEB">
              <w:rPr>
                <w:rFonts w:hint="cs"/>
                <w:b/>
                <w:bCs/>
                <w:rtl/>
              </w:rPr>
              <w:t>المعارف التقليدية/أشكال التعبير الثقافي التقليدي/الموارد الوراثية</w:t>
            </w:r>
          </w:p>
        </w:tc>
        <w:tc>
          <w:tcPr>
            <w:tcW w:w="942" w:type="pct"/>
          </w:tcPr>
          <w:p w:rsidR="00284CC6" w:rsidRPr="00EC7FEB" w:rsidRDefault="00284CC6" w:rsidP="006C1E50">
            <w:pPr>
              <w:pStyle w:val="NormalParaAR"/>
              <w:jc w:val="center"/>
              <w:rPr>
                <w:i/>
                <w:iCs/>
                <w:rtl/>
              </w:rPr>
            </w:pPr>
            <w:r w:rsidRPr="00EC7FEB">
              <w:rPr>
                <w:rFonts w:hint="cs"/>
                <w:i/>
                <w:iCs/>
                <w:rtl/>
              </w:rPr>
              <w:t>الديباجة/المقدمة/المبادئ/الأهداف</w:t>
            </w:r>
          </w:p>
        </w:tc>
        <w:tc>
          <w:tcPr>
            <w:tcW w:w="2731" w:type="pct"/>
          </w:tcPr>
          <w:p w:rsidR="00284CC6" w:rsidRPr="00EC7FEB" w:rsidRDefault="00284CC6" w:rsidP="006C1E50">
            <w:pPr>
              <w:pStyle w:val="NormalParaAR"/>
              <w:spacing w:line="340" w:lineRule="exact"/>
              <w:rPr>
                <w:rtl/>
              </w:rPr>
            </w:pPr>
            <w:r w:rsidRPr="00EC7FEB">
              <w:rPr>
                <w:rFonts w:hint="cs"/>
                <w:rtl/>
              </w:rPr>
              <w:t>يمكن للجنة التأمّل في المفاهيم الأكثر ارتباطا بالملكية الفكرية من بين المفاهيم المبيّنة ضمن الأهداف أو المبادئ أو المقدمة أو الديباجة في النصوص الثلاثة، ذلك أن ولاية اللجنة تتمثّل في التوصل إلى اتفاق أو أكثر يماثل اتفاقات الملكية الفكرية ويكفل، في إطار الويبو، حماية أشكال التعبير الثقافي التقليدي والمعارف التقليدية على الصعيد الدولي.</w:t>
            </w:r>
          </w:p>
          <w:p w:rsidR="00284CC6" w:rsidRPr="00EC7FEB" w:rsidRDefault="00284CC6" w:rsidP="006C1E50">
            <w:pPr>
              <w:pStyle w:val="NormalParaAR"/>
              <w:spacing w:line="340" w:lineRule="exact"/>
              <w:rPr>
                <w:b/>
                <w:bCs/>
                <w:rtl/>
              </w:rPr>
            </w:pPr>
            <w:r w:rsidRPr="00EC7FEB">
              <w:rPr>
                <w:rFonts w:hint="cs"/>
                <w:b/>
                <w:bCs/>
                <w:rtl/>
              </w:rPr>
              <w:t>إن الغرض من هذا الجزء من النصوص هو التعبير بإيجاز عن المفاهيم التوجيهية التي ستسهم في إنشاء الأحكام القابلة للتنفيذ من خلال إعطاء توجه واضح للنصوص.</w:t>
            </w:r>
          </w:p>
          <w:p w:rsidR="00284CC6" w:rsidRPr="00EC7FEB" w:rsidRDefault="00284CC6" w:rsidP="006C1E50">
            <w:pPr>
              <w:pStyle w:val="NormalParaAR"/>
              <w:spacing w:line="340" w:lineRule="exact"/>
              <w:rPr>
                <w:rtl/>
              </w:rPr>
            </w:pPr>
            <w:r w:rsidRPr="00EC7FEB">
              <w:rPr>
                <w:rFonts w:hint="cs"/>
                <w:rtl/>
              </w:rPr>
              <w:t xml:space="preserve">ومن ثمّ يمكن اللجنة النظر في ترشيد النصوص وإعادة تنظيمها </w:t>
            </w:r>
            <w:r w:rsidRPr="00EC7FEB">
              <w:rPr>
                <w:rFonts w:hint="cs"/>
                <w:b/>
                <w:bCs/>
                <w:rtl/>
              </w:rPr>
              <w:t>لتلافي حالات التكرار والخروج عن الموضوع والتركيز على المبادئ والأهداف الجوهرية المشتركة المرتبطة بالملكية الفكرية والمعبّر عنها بإيجاز</w:t>
            </w:r>
            <w:r w:rsidRPr="00EC7FEB">
              <w:rPr>
                <w:rFonts w:hint="cs"/>
                <w:rtl/>
              </w:rPr>
              <w:t>. ففي النص الخاص بأشكال التعبير الثقافي التقليدي مثلا، تظهر بعض الأجزاء النصية في الديباجة وفي المبادئ على حد سواء. فربّما يمكن للجنة تحديد المكان الأنسب لتلك الأجزاء لتجنّب التكرار. ويمكن أن يسفر ذلك عن نصوص بسيطة ومستقيمة وفعالة ويضفي نوعا من الوضوح على المسار ويسهّل بالتالي إحراز المزيد من التقدم.</w:t>
            </w:r>
          </w:p>
          <w:p w:rsidR="00284CC6" w:rsidRPr="00EC7FEB" w:rsidRDefault="00284CC6" w:rsidP="006C1E50">
            <w:pPr>
              <w:pStyle w:val="NormalParaAR"/>
              <w:spacing w:line="340" w:lineRule="exact"/>
              <w:rPr>
                <w:rtl/>
              </w:rPr>
            </w:pPr>
            <w:r w:rsidRPr="00EC7FEB">
              <w:rPr>
                <w:rFonts w:hint="cs"/>
                <w:rtl/>
              </w:rPr>
              <w:t>ويمكن أن تشمل الأهداف المركّزة على الملكية الفكرية، عموما، أمورا عدة منها الوقاية من التملك غير المشروع وسوء الاستخدام، وتشجيع الابتكار والإبداع، وتلافي منح البراءات بطرق غير لائقة أو عن خطأ.</w:t>
            </w:r>
          </w:p>
          <w:p w:rsidR="00284CC6" w:rsidRPr="00EC7FEB" w:rsidRDefault="00284CC6" w:rsidP="006C1E50">
            <w:pPr>
              <w:pStyle w:val="NormalParaAR"/>
              <w:spacing w:line="340" w:lineRule="exact"/>
              <w:rPr>
                <w:rtl/>
              </w:rPr>
            </w:pPr>
            <w:r w:rsidRPr="00EC7FEB">
              <w:rPr>
                <w:rFonts w:hint="cs"/>
                <w:rtl/>
              </w:rPr>
              <w:t>كما ينبغي التمييز بين اللغة المستخدمة والأهداف وضمان علاقة مباشرة بين أهداف الحماية والأحكام القابلة للتنفيذ/الموضوعية.</w:t>
            </w:r>
          </w:p>
          <w:p w:rsidR="00284CC6" w:rsidRPr="00EC7FEB" w:rsidRDefault="00284CC6" w:rsidP="006C1E50">
            <w:pPr>
              <w:pStyle w:val="NormalParaAR"/>
              <w:spacing w:after="0" w:line="340" w:lineRule="exact"/>
              <w:rPr>
                <w:rtl/>
              </w:rPr>
            </w:pPr>
            <w:r w:rsidRPr="00EC7FEB">
              <w:rPr>
                <w:rFonts w:hint="cs"/>
                <w:rtl/>
              </w:rPr>
              <w:t>وأخيرا ينبغي للجنة، فيما يخص بعض المفاهيم التي يمكن التعبير عنها بشكل أفضل على الصعيد الوطني، النظر فيما إذا كان ينبغي للصك الدولي الاقتصار على توفير إطار سياسي لتمكين تعبير أكثر تفصيلا على المستوى الوطني.</w:t>
            </w:r>
          </w:p>
        </w:tc>
      </w:tr>
      <w:tr w:rsidR="00664F7A" w:rsidTr="00664F7A">
        <w:tc>
          <w:tcPr>
            <w:tcW w:w="171" w:type="pct"/>
          </w:tcPr>
          <w:p w:rsidR="00664F7A" w:rsidRPr="00E22D58" w:rsidRDefault="00664F7A" w:rsidP="000F39CB">
            <w:pPr>
              <w:pStyle w:val="NumberedParaAR"/>
              <w:keepNext/>
              <w:numPr>
                <w:ilvl w:val="0"/>
                <w:numId w:val="0"/>
              </w:numPr>
              <w:spacing w:after="0" w:line="300" w:lineRule="exact"/>
              <w:rPr>
                <w:b/>
                <w:bCs/>
                <w:sz w:val="30"/>
                <w:szCs w:val="30"/>
                <w:rtl/>
              </w:rPr>
            </w:pPr>
            <w:r>
              <w:rPr>
                <w:rFonts w:hint="cs"/>
                <w:b/>
                <w:bCs/>
                <w:sz w:val="30"/>
                <w:szCs w:val="30"/>
                <w:rtl/>
              </w:rPr>
              <w:lastRenderedPageBreak/>
              <w:t>2</w:t>
            </w:r>
          </w:p>
        </w:tc>
        <w:tc>
          <w:tcPr>
            <w:tcW w:w="566" w:type="pct"/>
          </w:tcPr>
          <w:p w:rsidR="00664F7A" w:rsidRPr="00E22D58" w:rsidRDefault="00664F7A" w:rsidP="000F39CB">
            <w:pPr>
              <w:pStyle w:val="NumberedParaAR"/>
              <w:numPr>
                <w:ilvl w:val="0"/>
                <w:numId w:val="0"/>
              </w:numPr>
              <w:spacing w:after="0" w:line="300" w:lineRule="exact"/>
              <w:rPr>
                <w:b/>
                <w:bCs/>
                <w:sz w:val="30"/>
                <w:szCs w:val="30"/>
                <w:rtl/>
              </w:rPr>
            </w:pPr>
            <w:r>
              <w:rPr>
                <w:rFonts w:hint="cs"/>
                <w:b/>
                <w:bCs/>
                <w:sz w:val="30"/>
                <w:szCs w:val="30"/>
                <w:rtl/>
              </w:rPr>
              <w:t>التعاريف/استخدام المصطلحات</w:t>
            </w:r>
          </w:p>
        </w:tc>
        <w:tc>
          <w:tcPr>
            <w:tcW w:w="590" w:type="pct"/>
          </w:tcPr>
          <w:p w:rsidR="00664F7A" w:rsidRPr="00E22D58" w:rsidRDefault="00664F7A" w:rsidP="000F39CB">
            <w:pPr>
              <w:pStyle w:val="NumberedParaAR"/>
              <w:numPr>
                <w:ilvl w:val="0"/>
                <w:numId w:val="0"/>
              </w:numPr>
              <w:spacing w:after="0" w:line="300" w:lineRule="exact"/>
              <w:rPr>
                <w:b/>
                <w:bCs/>
                <w:sz w:val="30"/>
                <w:szCs w:val="30"/>
                <w:rtl/>
              </w:rPr>
            </w:pPr>
            <w:r w:rsidRPr="00E22D58">
              <w:rPr>
                <w:rFonts w:hint="cs"/>
                <w:b/>
                <w:bCs/>
                <w:sz w:val="30"/>
                <w:szCs w:val="30"/>
                <w:rtl/>
              </w:rPr>
              <w:t>المعارف التقليدية/أشكال التعبير الثقافي التقليدي/الموارد الوراثية</w:t>
            </w:r>
          </w:p>
        </w:tc>
        <w:tc>
          <w:tcPr>
            <w:tcW w:w="942" w:type="pct"/>
          </w:tcPr>
          <w:p w:rsidR="00664F7A" w:rsidRPr="00255C0E" w:rsidRDefault="00664F7A" w:rsidP="000F39CB">
            <w:pPr>
              <w:pStyle w:val="NumberedParaAR"/>
              <w:numPr>
                <w:ilvl w:val="0"/>
                <w:numId w:val="0"/>
              </w:numPr>
              <w:spacing w:after="0" w:line="300" w:lineRule="exact"/>
              <w:rPr>
                <w:i/>
                <w:iCs/>
                <w:sz w:val="30"/>
                <w:szCs w:val="30"/>
                <w:rtl/>
              </w:rPr>
            </w:pPr>
            <w:r w:rsidRPr="00255C0E">
              <w:rPr>
                <w:rFonts w:hint="cs"/>
                <w:i/>
                <w:iCs/>
                <w:sz w:val="30"/>
                <w:szCs w:val="30"/>
                <w:rtl/>
              </w:rPr>
              <w:t>المبادئ/الأه</w:t>
            </w:r>
            <w:r>
              <w:rPr>
                <w:rFonts w:hint="cs"/>
                <w:i/>
                <w:iCs/>
                <w:sz w:val="30"/>
                <w:szCs w:val="30"/>
                <w:rtl/>
              </w:rPr>
              <w:t xml:space="preserve">داف/الديباجة واستخدام المصطلحات </w:t>
            </w:r>
            <w:r>
              <w:rPr>
                <w:i/>
                <w:iCs/>
                <w:sz w:val="30"/>
                <w:szCs w:val="30"/>
                <w:rtl/>
              </w:rPr>
              <w:t>–</w:t>
            </w:r>
            <w:r>
              <w:rPr>
                <w:rFonts w:hint="cs"/>
                <w:i/>
                <w:iCs/>
                <w:sz w:val="30"/>
                <w:szCs w:val="30"/>
                <w:rtl/>
              </w:rPr>
              <w:t xml:space="preserve"> نصا </w:t>
            </w:r>
            <w:r w:rsidRPr="00255C0E">
              <w:rPr>
                <w:rFonts w:hint="cs"/>
                <w:i/>
                <w:iCs/>
                <w:sz w:val="30"/>
                <w:szCs w:val="30"/>
                <w:rtl/>
              </w:rPr>
              <w:t>المعارف التقليدية وأشكال التعبير الثقافي التقليدي</w:t>
            </w:r>
          </w:p>
          <w:p w:rsidR="00664F7A" w:rsidRPr="00255C0E" w:rsidRDefault="00664F7A" w:rsidP="000F39CB">
            <w:pPr>
              <w:pStyle w:val="NumberedParaAR"/>
              <w:numPr>
                <w:ilvl w:val="0"/>
                <w:numId w:val="0"/>
              </w:numPr>
              <w:spacing w:after="0" w:line="300" w:lineRule="exact"/>
              <w:rPr>
                <w:i/>
                <w:iCs/>
                <w:sz w:val="30"/>
                <w:szCs w:val="30"/>
                <w:rtl/>
              </w:rPr>
            </w:pPr>
          </w:p>
          <w:p w:rsidR="00664F7A" w:rsidRPr="00255C0E" w:rsidRDefault="00664F7A" w:rsidP="000F39CB">
            <w:pPr>
              <w:pStyle w:val="NumberedParaAR"/>
              <w:numPr>
                <w:ilvl w:val="0"/>
                <w:numId w:val="0"/>
              </w:numPr>
              <w:spacing w:after="0" w:line="300" w:lineRule="exact"/>
              <w:rPr>
                <w:i/>
                <w:iCs/>
                <w:sz w:val="30"/>
                <w:szCs w:val="30"/>
                <w:rtl/>
              </w:rPr>
            </w:pPr>
            <w:r w:rsidRPr="00255C0E">
              <w:rPr>
                <w:rFonts w:hint="cs"/>
                <w:i/>
                <w:iCs/>
                <w:sz w:val="30"/>
                <w:szCs w:val="30"/>
                <w:rtl/>
              </w:rPr>
              <w:t>المادة 3.3 من نص المعارف التقليدية</w:t>
            </w:r>
          </w:p>
          <w:p w:rsidR="00664F7A" w:rsidRPr="00255C0E" w:rsidRDefault="00664F7A" w:rsidP="000F39CB">
            <w:pPr>
              <w:pStyle w:val="NumberedParaAR"/>
              <w:numPr>
                <w:ilvl w:val="0"/>
                <w:numId w:val="0"/>
              </w:numPr>
              <w:spacing w:after="0" w:line="300" w:lineRule="exact"/>
              <w:rPr>
                <w:i/>
                <w:iCs/>
                <w:sz w:val="30"/>
                <w:szCs w:val="30"/>
                <w:rtl/>
              </w:rPr>
            </w:pPr>
            <w:r w:rsidRPr="00255C0E">
              <w:rPr>
                <w:rFonts w:hint="cs"/>
                <w:i/>
                <w:iCs/>
                <w:sz w:val="30"/>
                <w:szCs w:val="30"/>
                <w:rtl/>
              </w:rPr>
              <w:t>المادة 3.3 والمادة 2.3 من الخيار</w:t>
            </w:r>
            <w:r w:rsidRPr="00255C0E">
              <w:rPr>
                <w:rFonts w:hint="eastAsia"/>
                <w:i/>
                <w:iCs/>
                <w:sz w:val="30"/>
                <w:szCs w:val="30"/>
                <w:rtl/>
              </w:rPr>
              <w:t> </w:t>
            </w:r>
            <w:r w:rsidRPr="00255C0E">
              <w:rPr>
                <w:rFonts w:hint="cs"/>
                <w:i/>
                <w:iCs/>
                <w:sz w:val="30"/>
                <w:szCs w:val="30"/>
                <w:rtl/>
              </w:rPr>
              <w:t>2 من نص أشكال التعبير الثقافي التقليدي</w:t>
            </w:r>
          </w:p>
          <w:p w:rsidR="00664F7A" w:rsidRDefault="00664F7A" w:rsidP="000F39CB">
            <w:pPr>
              <w:pStyle w:val="NumberedParaAR"/>
              <w:numPr>
                <w:ilvl w:val="0"/>
                <w:numId w:val="0"/>
              </w:numPr>
              <w:spacing w:after="0" w:line="300" w:lineRule="exact"/>
              <w:rPr>
                <w:i/>
                <w:iCs/>
                <w:sz w:val="30"/>
                <w:szCs w:val="30"/>
                <w:rtl/>
              </w:rPr>
            </w:pPr>
            <w:r w:rsidRPr="00255C0E">
              <w:rPr>
                <w:rFonts w:hint="cs"/>
                <w:i/>
                <w:iCs/>
                <w:sz w:val="30"/>
                <w:szCs w:val="30"/>
                <w:rtl/>
              </w:rPr>
              <w:t>المادة 1.4(د) من نص الموارد الوراثية</w:t>
            </w:r>
          </w:p>
          <w:p w:rsidR="00664F7A" w:rsidRDefault="00664F7A" w:rsidP="000F39CB">
            <w:pPr>
              <w:pStyle w:val="NumberedParaAR"/>
              <w:numPr>
                <w:ilvl w:val="0"/>
                <w:numId w:val="0"/>
              </w:numPr>
              <w:spacing w:after="0" w:line="300" w:lineRule="exact"/>
              <w:rPr>
                <w:i/>
                <w:iCs/>
                <w:sz w:val="30"/>
                <w:szCs w:val="30"/>
                <w:rtl/>
              </w:rPr>
            </w:pPr>
          </w:p>
          <w:p w:rsidR="00664F7A" w:rsidRDefault="00664F7A" w:rsidP="000F39CB">
            <w:pPr>
              <w:pStyle w:val="NumberedParaAR"/>
              <w:numPr>
                <w:ilvl w:val="0"/>
                <w:numId w:val="0"/>
              </w:numPr>
              <w:spacing w:after="0" w:line="300" w:lineRule="exact"/>
              <w:rPr>
                <w:i/>
                <w:iCs/>
                <w:sz w:val="30"/>
                <w:szCs w:val="30"/>
                <w:rtl/>
              </w:rPr>
            </w:pPr>
          </w:p>
          <w:p w:rsidR="00664F7A" w:rsidRDefault="00664F7A" w:rsidP="000F39CB">
            <w:pPr>
              <w:pStyle w:val="NumberedParaAR"/>
              <w:numPr>
                <w:ilvl w:val="0"/>
                <w:numId w:val="0"/>
              </w:numPr>
              <w:spacing w:after="0" w:line="300" w:lineRule="exact"/>
              <w:rPr>
                <w:i/>
                <w:iCs/>
                <w:sz w:val="30"/>
                <w:szCs w:val="30"/>
                <w:rtl/>
              </w:rPr>
            </w:pPr>
          </w:p>
          <w:p w:rsidR="00664F7A" w:rsidRDefault="00664F7A" w:rsidP="000F39CB">
            <w:pPr>
              <w:pStyle w:val="NumberedParaAR"/>
              <w:numPr>
                <w:ilvl w:val="0"/>
                <w:numId w:val="0"/>
              </w:numPr>
              <w:spacing w:after="0" w:line="300" w:lineRule="exact"/>
              <w:rPr>
                <w:i/>
                <w:iCs/>
                <w:sz w:val="30"/>
                <w:szCs w:val="30"/>
                <w:rtl/>
              </w:rPr>
            </w:pPr>
          </w:p>
          <w:p w:rsidR="00664F7A" w:rsidRDefault="00664F7A" w:rsidP="000F39CB">
            <w:pPr>
              <w:pStyle w:val="NumberedParaAR"/>
              <w:numPr>
                <w:ilvl w:val="0"/>
                <w:numId w:val="0"/>
              </w:numPr>
              <w:spacing w:after="0" w:line="300" w:lineRule="exact"/>
              <w:rPr>
                <w:i/>
                <w:iCs/>
                <w:sz w:val="30"/>
                <w:szCs w:val="30"/>
                <w:rtl/>
              </w:rPr>
            </w:pPr>
          </w:p>
          <w:p w:rsidR="00664F7A" w:rsidRDefault="00664F7A" w:rsidP="000F39CB">
            <w:pPr>
              <w:pStyle w:val="NumberedParaAR"/>
              <w:numPr>
                <w:ilvl w:val="0"/>
                <w:numId w:val="0"/>
              </w:numPr>
              <w:spacing w:after="0" w:line="300" w:lineRule="exact"/>
              <w:rPr>
                <w:i/>
                <w:iCs/>
                <w:sz w:val="30"/>
                <w:szCs w:val="30"/>
                <w:rtl/>
              </w:rPr>
            </w:pPr>
          </w:p>
          <w:p w:rsidR="00664F7A" w:rsidRDefault="00664F7A" w:rsidP="000F39CB">
            <w:pPr>
              <w:pStyle w:val="NumberedParaAR"/>
              <w:numPr>
                <w:ilvl w:val="0"/>
                <w:numId w:val="0"/>
              </w:numPr>
              <w:spacing w:after="0" w:line="300" w:lineRule="exact"/>
              <w:rPr>
                <w:i/>
                <w:iCs/>
                <w:sz w:val="30"/>
                <w:szCs w:val="30"/>
                <w:rtl/>
              </w:rPr>
            </w:pPr>
          </w:p>
          <w:p w:rsidR="00664F7A" w:rsidRDefault="00664F7A" w:rsidP="000F39CB">
            <w:pPr>
              <w:pStyle w:val="NumberedParaAR"/>
              <w:numPr>
                <w:ilvl w:val="0"/>
                <w:numId w:val="0"/>
              </w:numPr>
              <w:spacing w:after="0" w:line="300" w:lineRule="exact"/>
              <w:rPr>
                <w:i/>
                <w:iCs/>
                <w:sz w:val="30"/>
                <w:szCs w:val="30"/>
                <w:rtl/>
              </w:rPr>
            </w:pPr>
          </w:p>
          <w:p w:rsidR="00664F7A" w:rsidRDefault="00664F7A" w:rsidP="000F39CB">
            <w:pPr>
              <w:pStyle w:val="NumberedParaAR"/>
              <w:numPr>
                <w:ilvl w:val="0"/>
                <w:numId w:val="0"/>
              </w:numPr>
              <w:spacing w:after="0" w:line="300" w:lineRule="exact"/>
              <w:rPr>
                <w:i/>
                <w:iCs/>
                <w:sz w:val="30"/>
                <w:szCs w:val="30"/>
                <w:rtl/>
              </w:rPr>
            </w:pPr>
          </w:p>
          <w:p w:rsidR="00664F7A" w:rsidRDefault="00664F7A" w:rsidP="000F39CB">
            <w:pPr>
              <w:pStyle w:val="NumberedParaAR"/>
              <w:numPr>
                <w:ilvl w:val="0"/>
                <w:numId w:val="0"/>
              </w:numPr>
              <w:spacing w:after="0" w:line="300" w:lineRule="exact"/>
              <w:rPr>
                <w:i/>
                <w:iCs/>
                <w:sz w:val="30"/>
                <w:szCs w:val="30"/>
                <w:rtl/>
              </w:rPr>
            </w:pPr>
          </w:p>
          <w:p w:rsidR="00664F7A" w:rsidRDefault="00664F7A" w:rsidP="000F39CB">
            <w:pPr>
              <w:pStyle w:val="NumberedParaAR"/>
              <w:numPr>
                <w:ilvl w:val="0"/>
                <w:numId w:val="0"/>
              </w:numPr>
              <w:spacing w:after="0" w:line="300" w:lineRule="exact"/>
              <w:rPr>
                <w:i/>
                <w:iCs/>
                <w:sz w:val="30"/>
                <w:szCs w:val="30"/>
                <w:rtl/>
              </w:rPr>
            </w:pPr>
          </w:p>
          <w:p w:rsidR="00664F7A" w:rsidRDefault="00664F7A" w:rsidP="000F39CB">
            <w:pPr>
              <w:pStyle w:val="NumberedParaAR"/>
              <w:numPr>
                <w:ilvl w:val="0"/>
                <w:numId w:val="0"/>
              </w:numPr>
              <w:spacing w:after="0" w:line="300" w:lineRule="exact"/>
              <w:rPr>
                <w:i/>
                <w:iCs/>
                <w:sz w:val="30"/>
                <w:szCs w:val="30"/>
                <w:rtl/>
              </w:rPr>
            </w:pPr>
          </w:p>
          <w:p w:rsidR="00664F7A" w:rsidRDefault="00664F7A" w:rsidP="000F39CB">
            <w:pPr>
              <w:pStyle w:val="NumberedParaAR"/>
              <w:numPr>
                <w:ilvl w:val="0"/>
                <w:numId w:val="0"/>
              </w:numPr>
              <w:spacing w:after="0" w:line="300" w:lineRule="exact"/>
              <w:rPr>
                <w:i/>
                <w:iCs/>
                <w:sz w:val="30"/>
                <w:szCs w:val="30"/>
                <w:rtl/>
              </w:rPr>
            </w:pPr>
          </w:p>
          <w:p w:rsidR="00664F7A" w:rsidRDefault="00664F7A" w:rsidP="000F39CB">
            <w:pPr>
              <w:pStyle w:val="NumberedParaAR"/>
              <w:numPr>
                <w:ilvl w:val="0"/>
                <w:numId w:val="0"/>
              </w:numPr>
              <w:spacing w:after="0" w:line="300" w:lineRule="exact"/>
              <w:rPr>
                <w:i/>
                <w:iCs/>
                <w:sz w:val="30"/>
                <w:szCs w:val="30"/>
                <w:rtl/>
              </w:rPr>
            </w:pPr>
          </w:p>
          <w:p w:rsidR="00664F7A" w:rsidRDefault="00664F7A" w:rsidP="000F39CB">
            <w:pPr>
              <w:pStyle w:val="NumberedParaAR"/>
              <w:numPr>
                <w:ilvl w:val="0"/>
                <w:numId w:val="0"/>
              </w:numPr>
              <w:spacing w:after="0" w:line="300" w:lineRule="exact"/>
              <w:rPr>
                <w:i/>
                <w:iCs/>
                <w:sz w:val="30"/>
                <w:szCs w:val="30"/>
                <w:rtl/>
              </w:rPr>
            </w:pPr>
          </w:p>
          <w:p w:rsidR="00664F7A" w:rsidRDefault="00664F7A" w:rsidP="000F39CB">
            <w:pPr>
              <w:pStyle w:val="NumberedParaAR"/>
              <w:numPr>
                <w:ilvl w:val="0"/>
                <w:numId w:val="0"/>
              </w:numPr>
              <w:spacing w:after="0" w:line="300" w:lineRule="exact"/>
              <w:rPr>
                <w:i/>
                <w:iCs/>
                <w:sz w:val="30"/>
                <w:szCs w:val="30"/>
                <w:rtl/>
              </w:rPr>
            </w:pPr>
          </w:p>
          <w:p w:rsidR="00664F7A" w:rsidRDefault="00664F7A" w:rsidP="000F39CB">
            <w:pPr>
              <w:pStyle w:val="NumberedParaAR"/>
              <w:numPr>
                <w:ilvl w:val="0"/>
                <w:numId w:val="0"/>
              </w:numPr>
              <w:spacing w:after="0" w:line="300" w:lineRule="exact"/>
              <w:rPr>
                <w:i/>
                <w:iCs/>
                <w:sz w:val="30"/>
                <w:szCs w:val="30"/>
                <w:rtl/>
              </w:rPr>
            </w:pPr>
          </w:p>
          <w:p w:rsidR="00664F7A" w:rsidRDefault="00664F7A" w:rsidP="000F39CB">
            <w:pPr>
              <w:pStyle w:val="NumberedParaAR"/>
              <w:numPr>
                <w:ilvl w:val="0"/>
                <w:numId w:val="0"/>
              </w:numPr>
              <w:spacing w:after="0" w:line="300" w:lineRule="exact"/>
              <w:rPr>
                <w:i/>
                <w:iCs/>
                <w:sz w:val="30"/>
                <w:szCs w:val="30"/>
                <w:rtl/>
              </w:rPr>
            </w:pPr>
          </w:p>
          <w:p w:rsidR="00664F7A" w:rsidRDefault="00664F7A" w:rsidP="000F39CB">
            <w:pPr>
              <w:pStyle w:val="NumberedParaAR"/>
              <w:numPr>
                <w:ilvl w:val="0"/>
                <w:numId w:val="0"/>
              </w:numPr>
              <w:spacing w:after="0" w:line="300" w:lineRule="exact"/>
              <w:rPr>
                <w:i/>
                <w:iCs/>
                <w:sz w:val="30"/>
                <w:szCs w:val="30"/>
                <w:rtl/>
              </w:rPr>
            </w:pPr>
          </w:p>
          <w:p w:rsidR="00664F7A" w:rsidRDefault="00664F7A" w:rsidP="000F39CB">
            <w:pPr>
              <w:pStyle w:val="NumberedParaAR"/>
              <w:numPr>
                <w:ilvl w:val="0"/>
                <w:numId w:val="0"/>
              </w:numPr>
              <w:spacing w:after="0" w:line="300" w:lineRule="exact"/>
              <w:rPr>
                <w:i/>
                <w:iCs/>
                <w:sz w:val="30"/>
                <w:szCs w:val="30"/>
                <w:rtl/>
              </w:rPr>
            </w:pPr>
            <w:r>
              <w:rPr>
                <w:rFonts w:hint="cs"/>
                <w:i/>
                <w:iCs/>
                <w:sz w:val="30"/>
                <w:szCs w:val="30"/>
                <w:rtl/>
              </w:rPr>
              <w:lastRenderedPageBreak/>
              <w:t xml:space="preserve">استخدام المصلحات </w:t>
            </w:r>
            <w:r>
              <w:rPr>
                <w:i/>
                <w:iCs/>
                <w:sz w:val="30"/>
                <w:szCs w:val="30"/>
                <w:rtl/>
              </w:rPr>
              <w:t>–</w:t>
            </w:r>
            <w:r>
              <w:rPr>
                <w:rFonts w:hint="cs"/>
                <w:i/>
                <w:iCs/>
                <w:sz w:val="30"/>
                <w:szCs w:val="30"/>
                <w:rtl/>
              </w:rPr>
              <w:t xml:space="preserve"> المعارف التقليدية</w:t>
            </w:r>
          </w:p>
          <w:p w:rsidR="00664F7A" w:rsidRDefault="00664F7A" w:rsidP="000F39CB">
            <w:pPr>
              <w:pStyle w:val="NumberedParaAR"/>
              <w:numPr>
                <w:ilvl w:val="0"/>
                <w:numId w:val="0"/>
              </w:numPr>
              <w:spacing w:after="0" w:line="300" w:lineRule="exact"/>
              <w:rPr>
                <w:i/>
                <w:iCs/>
                <w:sz w:val="30"/>
                <w:szCs w:val="30"/>
                <w:rtl/>
              </w:rPr>
            </w:pPr>
            <w:r>
              <w:rPr>
                <w:rFonts w:hint="cs"/>
                <w:i/>
                <w:iCs/>
                <w:sz w:val="30"/>
                <w:szCs w:val="30"/>
                <w:rtl/>
              </w:rPr>
              <w:t>قائمة المصطلحات- الموارد الوراثية</w:t>
            </w:r>
          </w:p>
          <w:p w:rsidR="00664F7A" w:rsidRDefault="00664F7A" w:rsidP="000F39CB">
            <w:pPr>
              <w:pStyle w:val="NumberedParaAR"/>
              <w:numPr>
                <w:ilvl w:val="0"/>
                <w:numId w:val="0"/>
              </w:numPr>
              <w:spacing w:after="0" w:line="300" w:lineRule="exact"/>
              <w:rPr>
                <w:sz w:val="30"/>
                <w:szCs w:val="30"/>
                <w:rtl/>
              </w:rPr>
            </w:pPr>
          </w:p>
          <w:p w:rsidR="00664F7A" w:rsidRDefault="00664F7A" w:rsidP="000F39CB">
            <w:pPr>
              <w:pStyle w:val="NumberedParaAR"/>
              <w:numPr>
                <w:ilvl w:val="0"/>
                <w:numId w:val="0"/>
              </w:numPr>
              <w:spacing w:after="0" w:line="300" w:lineRule="exact"/>
              <w:rPr>
                <w:sz w:val="30"/>
                <w:szCs w:val="30"/>
                <w:rtl/>
              </w:rPr>
            </w:pPr>
          </w:p>
          <w:p w:rsidR="00664F7A" w:rsidRDefault="00664F7A" w:rsidP="000F39CB">
            <w:pPr>
              <w:pStyle w:val="NumberedParaAR"/>
              <w:numPr>
                <w:ilvl w:val="0"/>
                <w:numId w:val="0"/>
              </w:numPr>
              <w:spacing w:after="0" w:line="300" w:lineRule="exact"/>
              <w:rPr>
                <w:sz w:val="30"/>
                <w:szCs w:val="30"/>
                <w:rtl/>
              </w:rPr>
            </w:pPr>
          </w:p>
          <w:p w:rsidR="00664F7A" w:rsidRDefault="00664F7A" w:rsidP="000F39CB">
            <w:pPr>
              <w:pStyle w:val="NumberedParaAR"/>
              <w:numPr>
                <w:ilvl w:val="0"/>
                <w:numId w:val="0"/>
              </w:numPr>
              <w:spacing w:after="0" w:line="300" w:lineRule="exact"/>
              <w:rPr>
                <w:sz w:val="30"/>
                <w:szCs w:val="30"/>
                <w:rtl/>
              </w:rPr>
            </w:pPr>
          </w:p>
          <w:p w:rsidR="00664F7A" w:rsidRPr="007B005E" w:rsidRDefault="00664F7A" w:rsidP="000F39CB">
            <w:pPr>
              <w:pStyle w:val="NumberedParaAR"/>
              <w:numPr>
                <w:ilvl w:val="0"/>
                <w:numId w:val="0"/>
              </w:numPr>
              <w:spacing w:after="0" w:line="300" w:lineRule="exact"/>
              <w:rPr>
                <w:i/>
                <w:iCs/>
                <w:sz w:val="30"/>
                <w:szCs w:val="30"/>
                <w:rtl/>
              </w:rPr>
            </w:pPr>
            <w:r w:rsidRPr="007B005E">
              <w:rPr>
                <w:rFonts w:hint="cs"/>
                <w:i/>
                <w:iCs/>
                <w:sz w:val="30"/>
                <w:szCs w:val="30"/>
                <w:rtl/>
              </w:rPr>
              <w:t>استخدام المصطلحات والمادة 1 - المعارف التقليدية</w:t>
            </w:r>
          </w:p>
          <w:p w:rsidR="00664F7A" w:rsidRPr="007B005E" w:rsidRDefault="00664F7A" w:rsidP="000F39CB">
            <w:pPr>
              <w:pStyle w:val="NumberedParaAR"/>
              <w:numPr>
                <w:ilvl w:val="0"/>
                <w:numId w:val="0"/>
              </w:numPr>
              <w:spacing w:after="0" w:line="300" w:lineRule="exact"/>
              <w:rPr>
                <w:i/>
                <w:iCs/>
                <w:sz w:val="30"/>
                <w:szCs w:val="30"/>
                <w:rtl/>
              </w:rPr>
            </w:pPr>
            <w:r w:rsidRPr="007B005E">
              <w:rPr>
                <w:rFonts w:hint="cs"/>
                <w:i/>
                <w:iCs/>
                <w:sz w:val="30"/>
                <w:szCs w:val="30"/>
                <w:rtl/>
              </w:rPr>
              <w:t xml:space="preserve">قائمة المصطلحات </w:t>
            </w:r>
            <w:r w:rsidRPr="007B005E">
              <w:rPr>
                <w:i/>
                <w:iCs/>
                <w:sz w:val="30"/>
                <w:szCs w:val="30"/>
                <w:rtl/>
              </w:rPr>
              <w:t>–</w:t>
            </w:r>
            <w:r w:rsidRPr="007B005E">
              <w:rPr>
                <w:rFonts w:hint="cs"/>
                <w:i/>
                <w:iCs/>
                <w:sz w:val="30"/>
                <w:szCs w:val="30"/>
                <w:rtl/>
              </w:rPr>
              <w:t xml:space="preserve"> الموارد الوراثية</w:t>
            </w:r>
          </w:p>
          <w:p w:rsidR="00664F7A" w:rsidRDefault="00664F7A" w:rsidP="000F39CB">
            <w:pPr>
              <w:pStyle w:val="NumberedParaAR"/>
              <w:numPr>
                <w:ilvl w:val="0"/>
                <w:numId w:val="0"/>
              </w:numPr>
              <w:spacing w:after="0" w:line="300" w:lineRule="exact"/>
              <w:rPr>
                <w:sz w:val="30"/>
                <w:szCs w:val="30"/>
                <w:rtl/>
              </w:rPr>
            </w:pPr>
          </w:p>
          <w:p w:rsidR="00664F7A" w:rsidRPr="007D53A0" w:rsidRDefault="00664F7A" w:rsidP="000F39CB">
            <w:pPr>
              <w:pStyle w:val="NumberedParaAR"/>
              <w:numPr>
                <w:ilvl w:val="0"/>
                <w:numId w:val="0"/>
              </w:numPr>
              <w:spacing w:after="0" w:line="300" w:lineRule="exact"/>
              <w:rPr>
                <w:i/>
                <w:iCs/>
                <w:sz w:val="30"/>
                <w:szCs w:val="30"/>
                <w:rtl/>
              </w:rPr>
            </w:pPr>
            <w:r w:rsidRPr="007D53A0">
              <w:rPr>
                <w:rFonts w:hint="cs"/>
                <w:i/>
                <w:iCs/>
                <w:sz w:val="30"/>
                <w:szCs w:val="30"/>
                <w:rtl/>
              </w:rPr>
              <w:t xml:space="preserve">استخدام المصطلحات </w:t>
            </w:r>
            <w:r w:rsidRPr="007D53A0">
              <w:rPr>
                <w:i/>
                <w:iCs/>
                <w:sz w:val="30"/>
                <w:szCs w:val="30"/>
                <w:rtl/>
              </w:rPr>
              <w:t>–</w:t>
            </w:r>
            <w:r w:rsidRPr="007D53A0">
              <w:rPr>
                <w:rFonts w:hint="cs"/>
                <w:i/>
                <w:iCs/>
                <w:sz w:val="30"/>
                <w:szCs w:val="30"/>
                <w:rtl/>
              </w:rPr>
              <w:t xml:space="preserve"> المعارف التقليدية</w:t>
            </w:r>
          </w:p>
          <w:p w:rsidR="00664F7A" w:rsidRPr="007D53A0" w:rsidRDefault="00664F7A" w:rsidP="00174508">
            <w:pPr>
              <w:pStyle w:val="NumberedParaAR"/>
              <w:numPr>
                <w:ilvl w:val="0"/>
                <w:numId w:val="0"/>
              </w:numPr>
              <w:spacing w:after="0" w:line="300" w:lineRule="exact"/>
              <w:rPr>
                <w:i/>
                <w:iCs/>
                <w:sz w:val="30"/>
                <w:szCs w:val="30"/>
                <w:rtl/>
              </w:rPr>
            </w:pPr>
            <w:r w:rsidRPr="007D53A0">
              <w:rPr>
                <w:rFonts w:hint="cs"/>
                <w:i/>
                <w:iCs/>
                <w:sz w:val="30"/>
                <w:szCs w:val="30"/>
                <w:rtl/>
              </w:rPr>
              <w:t xml:space="preserve">استخدام المصطلحات </w:t>
            </w:r>
            <w:r w:rsidRPr="007D53A0">
              <w:rPr>
                <w:i/>
                <w:iCs/>
                <w:sz w:val="30"/>
                <w:szCs w:val="30"/>
                <w:rtl/>
              </w:rPr>
              <w:t>–</w:t>
            </w:r>
            <w:r w:rsidR="00174508">
              <w:rPr>
                <w:rFonts w:hint="cs"/>
                <w:i/>
                <w:iCs/>
                <w:sz w:val="30"/>
                <w:szCs w:val="30"/>
                <w:rtl/>
              </w:rPr>
              <w:t>أشكال</w:t>
            </w:r>
            <w:r w:rsidRPr="007D53A0">
              <w:rPr>
                <w:rFonts w:hint="cs"/>
                <w:i/>
                <w:iCs/>
                <w:sz w:val="30"/>
                <w:szCs w:val="30"/>
                <w:rtl/>
              </w:rPr>
              <w:t xml:space="preserve"> التعبير الثقافي التقليدي</w:t>
            </w:r>
          </w:p>
          <w:p w:rsidR="00664F7A" w:rsidRDefault="00664F7A" w:rsidP="000F39CB">
            <w:pPr>
              <w:pStyle w:val="NumberedParaAR"/>
              <w:numPr>
                <w:ilvl w:val="0"/>
                <w:numId w:val="0"/>
              </w:numPr>
              <w:spacing w:after="0" w:line="300" w:lineRule="exact"/>
              <w:rPr>
                <w:sz w:val="30"/>
                <w:szCs w:val="30"/>
                <w:rtl/>
              </w:rPr>
            </w:pPr>
          </w:p>
          <w:p w:rsidR="00664F7A" w:rsidRDefault="00664F7A" w:rsidP="000F39CB">
            <w:pPr>
              <w:pStyle w:val="NumberedParaAR"/>
              <w:numPr>
                <w:ilvl w:val="0"/>
                <w:numId w:val="0"/>
              </w:numPr>
              <w:spacing w:after="0" w:line="300" w:lineRule="exact"/>
              <w:rPr>
                <w:sz w:val="30"/>
                <w:szCs w:val="30"/>
                <w:rtl/>
              </w:rPr>
            </w:pPr>
          </w:p>
        </w:tc>
        <w:tc>
          <w:tcPr>
            <w:tcW w:w="2731" w:type="pct"/>
          </w:tcPr>
          <w:p w:rsidR="00664F7A" w:rsidRPr="00255C0E" w:rsidRDefault="00664F7A" w:rsidP="000F39CB">
            <w:pPr>
              <w:pStyle w:val="NumberedParaAR"/>
              <w:numPr>
                <w:ilvl w:val="0"/>
                <w:numId w:val="0"/>
              </w:numPr>
              <w:spacing w:after="0" w:line="300" w:lineRule="exact"/>
              <w:rPr>
                <w:b/>
                <w:bCs/>
                <w:sz w:val="30"/>
                <w:szCs w:val="30"/>
                <w:u w:val="single"/>
                <w:rtl/>
              </w:rPr>
            </w:pPr>
            <w:r w:rsidRPr="00255C0E">
              <w:rPr>
                <w:rFonts w:hint="cs"/>
                <w:b/>
                <w:bCs/>
                <w:sz w:val="30"/>
                <w:szCs w:val="30"/>
                <w:u w:val="single"/>
                <w:rtl/>
              </w:rPr>
              <w:lastRenderedPageBreak/>
              <w:t>الملك العام</w:t>
            </w:r>
          </w:p>
          <w:p w:rsidR="00664F7A" w:rsidRDefault="00664F7A" w:rsidP="000F39CB">
            <w:pPr>
              <w:pStyle w:val="NumberedParaAR"/>
              <w:numPr>
                <w:ilvl w:val="0"/>
                <w:numId w:val="0"/>
              </w:numPr>
              <w:spacing w:after="0" w:line="300" w:lineRule="exact"/>
              <w:rPr>
                <w:sz w:val="30"/>
                <w:szCs w:val="30"/>
                <w:rtl/>
              </w:rPr>
            </w:pPr>
            <w:r>
              <w:rPr>
                <w:rFonts w:hint="cs"/>
                <w:sz w:val="30"/>
                <w:szCs w:val="30"/>
                <w:rtl/>
              </w:rPr>
              <w:t>أدرجت الدورة السابعة والعشرون للجنة في نصي المعارف التقليدية وأشكال التعبير الثقافي التقليدي تعريفا لمصطلح "الملك العام". ويكتسي هذا المفهوم أهمية أساسية بالنسبة للتوازن الكامن في نظام الملكية الفكرية. فذلك النظام يسعى إلى ضمان توازن بين الحقوق الاستئثارية وبين مصالح المستخدمين وعامة الجمهور، بغرض تعزيز وتحفيز ومكافأة الابتكار والإبداع.</w:t>
            </w:r>
          </w:p>
          <w:p w:rsidR="00664F7A" w:rsidRDefault="00664F7A" w:rsidP="000F39CB">
            <w:pPr>
              <w:pStyle w:val="NumberedParaAR"/>
              <w:numPr>
                <w:ilvl w:val="0"/>
                <w:numId w:val="0"/>
              </w:numPr>
              <w:spacing w:after="0" w:line="300" w:lineRule="exact"/>
              <w:rPr>
                <w:sz w:val="30"/>
                <w:szCs w:val="30"/>
                <w:rtl/>
              </w:rPr>
            </w:pPr>
          </w:p>
          <w:p w:rsidR="00664F7A" w:rsidRDefault="00664F7A" w:rsidP="000F39CB">
            <w:pPr>
              <w:pStyle w:val="NumberedParaAR"/>
              <w:numPr>
                <w:ilvl w:val="0"/>
                <w:numId w:val="0"/>
              </w:numPr>
              <w:spacing w:after="0" w:line="300" w:lineRule="exact"/>
              <w:rPr>
                <w:sz w:val="30"/>
                <w:szCs w:val="30"/>
                <w:rtl/>
              </w:rPr>
            </w:pPr>
            <w:r>
              <w:rPr>
                <w:rFonts w:hint="cs"/>
                <w:sz w:val="30"/>
                <w:szCs w:val="30"/>
                <w:rtl/>
              </w:rPr>
              <w:t>ويقول البعض إنّ الملك العام ضروري لزيادة الإبداع وإن ذلك الإبداع قد يتعرّض للكبت دون ملك عام وافر وقوي. وبالتالي ينبغي تحديد نطاق حماية المعارف التقليدية وأشكال التعبير الثقافي التقليدي من أجل عدم الإفراط في التعدي على الملك العام أو تعريضه للخطر.</w:t>
            </w:r>
          </w:p>
          <w:p w:rsidR="00664F7A" w:rsidRDefault="00664F7A" w:rsidP="000F39CB">
            <w:pPr>
              <w:pStyle w:val="NumberedParaAR"/>
              <w:numPr>
                <w:ilvl w:val="0"/>
                <w:numId w:val="0"/>
              </w:numPr>
              <w:spacing w:after="0" w:line="300" w:lineRule="exact"/>
              <w:rPr>
                <w:sz w:val="30"/>
                <w:szCs w:val="30"/>
                <w:rtl/>
              </w:rPr>
            </w:pPr>
          </w:p>
          <w:p w:rsidR="00664F7A" w:rsidRDefault="00664F7A" w:rsidP="000F39CB">
            <w:pPr>
              <w:pStyle w:val="NumberedParaAR"/>
              <w:numPr>
                <w:ilvl w:val="0"/>
                <w:numId w:val="0"/>
              </w:numPr>
              <w:spacing w:after="0" w:line="300" w:lineRule="exact"/>
              <w:rPr>
                <w:sz w:val="30"/>
                <w:szCs w:val="30"/>
                <w:rtl/>
              </w:rPr>
            </w:pPr>
            <w:r>
              <w:rPr>
                <w:rFonts w:hint="cs"/>
                <w:sz w:val="30"/>
                <w:szCs w:val="30"/>
                <w:rtl/>
              </w:rPr>
              <w:t>وعلى العكس، يفيد البعض بأنّ حماية المعارف التقليدية/أشكال التعبير الثقافي التقليدي لها الأسبقية على بعض الشواغل المتعلقة بالملك العام، وأنّ من الضروري توفير الحماية ضدّ التملك غير المشروع وسوء الاستخدام.</w:t>
            </w:r>
          </w:p>
          <w:p w:rsidR="00664F7A" w:rsidRDefault="00664F7A" w:rsidP="000F39CB">
            <w:pPr>
              <w:pStyle w:val="NumberedParaAR"/>
              <w:numPr>
                <w:ilvl w:val="0"/>
                <w:numId w:val="0"/>
              </w:numPr>
              <w:spacing w:after="0" w:line="300" w:lineRule="exact"/>
              <w:rPr>
                <w:sz w:val="30"/>
                <w:szCs w:val="30"/>
                <w:rtl/>
              </w:rPr>
            </w:pPr>
          </w:p>
          <w:p w:rsidR="00664F7A" w:rsidRDefault="00664F7A" w:rsidP="000F39CB">
            <w:pPr>
              <w:pStyle w:val="NumberedParaAR"/>
              <w:numPr>
                <w:ilvl w:val="0"/>
                <w:numId w:val="0"/>
              </w:numPr>
              <w:spacing w:after="0" w:line="300" w:lineRule="exact"/>
              <w:rPr>
                <w:sz w:val="30"/>
                <w:szCs w:val="30"/>
                <w:rtl/>
              </w:rPr>
            </w:pPr>
            <w:r>
              <w:rPr>
                <w:rFonts w:hint="cs"/>
                <w:sz w:val="30"/>
                <w:szCs w:val="30"/>
                <w:rtl/>
              </w:rPr>
              <w:t>ويشير تعريف "الملك العام" في نص أشكال التعبير الثقافي التقليدي إلى "المواد الملموسة أو غير الملموسة" بينما لا يشير نص المعارف التقليدية سوى إلى الموارد غير الملموسة. ويمكن أن تنظر اللجنة في توحيد التعريف في كلا النصين.</w:t>
            </w:r>
          </w:p>
          <w:p w:rsidR="00664F7A" w:rsidRDefault="00664F7A" w:rsidP="000F39CB">
            <w:pPr>
              <w:pStyle w:val="NumberedParaAR"/>
              <w:numPr>
                <w:ilvl w:val="0"/>
                <w:numId w:val="0"/>
              </w:numPr>
              <w:spacing w:after="0" w:line="300" w:lineRule="exact"/>
              <w:rPr>
                <w:sz w:val="30"/>
                <w:szCs w:val="30"/>
                <w:rtl/>
              </w:rPr>
            </w:pPr>
          </w:p>
          <w:p w:rsidR="00664F7A" w:rsidRDefault="00664F7A" w:rsidP="000F39CB">
            <w:pPr>
              <w:pStyle w:val="NumberedParaAR"/>
              <w:numPr>
                <w:ilvl w:val="0"/>
                <w:numId w:val="0"/>
              </w:numPr>
              <w:spacing w:after="0" w:line="300" w:lineRule="exact"/>
              <w:rPr>
                <w:sz w:val="30"/>
                <w:szCs w:val="30"/>
                <w:rtl/>
              </w:rPr>
            </w:pPr>
            <w:r>
              <w:rPr>
                <w:rFonts w:hint="cs"/>
                <w:sz w:val="30"/>
                <w:szCs w:val="30"/>
                <w:rtl/>
              </w:rPr>
              <w:t xml:space="preserve">ويرتبط هذا المفهوم باستيعاب مفهومين مرتبطين وهما "متاحة للجمهور" و"حالة التقنية الصناعية السابقة"، على النحو المُناقش تحديدا في الوثيقة </w:t>
            </w:r>
            <w:r w:rsidRPr="009D4155">
              <w:rPr>
                <w:sz w:val="30"/>
                <w:szCs w:val="30"/>
              </w:rPr>
              <w:t>WIPO/GRTKF/IC/17/INF/8</w:t>
            </w:r>
            <w:r>
              <w:rPr>
                <w:rFonts w:hint="cs"/>
                <w:sz w:val="30"/>
                <w:szCs w:val="30"/>
                <w:rtl/>
              </w:rPr>
              <w:t xml:space="preserve"> (</w:t>
            </w:r>
            <w:r w:rsidRPr="00AA5E51">
              <w:rPr>
                <w:sz w:val="30"/>
                <w:szCs w:val="30"/>
                <w:rtl/>
              </w:rPr>
              <w:t>مذكرة عن معاني مصطلح "الملك العام" في نظام الملكية الفكرية مع إشارة خاصة إلى حماية المعارف التقليدية وأشكال التعبير الثقافي التقليدي/الفولكلور</w:t>
            </w:r>
            <w:r>
              <w:rPr>
                <w:rFonts w:hint="cs"/>
                <w:sz w:val="30"/>
                <w:szCs w:val="30"/>
                <w:rtl/>
              </w:rPr>
              <w:t>).</w:t>
            </w:r>
          </w:p>
          <w:p w:rsidR="00664F7A" w:rsidRDefault="00664F7A" w:rsidP="000F39CB">
            <w:pPr>
              <w:pStyle w:val="NumberedParaAR"/>
              <w:numPr>
                <w:ilvl w:val="0"/>
                <w:numId w:val="0"/>
              </w:numPr>
              <w:spacing w:after="0" w:line="300" w:lineRule="exact"/>
              <w:rPr>
                <w:sz w:val="30"/>
                <w:szCs w:val="30"/>
                <w:rtl/>
              </w:rPr>
            </w:pPr>
          </w:p>
          <w:p w:rsidR="00664F7A" w:rsidRDefault="00664F7A" w:rsidP="000F39CB">
            <w:pPr>
              <w:pStyle w:val="NumberedParaAR"/>
              <w:numPr>
                <w:ilvl w:val="0"/>
                <w:numId w:val="0"/>
              </w:numPr>
              <w:spacing w:after="0" w:line="300" w:lineRule="exact"/>
              <w:rPr>
                <w:sz w:val="30"/>
                <w:szCs w:val="30"/>
                <w:rtl/>
              </w:rPr>
            </w:pPr>
            <w:r>
              <w:rPr>
                <w:rFonts w:hint="cs"/>
                <w:sz w:val="30"/>
                <w:szCs w:val="30"/>
                <w:rtl/>
              </w:rPr>
              <w:t>ويمكن للجة التأمّل فيما إذا كان تعريف المصطلح "متاحة للجمهور" وجيها في سياق أشكال التعبير الثقافي التقليدي. ويجدر الانتباه إلى أنّه ينبغي، في تعريف هذا المصطلح في استخدام المصطلحات، استبدال مصطلح "المعارف التقليدية" بمصطلح "أشكال التعبير الثقافي التقليدي".</w:t>
            </w:r>
          </w:p>
          <w:p w:rsidR="00664F7A" w:rsidRDefault="00664F7A" w:rsidP="000F39CB">
            <w:pPr>
              <w:pStyle w:val="NumberedParaAR"/>
              <w:numPr>
                <w:ilvl w:val="0"/>
                <w:numId w:val="0"/>
              </w:numPr>
              <w:spacing w:after="0" w:line="300" w:lineRule="exact"/>
              <w:rPr>
                <w:sz w:val="30"/>
                <w:szCs w:val="30"/>
                <w:rtl/>
              </w:rPr>
            </w:pPr>
          </w:p>
          <w:p w:rsidR="00664F7A" w:rsidRDefault="00664F7A" w:rsidP="000F39CB">
            <w:pPr>
              <w:pStyle w:val="NumberedParaAR"/>
              <w:numPr>
                <w:ilvl w:val="0"/>
                <w:numId w:val="0"/>
              </w:numPr>
              <w:spacing w:after="0" w:line="300" w:lineRule="exact"/>
              <w:rPr>
                <w:sz w:val="30"/>
                <w:szCs w:val="30"/>
                <w:rtl/>
              </w:rPr>
            </w:pPr>
            <w:r>
              <w:rPr>
                <w:rFonts w:hint="cs"/>
                <w:sz w:val="30"/>
                <w:szCs w:val="30"/>
                <w:rtl/>
              </w:rPr>
              <w:t>واللجنة مدعوة إلى النظر في هذه المفاهيم بتمعّن أكبر، لأنّها مرتبطة ارتباطا مباشرا "بالنهج المتعدد المستويات" المبيّن في المادة</w:t>
            </w:r>
            <w:r>
              <w:rPr>
                <w:rFonts w:hint="eastAsia"/>
                <w:sz w:val="30"/>
                <w:szCs w:val="30"/>
                <w:rtl/>
              </w:rPr>
              <w:t> </w:t>
            </w:r>
            <w:r>
              <w:rPr>
                <w:rFonts w:hint="cs"/>
                <w:sz w:val="30"/>
                <w:szCs w:val="30"/>
                <w:rtl/>
              </w:rPr>
              <w:t>3 من نصي المعارف التقليدية وأشكال التعبير الثقافي التقليدي (انظر أدناه المناقشة بشأن "النطاق").</w:t>
            </w:r>
          </w:p>
          <w:p w:rsidR="00664F7A" w:rsidRDefault="00664F7A" w:rsidP="000F39CB">
            <w:pPr>
              <w:pStyle w:val="NumberedParaAR"/>
              <w:numPr>
                <w:ilvl w:val="0"/>
                <w:numId w:val="0"/>
              </w:numPr>
              <w:spacing w:after="0" w:line="300" w:lineRule="exact"/>
              <w:rPr>
                <w:sz w:val="30"/>
                <w:szCs w:val="30"/>
                <w:rtl/>
              </w:rPr>
            </w:pPr>
          </w:p>
          <w:p w:rsidR="00664F7A" w:rsidRDefault="00664F7A" w:rsidP="000F39CB">
            <w:pPr>
              <w:pStyle w:val="NumberedParaAR"/>
              <w:numPr>
                <w:ilvl w:val="0"/>
                <w:numId w:val="0"/>
              </w:numPr>
              <w:spacing w:after="0" w:line="300" w:lineRule="exact"/>
              <w:rPr>
                <w:sz w:val="30"/>
                <w:szCs w:val="30"/>
                <w:rtl/>
              </w:rPr>
            </w:pPr>
            <w:r>
              <w:rPr>
                <w:rFonts w:hint="cs"/>
                <w:sz w:val="30"/>
                <w:szCs w:val="30"/>
                <w:rtl/>
              </w:rPr>
              <w:t xml:space="preserve">وعلى الرغم من أهمية "الملك العام" في فهم العلاقة بين الملكية الفكرية والمعارف التقليدية وأشكال التعبير الثقافي التقليدي وفي </w:t>
            </w:r>
            <w:r>
              <w:rPr>
                <w:rFonts w:hint="cs"/>
                <w:sz w:val="30"/>
                <w:szCs w:val="30"/>
                <w:rtl/>
              </w:rPr>
              <w:lastRenderedPageBreak/>
              <w:t>تصميم نظام متوازن يماثل نظام الملكية الفكرية ويكفل الحماية للمعارف التقليدية وأشكال التعبير الثقافي التقليدي، فإن اللجنة غير مطالبة بتعريف المصطلح. وبالفعل، سينطوي تعريف المصطلح على تحديات عديدة لها آثار كبيرة ومتفرّعة تتجاوز نطاق اللجنة.</w:t>
            </w:r>
          </w:p>
          <w:p w:rsidR="00664F7A" w:rsidRDefault="00664F7A" w:rsidP="000F39CB">
            <w:pPr>
              <w:pStyle w:val="NumberedParaAR"/>
              <w:numPr>
                <w:ilvl w:val="0"/>
                <w:numId w:val="0"/>
              </w:numPr>
              <w:spacing w:after="0" w:line="300" w:lineRule="exact"/>
              <w:rPr>
                <w:sz w:val="30"/>
                <w:szCs w:val="30"/>
                <w:rtl/>
              </w:rPr>
            </w:pPr>
          </w:p>
          <w:p w:rsidR="00664F7A" w:rsidRPr="007B005E" w:rsidRDefault="00664F7A" w:rsidP="000F39CB">
            <w:pPr>
              <w:pStyle w:val="NumberedParaAR"/>
              <w:numPr>
                <w:ilvl w:val="0"/>
                <w:numId w:val="0"/>
              </w:numPr>
              <w:spacing w:after="0" w:line="300" w:lineRule="exact"/>
              <w:rPr>
                <w:b/>
                <w:bCs/>
                <w:sz w:val="30"/>
                <w:szCs w:val="30"/>
                <w:u w:val="single"/>
                <w:rtl/>
              </w:rPr>
            </w:pPr>
            <w:r w:rsidRPr="007B005E">
              <w:rPr>
                <w:rFonts w:hint="cs"/>
                <w:b/>
                <w:bCs/>
                <w:sz w:val="30"/>
                <w:szCs w:val="30"/>
                <w:u w:val="single"/>
                <w:rtl/>
              </w:rPr>
              <w:t>التملك غير المشروع</w:t>
            </w:r>
          </w:p>
          <w:p w:rsidR="00664F7A" w:rsidRDefault="00664F7A" w:rsidP="000F39CB">
            <w:pPr>
              <w:pStyle w:val="NumberedParaAR"/>
              <w:numPr>
                <w:ilvl w:val="0"/>
                <w:numId w:val="0"/>
              </w:numPr>
              <w:spacing w:after="0" w:line="300" w:lineRule="exact"/>
              <w:rPr>
                <w:sz w:val="30"/>
                <w:szCs w:val="30"/>
                <w:rtl/>
              </w:rPr>
            </w:pPr>
            <w:r>
              <w:rPr>
                <w:rFonts w:hint="cs"/>
                <w:sz w:val="30"/>
                <w:szCs w:val="30"/>
                <w:rtl/>
              </w:rPr>
              <w:t>تشير كل النصوص الثلاثة إلى مفهوم "التملك غير المشروع". ويشتمل كلا النصين الخاصين بالمعارف التقليدي والموارد الوراثية على تعاريف مقترحة للتملك غير المشروع في استخدام المصطلحات/قائمة المصطلحات الواردين فيهما، بينما لا يشتمل نص أشكال التعبير الثقافي التقليدي على تعريف من هذا القبيل. ويمكن أن تنظر اللجنة في إمكانية توفير تعريف مناسب للتملك غير المشروع في سياق أشكال التعبير الثقافي التقليدي في الجزء الخاص باستخدام المصطلحات من نص أشكال التعبير الثقافي التقليدي.</w:t>
            </w:r>
          </w:p>
          <w:p w:rsidR="00664F7A" w:rsidRDefault="00664F7A" w:rsidP="000F39CB">
            <w:pPr>
              <w:pStyle w:val="NumberedParaAR"/>
              <w:numPr>
                <w:ilvl w:val="0"/>
                <w:numId w:val="0"/>
              </w:numPr>
              <w:spacing w:after="0" w:line="300" w:lineRule="exact"/>
              <w:rPr>
                <w:sz w:val="30"/>
                <w:szCs w:val="30"/>
                <w:rtl/>
              </w:rPr>
            </w:pPr>
          </w:p>
          <w:p w:rsidR="00664F7A" w:rsidRPr="003A1A58" w:rsidRDefault="00664F7A" w:rsidP="000F39CB">
            <w:pPr>
              <w:pStyle w:val="NumberedParaAR"/>
              <w:numPr>
                <w:ilvl w:val="0"/>
                <w:numId w:val="0"/>
              </w:numPr>
              <w:spacing w:after="0" w:line="300" w:lineRule="exact"/>
              <w:rPr>
                <w:b/>
                <w:bCs/>
                <w:sz w:val="30"/>
                <w:szCs w:val="30"/>
                <w:u w:val="single"/>
                <w:rtl/>
              </w:rPr>
            </w:pPr>
            <w:r w:rsidRPr="003A1A58">
              <w:rPr>
                <w:rFonts w:hint="cs"/>
                <w:b/>
                <w:bCs/>
                <w:sz w:val="30"/>
                <w:szCs w:val="30"/>
                <w:u w:val="single"/>
                <w:rtl/>
              </w:rPr>
              <w:t xml:space="preserve">المعارف التقليدية </w:t>
            </w:r>
            <w:r>
              <w:rPr>
                <w:rFonts w:hint="cs"/>
                <w:b/>
                <w:bCs/>
                <w:sz w:val="30"/>
                <w:szCs w:val="30"/>
                <w:u w:val="single"/>
                <w:rtl/>
              </w:rPr>
              <w:t>المعنية</w:t>
            </w:r>
            <w:r w:rsidRPr="003A1A58">
              <w:rPr>
                <w:rFonts w:hint="cs"/>
                <w:b/>
                <w:bCs/>
                <w:sz w:val="30"/>
                <w:szCs w:val="30"/>
                <w:u w:val="single"/>
                <w:rtl/>
              </w:rPr>
              <w:t>/المعارف التقليدية المرتبطة بالموارد الوراثية</w:t>
            </w:r>
          </w:p>
          <w:p w:rsidR="00664F7A" w:rsidRDefault="00664F7A" w:rsidP="000F39CB">
            <w:pPr>
              <w:pStyle w:val="NumberedParaAR"/>
              <w:numPr>
                <w:ilvl w:val="0"/>
                <w:numId w:val="0"/>
              </w:numPr>
              <w:spacing w:after="0" w:line="300" w:lineRule="exact"/>
              <w:rPr>
                <w:sz w:val="30"/>
                <w:szCs w:val="30"/>
                <w:rtl/>
              </w:rPr>
            </w:pPr>
            <w:r>
              <w:rPr>
                <w:rFonts w:hint="cs"/>
                <w:sz w:val="30"/>
                <w:szCs w:val="30"/>
                <w:rtl/>
              </w:rPr>
              <w:t>يحتوي نص الموارد الوراثية على تعريفين يخصان "المعارف التقليدية المعنية" و"المعارف التقليدية المرتبطة بالموارد الوراثية" في الجزء الخاص باستخدام المصطلحات وعلى عناصر أخرى تتصل بذلك التعريف في المادة 1. وضمانا للاتساق والوضوح، ينبغي للجنة النظر في تعريفي المعارف التقليدية في كلا النصين وصوغ تعريف مشترك للمعارف التقليدية.</w:t>
            </w:r>
          </w:p>
          <w:p w:rsidR="00664F7A" w:rsidRDefault="00664F7A" w:rsidP="000F39CB">
            <w:pPr>
              <w:pStyle w:val="NumberedParaAR"/>
              <w:numPr>
                <w:ilvl w:val="0"/>
                <w:numId w:val="0"/>
              </w:numPr>
              <w:spacing w:after="0" w:line="300" w:lineRule="exact"/>
              <w:rPr>
                <w:sz w:val="30"/>
                <w:szCs w:val="30"/>
                <w:rtl/>
              </w:rPr>
            </w:pPr>
          </w:p>
          <w:p w:rsidR="00664F7A" w:rsidRPr="00C146F5" w:rsidRDefault="00664F7A" w:rsidP="000F39CB">
            <w:pPr>
              <w:pStyle w:val="NumberedParaAR"/>
              <w:numPr>
                <w:ilvl w:val="0"/>
                <w:numId w:val="0"/>
              </w:numPr>
              <w:spacing w:after="0" w:line="300" w:lineRule="exact"/>
              <w:rPr>
                <w:b/>
                <w:bCs/>
                <w:sz w:val="30"/>
                <w:szCs w:val="30"/>
                <w:u w:val="single"/>
                <w:rtl/>
              </w:rPr>
            </w:pPr>
            <w:r w:rsidRPr="00C146F5">
              <w:rPr>
                <w:rFonts w:hint="cs"/>
                <w:b/>
                <w:bCs/>
                <w:sz w:val="30"/>
                <w:szCs w:val="30"/>
                <w:u w:val="single"/>
                <w:rtl/>
              </w:rPr>
              <w:t>استعمال/استخدام</w:t>
            </w:r>
          </w:p>
          <w:p w:rsidR="00664F7A" w:rsidRDefault="00664F7A" w:rsidP="000F39CB">
            <w:pPr>
              <w:pStyle w:val="NumberedParaAR"/>
              <w:numPr>
                <w:ilvl w:val="0"/>
                <w:numId w:val="0"/>
              </w:numPr>
              <w:spacing w:after="0" w:line="300" w:lineRule="exact"/>
              <w:rPr>
                <w:sz w:val="30"/>
                <w:szCs w:val="30"/>
                <w:rtl/>
              </w:rPr>
            </w:pPr>
            <w:r>
              <w:rPr>
                <w:rFonts w:hint="cs"/>
                <w:sz w:val="30"/>
                <w:szCs w:val="30"/>
                <w:rtl/>
              </w:rPr>
              <w:t>يعرّف نص الموارد الوراثية الاستعمال، في حين يعرّف نص المعارف التقليدية الاستخدام/الاستعمال. ويشتمل نص أشكال التعبير الثقافي التقليدي على تعريفين مختلفين لمصطلح الاستخدام. أحدهما في الجزء الخاص باستخدام المصطلحات (استخدام/استعمال) والآخر في الحاشية رقم 5 (الاستخدام).</w:t>
            </w:r>
          </w:p>
          <w:p w:rsidR="00664F7A" w:rsidRDefault="00664F7A" w:rsidP="000F39CB">
            <w:pPr>
              <w:pStyle w:val="NumberedParaAR"/>
              <w:numPr>
                <w:ilvl w:val="0"/>
                <w:numId w:val="0"/>
              </w:numPr>
              <w:spacing w:after="0" w:line="300" w:lineRule="exact"/>
              <w:rPr>
                <w:sz w:val="30"/>
                <w:szCs w:val="30"/>
                <w:rtl/>
              </w:rPr>
            </w:pPr>
            <w:r>
              <w:rPr>
                <w:rFonts w:hint="cs"/>
                <w:sz w:val="30"/>
                <w:szCs w:val="30"/>
                <w:rtl/>
              </w:rPr>
              <w:t>وتعريف الاستعمال في نص الموارد الوراثية مختلف تماما عن التعريفين الواردين في الجزء الخاص باستخدام المصطلحات من نصي المعارف التقليدية وأشكال التعبير الثقافي التقليدي.</w:t>
            </w:r>
          </w:p>
          <w:p w:rsidR="00664F7A" w:rsidRDefault="00664F7A" w:rsidP="000F39CB">
            <w:pPr>
              <w:pStyle w:val="NumberedParaAR"/>
              <w:numPr>
                <w:ilvl w:val="0"/>
                <w:numId w:val="0"/>
              </w:numPr>
              <w:spacing w:after="0" w:line="300" w:lineRule="exact"/>
              <w:rPr>
                <w:sz w:val="30"/>
                <w:szCs w:val="30"/>
                <w:rtl/>
              </w:rPr>
            </w:pPr>
            <w:r>
              <w:rPr>
                <w:rFonts w:hint="cs"/>
                <w:sz w:val="30"/>
                <w:szCs w:val="30"/>
                <w:rtl/>
              </w:rPr>
              <w:t>والتعريفان الواردان في ذلك الجزء من النصين المذكورين يشتركان في بعض العناصر. غير أنّ التعريف الوارد في ذلك الجزء من نص أشكال التعبير الثقافي التقليدي مقتبس من نص المعارف التقليدية ويبدو أنّ ثمة بعض الغموض فيما يخص إمكانية انطباق ذلك التعريف فعلا على أشكال التعبير الثقافي التقليدي.</w:t>
            </w:r>
          </w:p>
          <w:p w:rsidR="00664F7A" w:rsidRDefault="00664F7A" w:rsidP="000F39CB">
            <w:pPr>
              <w:pStyle w:val="NumberedParaAR"/>
              <w:numPr>
                <w:ilvl w:val="0"/>
                <w:numId w:val="0"/>
              </w:numPr>
              <w:spacing w:after="0" w:line="300" w:lineRule="exact"/>
              <w:rPr>
                <w:sz w:val="30"/>
                <w:szCs w:val="30"/>
                <w:rtl/>
              </w:rPr>
            </w:pPr>
            <w:r>
              <w:rPr>
                <w:rFonts w:hint="cs"/>
                <w:sz w:val="30"/>
                <w:szCs w:val="30"/>
                <w:rtl/>
              </w:rPr>
              <w:t xml:space="preserve">أمّا تعريف "الاستخدام" في الحاشية رقم 5 من نص أشكال التعبير الثقافي التقليدي فهو مختلف تماما عن التعاريف الأخرى. وقد ترغب اللجنة في النظر في مختلف التعاريف التي يتضمنها نص أشكال التعبير الثقافي التقليدي والبتّ في التعريف الذي </w:t>
            </w:r>
            <w:r>
              <w:rPr>
                <w:rFonts w:hint="cs"/>
                <w:sz w:val="30"/>
                <w:szCs w:val="30"/>
                <w:rtl/>
              </w:rPr>
              <w:lastRenderedPageBreak/>
              <w:t>تراه أكثر تناسبا مع أشكال التعبير الثقافي التقليدي.</w:t>
            </w:r>
          </w:p>
          <w:p w:rsidR="00664F7A" w:rsidRDefault="00664F7A" w:rsidP="000F39CB">
            <w:pPr>
              <w:pStyle w:val="NumberedParaAR"/>
              <w:numPr>
                <w:ilvl w:val="0"/>
                <w:numId w:val="0"/>
              </w:numPr>
              <w:spacing w:after="0" w:line="300" w:lineRule="exact"/>
              <w:rPr>
                <w:sz w:val="30"/>
                <w:szCs w:val="30"/>
                <w:rtl/>
              </w:rPr>
            </w:pPr>
          </w:p>
          <w:p w:rsidR="00664F7A" w:rsidRDefault="00664F7A" w:rsidP="000F39CB">
            <w:pPr>
              <w:pStyle w:val="NumberedParaAR"/>
              <w:numPr>
                <w:ilvl w:val="0"/>
                <w:numId w:val="0"/>
              </w:numPr>
              <w:spacing w:after="0" w:line="300" w:lineRule="exact"/>
              <w:rPr>
                <w:sz w:val="30"/>
                <w:szCs w:val="30"/>
                <w:rtl/>
              </w:rPr>
            </w:pPr>
            <w:r>
              <w:rPr>
                <w:rFonts w:hint="cs"/>
                <w:sz w:val="30"/>
                <w:szCs w:val="30"/>
                <w:rtl/>
              </w:rPr>
              <w:t>وكما أشار إليه أحد الوفود في الدورة السابعة والعشرين للجنة، يشير مصطلح "استخدام/استعمال" إلى أشكال الاستخدام خارج السياق التقليدي. غير أنّ كلمة "استخدام" في المادة</w:t>
            </w:r>
            <w:r>
              <w:rPr>
                <w:rFonts w:hint="eastAsia"/>
                <w:sz w:val="30"/>
                <w:szCs w:val="30"/>
                <w:rtl/>
              </w:rPr>
              <w:t> </w:t>
            </w:r>
            <w:r>
              <w:rPr>
                <w:rFonts w:hint="cs"/>
                <w:sz w:val="30"/>
                <w:szCs w:val="30"/>
                <w:rtl/>
              </w:rPr>
              <w:t>1.2 من نص أشكال التعبير الثقافي التقليدي تشير إلى الاستخدام من قبل المستفيدين. كما أنّ المادة</w:t>
            </w:r>
            <w:r>
              <w:rPr>
                <w:rFonts w:hint="eastAsia"/>
                <w:sz w:val="30"/>
                <w:szCs w:val="30"/>
                <w:rtl/>
              </w:rPr>
              <w:t> </w:t>
            </w:r>
            <w:r>
              <w:rPr>
                <w:rFonts w:hint="cs"/>
                <w:sz w:val="30"/>
                <w:szCs w:val="30"/>
                <w:rtl/>
              </w:rPr>
              <w:t>1.2 من نص المعارف التقليدية تشير أيضا إلى الاستخدام من قبل المستفيدين. وبالفعل، فإنّ الكلمة نفسها غير مستخدمة بالمعني ذاته في حالات منفصلة. وقد ترغب اللجنة في النظر في هذا التعليق وإيجاد طريقة لتلافي اللبس.</w:t>
            </w:r>
          </w:p>
          <w:p w:rsidR="00664F7A" w:rsidRDefault="00664F7A" w:rsidP="000F39CB">
            <w:pPr>
              <w:pStyle w:val="NumberedParaAR"/>
              <w:numPr>
                <w:ilvl w:val="0"/>
                <w:numId w:val="0"/>
              </w:numPr>
              <w:spacing w:after="0" w:line="300" w:lineRule="exact"/>
              <w:rPr>
                <w:sz w:val="30"/>
                <w:szCs w:val="30"/>
                <w:rtl/>
              </w:rPr>
            </w:pPr>
          </w:p>
        </w:tc>
      </w:tr>
      <w:tr w:rsidR="00284CC6" w:rsidTr="00664F7A">
        <w:tc>
          <w:tcPr>
            <w:tcW w:w="171" w:type="pct"/>
          </w:tcPr>
          <w:p w:rsidR="00284CC6" w:rsidRPr="00EC7FEB" w:rsidRDefault="00284CC6" w:rsidP="000F39CB">
            <w:pPr>
              <w:pStyle w:val="NormalParaAR"/>
              <w:rPr>
                <w:b/>
                <w:bCs/>
                <w:rtl/>
              </w:rPr>
            </w:pPr>
            <w:r w:rsidRPr="00EC7FEB">
              <w:rPr>
                <w:rFonts w:hint="cs"/>
                <w:b/>
                <w:bCs/>
                <w:rtl/>
              </w:rPr>
              <w:lastRenderedPageBreak/>
              <w:t>3</w:t>
            </w:r>
          </w:p>
        </w:tc>
        <w:tc>
          <w:tcPr>
            <w:tcW w:w="566" w:type="pct"/>
          </w:tcPr>
          <w:p w:rsidR="00284CC6" w:rsidRPr="00EC7FEB" w:rsidRDefault="00284CC6" w:rsidP="000F39CB">
            <w:pPr>
              <w:pStyle w:val="NormalParaAR"/>
              <w:rPr>
                <w:b/>
                <w:bCs/>
                <w:rtl/>
              </w:rPr>
            </w:pPr>
            <w:r w:rsidRPr="00EC7FEB">
              <w:rPr>
                <w:rFonts w:hint="cs"/>
                <w:b/>
                <w:bCs/>
                <w:rtl/>
              </w:rPr>
              <w:t>معايير الأهلية</w:t>
            </w:r>
          </w:p>
        </w:tc>
        <w:tc>
          <w:tcPr>
            <w:tcW w:w="590" w:type="pct"/>
          </w:tcPr>
          <w:p w:rsidR="00284CC6" w:rsidRPr="00EC7FEB" w:rsidRDefault="00284CC6" w:rsidP="006C1E50">
            <w:pPr>
              <w:pStyle w:val="NormalParaAR"/>
              <w:jc w:val="center"/>
              <w:rPr>
                <w:b/>
                <w:bCs/>
                <w:rtl/>
              </w:rPr>
            </w:pPr>
            <w:r w:rsidRPr="00EC7FEB">
              <w:rPr>
                <w:rFonts w:hint="cs"/>
                <w:b/>
                <w:bCs/>
                <w:rtl/>
              </w:rPr>
              <w:t>المعارف التقليدية/أشكال التعبير الثقافي التقليدي</w:t>
            </w:r>
          </w:p>
        </w:tc>
        <w:tc>
          <w:tcPr>
            <w:tcW w:w="942" w:type="pct"/>
          </w:tcPr>
          <w:p w:rsidR="00284CC6" w:rsidRPr="00EC7FEB" w:rsidRDefault="00284CC6" w:rsidP="006C1E50">
            <w:pPr>
              <w:pStyle w:val="NormalParaAR"/>
              <w:jc w:val="center"/>
              <w:rPr>
                <w:i/>
                <w:iCs/>
                <w:rtl/>
              </w:rPr>
            </w:pPr>
            <w:r w:rsidRPr="00EC7FEB">
              <w:rPr>
                <w:rFonts w:hint="cs"/>
                <w:i/>
                <w:iCs/>
                <w:rtl/>
              </w:rPr>
              <w:t xml:space="preserve">المادتان 1 و3 </w:t>
            </w:r>
            <w:r w:rsidRPr="00EC7FEB">
              <w:rPr>
                <w:i/>
                <w:iCs/>
                <w:rtl/>
              </w:rPr>
              <w:t>–</w:t>
            </w:r>
            <w:r w:rsidRPr="00EC7FEB">
              <w:rPr>
                <w:rFonts w:hint="cs"/>
                <w:i/>
                <w:iCs/>
                <w:rtl/>
              </w:rPr>
              <w:t xml:space="preserve"> المعارف التقليدية</w:t>
            </w:r>
          </w:p>
          <w:p w:rsidR="00284CC6" w:rsidRPr="00EC7FEB" w:rsidRDefault="00284CC6" w:rsidP="006C1E50">
            <w:pPr>
              <w:pStyle w:val="NormalParaAR"/>
              <w:jc w:val="center"/>
              <w:rPr>
                <w:i/>
                <w:iCs/>
                <w:rtl/>
              </w:rPr>
            </w:pPr>
            <w:r w:rsidRPr="00EC7FEB">
              <w:rPr>
                <w:rFonts w:hint="cs"/>
                <w:i/>
                <w:iCs/>
                <w:rtl/>
              </w:rPr>
              <w:t xml:space="preserve">المادتان 1 و3 </w:t>
            </w:r>
            <w:r w:rsidRPr="00EC7FEB">
              <w:rPr>
                <w:i/>
                <w:iCs/>
                <w:rtl/>
              </w:rPr>
              <w:t>–</w:t>
            </w:r>
            <w:r w:rsidRPr="00EC7FEB">
              <w:rPr>
                <w:rFonts w:hint="cs"/>
                <w:i/>
                <w:iCs/>
                <w:rtl/>
              </w:rPr>
              <w:t xml:space="preserve"> أشكال التعبير الثقافي التقليدي</w:t>
            </w:r>
          </w:p>
        </w:tc>
        <w:tc>
          <w:tcPr>
            <w:tcW w:w="2731" w:type="pct"/>
          </w:tcPr>
          <w:p w:rsidR="00284CC6" w:rsidRPr="00EC7FEB" w:rsidRDefault="00284CC6" w:rsidP="00664F7A">
            <w:pPr>
              <w:pStyle w:val="NormalParaAR"/>
              <w:spacing w:after="0"/>
              <w:rPr>
                <w:rtl/>
              </w:rPr>
            </w:pPr>
            <w:r w:rsidRPr="00EC7FEB">
              <w:rPr>
                <w:rFonts w:hint="cs"/>
                <w:rtl/>
              </w:rPr>
              <w:t>يشتمل نص المعارف التقليدية على معايير الأهلية في المادة 1. وتكرّر الفقرة الثانية (معايير الأهلية) من المادة 1 من نص المعارف التقليدية معظم العناصر الواردة فعلا في الفقرة الأولى.</w:t>
            </w:r>
          </w:p>
          <w:p w:rsidR="00284CC6" w:rsidRPr="00EC7FEB" w:rsidRDefault="00284CC6" w:rsidP="000F39CB">
            <w:pPr>
              <w:pStyle w:val="NormalParaAR"/>
              <w:rPr>
                <w:rtl/>
              </w:rPr>
            </w:pPr>
            <w:r w:rsidRPr="00EC7FEB">
              <w:rPr>
                <w:rFonts w:hint="cs"/>
                <w:rtl/>
              </w:rPr>
              <w:t>ويشير البديل 3.3 من نص المعارف التقليدية إلى المعارف التقليدية التي لا تستفيد من الحماية والتي يمكن أن تكون وجيهة لدى النظر في معايير الأهلية.</w:t>
            </w:r>
          </w:p>
          <w:p w:rsidR="00284CC6" w:rsidRPr="00EC7FEB" w:rsidRDefault="00284CC6" w:rsidP="000F39CB">
            <w:pPr>
              <w:pStyle w:val="NormalParaAR"/>
              <w:rPr>
                <w:rtl/>
              </w:rPr>
            </w:pPr>
            <w:r w:rsidRPr="00EC7FEB">
              <w:rPr>
                <w:rFonts w:hint="cs"/>
                <w:rtl/>
              </w:rPr>
              <w:t>ويشتمل نص أشكال التعبير الثقافي التقليدي على معظم العناصر الواردة في نص المعارف التقليدية، مع بعض الاختلافات، في فقرة واحدة.</w:t>
            </w:r>
          </w:p>
          <w:p w:rsidR="00284CC6" w:rsidRPr="00EC7FEB" w:rsidRDefault="00284CC6" w:rsidP="000F39CB">
            <w:pPr>
              <w:pStyle w:val="NormalParaAR"/>
              <w:rPr>
                <w:rtl/>
              </w:rPr>
            </w:pPr>
            <w:r w:rsidRPr="00EC7FEB">
              <w:rPr>
                <w:rFonts w:hint="cs"/>
                <w:rtl/>
              </w:rPr>
              <w:t>وتشير الفقرة 2.3 من الخيار 2 من نص أشكال التعبير الثقافي التقليدي إلى أشكال التعبير الثقافي التقليدي التي لا تستفيد من الحماية والتي يمكن أن تكون وجيهة لدى النظر في معايير الأهلية.</w:t>
            </w:r>
          </w:p>
          <w:p w:rsidR="00284CC6" w:rsidRPr="00EC7FEB" w:rsidRDefault="00284CC6" w:rsidP="00664F7A">
            <w:pPr>
              <w:pStyle w:val="NormalParaAR"/>
              <w:spacing w:after="0"/>
              <w:rPr>
                <w:rtl/>
              </w:rPr>
            </w:pPr>
            <w:r w:rsidRPr="00EC7FEB">
              <w:rPr>
                <w:rFonts w:hint="cs"/>
                <w:rtl/>
              </w:rPr>
              <w:t>ويبدو من الضروري، لضمان مزيد من الاتساق، إدراج كل معايير الأهلية في المكان نفسه، بدلا من إدراج بعض منها في المادة 1 والبعض الآخر في المادة 3. وقد ترغب اللجنة في النظر في المكان المناسب لتناول معايير الأهلية في نص المعارف التقليدية ونص أشكال التعبير الثقافي التقليدي، وفي إمكانية تجميع كل معايير الأهلية. وهناك جدل أيضا حول ما إذا كانت معايير الأهلية ضرورية أصلا، إذ ترى بعض الوفود أنّه يمكن، عند وضع الحقوق، ترك مسألة تحديد ما يجب حمايته في آخر المطاف لنطاق الحماية والاستثناءات والتقييدات.</w:t>
            </w:r>
          </w:p>
        </w:tc>
      </w:tr>
      <w:tr w:rsidR="00284CC6" w:rsidTr="00664F7A">
        <w:tc>
          <w:tcPr>
            <w:tcW w:w="171" w:type="pct"/>
          </w:tcPr>
          <w:p w:rsidR="00284CC6" w:rsidRPr="00EC7FEB" w:rsidRDefault="00284CC6" w:rsidP="000F39CB">
            <w:pPr>
              <w:pStyle w:val="NormalParaAR"/>
              <w:rPr>
                <w:b/>
                <w:bCs/>
                <w:rtl/>
              </w:rPr>
            </w:pPr>
            <w:r w:rsidRPr="00EC7FEB">
              <w:rPr>
                <w:rFonts w:hint="cs"/>
                <w:b/>
                <w:bCs/>
                <w:rtl/>
              </w:rPr>
              <w:lastRenderedPageBreak/>
              <w:t>4</w:t>
            </w:r>
          </w:p>
        </w:tc>
        <w:tc>
          <w:tcPr>
            <w:tcW w:w="566" w:type="pct"/>
          </w:tcPr>
          <w:p w:rsidR="00284CC6" w:rsidRPr="00EC7FEB" w:rsidRDefault="00284CC6" w:rsidP="000F39CB">
            <w:pPr>
              <w:pStyle w:val="NormalParaAR"/>
              <w:rPr>
                <w:b/>
                <w:bCs/>
                <w:rtl/>
              </w:rPr>
            </w:pPr>
            <w:r w:rsidRPr="00EC7FEB">
              <w:rPr>
                <w:rFonts w:hint="cs"/>
                <w:b/>
                <w:bCs/>
                <w:rtl/>
              </w:rPr>
              <w:t>المستفيدون</w:t>
            </w:r>
          </w:p>
        </w:tc>
        <w:tc>
          <w:tcPr>
            <w:tcW w:w="590" w:type="pct"/>
          </w:tcPr>
          <w:p w:rsidR="00284CC6" w:rsidRPr="00EC7FEB" w:rsidRDefault="00284CC6" w:rsidP="006C1E50">
            <w:pPr>
              <w:pStyle w:val="NormalParaAR"/>
              <w:jc w:val="center"/>
              <w:rPr>
                <w:b/>
                <w:bCs/>
                <w:rtl/>
              </w:rPr>
            </w:pPr>
            <w:r w:rsidRPr="00EC7FEB">
              <w:rPr>
                <w:rFonts w:hint="cs"/>
                <w:b/>
                <w:bCs/>
                <w:rtl/>
              </w:rPr>
              <w:t>المعارف التقليدية/أشكال التعبير الثقافي التقليدي</w:t>
            </w:r>
          </w:p>
        </w:tc>
        <w:tc>
          <w:tcPr>
            <w:tcW w:w="942" w:type="pct"/>
          </w:tcPr>
          <w:p w:rsidR="00284CC6" w:rsidRPr="00EC7FEB" w:rsidRDefault="00284CC6" w:rsidP="006C1E50">
            <w:pPr>
              <w:pStyle w:val="NormalParaAR"/>
              <w:jc w:val="center"/>
              <w:rPr>
                <w:i/>
                <w:iCs/>
                <w:rtl/>
              </w:rPr>
            </w:pPr>
            <w:r w:rsidRPr="00EC7FEB">
              <w:rPr>
                <w:rFonts w:hint="cs"/>
                <w:i/>
                <w:iCs/>
                <w:rtl/>
              </w:rPr>
              <w:t xml:space="preserve">المادتان 2 و5 </w:t>
            </w:r>
            <w:r w:rsidRPr="00EC7FEB">
              <w:rPr>
                <w:i/>
                <w:iCs/>
                <w:rtl/>
              </w:rPr>
              <w:t>–</w:t>
            </w:r>
            <w:r w:rsidRPr="00EC7FEB">
              <w:rPr>
                <w:rFonts w:hint="cs"/>
                <w:i/>
                <w:iCs/>
                <w:rtl/>
              </w:rPr>
              <w:t xml:space="preserve"> المعارف التقليدية</w:t>
            </w:r>
          </w:p>
          <w:p w:rsidR="00284CC6" w:rsidRPr="00EC7FEB" w:rsidRDefault="00284CC6" w:rsidP="006C1E50">
            <w:pPr>
              <w:pStyle w:val="NormalParaAR"/>
              <w:jc w:val="center"/>
              <w:rPr>
                <w:i/>
                <w:iCs/>
                <w:rtl/>
              </w:rPr>
            </w:pPr>
            <w:r w:rsidRPr="00EC7FEB">
              <w:rPr>
                <w:rFonts w:hint="cs"/>
                <w:i/>
                <w:iCs/>
                <w:rtl/>
              </w:rPr>
              <w:t xml:space="preserve">المادتان 2 و4 </w:t>
            </w:r>
            <w:r w:rsidRPr="00EC7FEB">
              <w:rPr>
                <w:i/>
                <w:iCs/>
                <w:rtl/>
              </w:rPr>
              <w:t>–</w:t>
            </w:r>
            <w:r w:rsidRPr="00EC7FEB">
              <w:rPr>
                <w:rFonts w:hint="cs"/>
                <w:i/>
                <w:iCs/>
                <w:rtl/>
              </w:rPr>
              <w:t xml:space="preserve"> أشكال التعبير الثقافي التقليدي</w:t>
            </w:r>
          </w:p>
        </w:tc>
        <w:tc>
          <w:tcPr>
            <w:tcW w:w="2731" w:type="pct"/>
          </w:tcPr>
          <w:p w:rsidR="00284CC6" w:rsidRPr="00EC7FEB" w:rsidRDefault="00284CC6" w:rsidP="000F39CB">
            <w:pPr>
              <w:pStyle w:val="NormalParaAR"/>
              <w:rPr>
                <w:rtl/>
              </w:rPr>
            </w:pPr>
            <w:r w:rsidRPr="00EC7FEB">
              <w:rPr>
                <w:rFonts w:hint="cs"/>
                <w:rtl/>
              </w:rPr>
              <w:t>الفقرة 2.2(د) من نص المعارف التقليدية هي تكرار لجملة واردة فعلا في مقدمة تلك الفقرة.</w:t>
            </w:r>
          </w:p>
          <w:p w:rsidR="00284CC6" w:rsidRPr="00EC7FEB" w:rsidRDefault="00284CC6" w:rsidP="000F39CB">
            <w:pPr>
              <w:pStyle w:val="NormalParaAR"/>
              <w:rPr>
                <w:rtl/>
              </w:rPr>
            </w:pPr>
            <w:r w:rsidRPr="00EC7FEB">
              <w:rPr>
                <w:rFonts w:hint="cs"/>
                <w:rtl/>
              </w:rPr>
              <w:t>وذلك التكرار غير وارد في نص أشكال التعبير الثقافي التقليدي.</w:t>
            </w:r>
          </w:p>
          <w:p w:rsidR="00284CC6" w:rsidRPr="00EC7FEB" w:rsidRDefault="00284CC6" w:rsidP="000F39CB">
            <w:pPr>
              <w:pStyle w:val="NormalParaAR"/>
              <w:rPr>
                <w:rtl/>
              </w:rPr>
            </w:pPr>
            <w:r w:rsidRPr="00EC7FEB">
              <w:rPr>
                <w:rFonts w:hint="cs"/>
                <w:rtl/>
              </w:rPr>
              <w:t>وتشتمل الفقرة 1.2 من نص أشكال التعبير الثقافي التقليدي على عناصر إضافية، مقارنة بالفقرة 1.2 من نص المعارف التقليدية: "</w:t>
            </w:r>
            <w:r w:rsidRPr="00EC7FEB">
              <w:rPr>
                <w:rtl/>
              </w:rPr>
              <w:t xml:space="preserve">المستفيدون من [الحماية] هم </w:t>
            </w:r>
            <w:r w:rsidRPr="00EC7FEB">
              <w:rPr>
                <w:rFonts w:hint="cs"/>
                <w:rtl/>
              </w:rPr>
              <w:t>...</w:t>
            </w:r>
            <w:r w:rsidRPr="00EC7FEB">
              <w:rPr>
                <w:rtl/>
              </w:rPr>
              <w:t>[</w:t>
            </w:r>
            <w:r w:rsidRPr="00EC7FEB">
              <w:rPr>
                <w:rFonts w:hint="cs"/>
                <w:rtl/>
              </w:rPr>
              <w:t>...</w:t>
            </w:r>
            <w:r w:rsidRPr="00EC7FEB">
              <w:rPr>
                <w:rtl/>
              </w:rPr>
              <w:t xml:space="preserve"> الأمم] [والأمم المؤتمنة على المستفيدين كما هو منصوص عليه في الفقرة 3]</w:t>
            </w:r>
            <w:r w:rsidRPr="00EC7FEB">
              <w:rPr>
                <w:rFonts w:hint="cs"/>
                <w:rtl/>
              </w:rPr>
              <w:t>"</w:t>
            </w:r>
          </w:p>
          <w:p w:rsidR="00284CC6" w:rsidRPr="00EC7FEB" w:rsidRDefault="00284CC6" w:rsidP="000F39CB">
            <w:pPr>
              <w:pStyle w:val="NormalParaAR"/>
              <w:rPr>
                <w:rtl/>
              </w:rPr>
            </w:pPr>
            <w:r w:rsidRPr="00EC7FEB">
              <w:rPr>
                <w:rFonts w:hint="cs"/>
                <w:rtl/>
              </w:rPr>
              <w:t>"</w:t>
            </w:r>
            <w:r w:rsidRPr="00EC7FEB">
              <w:rPr>
                <w:rtl/>
              </w:rPr>
              <w:t>[كجزء من ثقافتها الجماعية أو هويتها الاجتماعية]</w:t>
            </w:r>
            <w:r w:rsidRPr="00EC7FEB">
              <w:rPr>
                <w:rFonts w:hint="cs"/>
                <w:rtl/>
              </w:rPr>
              <w:t>"</w:t>
            </w:r>
          </w:p>
          <w:p w:rsidR="00284CC6" w:rsidRPr="00EC7FEB" w:rsidRDefault="00284CC6" w:rsidP="000F39CB">
            <w:pPr>
              <w:pStyle w:val="NormalParaAR"/>
              <w:rPr>
                <w:rtl/>
              </w:rPr>
            </w:pPr>
            <w:r w:rsidRPr="00EC7FEB">
              <w:rPr>
                <w:rFonts w:hint="cs"/>
                <w:rtl/>
              </w:rPr>
              <w:t>"[...</w:t>
            </w:r>
            <w:r w:rsidRPr="00EC7FEB">
              <w:rPr>
                <w:rtl/>
              </w:rPr>
              <w:t xml:space="preserve"> أو حسب ما يحدّده القانون الوطني]</w:t>
            </w:r>
            <w:r w:rsidRPr="00EC7FEB">
              <w:rPr>
                <w:rFonts w:hint="cs"/>
                <w:rtl/>
              </w:rPr>
              <w:t>"</w:t>
            </w:r>
          </w:p>
          <w:p w:rsidR="00284CC6" w:rsidRPr="00EC7FEB" w:rsidRDefault="00284CC6" w:rsidP="000F39CB">
            <w:pPr>
              <w:pStyle w:val="NormalParaAR"/>
              <w:rPr>
                <w:rtl/>
              </w:rPr>
            </w:pPr>
            <w:r w:rsidRPr="00EC7FEB">
              <w:rPr>
                <w:rFonts w:hint="cs"/>
                <w:rtl/>
              </w:rPr>
              <w:t>وهذا العنصر الإضافي الأخير، الوارد أيضا في البديل 1.2 من نص أشكال التعبير الثقافي التقليدي، غير وارد تماما في نص المعارف التقليدية، ويمكن النظر في إدراجه في سياق المعارف التقليدية.</w:t>
            </w:r>
          </w:p>
          <w:p w:rsidR="00284CC6" w:rsidRPr="00EC7FEB" w:rsidRDefault="00284CC6" w:rsidP="000F39CB">
            <w:pPr>
              <w:pStyle w:val="NormalParaAR"/>
              <w:rPr>
                <w:rtl/>
              </w:rPr>
            </w:pPr>
            <w:r w:rsidRPr="00EC7FEB">
              <w:rPr>
                <w:rFonts w:hint="cs"/>
                <w:rtl/>
              </w:rPr>
              <w:t>والفقرة 2.2 من نص أشكال التعبير الثقافي التقليدي ليست واردة في نص المعارف التقليدية ويمكن النظر أيضا في إدراجها في سياق المعارف التقليدية. غير أنّ اللجنة قد ترغب في النظر فيما إذا كان من المستحسن إدراج تلك الفقرة في المادة 4 من نص أشكال التعبير الثقافي التقليدي، التي تتناول إدارة [الحقوق]/[المصالح].</w:t>
            </w:r>
          </w:p>
          <w:p w:rsidR="00284CC6" w:rsidRPr="00EC7FEB" w:rsidRDefault="00284CC6" w:rsidP="000F39CB">
            <w:pPr>
              <w:pStyle w:val="NormalParaAR"/>
              <w:rPr>
                <w:rtl/>
              </w:rPr>
            </w:pPr>
            <w:r w:rsidRPr="00EC7FEB">
              <w:rPr>
                <w:rFonts w:hint="cs"/>
                <w:rtl/>
              </w:rPr>
              <w:t>وقد ترغب اللجنة في النظر فيما إذا كان من المستحسن إدراج الفقرتين 2.2 و3.2 من نص المعارف التقليدية والفقرتين 3.2 و4.2 من نص أشكال التعبير الثقافي التقليدي في المادة 5 من نص المعارف التقليدية، التي تتناول إدارة [الحقوق]/[المصالح]، والمادة 4 من نص أشكال التعبير الثقافي التقليدي، على التوالي.</w:t>
            </w:r>
          </w:p>
          <w:p w:rsidR="00284CC6" w:rsidRPr="00EC7FEB" w:rsidRDefault="00284CC6" w:rsidP="000F39CB">
            <w:pPr>
              <w:pStyle w:val="NormalParaAR"/>
              <w:rPr>
                <w:rtl/>
              </w:rPr>
            </w:pPr>
            <w:r w:rsidRPr="00EC7FEB">
              <w:rPr>
                <w:rFonts w:hint="cs"/>
                <w:rtl/>
              </w:rPr>
              <w:lastRenderedPageBreak/>
              <w:t>وتظلّ بعض التعليقات الواردة في الورقة غير الرسمية التي أعدها الرئيس لأغراض الدورة السابعة والعشرين للجنة وجيهة في هذا الصدد، لا سيما الفقرة 35، التي يمكن أخذها في الحسبان لدى النظر في المكان المناسب للفقرة 2.2 من نص أشكال التعبير الثقافي التقليدي. وتيسيرا للاطلاع على تلك الفقرة فيما يلي نصها: "</w:t>
            </w:r>
            <w:r w:rsidRPr="00EC7FEB">
              <w:rPr>
                <w:rtl/>
              </w:rPr>
              <w:t>وينبغي التمييز بين ذلك وبين كيان (مثل "سلطة مختصة") قد تُكلّف بموجب القانون الوطني بمهمة ممارسة الحقوق في الحالات التي يتعذّر فيها تحديد المستفيدين (ممّا يمكننا الإشارة إليه بمصطلحي "المعارف التقليدية اليتيمة" و"أشكال التعبير الثقافي اليتيمة").</w:t>
            </w:r>
            <w:r w:rsidRPr="00EC7FEB">
              <w:rPr>
                <w:rFonts w:hint="cs"/>
                <w:rtl/>
              </w:rPr>
              <w:t xml:space="preserve"> </w:t>
            </w:r>
            <w:r w:rsidRPr="00EC7FEB">
              <w:rPr>
                <w:rtl/>
              </w:rPr>
              <w:t>وتترك الفقرة 2.2 من النص الخاص بالمعارف التقليدية والفقرة 2 من الخيار 1 من النص الخاص بأشكال التعبير الثقافي التقليدي للتشريعات الوطنية خيار اعتبار كيان وطني جهة مستفيدة، عندما لا يمكن إسناد المعارف وأشكال التعبير المذكورة بصورة محدّدة إلى جماعة أصلية أو محلية أو حصرها في تلك الجماعة، و/أو عندما يتعذّر تحديد الجماعة التي استحدثتها.</w:t>
            </w:r>
            <w:r w:rsidRPr="00EC7FEB">
              <w:rPr>
                <w:rFonts w:hint="cs"/>
                <w:rtl/>
              </w:rPr>
              <w:t xml:space="preserve"> </w:t>
            </w:r>
            <w:r w:rsidRPr="00EC7FEB">
              <w:rPr>
                <w:rtl/>
              </w:rPr>
              <w:t>وقد يؤدي الكيان الوطني دورا كذلك عندما يلتمس المستفيدون المساعدة اللازمة لإدارة حقوقهم وإنفاذها.</w:t>
            </w:r>
            <w:r w:rsidRPr="00EC7FEB">
              <w:rPr>
                <w:rFonts w:hint="cs"/>
                <w:rtl/>
              </w:rPr>
              <w:t xml:space="preserve"> </w:t>
            </w:r>
            <w:r w:rsidRPr="00EC7FEB">
              <w:rPr>
                <w:rtl/>
              </w:rPr>
              <w:t>وتلك "الكيانات الوطنية" لا تُعد، في رأيي، "جهات مستفيدة" بالمعنى الحقيقي، وهي مُتناولة في النصين ضمن المواد المتعلقة بتنظيم الحقوق وإدارتها</w:t>
            </w:r>
            <w:r w:rsidRPr="00EC7FEB">
              <w:rPr>
                <w:rFonts w:hint="cs"/>
                <w:rtl/>
              </w:rPr>
              <w:t>".</w:t>
            </w:r>
          </w:p>
        </w:tc>
      </w:tr>
      <w:tr w:rsidR="00284CC6" w:rsidTr="00664F7A">
        <w:tc>
          <w:tcPr>
            <w:tcW w:w="171" w:type="pct"/>
          </w:tcPr>
          <w:p w:rsidR="00284CC6" w:rsidRPr="00EC7FEB" w:rsidRDefault="00284CC6" w:rsidP="000F39CB">
            <w:pPr>
              <w:pStyle w:val="NormalParaAR"/>
              <w:rPr>
                <w:b/>
                <w:bCs/>
                <w:rtl/>
              </w:rPr>
            </w:pPr>
            <w:r w:rsidRPr="00EC7FEB">
              <w:rPr>
                <w:rFonts w:hint="cs"/>
                <w:b/>
                <w:bCs/>
                <w:rtl/>
              </w:rPr>
              <w:lastRenderedPageBreak/>
              <w:t>5</w:t>
            </w:r>
          </w:p>
        </w:tc>
        <w:tc>
          <w:tcPr>
            <w:tcW w:w="566" w:type="pct"/>
          </w:tcPr>
          <w:p w:rsidR="00284CC6" w:rsidRPr="00EC7FEB" w:rsidRDefault="00284CC6" w:rsidP="000F39CB">
            <w:pPr>
              <w:pStyle w:val="NormalParaAR"/>
              <w:rPr>
                <w:b/>
                <w:bCs/>
                <w:rtl/>
              </w:rPr>
            </w:pPr>
            <w:r w:rsidRPr="00EC7FEB">
              <w:rPr>
                <w:rFonts w:hint="cs"/>
                <w:b/>
                <w:bCs/>
                <w:rtl/>
              </w:rPr>
              <w:t>النطاق</w:t>
            </w:r>
          </w:p>
        </w:tc>
        <w:tc>
          <w:tcPr>
            <w:tcW w:w="590" w:type="pct"/>
          </w:tcPr>
          <w:p w:rsidR="00284CC6" w:rsidRPr="00EC7FEB" w:rsidRDefault="00284CC6" w:rsidP="006C1E50">
            <w:pPr>
              <w:pStyle w:val="NormalParaAR"/>
              <w:jc w:val="center"/>
              <w:rPr>
                <w:b/>
                <w:bCs/>
                <w:rtl/>
              </w:rPr>
            </w:pPr>
            <w:r w:rsidRPr="00EC7FEB">
              <w:rPr>
                <w:rFonts w:hint="cs"/>
                <w:b/>
                <w:bCs/>
                <w:rtl/>
              </w:rPr>
              <w:t>المعارف التقليدية/أشكال التعبير الثقافي التقليدي</w:t>
            </w:r>
          </w:p>
        </w:tc>
        <w:tc>
          <w:tcPr>
            <w:tcW w:w="942" w:type="pct"/>
          </w:tcPr>
          <w:p w:rsidR="00284CC6" w:rsidRPr="00EC7FEB" w:rsidRDefault="00284CC6" w:rsidP="006C1E50">
            <w:pPr>
              <w:pStyle w:val="NormalParaAR"/>
              <w:jc w:val="center"/>
              <w:rPr>
                <w:i/>
                <w:iCs/>
                <w:rtl/>
              </w:rPr>
            </w:pPr>
            <w:r w:rsidRPr="00EC7FEB">
              <w:rPr>
                <w:rFonts w:hint="cs"/>
                <w:i/>
                <w:iCs/>
                <w:rtl/>
              </w:rPr>
              <w:t xml:space="preserve">المادة 3 </w:t>
            </w:r>
            <w:r w:rsidRPr="00EC7FEB">
              <w:rPr>
                <w:i/>
                <w:iCs/>
                <w:rtl/>
              </w:rPr>
              <w:t>–</w:t>
            </w:r>
            <w:r w:rsidRPr="00EC7FEB">
              <w:rPr>
                <w:rFonts w:hint="cs"/>
                <w:i/>
                <w:iCs/>
                <w:rtl/>
              </w:rPr>
              <w:t xml:space="preserve"> المعارف التقليدية</w:t>
            </w:r>
          </w:p>
          <w:p w:rsidR="00284CC6" w:rsidRPr="00EC7FEB" w:rsidRDefault="00284CC6" w:rsidP="006C1E50">
            <w:pPr>
              <w:pStyle w:val="NormalParaAR"/>
              <w:jc w:val="center"/>
              <w:rPr>
                <w:i/>
                <w:iCs/>
                <w:rtl/>
              </w:rPr>
            </w:pPr>
            <w:r w:rsidRPr="00EC7FEB">
              <w:rPr>
                <w:rFonts w:hint="cs"/>
                <w:i/>
                <w:iCs/>
                <w:rtl/>
              </w:rPr>
              <w:t xml:space="preserve">المادة 3 </w:t>
            </w:r>
            <w:r w:rsidRPr="00EC7FEB">
              <w:rPr>
                <w:i/>
                <w:iCs/>
                <w:rtl/>
              </w:rPr>
              <w:t>–</w:t>
            </w:r>
            <w:r w:rsidRPr="00EC7FEB">
              <w:rPr>
                <w:rFonts w:hint="cs"/>
                <w:i/>
                <w:iCs/>
                <w:rtl/>
              </w:rPr>
              <w:t xml:space="preserve"> أشكال التعبير الثقافي التقليدي</w:t>
            </w:r>
          </w:p>
        </w:tc>
        <w:tc>
          <w:tcPr>
            <w:tcW w:w="2731" w:type="pct"/>
          </w:tcPr>
          <w:p w:rsidR="00284CC6" w:rsidRPr="00EC7FEB" w:rsidRDefault="00284CC6" w:rsidP="000F39CB">
            <w:pPr>
              <w:pStyle w:val="NormalParaAR"/>
              <w:rPr>
                <w:rtl/>
              </w:rPr>
            </w:pPr>
            <w:r w:rsidRPr="00EC7FEB">
              <w:rPr>
                <w:rFonts w:hint="cs"/>
                <w:rtl/>
              </w:rPr>
              <w:t xml:space="preserve">طرحت الدورة السابعة والعشرون للجنة للنقاش نهجا متعدد المستويات تُتاح بموجبه أنواع أو مستويات مختلفة من الحقوق أو التدابير لمالكي الحقوق حسب طبيعة الموضوع وخصائصه واستنادا إلى كيفية استخدامه وهوية من يستخدمه وسبب ومكان ذلك الاستخدام. وفيما يخص طبيعة المعارف التقليدية، تحدّد الوثيقة </w:t>
            </w:r>
            <w:r w:rsidRPr="00EC7FEB">
              <w:t>WIPO/GRTKF/IC/17/INF/9</w:t>
            </w:r>
            <w:r w:rsidRPr="00EC7FEB">
              <w:rPr>
                <w:rFonts w:hint="cs"/>
                <w:rtl/>
              </w:rPr>
              <w:t xml:space="preserve"> ("</w:t>
            </w:r>
            <w:r w:rsidRPr="00EC7FEB">
              <w:rPr>
                <w:rtl/>
              </w:rPr>
              <w:t>قائمة وشرح تقني مختصر لمختلف الأشكال التي قد تتخذها المعارف التقليدية</w:t>
            </w:r>
            <w:r w:rsidRPr="00EC7FEB">
              <w:rPr>
                <w:rFonts w:hint="cs"/>
                <w:rtl/>
              </w:rPr>
              <w:t>") مختلف الأشكال التي قد تتخذها المعارف التقليدية. وهي تنطبق إلى حد ما على أشكال التعبير الثقافي التقليدي أيضا (ولكن انظر التعليق أدناه).</w:t>
            </w:r>
          </w:p>
          <w:p w:rsidR="00284CC6" w:rsidRPr="00EC7FEB" w:rsidRDefault="00284CC6" w:rsidP="000F39CB">
            <w:pPr>
              <w:pStyle w:val="NormalParaAR"/>
              <w:rPr>
                <w:rtl/>
              </w:rPr>
            </w:pPr>
            <w:r w:rsidRPr="00EC7FEB">
              <w:rPr>
                <w:rFonts w:hint="cs"/>
                <w:rtl/>
              </w:rPr>
              <w:t xml:space="preserve">ويقترح النهج المتعدد المستويات حماية متباينة للمعارف التقليدية أو أشكال التعبير الثقافي التقليدي المتاحة فعلا للجمهور، أي المعارف التقليدية أو أشكال التعبير الثقافي التقليدي المنتشرة على نطاق واسع أو المتاحة دون قيود لعامة الجمهور أو المعروفة أو </w:t>
            </w:r>
            <w:r w:rsidRPr="00EC7FEB">
              <w:rPr>
                <w:rtl/>
              </w:rPr>
              <w:t>المستخدمة على نطاق واسع خارج جماعة المستفيدين</w:t>
            </w:r>
            <w:r w:rsidRPr="00EC7FEB">
              <w:rPr>
                <w:rFonts w:hint="cs"/>
                <w:rtl/>
              </w:rPr>
              <w:t xml:space="preserve">، </w:t>
            </w:r>
            <w:r w:rsidRPr="00EC7FEB">
              <w:rPr>
                <w:rFonts w:hint="cs"/>
                <w:rtl/>
              </w:rPr>
              <w:lastRenderedPageBreak/>
              <w:t>من ناحية، والمعارف التقليدية أو أشكال التعبير الثقافي التقليدي ا</w:t>
            </w:r>
            <w:r w:rsidRPr="00EC7FEB">
              <w:rPr>
                <w:rtl/>
              </w:rPr>
              <w:t>لسرية</w:t>
            </w:r>
            <w:r w:rsidRPr="00EC7FEB">
              <w:rPr>
                <w:rFonts w:hint="cs"/>
                <w:rtl/>
              </w:rPr>
              <w:t>/</w:t>
            </w:r>
            <w:r w:rsidRPr="00EC7FEB">
              <w:rPr>
                <w:rtl/>
              </w:rPr>
              <w:t>أو</w:t>
            </w:r>
            <w:r w:rsidRPr="00EC7FEB">
              <w:rPr>
                <w:rFonts w:hint="cs"/>
                <w:rtl/>
              </w:rPr>
              <w:t xml:space="preserve"> التي تكتسي </w:t>
            </w:r>
            <w:r w:rsidRPr="00EC7FEB">
              <w:rPr>
                <w:rtl/>
              </w:rPr>
              <w:t>أهمية ثقافية أو روحية</w:t>
            </w:r>
            <w:r w:rsidRPr="00EC7FEB">
              <w:rPr>
                <w:rFonts w:hint="cs"/>
                <w:rtl/>
              </w:rPr>
              <w:t xml:space="preserve"> أو التي يكون النفاذ إليها واستخدامها خاضعا لقيود، من ناحية أخرى.</w:t>
            </w:r>
          </w:p>
          <w:p w:rsidR="00284CC6" w:rsidRPr="00EC7FEB" w:rsidRDefault="00284CC6" w:rsidP="000F39CB">
            <w:pPr>
              <w:pStyle w:val="NormalParaAR"/>
              <w:rPr>
                <w:rtl/>
              </w:rPr>
            </w:pPr>
            <w:r w:rsidRPr="00EC7FEB">
              <w:rPr>
                <w:rFonts w:hint="cs"/>
                <w:rtl/>
              </w:rPr>
              <w:t xml:space="preserve">ويشير هذا النهج إلى إمكانية تناسب الحقوق الاقتصادية مع بعض المعارف التقليدية/أشكال التعبير الثقافي التقليدي (مثل المعارف التقليدية/أشكال التعبير الثقافي التقليدي المقدسة والسرية، </w:t>
            </w:r>
            <w:r w:rsidRPr="00EC7FEB">
              <w:rPr>
                <w:rtl/>
              </w:rPr>
              <w:t>والمعارف التقليدية</w:t>
            </w:r>
            <w:r w:rsidRPr="00EC7FEB">
              <w:rPr>
                <w:rFonts w:hint="cs"/>
                <w:rtl/>
              </w:rPr>
              <w:t>/أشكال التعبير الثقافي التقليدي</w:t>
            </w:r>
            <w:r w:rsidRPr="00EC7FEB">
              <w:rPr>
                <w:rtl/>
              </w:rPr>
              <w:t xml:space="preserve"> المنسوبة على نحو فريد إلى شعوب أصلية و</w:t>
            </w:r>
            <w:r w:rsidRPr="00EC7FEB">
              <w:rPr>
                <w:rFonts w:hint="cs"/>
                <w:rtl/>
              </w:rPr>
              <w:t>جماعات</w:t>
            </w:r>
            <w:r w:rsidRPr="00EC7FEB">
              <w:rPr>
                <w:rtl/>
              </w:rPr>
              <w:t xml:space="preserve"> محلية محد</w:t>
            </w:r>
            <w:r w:rsidRPr="00EC7FEB">
              <w:rPr>
                <w:rFonts w:hint="cs"/>
                <w:rtl/>
              </w:rPr>
              <w:t>ّ</w:t>
            </w:r>
            <w:r w:rsidRPr="00EC7FEB">
              <w:rPr>
                <w:rtl/>
              </w:rPr>
              <w:t xml:space="preserve">دة)، بينما يمكن أن </w:t>
            </w:r>
            <w:r w:rsidRPr="00EC7FEB">
              <w:rPr>
                <w:rFonts w:hint="cs"/>
                <w:rtl/>
              </w:rPr>
              <w:t>يتناسب</w:t>
            </w:r>
            <w:r w:rsidRPr="00EC7FEB">
              <w:rPr>
                <w:rtl/>
              </w:rPr>
              <w:t xml:space="preserve"> النموذج المستند إلى الحقوق المعنوية</w:t>
            </w:r>
            <w:r w:rsidRPr="00EC7FEB">
              <w:rPr>
                <w:rFonts w:hint="cs"/>
                <w:rtl/>
              </w:rPr>
              <w:t>، مثلا،</w:t>
            </w:r>
            <w:r w:rsidRPr="00EC7FEB">
              <w:rPr>
                <w:rtl/>
              </w:rPr>
              <w:t xml:space="preserve"> م</w:t>
            </w:r>
            <w:r w:rsidRPr="00EC7FEB">
              <w:rPr>
                <w:rFonts w:hint="cs"/>
                <w:rtl/>
              </w:rPr>
              <w:t>ع ال</w:t>
            </w:r>
            <w:r w:rsidRPr="00EC7FEB">
              <w:rPr>
                <w:rtl/>
              </w:rPr>
              <w:t>معارف التقليدية</w:t>
            </w:r>
            <w:r w:rsidRPr="00EC7FEB">
              <w:rPr>
                <w:rFonts w:hint="cs"/>
                <w:rtl/>
              </w:rPr>
              <w:t>/أشكال التعبير الثقافي التقليدي المكشوف عنها</w:t>
            </w:r>
            <w:r w:rsidRPr="00EC7FEB">
              <w:rPr>
                <w:rtl/>
              </w:rPr>
              <w:t xml:space="preserve"> </w:t>
            </w:r>
            <w:r w:rsidRPr="00EC7FEB">
              <w:rPr>
                <w:rFonts w:hint="cs"/>
                <w:rtl/>
              </w:rPr>
              <w:t xml:space="preserve">وغير المقدسة </w:t>
            </w:r>
            <w:r w:rsidRPr="00EC7FEB">
              <w:rPr>
                <w:rtl/>
              </w:rPr>
              <w:t>و</w:t>
            </w:r>
            <w:r w:rsidRPr="00EC7FEB">
              <w:rPr>
                <w:rFonts w:hint="cs"/>
                <w:rtl/>
              </w:rPr>
              <w:t>ال</w:t>
            </w:r>
            <w:r w:rsidRPr="00EC7FEB">
              <w:rPr>
                <w:rtl/>
              </w:rPr>
              <w:t>متاحة بالفعل للجمهور أو تلك التي لا تُنسب إلى شعوب أصلية و</w:t>
            </w:r>
            <w:r w:rsidRPr="00EC7FEB">
              <w:rPr>
                <w:rFonts w:hint="cs"/>
                <w:rtl/>
              </w:rPr>
              <w:t>جماعات</w:t>
            </w:r>
            <w:r w:rsidRPr="00EC7FEB">
              <w:rPr>
                <w:rtl/>
              </w:rPr>
              <w:t xml:space="preserve"> محلية محد</w:t>
            </w:r>
            <w:r w:rsidRPr="00EC7FEB">
              <w:rPr>
                <w:rFonts w:hint="cs"/>
                <w:rtl/>
              </w:rPr>
              <w:t>ّ</w:t>
            </w:r>
            <w:r w:rsidRPr="00EC7FEB">
              <w:rPr>
                <w:rtl/>
              </w:rPr>
              <w:t>دة.</w:t>
            </w:r>
          </w:p>
          <w:p w:rsidR="00284CC6" w:rsidRPr="00EC7FEB" w:rsidRDefault="00284CC6" w:rsidP="000F39CB">
            <w:pPr>
              <w:pStyle w:val="NormalParaAR"/>
              <w:rPr>
                <w:rtl/>
              </w:rPr>
            </w:pPr>
            <w:r w:rsidRPr="00EC7FEB">
              <w:rPr>
                <w:rtl/>
              </w:rPr>
              <w:t>والبت في هذه المسالة يرجع إلى اللجنة، ولكن أود أن ألفت الانتباه إلى أن اختيار خيارات يمكن أن يؤثر في التوازن الذي يشير إليه العديد من الوفود وفي العلاقة مع الملك العام (انظر أعلاه)، إضافة إلى حقوق المستخدمين ومصالحهم التي حددها بعض الوفود باعتبارها القضايا المتداخلة في الدورة السابعة والعشرين للجنة. ويمكن النظر إلى ذلك باعتباره الوسيلة التي يمكن بواسطتها استكشاف إمكانية إرساء توازن في المصالح أو مقايضات بهدف إيجاد مخرج لبعض القضايا الأكثر صعوبة، ولا سيما تلك المتعلقة بطبيعة المعارف التقليدية/أشكال التعبير الثقافي التقليدي المطالب بها والنفاذ الحالي إليها</w:t>
            </w:r>
            <w:r w:rsidRPr="00EC7FEB">
              <w:t>.</w:t>
            </w:r>
            <w:r w:rsidRPr="00EC7FEB">
              <w:rPr>
                <w:rtl/>
              </w:rPr>
              <w:t xml:space="preserve"> </w:t>
            </w:r>
          </w:p>
          <w:p w:rsidR="00284CC6" w:rsidRPr="00EC7FEB" w:rsidRDefault="00284CC6" w:rsidP="000F39CB">
            <w:pPr>
              <w:pStyle w:val="NormalParaAR"/>
              <w:rPr>
                <w:rtl/>
              </w:rPr>
            </w:pPr>
            <w:r w:rsidRPr="00EC7FEB">
              <w:rPr>
                <w:rtl/>
              </w:rPr>
              <w:t xml:space="preserve">وفي كلا النصين، </w:t>
            </w:r>
            <w:r w:rsidRPr="00EC7FEB">
              <w:rPr>
                <w:rFonts w:hint="cs"/>
                <w:rtl/>
              </w:rPr>
              <w:t xml:space="preserve">تُحدد المستويات </w:t>
            </w:r>
            <w:r w:rsidRPr="00EC7FEB">
              <w:rPr>
                <w:rtl/>
              </w:rPr>
              <w:t xml:space="preserve">وفقا لدرجة </w:t>
            </w:r>
            <w:r w:rsidRPr="00EC7FEB">
              <w:rPr>
                <w:rFonts w:hint="cs"/>
                <w:rtl/>
              </w:rPr>
              <w:t xml:space="preserve">انتشار </w:t>
            </w:r>
            <w:r w:rsidRPr="00EC7FEB">
              <w:rPr>
                <w:rtl/>
              </w:rPr>
              <w:t xml:space="preserve">المعارف التقليدية/أشكال التعبير الثقافي التقليدي. </w:t>
            </w:r>
            <w:r w:rsidRPr="00EC7FEB">
              <w:rPr>
                <w:rFonts w:hint="cs"/>
                <w:rtl/>
              </w:rPr>
              <w:t>وإذا كان م</w:t>
            </w:r>
            <w:r w:rsidRPr="00EC7FEB">
              <w:rPr>
                <w:rtl/>
              </w:rPr>
              <w:t xml:space="preserve">عيار </w:t>
            </w:r>
            <w:r w:rsidRPr="00EC7FEB">
              <w:rPr>
                <w:rFonts w:hint="cs"/>
                <w:rtl/>
              </w:rPr>
              <w:t xml:space="preserve">الانتشار مناسبا </w:t>
            </w:r>
            <w:r w:rsidRPr="00EC7FEB">
              <w:rPr>
                <w:rtl/>
              </w:rPr>
              <w:t>في مجال المعارف التقليدية</w:t>
            </w:r>
            <w:r w:rsidRPr="00EC7FEB">
              <w:rPr>
                <w:rFonts w:hint="cs"/>
                <w:rtl/>
              </w:rPr>
              <w:t xml:space="preserve"> ف</w:t>
            </w:r>
            <w:r w:rsidRPr="00EC7FEB">
              <w:rPr>
                <w:rtl/>
              </w:rPr>
              <w:t xml:space="preserve">قد لا يكون </w:t>
            </w:r>
            <w:r w:rsidRPr="00EC7FEB">
              <w:rPr>
                <w:rFonts w:hint="cs"/>
                <w:rtl/>
              </w:rPr>
              <w:t xml:space="preserve">كذلك </w:t>
            </w:r>
            <w:r w:rsidRPr="00EC7FEB">
              <w:rPr>
                <w:rtl/>
              </w:rPr>
              <w:t xml:space="preserve">في مجال أشكال التعبير الثقافي التقليدي، </w:t>
            </w:r>
            <w:r w:rsidRPr="00EC7FEB">
              <w:rPr>
                <w:rFonts w:hint="cs"/>
                <w:rtl/>
              </w:rPr>
              <w:t>و</w:t>
            </w:r>
            <w:r w:rsidRPr="00EC7FEB">
              <w:rPr>
                <w:rtl/>
              </w:rPr>
              <w:t>يمكن تصن</w:t>
            </w:r>
            <w:r w:rsidRPr="00EC7FEB">
              <w:rPr>
                <w:rFonts w:hint="cs"/>
                <w:rtl/>
              </w:rPr>
              <w:t>ي</w:t>
            </w:r>
            <w:r w:rsidRPr="00EC7FEB">
              <w:rPr>
                <w:rtl/>
              </w:rPr>
              <w:t>ف</w:t>
            </w:r>
            <w:r w:rsidRPr="00EC7FEB">
              <w:rPr>
                <w:rFonts w:hint="cs"/>
                <w:rtl/>
              </w:rPr>
              <w:t>ه</w:t>
            </w:r>
            <w:r w:rsidRPr="00EC7FEB">
              <w:rPr>
                <w:rtl/>
              </w:rPr>
              <w:t xml:space="preserve"> </w:t>
            </w:r>
            <w:r w:rsidRPr="00EC7FEB">
              <w:rPr>
                <w:rFonts w:hint="cs"/>
                <w:rtl/>
              </w:rPr>
              <w:t xml:space="preserve">في </w:t>
            </w:r>
            <w:r w:rsidRPr="00EC7FEB">
              <w:rPr>
                <w:rtl/>
              </w:rPr>
              <w:t xml:space="preserve">نظام مختلف. </w:t>
            </w:r>
            <w:r w:rsidRPr="00EC7FEB">
              <w:rPr>
                <w:rFonts w:hint="cs"/>
                <w:rtl/>
              </w:rPr>
              <w:t>و</w:t>
            </w:r>
            <w:r w:rsidRPr="00EC7FEB">
              <w:rPr>
                <w:rtl/>
              </w:rPr>
              <w:t xml:space="preserve">في الواقع، </w:t>
            </w:r>
            <w:r w:rsidRPr="00EC7FEB">
              <w:rPr>
                <w:rFonts w:hint="cs"/>
                <w:rtl/>
              </w:rPr>
              <w:t>إذا</w:t>
            </w:r>
            <w:r w:rsidRPr="00EC7FEB">
              <w:rPr>
                <w:rtl/>
              </w:rPr>
              <w:t xml:space="preserve"> </w:t>
            </w:r>
            <w:r w:rsidRPr="00EC7FEB">
              <w:rPr>
                <w:rFonts w:hint="cs"/>
                <w:rtl/>
              </w:rPr>
              <w:t xml:space="preserve">كان </w:t>
            </w:r>
            <w:r w:rsidRPr="00EC7FEB">
              <w:rPr>
                <w:rtl/>
              </w:rPr>
              <w:t xml:space="preserve">هذا النهج </w:t>
            </w:r>
            <w:r w:rsidRPr="00EC7FEB">
              <w:rPr>
                <w:rFonts w:hint="cs"/>
                <w:rtl/>
              </w:rPr>
              <w:t>جديدا</w:t>
            </w:r>
            <w:r w:rsidRPr="00EC7FEB">
              <w:rPr>
                <w:rtl/>
              </w:rPr>
              <w:t xml:space="preserve"> في مجال المعارف التقليدية</w:t>
            </w:r>
            <w:r w:rsidRPr="00EC7FEB">
              <w:rPr>
                <w:rFonts w:hint="cs"/>
                <w:rtl/>
              </w:rPr>
              <w:t xml:space="preserve"> فقد تم اتباع نهج متعدد المستويات </w:t>
            </w:r>
            <w:r w:rsidRPr="00EC7FEB">
              <w:rPr>
                <w:rtl/>
              </w:rPr>
              <w:t>في</w:t>
            </w:r>
            <w:r w:rsidRPr="00EC7FEB">
              <w:rPr>
                <w:rFonts w:hint="cs"/>
                <w:rtl/>
              </w:rPr>
              <w:t xml:space="preserve"> نسخ</w:t>
            </w:r>
            <w:r w:rsidRPr="00EC7FEB">
              <w:rPr>
                <w:rtl/>
              </w:rPr>
              <w:t xml:space="preserve"> </w:t>
            </w:r>
            <w:r w:rsidRPr="00EC7FEB">
              <w:rPr>
                <w:rFonts w:hint="cs"/>
                <w:rtl/>
              </w:rPr>
              <w:t>سابقة لنص أ</w:t>
            </w:r>
            <w:r w:rsidRPr="00EC7FEB">
              <w:rPr>
                <w:rtl/>
              </w:rPr>
              <w:t>شكال التعبير الثقافي التقليدي</w:t>
            </w:r>
            <w:r w:rsidRPr="00EC7FEB">
              <w:rPr>
                <w:rFonts w:hint="cs"/>
                <w:rtl/>
              </w:rPr>
              <w:t xml:space="preserve"> في ال</w:t>
            </w:r>
            <w:r w:rsidRPr="00EC7FEB">
              <w:rPr>
                <w:rtl/>
              </w:rPr>
              <w:t>وثيقة</w:t>
            </w:r>
            <w:r w:rsidRPr="00EC7FEB">
              <w:rPr>
                <w:rFonts w:hint="cs"/>
                <w:rtl/>
              </w:rPr>
              <w:t xml:space="preserve"> المعنونة </w:t>
            </w:r>
            <w:r w:rsidRPr="00EC7FEB">
              <w:rPr>
                <w:rtl/>
              </w:rPr>
              <w:t>"حماية أشكال التعبير الثقافي التقليدي/أشكال التعبير الفولكلوري: الأهداف والمبادئ المعدلة</w:t>
            </w:r>
            <w:r w:rsidRPr="00EC7FEB">
              <w:rPr>
                <w:rFonts w:hint="cs"/>
                <w:rtl/>
              </w:rPr>
              <w:t xml:space="preserve"> (</w:t>
            </w:r>
            <w:r w:rsidRPr="00EC7FEB">
              <w:t>WIPO/GRTKF/IC/9/4</w:t>
            </w:r>
            <w:r w:rsidRPr="00EC7FEB">
              <w:rPr>
                <w:rFonts w:hint="cs"/>
                <w:rtl/>
              </w:rPr>
              <w:t xml:space="preserve">) التي </w:t>
            </w:r>
            <w:r w:rsidRPr="00EC7FEB">
              <w:rPr>
                <w:rtl/>
              </w:rPr>
              <w:t>صدرت أول مرة في عام 2006</w:t>
            </w:r>
            <w:r w:rsidRPr="00EC7FEB">
              <w:rPr>
                <w:rFonts w:hint="cs"/>
                <w:rtl/>
              </w:rPr>
              <w:t>.</w:t>
            </w:r>
            <w:r w:rsidRPr="00EC7FEB">
              <w:rPr>
                <w:rtl/>
              </w:rPr>
              <w:t xml:space="preserve"> وفئات أشكال التعبير </w:t>
            </w:r>
            <w:r w:rsidRPr="00EC7FEB">
              <w:rPr>
                <w:rtl/>
              </w:rPr>
              <w:lastRenderedPageBreak/>
              <w:t>الثقافي التقليدي في تلك الوثيقة</w:t>
            </w:r>
            <w:r w:rsidRPr="00EC7FEB">
              <w:rPr>
                <w:rFonts w:hint="cs"/>
                <w:rtl/>
              </w:rPr>
              <w:t xml:space="preserve"> هي</w:t>
            </w:r>
            <w:r w:rsidRPr="00EC7FEB">
              <w:rPr>
                <w:rtl/>
              </w:rPr>
              <w:t xml:space="preserve">: أشكال التعبير الثقافي التقليدي/أشكال التعبير الفولكلوري ذات القيمة أو الأهمية الثقافية أو الروحية؛ </w:t>
            </w:r>
            <w:r w:rsidRPr="00EC7FEB">
              <w:rPr>
                <w:rFonts w:hint="cs"/>
                <w:rtl/>
              </w:rPr>
              <w:t>و</w:t>
            </w:r>
            <w:r w:rsidRPr="00EC7FEB">
              <w:rPr>
                <w:rtl/>
              </w:rPr>
              <w:t>أشكال التعبير الثقافي التقليدي ال</w:t>
            </w:r>
            <w:r w:rsidRPr="00EC7FEB">
              <w:rPr>
                <w:rFonts w:hint="cs"/>
                <w:rtl/>
              </w:rPr>
              <w:t>أ</w:t>
            </w:r>
            <w:r w:rsidRPr="00EC7FEB">
              <w:rPr>
                <w:rtl/>
              </w:rPr>
              <w:t>خر</w:t>
            </w:r>
            <w:r w:rsidRPr="00EC7FEB">
              <w:rPr>
                <w:rFonts w:hint="cs"/>
                <w:rtl/>
              </w:rPr>
              <w:t>ى</w:t>
            </w:r>
            <w:r w:rsidRPr="00EC7FEB">
              <w:rPr>
                <w:rtl/>
              </w:rPr>
              <w:t xml:space="preserve"> (فئة</w:t>
            </w:r>
            <w:r w:rsidRPr="00EC7FEB">
              <w:rPr>
                <w:rFonts w:hint="cs"/>
                <w:rtl/>
              </w:rPr>
              <w:t xml:space="preserve"> مقابلة للفئة</w:t>
            </w:r>
            <w:r w:rsidRPr="00EC7FEB">
              <w:rPr>
                <w:rtl/>
              </w:rPr>
              <w:t xml:space="preserve"> الأولى، إ</w:t>
            </w:r>
            <w:r w:rsidRPr="00EC7FEB">
              <w:rPr>
                <w:rFonts w:hint="cs"/>
                <w:rtl/>
              </w:rPr>
              <w:t>ن صح</w:t>
            </w:r>
            <w:r w:rsidRPr="00EC7FEB">
              <w:rPr>
                <w:rtl/>
              </w:rPr>
              <w:t xml:space="preserve"> </w:t>
            </w:r>
            <w:r w:rsidRPr="00EC7FEB">
              <w:rPr>
                <w:rFonts w:hint="cs"/>
                <w:rtl/>
              </w:rPr>
              <w:t>ا</w:t>
            </w:r>
            <w:r w:rsidRPr="00EC7FEB">
              <w:rPr>
                <w:rtl/>
              </w:rPr>
              <w:t xml:space="preserve">لتعبير)، وأشكال التعبير الثقافي التقليدي السرية. وبعبارة أخرى، فإن </w:t>
            </w:r>
            <w:r w:rsidRPr="00EC7FEB">
              <w:rPr>
                <w:rFonts w:hint="cs"/>
                <w:rtl/>
              </w:rPr>
              <w:t>المسألة</w:t>
            </w:r>
            <w:r w:rsidRPr="00EC7FEB">
              <w:rPr>
                <w:rtl/>
              </w:rPr>
              <w:t xml:space="preserve"> الرئيسي</w:t>
            </w:r>
            <w:r w:rsidRPr="00EC7FEB">
              <w:rPr>
                <w:rFonts w:hint="cs"/>
                <w:rtl/>
              </w:rPr>
              <w:t>ة التي ينبغي أن</w:t>
            </w:r>
            <w:r w:rsidRPr="00EC7FEB">
              <w:rPr>
                <w:rtl/>
              </w:rPr>
              <w:t xml:space="preserve"> </w:t>
            </w:r>
            <w:r w:rsidRPr="00EC7FEB">
              <w:rPr>
                <w:rFonts w:hint="cs"/>
                <w:rtl/>
              </w:rPr>
              <w:t>ت</w:t>
            </w:r>
            <w:r w:rsidRPr="00EC7FEB">
              <w:rPr>
                <w:rtl/>
              </w:rPr>
              <w:t>عالجها اللجنة ه</w:t>
            </w:r>
            <w:r w:rsidRPr="00EC7FEB">
              <w:rPr>
                <w:rFonts w:hint="cs"/>
                <w:rtl/>
              </w:rPr>
              <w:t>ي</w:t>
            </w:r>
            <w:r w:rsidRPr="00EC7FEB">
              <w:rPr>
                <w:rtl/>
              </w:rPr>
              <w:t xml:space="preserve"> ما إذا كان </w:t>
            </w:r>
            <w:r w:rsidRPr="00EC7FEB">
              <w:rPr>
                <w:rFonts w:hint="cs"/>
                <w:rtl/>
              </w:rPr>
              <w:t>ال</w:t>
            </w:r>
            <w:r w:rsidRPr="00EC7FEB">
              <w:rPr>
                <w:rtl/>
              </w:rPr>
              <w:t xml:space="preserve">نهج </w:t>
            </w:r>
            <w:r w:rsidRPr="00EC7FEB">
              <w:rPr>
                <w:rFonts w:hint="cs"/>
                <w:rtl/>
              </w:rPr>
              <w:t>ال</w:t>
            </w:r>
            <w:r w:rsidRPr="00EC7FEB">
              <w:rPr>
                <w:rtl/>
              </w:rPr>
              <w:t xml:space="preserve">متعدد المستويات </w:t>
            </w:r>
            <w:r w:rsidRPr="00EC7FEB">
              <w:rPr>
                <w:rFonts w:hint="cs"/>
                <w:rtl/>
              </w:rPr>
              <w:t xml:space="preserve">وجيها بالنسبة </w:t>
            </w:r>
            <w:r w:rsidRPr="00EC7FEB">
              <w:rPr>
                <w:rtl/>
              </w:rPr>
              <w:t>لأشكال التعبير الثقافي التقليدي، وإذا كان الأمر كذلك، ما إذا كانت الفئات نفس</w:t>
            </w:r>
            <w:r w:rsidRPr="00EC7FEB">
              <w:rPr>
                <w:rFonts w:hint="cs"/>
                <w:rtl/>
              </w:rPr>
              <w:t xml:space="preserve">ها الواردة </w:t>
            </w:r>
            <w:r w:rsidRPr="00EC7FEB">
              <w:rPr>
                <w:rtl/>
              </w:rPr>
              <w:t>في وثيقة المعارف التقليدية يمكن أن تنطبق أيضا على أشكال التعبير الثقافي التقليدي</w:t>
            </w:r>
            <w:r w:rsidRPr="00EC7FEB">
              <w:t>.</w:t>
            </w:r>
          </w:p>
          <w:p w:rsidR="00284CC6" w:rsidRPr="00EC7FEB" w:rsidRDefault="00284CC6" w:rsidP="000F39CB">
            <w:pPr>
              <w:pStyle w:val="NormalParaAR"/>
              <w:rPr>
                <w:rtl/>
              </w:rPr>
            </w:pPr>
            <w:r w:rsidRPr="00EC7FEB">
              <w:rPr>
                <w:rFonts w:hint="cs"/>
                <w:rtl/>
              </w:rPr>
              <w:t>و</w:t>
            </w:r>
            <w:r w:rsidRPr="00EC7FEB">
              <w:rPr>
                <w:rtl/>
              </w:rPr>
              <w:t>في مناقشات غير</w:t>
            </w:r>
            <w:r w:rsidRPr="00EC7FEB">
              <w:rPr>
                <w:rFonts w:hint="cs"/>
                <w:rtl/>
              </w:rPr>
              <w:t xml:space="preserve"> </w:t>
            </w:r>
            <w:r w:rsidRPr="00EC7FEB">
              <w:rPr>
                <w:rtl/>
              </w:rPr>
              <w:t xml:space="preserve">رسمية، </w:t>
            </w:r>
            <w:r w:rsidRPr="00EC7FEB">
              <w:rPr>
                <w:rFonts w:hint="cs"/>
                <w:rtl/>
              </w:rPr>
              <w:t xml:space="preserve">اعتبرت </w:t>
            </w:r>
            <w:r w:rsidRPr="00EC7FEB">
              <w:rPr>
                <w:rtl/>
              </w:rPr>
              <w:t xml:space="preserve">اللجنة </w:t>
            </w:r>
            <w:r w:rsidRPr="00EC7FEB">
              <w:rPr>
                <w:rFonts w:hint="cs"/>
                <w:rtl/>
              </w:rPr>
              <w:t xml:space="preserve">في </w:t>
            </w:r>
            <w:r w:rsidRPr="00EC7FEB">
              <w:rPr>
                <w:rtl/>
              </w:rPr>
              <w:t>دور</w:t>
            </w:r>
            <w:r w:rsidRPr="00EC7FEB">
              <w:rPr>
                <w:rFonts w:hint="cs"/>
                <w:rtl/>
              </w:rPr>
              <w:t>تها</w:t>
            </w:r>
            <w:r w:rsidRPr="00EC7FEB">
              <w:rPr>
                <w:rtl/>
              </w:rPr>
              <w:t xml:space="preserve"> السابعة والعشرين </w:t>
            </w:r>
            <w:r w:rsidRPr="00EC7FEB">
              <w:rPr>
                <w:rFonts w:hint="cs"/>
                <w:rtl/>
              </w:rPr>
              <w:t>ال</w:t>
            </w:r>
            <w:r w:rsidRPr="00EC7FEB">
              <w:rPr>
                <w:rtl/>
              </w:rPr>
              <w:t xml:space="preserve">نهج </w:t>
            </w:r>
            <w:r w:rsidRPr="00EC7FEB">
              <w:rPr>
                <w:rFonts w:hint="cs"/>
                <w:rtl/>
              </w:rPr>
              <w:t>ال</w:t>
            </w:r>
            <w:r w:rsidRPr="00EC7FEB">
              <w:rPr>
                <w:rtl/>
              </w:rPr>
              <w:t xml:space="preserve">متعدد المستويات كهرم ثم </w:t>
            </w:r>
            <w:r w:rsidRPr="00EC7FEB">
              <w:rPr>
                <w:rFonts w:hint="cs"/>
                <w:rtl/>
              </w:rPr>
              <w:t>ك</w:t>
            </w:r>
            <w:r w:rsidRPr="00EC7FEB">
              <w:rPr>
                <w:rtl/>
              </w:rPr>
              <w:t xml:space="preserve">مصفوفة، وهذه </w:t>
            </w:r>
            <w:r w:rsidRPr="00EC7FEB">
              <w:rPr>
                <w:rFonts w:hint="cs"/>
                <w:rtl/>
              </w:rPr>
              <w:t xml:space="preserve">التصورات </w:t>
            </w:r>
            <w:r w:rsidRPr="00EC7FEB">
              <w:rPr>
                <w:rtl/>
              </w:rPr>
              <w:t xml:space="preserve">يمكن أن تشكل أدوات قيمة لتحسين </w:t>
            </w:r>
            <w:r w:rsidRPr="00EC7FEB">
              <w:rPr>
                <w:rFonts w:hint="cs"/>
                <w:rtl/>
              </w:rPr>
              <w:t>بنية</w:t>
            </w:r>
            <w:r w:rsidRPr="00EC7FEB">
              <w:rPr>
                <w:rtl/>
              </w:rPr>
              <w:t xml:space="preserve"> كلا النصين</w:t>
            </w:r>
            <w:r w:rsidRPr="00EC7FEB">
              <w:t>.</w:t>
            </w:r>
          </w:p>
          <w:p w:rsidR="00284CC6" w:rsidRPr="00EC7FEB" w:rsidRDefault="00284CC6" w:rsidP="000F39CB">
            <w:pPr>
              <w:pStyle w:val="NormalParaAR"/>
              <w:rPr>
                <w:rtl/>
              </w:rPr>
            </w:pPr>
            <w:r w:rsidRPr="00EC7FEB">
              <w:rPr>
                <w:rFonts w:hint="cs"/>
                <w:rtl/>
              </w:rPr>
              <w:t>و</w:t>
            </w:r>
            <w:r w:rsidRPr="00EC7FEB">
              <w:rPr>
                <w:rtl/>
              </w:rPr>
              <w:t xml:space="preserve">إذا تم الاتفاق على هذا النهج </w:t>
            </w:r>
            <w:r w:rsidRPr="00EC7FEB">
              <w:rPr>
                <w:rFonts w:hint="cs"/>
                <w:rtl/>
              </w:rPr>
              <w:t xml:space="preserve">المتعدد </w:t>
            </w:r>
            <w:r w:rsidRPr="00EC7FEB">
              <w:rPr>
                <w:rtl/>
              </w:rPr>
              <w:t>المستويات كوسيلة تأمين أفضل لتوازن</w:t>
            </w:r>
            <w:r w:rsidRPr="00EC7FEB">
              <w:rPr>
                <w:rFonts w:hint="cs"/>
                <w:rtl/>
              </w:rPr>
              <w:t xml:space="preserve"> سليم </w:t>
            </w:r>
            <w:r w:rsidRPr="00EC7FEB">
              <w:rPr>
                <w:rtl/>
              </w:rPr>
              <w:t xml:space="preserve">بين </w:t>
            </w:r>
            <w:r w:rsidRPr="00EC7FEB">
              <w:rPr>
                <w:rFonts w:hint="cs"/>
                <w:rtl/>
              </w:rPr>
              <w:t>ال</w:t>
            </w:r>
            <w:r w:rsidRPr="00EC7FEB">
              <w:rPr>
                <w:rtl/>
              </w:rPr>
              <w:t>حماية</w:t>
            </w:r>
            <w:r w:rsidRPr="00EC7FEB">
              <w:rPr>
                <w:rFonts w:hint="cs"/>
                <w:rtl/>
              </w:rPr>
              <w:t xml:space="preserve"> والنفاذ</w:t>
            </w:r>
            <w:r w:rsidRPr="00EC7FEB">
              <w:rPr>
                <w:rtl/>
              </w:rPr>
              <w:t xml:space="preserve">، </w:t>
            </w:r>
            <w:r w:rsidRPr="00EC7FEB">
              <w:rPr>
                <w:rFonts w:hint="cs"/>
                <w:rtl/>
              </w:rPr>
              <w:t xml:space="preserve">فينبغي </w:t>
            </w:r>
            <w:r w:rsidRPr="00EC7FEB">
              <w:rPr>
                <w:rtl/>
              </w:rPr>
              <w:t xml:space="preserve">للجنة </w:t>
            </w:r>
            <w:r w:rsidRPr="00EC7FEB">
              <w:rPr>
                <w:rFonts w:hint="cs"/>
                <w:rtl/>
              </w:rPr>
              <w:t xml:space="preserve">التحرك </w:t>
            </w:r>
            <w:r w:rsidRPr="00EC7FEB">
              <w:rPr>
                <w:rtl/>
              </w:rPr>
              <w:t xml:space="preserve">بسرعة لإيجاد </w:t>
            </w:r>
            <w:r w:rsidRPr="00EC7FEB">
              <w:rPr>
                <w:rFonts w:hint="cs"/>
                <w:rtl/>
              </w:rPr>
              <w:t xml:space="preserve">أوجه </w:t>
            </w:r>
            <w:r w:rsidRPr="00EC7FEB">
              <w:rPr>
                <w:rtl/>
              </w:rPr>
              <w:t xml:space="preserve">تقارب </w:t>
            </w:r>
            <w:r w:rsidRPr="00EC7FEB">
              <w:rPr>
                <w:rFonts w:hint="cs"/>
                <w:rtl/>
              </w:rPr>
              <w:t xml:space="preserve">بين </w:t>
            </w:r>
            <w:r w:rsidRPr="00EC7FEB">
              <w:rPr>
                <w:rtl/>
              </w:rPr>
              <w:t xml:space="preserve">العناصر الأساسية التي </w:t>
            </w:r>
            <w:r w:rsidRPr="00EC7FEB">
              <w:rPr>
                <w:rFonts w:hint="cs"/>
                <w:rtl/>
              </w:rPr>
              <w:t>ست</w:t>
            </w:r>
            <w:r w:rsidRPr="00EC7FEB">
              <w:rPr>
                <w:rtl/>
              </w:rPr>
              <w:t xml:space="preserve">حدد كل </w:t>
            </w:r>
            <w:r w:rsidRPr="00EC7FEB">
              <w:rPr>
                <w:rFonts w:hint="cs"/>
                <w:rtl/>
              </w:rPr>
              <w:t>مستوى</w:t>
            </w:r>
            <w:r w:rsidRPr="00EC7FEB">
              <w:rPr>
                <w:rtl/>
              </w:rPr>
              <w:t>.</w:t>
            </w:r>
          </w:p>
        </w:tc>
      </w:tr>
      <w:tr w:rsidR="00284CC6" w:rsidTr="00664F7A">
        <w:tc>
          <w:tcPr>
            <w:tcW w:w="171" w:type="pct"/>
          </w:tcPr>
          <w:p w:rsidR="00284CC6" w:rsidRPr="00EC7FEB" w:rsidRDefault="00284CC6" w:rsidP="000F39CB">
            <w:pPr>
              <w:pStyle w:val="NormalParaAR"/>
              <w:rPr>
                <w:b/>
                <w:bCs/>
              </w:rPr>
            </w:pPr>
            <w:r w:rsidRPr="00EC7FEB">
              <w:rPr>
                <w:b/>
                <w:bCs/>
                <w:rtl/>
              </w:rPr>
              <w:lastRenderedPageBreak/>
              <w:t>6</w:t>
            </w:r>
          </w:p>
        </w:tc>
        <w:tc>
          <w:tcPr>
            <w:tcW w:w="566" w:type="pct"/>
          </w:tcPr>
          <w:p w:rsidR="00284CC6" w:rsidRPr="00EC7FEB" w:rsidRDefault="00284CC6" w:rsidP="000F39CB">
            <w:pPr>
              <w:pStyle w:val="NormalParaAR"/>
              <w:rPr>
                <w:b/>
                <w:bCs/>
              </w:rPr>
            </w:pPr>
            <w:r w:rsidRPr="00EC7FEB">
              <w:rPr>
                <w:b/>
                <w:bCs/>
                <w:rtl/>
              </w:rPr>
              <w:t>قواعد البيانات وأنظمة المعلومات</w:t>
            </w:r>
          </w:p>
        </w:tc>
        <w:tc>
          <w:tcPr>
            <w:tcW w:w="590" w:type="pct"/>
          </w:tcPr>
          <w:p w:rsidR="00284CC6" w:rsidRPr="00EC7FEB" w:rsidRDefault="00284CC6" w:rsidP="006C1E50">
            <w:pPr>
              <w:pStyle w:val="NormalParaAR"/>
              <w:jc w:val="center"/>
              <w:rPr>
                <w:b/>
                <w:bCs/>
                <w:lang w:val="fr-CH"/>
              </w:rPr>
            </w:pPr>
            <w:r w:rsidRPr="00EC7FEB">
              <w:rPr>
                <w:b/>
                <w:bCs/>
                <w:rtl/>
              </w:rPr>
              <w:t>المعارف التقليدية/الموارد الوراثية</w:t>
            </w:r>
          </w:p>
          <w:p w:rsidR="00284CC6" w:rsidRPr="00EC7FEB" w:rsidRDefault="00284CC6" w:rsidP="006C1E50">
            <w:pPr>
              <w:pStyle w:val="NormalParaAR"/>
              <w:jc w:val="center"/>
              <w:rPr>
                <w:b/>
                <w:bCs/>
              </w:rPr>
            </w:pPr>
          </w:p>
        </w:tc>
        <w:tc>
          <w:tcPr>
            <w:tcW w:w="942" w:type="pct"/>
          </w:tcPr>
          <w:p w:rsidR="00284CC6" w:rsidRPr="00EC7FEB" w:rsidRDefault="00284CC6" w:rsidP="006C1E50">
            <w:pPr>
              <w:pStyle w:val="NormalParaAR"/>
              <w:jc w:val="center"/>
              <w:rPr>
                <w:i/>
                <w:iCs/>
                <w:rtl/>
              </w:rPr>
            </w:pPr>
            <w:r w:rsidRPr="00EC7FEB">
              <w:rPr>
                <w:i/>
                <w:iCs/>
                <w:rtl/>
              </w:rPr>
              <w:t>المادة 3</w:t>
            </w:r>
            <w:r w:rsidRPr="00EC7FEB">
              <w:rPr>
                <w:i/>
                <w:iCs/>
                <w:vertAlign w:val="superscript"/>
                <w:rtl/>
              </w:rPr>
              <w:t>(ثانيا)</w:t>
            </w:r>
            <w:r w:rsidRPr="00EC7FEB">
              <w:rPr>
                <w:i/>
                <w:iCs/>
                <w:rtl/>
              </w:rPr>
              <w:t xml:space="preserve"> </w:t>
            </w:r>
            <w:r w:rsidRPr="00EC7FEB">
              <w:rPr>
                <w:rFonts w:hint="cs"/>
                <w:i/>
                <w:iCs/>
                <w:rtl/>
              </w:rPr>
              <w:t>-</w:t>
            </w:r>
            <w:r w:rsidRPr="00EC7FEB">
              <w:rPr>
                <w:i/>
                <w:iCs/>
                <w:rtl/>
              </w:rPr>
              <w:t xml:space="preserve"> المعارف التقليدية</w:t>
            </w:r>
          </w:p>
          <w:p w:rsidR="00284CC6" w:rsidRPr="00EC7FEB" w:rsidRDefault="00284CC6" w:rsidP="006C1E50">
            <w:pPr>
              <w:pStyle w:val="NormalParaAR"/>
              <w:jc w:val="center"/>
              <w:rPr>
                <w:i/>
                <w:iCs/>
              </w:rPr>
            </w:pPr>
            <w:r w:rsidRPr="00EC7FEB">
              <w:rPr>
                <w:i/>
                <w:iCs/>
                <w:rtl/>
              </w:rPr>
              <w:t xml:space="preserve">المادتان 8و9 </w:t>
            </w:r>
            <w:r w:rsidRPr="00EC7FEB">
              <w:rPr>
                <w:rFonts w:hint="cs"/>
                <w:i/>
                <w:iCs/>
                <w:rtl/>
              </w:rPr>
              <w:t>-</w:t>
            </w:r>
            <w:r w:rsidRPr="00EC7FEB">
              <w:rPr>
                <w:i/>
                <w:iCs/>
                <w:rtl/>
              </w:rPr>
              <w:t xml:space="preserve"> </w:t>
            </w:r>
            <w:r w:rsidRPr="00EC7FEB">
              <w:rPr>
                <w:rFonts w:hint="cs"/>
                <w:i/>
                <w:iCs/>
                <w:rtl/>
              </w:rPr>
              <w:t>الموارد الوراثية</w:t>
            </w:r>
          </w:p>
        </w:tc>
        <w:tc>
          <w:tcPr>
            <w:tcW w:w="2731" w:type="pct"/>
          </w:tcPr>
          <w:p w:rsidR="00284CC6" w:rsidRPr="00EC7FEB" w:rsidRDefault="00284CC6" w:rsidP="003B1714">
            <w:pPr>
              <w:pStyle w:val="NormalParaAR"/>
              <w:spacing w:line="320" w:lineRule="exact"/>
              <w:rPr>
                <w:rtl/>
              </w:rPr>
            </w:pPr>
            <w:r w:rsidRPr="00EC7FEB">
              <w:rPr>
                <w:rFonts w:hint="cs"/>
                <w:rtl/>
              </w:rPr>
              <w:t xml:space="preserve">تتيح </w:t>
            </w:r>
            <w:r w:rsidRPr="00EC7FEB">
              <w:rPr>
                <w:rtl/>
              </w:rPr>
              <w:t>نصوص المعارف التقليدية والموارد الوراثية إمكانية إنشاء قواعد بيانات</w:t>
            </w:r>
            <w:r w:rsidRPr="00EC7FEB">
              <w:rPr>
                <w:rFonts w:hint="cs"/>
                <w:rtl/>
              </w:rPr>
              <w:t xml:space="preserve"> ل</w:t>
            </w:r>
            <w:r w:rsidRPr="00EC7FEB">
              <w:rPr>
                <w:rtl/>
              </w:rPr>
              <w:t>لمعارف التقليدية والموارد الوراثية/مشتقاتها</w:t>
            </w:r>
            <w:r w:rsidRPr="00EC7FEB">
              <w:rPr>
                <w:rFonts w:hint="cs"/>
                <w:rtl/>
              </w:rPr>
              <w:t>/</w:t>
            </w:r>
            <w:r w:rsidRPr="00EC7FEB">
              <w:t xml:space="preserve"> </w:t>
            </w:r>
            <w:r w:rsidRPr="00EC7FEB">
              <w:rPr>
                <w:rtl/>
              </w:rPr>
              <w:t>المعارف التقليدية المرتبطة ب</w:t>
            </w:r>
            <w:r w:rsidRPr="00EC7FEB">
              <w:rPr>
                <w:rFonts w:hint="cs"/>
                <w:rtl/>
              </w:rPr>
              <w:t>الموارد الوراثية/</w:t>
            </w:r>
            <w:r w:rsidRPr="00EC7FEB">
              <w:rPr>
                <w:rtl/>
              </w:rPr>
              <w:t xml:space="preserve"> المعارف التقليدية المرتبطة باستخدام الموارد الوراثية</w:t>
            </w:r>
            <w:r w:rsidRPr="00EC7FEB">
              <w:rPr>
                <w:rFonts w:hint="cs"/>
                <w:rtl/>
              </w:rPr>
              <w:t>.</w:t>
            </w:r>
            <w:r w:rsidRPr="00EC7FEB">
              <w:rPr>
                <w:rtl/>
              </w:rPr>
              <w:t xml:space="preserve"> </w:t>
            </w:r>
            <w:r w:rsidRPr="00EC7FEB">
              <w:rPr>
                <w:rFonts w:hint="cs"/>
                <w:rtl/>
              </w:rPr>
              <w:t xml:space="preserve">ويشير أيضا </w:t>
            </w:r>
            <w:r w:rsidRPr="00EC7FEB">
              <w:rPr>
                <w:rtl/>
              </w:rPr>
              <w:t>نص المعارف التقليدية إلى قواعد بيانات للموارد الوراثية والمعارف التقليدية المرتبطة باستخدام الموارد الوراثية</w:t>
            </w:r>
            <w:r w:rsidRPr="00EC7FEB">
              <w:rPr>
                <w:rFonts w:hint="cs"/>
                <w:rtl/>
              </w:rPr>
              <w:t>.</w:t>
            </w:r>
          </w:p>
          <w:p w:rsidR="00284CC6" w:rsidRPr="00EC7FEB" w:rsidRDefault="00284CC6" w:rsidP="003B1714">
            <w:pPr>
              <w:pStyle w:val="NormalParaAR"/>
              <w:spacing w:line="320" w:lineRule="exact"/>
              <w:rPr>
                <w:rtl/>
              </w:rPr>
            </w:pPr>
            <w:r w:rsidRPr="00EC7FEB">
              <w:rPr>
                <w:rFonts w:hint="cs"/>
                <w:rtl/>
              </w:rPr>
              <w:t>وحبذا لو</w:t>
            </w:r>
            <w:r w:rsidRPr="00EC7FEB">
              <w:rPr>
                <w:rtl/>
              </w:rPr>
              <w:t xml:space="preserve"> </w:t>
            </w:r>
            <w:r w:rsidRPr="00EC7FEB">
              <w:rPr>
                <w:rFonts w:hint="cs"/>
                <w:rtl/>
              </w:rPr>
              <w:t xml:space="preserve">واصلت </w:t>
            </w:r>
            <w:r w:rsidRPr="00EC7FEB">
              <w:rPr>
                <w:rtl/>
              </w:rPr>
              <w:t xml:space="preserve">اللجنة النظر في </w:t>
            </w:r>
            <w:r w:rsidRPr="00EC7FEB">
              <w:rPr>
                <w:rFonts w:hint="cs"/>
                <w:rtl/>
              </w:rPr>
              <w:t>غايات/</w:t>
            </w:r>
            <w:r w:rsidRPr="00EC7FEB">
              <w:rPr>
                <w:rtl/>
              </w:rPr>
              <w:t xml:space="preserve">أهداف قواعد البيانات </w:t>
            </w:r>
            <w:r w:rsidRPr="00EC7FEB">
              <w:rPr>
                <w:rFonts w:hint="cs"/>
                <w:rtl/>
              </w:rPr>
              <w:t xml:space="preserve">المذكورة </w:t>
            </w:r>
            <w:r w:rsidRPr="00EC7FEB">
              <w:rPr>
                <w:rtl/>
              </w:rPr>
              <w:t xml:space="preserve">وكذلك طرائق عملها. </w:t>
            </w:r>
            <w:r w:rsidRPr="00EC7FEB">
              <w:rPr>
                <w:rFonts w:hint="cs"/>
                <w:rtl/>
              </w:rPr>
              <w:t xml:space="preserve">والنظر </w:t>
            </w:r>
            <w:r w:rsidRPr="00EC7FEB">
              <w:rPr>
                <w:rtl/>
              </w:rPr>
              <w:t>على وجه الخصوص</w:t>
            </w:r>
            <w:r w:rsidRPr="00EC7FEB">
              <w:rPr>
                <w:rFonts w:hint="cs"/>
                <w:rtl/>
              </w:rPr>
              <w:t xml:space="preserve"> في </w:t>
            </w:r>
            <w:r w:rsidRPr="00EC7FEB">
              <w:rPr>
                <w:rtl/>
              </w:rPr>
              <w:t xml:space="preserve">الدور الذي </w:t>
            </w:r>
            <w:r w:rsidRPr="00EC7FEB">
              <w:rPr>
                <w:rFonts w:hint="cs"/>
                <w:rtl/>
              </w:rPr>
              <w:t xml:space="preserve">التي ستؤديه </w:t>
            </w:r>
            <w:r w:rsidRPr="00EC7FEB">
              <w:rPr>
                <w:rtl/>
              </w:rPr>
              <w:t xml:space="preserve">قواعد البيانات </w:t>
            </w:r>
            <w:r w:rsidRPr="00EC7FEB">
              <w:rPr>
                <w:rFonts w:hint="cs"/>
                <w:rtl/>
              </w:rPr>
              <w:t xml:space="preserve">فيما يخص </w:t>
            </w:r>
            <w:r w:rsidRPr="00EC7FEB">
              <w:rPr>
                <w:rtl/>
              </w:rPr>
              <w:t>شرط الكشف (</w:t>
            </w:r>
            <w:r w:rsidRPr="00EC7FEB">
              <w:rPr>
                <w:rFonts w:hint="cs"/>
                <w:rtl/>
              </w:rPr>
              <w:t xml:space="preserve">هل </w:t>
            </w:r>
            <w:r w:rsidRPr="00EC7FEB">
              <w:rPr>
                <w:rtl/>
              </w:rPr>
              <w:t>ينبغي</w:t>
            </w:r>
            <w:r w:rsidRPr="00EC7FEB">
              <w:rPr>
                <w:rFonts w:hint="cs"/>
                <w:rtl/>
              </w:rPr>
              <w:t xml:space="preserve"> مثلا </w:t>
            </w:r>
            <w:r w:rsidRPr="00EC7FEB">
              <w:rPr>
                <w:rtl/>
              </w:rPr>
              <w:t xml:space="preserve">استخدامها لاستكمال و/أو تنفيذ شرط الكشف)؟ </w:t>
            </w:r>
            <w:r w:rsidRPr="00EC7FEB">
              <w:rPr>
                <w:rFonts w:hint="cs"/>
                <w:rtl/>
              </w:rPr>
              <w:t xml:space="preserve">من يتولى </w:t>
            </w:r>
            <w:r w:rsidRPr="00EC7FEB">
              <w:rPr>
                <w:rtl/>
              </w:rPr>
              <w:t xml:space="preserve">مسؤولية تجميع </w:t>
            </w:r>
            <w:r w:rsidRPr="00EC7FEB">
              <w:rPr>
                <w:rFonts w:hint="cs"/>
                <w:rtl/>
              </w:rPr>
              <w:t xml:space="preserve">قواعد البيانات </w:t>
            </w:r>
            <w:r w:rsidRPr="00EC7FEB">
              <w:rPr>
                <w:rtl/>
              </w:rPr>
              <w:t>و</w:t>
            </w:r>
            <w:r w:rsidRPr="00EC7FEB">
              <w:rPr>
                <w:rFonts w:hint="cs"/>
                <w:rtl/>
              </w:rPr>
              <w:t>صيانتها</w:t>
            </w:r>
            <w:r w:rsidRPr="00EC7FEB">
              <w:rPr>
                <w:rtl/>
              </w:rPr>
              <w:t xml:space="preserve">؟ ما </w:t>
            </w:r>
            <w:r w:rsidRPr="00EC7FEB">
              <w:rPr>
                <w:rFonts w:hint="cs"/>
                <w:rtl/>
              </w:rPr>
              <w:t>هي المعايير الأدنى التي ستستخدم</w:t>
            </w:r>
            <w:r w:rsidRPr="00EC7FEB">
              <w:rPr>
                <w:rtl/>
              </w:rPr>
              <w:t xml:space="preserve"> </w:t>
            </w:r>
            <w:r w:rsidRPr="00EC7FEB">
              <w:rPr>
                <w:rFonts w:hint="cs"/>
                <w:rtl/>
              </w:rPr>
              <w:t xml:space="preserve">لتنسيق بنيتها </w:t>
            </w:r>
            <w:r w:rsidRPr="00EC7FEB">
              <w:rPr>
                <w:rtl/>
              </w:rPr>
              <w:t>ومحتو</w:t>
            </w:r>
            <w:r w:rsidRPr="00EC7FEB">
              <w:rPr>
                <w:rFonts w:hint="cs"/>
                <w:rtl/>
              </w:rPr>
              <w:t>اها</w:t>
            </w:r>
            <w:r w:rsidRPr="00EC7FEB">
              <w:rPr>
                <w:rtl/>
              </w:rPr>
              <w:t xml:space="preserve">؟ من </w:t>
            </w:r>
            <w:r w:rsidRPr="00EC7FEB">
              <w:rPr>
                <w:rFonts w:hint="cs"/>
                <w:rtl/>
              </w:rPr>
              <w:t>الذي يمكنه النفاذ إليها</w:t>
            </w:r>
            <w:r w:rsidRPr="00EC7FEB">
              <w:rPr>
                <w:rtl/>
              </w:rPr>
              <w:t xml:space="preserve">؟ ما </w:t>
            </w:r>
            <w:r w:rsidRPr="00EC7FEB">
              <w:rPr>
                <w:rFonts w:hint="cs"/>
                <w:rtl/>
              </w:rPr>
              <w:t>م</w:t>
            </w:r>
            <w:r w:rsidRPr="00EC7FEB">
              <w:rPr>
                <w:rtl/>
              </w:rPr>
              <w:t>حتو</w:t>
            </w:r>
            <w:r w:rsidRPr="00EC7FEB">
              <w:rPr>
                <w:rFonts w:hint="cs"/>
                <w:rtl/>
              </w:rPr>
              <w:t>اها</w:t>
            </w:r>
            <w:r w:rsidRPr="00EC7FEB">
              <w:rPr>
                <w:rtl/>
              </w:rPr>
              <w:t xml:space="preserve">؟ في </w:t>
            </w:r>
            <w:r w:rsidRPr="00EC7FEB">
              <w:rPr>
                <w:rFonts w:hint="cs"/>
                <w:rtl/>
              </w:rPr>
              <w:t xml:space="preserve">أي </w:t>
            </w:r>
            <w:r w:rsidRPr="00EC7FEB">
              <w:rPr>
                <w:rtl/>
              </w:rPr>
              <w:t xml:space="preserve">شكل </w:t>
            </w:r>
            <w:r w:rsidRPr="00EC7FEB">
              <w:rPr>
                <w:rFonts w:hint="cs"/>
                <w:rtl/>
              </w:rPr>
              <w:t xml:space="preserve">ينبغي عرض ذلك </w:t>
            </w:r>
            <w:r w:rsidRPr="00EC7FEB">
              <w:rPr>
                <w:rtl/>
              </w:rPr>
              <w:t xml:space="preserve">المحتوى؟ </w:t>
            </w:r>
            <w:r w:rsidRPr="00EC7FEB">
              <w:rPr>
                <w:rFonts w:hint="cs"/>
                <w:rtl/>
              </w:rPr>
              <w:t>هل ينبغي وضع م</w:t>
            </w:r>
            <w:r w:rsidRPr="00EC7FEB">
              <w:rPr>
                <w:rtl/>
              </w:rPr>
              <w:t>بادئ توجيهية مصاحبة</w:t>
            </w:r>
            <w:r w:rsidRPr="00EC7FEB">
              <w:rPr>
                <w:rFonts w:hint="cs"/>
                <w:rtl/>
              </w:rPr>
              <w:t xml:space="preserve"> لها</w:t>
            </w:r>
            <w:r w:rsidRPr="00EC7FEB">
              <w:rPr>
                <w:rtl/>
              </w:rPr>
              <w:t xml:space="preserve">؟ </w:t>
            </w:r>
          </w:p>
          <w:p w:rsidR="00284CC6" w:rsidRPr="00EC7FEB" w:rsidRDefault="00284CC6" w:rsidP="003B1714">
            <w:pPr>
              <w:pStyle w:val="NormalParaAR"/>
              <w:spacing w:line="320" w:lineRule="exact"/>
              <w:rPr>
                <w:rtl/>
              </w:rPr>
            </w:pPr>
            <w:r w:rsidRPr="00EC7FEB">
              <w:rPr>
                <w:rtl/>
              </w:rPr>
              <w:lastRenderedPageBreak/>
              <w:t xml:space="preserve">هذه أسئلة </w:t>
            </w:r>
            <w:r w:rsidRPr="00EC7FEB">
              <w:rPr>
                <w:rFonts w:hint="cs"/>
                <w:rtl/>
              </w:rPr>
              <w:t>وجيهة و</w:t>
            </w:r>
            <w:r w:rsidRPr="00EC7FEB">
              <w:rPr>
                <w:rtl/>
              </w:rPr>
              <w:t xml:space="preserve">مهمة لكلا </w:t>
            </w:r>
            <w:r w:rsidRPr="00EC7FEB">
              <w:rPr>
                <w:rFonts w:hint="cs"/>
                <w:rtl/>
              </w:rPr>
              <w:t>المجموعتين م</w:t>
            </w:r>
            <w:r w:rsidRPr="00EC7FEB">
              <w:rPr>
                <w:rtl/>
              </w:rPr>
              <w:t>ن قواعد البيانات و</w:t>
            </w:r>
            <w:r w:rsidRPr="00EC7FEB">
              <w:rPr>
                <w:rFonts w:hint="cs"/>
                <w:rtl/>
              </w:rPr>
              <w:t xml:space="preserve">حبذا لو درستها </w:t>
            </w:r>
            <w:r w:rsidRPr="00EC7FEB">
              <w:rPr>
                <w:rtl/>
              </w:rPr>
              <w:t>اللجنة</w:t>
            </w:r>
            <w:r w:rsidRPr="00EC7FEB">
              <w:rPr>
                <w:rFonts w:hint="cs"/>
                <w:rtl/>
              </w:rPr>
              <w:t xml:space="preserve"> معا</w:t>
            </w:r>
            <w:r w:rsidRPr="00EC7FEB">
              <w:rPr>
                <w:rtl/>
              </w:rPr>
              <w:t>.</w:t>
            </w:r>
          </w:p>
        </w:tc>
      </w:tr>
      <w:tr w:rsidR="00284CC6" w:rsidTr="00664F7A">
        <w:tc>
          <w:tcPr>
            <w:tcW w:w="171" w:type="pct"/>
          </w:tcPr>
          <w:p w:rsidR="00284CC6" w:rsidRPr="00EC7FEB" w:rsidRDefault="00284CC6" w:rsidP="000F39CB">
            <w:pPr>
              <w:pStyle w:val="NormalParaAR"/>
              <w:rPr>
                <w:b/>
                <w:bCs/>
              </w:rPr>
            </w:pPr>
            <w:r w:rsidRPr="00EC7FEB">
              <w:rPr>
                <w:b/>
                <w:bCs/>
                <w:rtl/>
              </w:rPr>
              <w:lastRenderedPageBreak/>
              <w:t>7</w:t>
            </w:r>
          </w:p>
        </w:tc>
        <w:tc>
          <w:tcPr>
            <w:tcW w:w="566" w:type="pct"/>
          </w:tcPr>
          <w:p w:rsidR="00284CC6" w:rsidRPr="00EC7FEB" w:rsidRDefault="00284CC6" w:rsidP="000F39CB">
            <w:pPr>
              <w:pStyle w:val="NormalParaAR"/>
              <w:rPr>
                <w:b/>
                <w:bCs/>
              </w:rPr>
            </w:pPr>
            <w:r w:rsidRPr="00EC7FEB">
              <w:rPr>
                <w:b/>
                <w:bCs/>
                <w:rtl/>
              </w:rPr>
              <w:t>العقوبات والجزاءات وممارسة الحقوق</w:t>
            </w:r>
          </w:p>
        </w:tc>
        <w:tc>
          <w:tcPr>
            <w:tcW w:w="590" w:type="pct"/>
          </w:tcPr>
          <w:p w:rsidR="00284CC6" w:rsidRPr="00EC7FEB" w:rsidRDefault="00284CC6" w:rsidP="006C1E50">
            <w:pPr>
              <w:pStyle w:val="NormalParaAR"/>
              <w:jc w:val="center"/>
              <w:rPr>
                <w:b/>
                <w:bCs/>
              </w:rPr>
            </w:pPr>
            <w:r w:rsidRPr="00EC7FEB">
              <w:rPr>
                <w:b/>
                <w:bCs/>
                <w:rtl/>
              </w:rPr>
              <w:t>المعارف التقليدية</w:t>
            </w:r>
            <w:r w:rsidRPr="00EC7FEB">
              <w:rPr>
                <w:b/>
                <w:bCs/>
              </w:rPr>
              <w:t>/</w:t>
            </w:r>
            <w:r w:rsidRPr="00EC7FEB">
              <w:rPr>
                <w:b/>
                <w:bCs/>
                <w:rtl/>
              </w:rPr>
              <w:t>أشكال التعبير الثقافي التقليدي</w:t>
            </w:r>
          </w:p>
        </w:tc>
        <w:tc>
          <w:tcPr>
            <w:tcW w:w="942" w:type="pct"/>
          </w:tcPr>
          <w:p w:rsidR="00284CC6" w:rsidRPr="00EC7FEB" w:rsidRDefault="00284CC6" w:rsidP="006C1E50">
            <w:pPr>
              <w:pStyle w:val="NormalParaAR"/>
              <w:jc w:val="center"/>
              <w:rPr>
                <w:i/>
                <w:iCs/>
                <w:rtl/>
              </w:rPr>
            </w:pPr>
            <w:r w:rsidRPr="00EC7FEB">
              <w:rPr>
                <w:i/>
                <w:iCs/>
                <w:rtl/>
              </w:rPr>
              <w:t>المادة 4 - المعارف التقليدية</w:t>
            </w:r>
          </w:p>
          <w:p w:rsidR="00284CC6" w:rsidRPr="00EC7FEB" w:rsidRDefault="00284CC6" w:rsidP="006C1E50">
            <w:pPr>
              <w:pStyle w:val="NormalParaAR"/>
              <w:jc w:val="center"/>
              <w:rPr>
                <w:i/>
                <w:iCs/>
              </w:rPr>
            </w:pPr>
            <w:r w:rsidRPr="00EC7FEB">
              <w:rPr>
                <w:i/>
                <w:iCs/>
                <w:rtl/>
              </w:rPr>
              <w:t>المادة 8 - أشكال التعبير الثقافي التقليدي</w:t>
            </w:r>
          </w:p>
        </w:tc>
        <w:tc>
          <w:tcPr>
            <w:tcW w:w="2731" w:type="pct"/>
          </w:tcPr>
          <w:p w:rsidR="00284CC6" w:rsidRPr="00EC7FEB" w:rsidRDefault="00284CC6" w:rsidP="000F39CB">
            <w:pPr>
              <w:pStyle w:val="NormalParaAR"/>
              <w:rPr>
                <w:rtl/>
              </w:rPr>
            </w:pPr>
            <w:r w:rsidRPr="00EC7FEB">
              <w:rPr>
                <w:rtl/>
              </w:rPr>
              <w:t>وقد ح</w:t>
            </w:r>
            <w:r w:rsidRPr="00EC7FEB">
              <w:rPr>
                <w:rFonts w:hint="cs"/>
                <w:rtl/>
              </w:rPr>
              <w:t>ُ</w:t>
            </w:r>
            <w:r w:rsidRPr="00EC7FEB">
              <w:rPr>
                <w:rtl/>
              </w:rPr>
              <w:t>دد</w:t>
            </w:r>
            <w:r w:rsidRPr="00EC7FEB">
              <w:rPr>
                <w:rFonts w:hint="cs"/>
                <w:rtl/>
              </w:rPr>
              <w:t>ت</w:t>
            </w:r>
            <w:r w:rsidRPr="00EC7FEB">
              <w:rPr>
                <w:rtl/>
              </w:rPr>
              <w:t xml:space="preserve"> هذه المسألة باعتبارها مسألة </w:t>
            </w:r>
            <w:r w:rsidRPr="00EC7FEB">
              <w:rPr>
                <w:rFonts w:hint="cs"/>
                <w:rtl/>
              </w:rPr>
              <w:t>متداخلة مهمة</w:t>
            </w:r>
            <w:r w:rsidRPr="00EC7FEB">
              <w:rPr>
                <w:rtl/>
              </w:rPr>
              <w:t xml:space="preserve"> من قبل العديد من الوفود في </w:t>
            </w:r>
            <w:r w:rsidRPr="00EC7FEB">
              <w:rPr>
                <w:rFonts w:hint="cs"/>
                <w:rtl/>
              </w:rPr>
              <w:t xml:space="preserve">دورة </w:t>
            </w:r>
            <w:r w:rsidRPr="00EC7FEB">
              <w:rPr>
                <w:rtl/>
              </w:rPr>
              <w:t>اللجنة السابعة والعشرين، ال</w:t>
            </w:r>
            <w:r w:rsidRPr="00EC7FEB">
              <w:rPr>
                <w:rFonts w:hint="cs"/>
                <w:rtl/>
              </w:rPr>
              <w:t>ت</w:t>
            </w:r>
            <w:r w:rsidRPr="00EC7FEB">
              <w:rPr>
                <w:rtl/>
              </w:rPr>
              <w:t xml:space="preserve">ي </w:t>
            </w:r>
            <w:r w:rsidRPr="00EC7FEB">
              <w:rPr>
                <w:rFonts w:hint="cs"/>
                <w:rtl/>
              </w:rPr>
              <w:t>أولت</w:t>
            </w:r>
            <w:r w:rsidRPr="00EC7FEB">
              <w:rPr>
                <w:rtl/>
              </w:rPr>
              <w:t xml:space="preserve"> </w:t>
            </w:r>
            <w:r w:rsidRPr="00EC7FEB">
              <w:rPr>
                <w:rFonts w:hint="cs"/>
                <w:rtl/>
              </w:rPr>
              <w:t>أهمية</w:t>
            </w:r>
            <w:r w:rsidRPr="00EC7FEB">
              <w:rPr>
                <w:rtl/>
              </w:rPr>
              <w:t xml:space="preserve"> </w:t>
            </w:r>
            <w:r w:rsidRPr="00EC7FEB">
              <w:rPr>
                <w:rFonts w:hint="cs"/>
                <w:rtl/>
              </w:rPr>
              <w:t>ل</w:t>
            </w:r>
            <w:r w:rsidRPr="00EC7FEB">
              <w:rPr>
                <w:rtl/>
              </w:rPr>
              <w:t>لتركيز على إنفاذ الحقوق واحترام</w:t>
            </w:r>
            <w:r w:rsidRPr="00EC7FEB">
              <w:rPr>
                <w:rFonts w:hint="cs"/>
                <w:rtl/>
              </w:rPr>
              <w:t>ها</w:t>
            </w:r>
            <w:r w:rsidRPr="00EC7FEB">
              <w:t>.</w:t>
            </w:r>
            <w:r w:rsidRPr="00EC7FEB">
              <w:rPr>
                <w:rtl/>
              </w:rPr>
              <w:t xml:space="preserve"> </w:t>
            </w:r>
          </w:p>
          <w:p w:rsidR="00284CC6" w:rsidRPr="00EC7FEB" w:rsidRDefault="00284CC6" w:rsidP="000F39CB">
            <w:pPr>
              <w:pStyle w:val="NormalParaAR"/>
              <w:rPr>
                <w:rtl/>
              </w:rPr>
            </w:pPr>
            <w:r w:rsidRPr="00EC7FEB">
              <w:rPr>
                <w:rFonts w:hint="cs"/>
                <w:rtl/>
              </w:rPr>
              <w:t xml:space="preserve">ويتضمن </w:t>
            </w:r>
            <w:r w:rsidRPr="00EC7FEB">
              <w:rPr>
                <w:rtl/>
              </w:rPr>
              <w:t>نص المعارف التقليدية و</w:t>
            </w:r>
            <w:r w:rsidRPr="00EC7FEB">
              <w:rPr>
                <w:rFonts w:hint="cs"/>
                <w:rtl/>
              </w:rPr>
              <w:t xml:space="preserve">نص </w:t>
            </w:r>
            <w:r w:rsidRPr="00EC7FEB">
              <w:rPr>
                <w:rtl/>
              </w:rPr>
              <w:t>أشكال التعبير الثقافي التقليدي عدة مفاهيم مختلفة</w:t>
            </w:r>
            <w:r w:rsidRPr="00EC7FEB">
              <w:rPr>
                <w:rFonts w:hint="cs"/>
                <w:rtl/>
              </w:rPr>
              <w:t xml:space="preserve"> وي</w:t>
            </w:r>
            <w:r w:rsidRPr="00EC7FEB">
              <w:rPr>
                <w:rtl/>
              </w:rPr>
              <w:t>حتوي</w:t>
            </w:r>
            <w:r w:rsidRPr="00EC7FEB">
              <w:rPr>
                <w:rFonts w:hint="cs"/>
                <w:rtl/>
              </w:rPr>
              <w:t>ان أيضا</w:t>
            </w:r>
            <w:r w:rsidRPr="00EC7FEB">
              <w:rPr>
                <w:rtl/>
              </w:rPr>
              <w:t xml:space="preserve"> على مفاهيم مشابهة ع</w:t>
            </w:r>
            <w:r w:rsidRPr="00EC7FEB">
              <w:rPr>
                <w:rFonts w:hint="cs"/>
                <w:rtl/>
              </w:rPr>
              <w:t>ُ</w:t>
            </w:r>
            <w:r w:rsidRPr="00EC7FEB">
              <w:rPr>
                <w:rtl/>
              </w:rPr>
              <w:t>ب</w:t>
            </w:r>
            <w:r w:rsidRPr="00EC7FEB">
              <w:rPr>
                <w:rFonts w:hint="cs"/>
                <w:rtl/>
              </w:rPr>
              <w:t>ّ</w:t>
            </w:r>
            <w:r w:rsidRPr="00EC7FEB">
              <w:rPr>
                <w:rtl/>
              </w:rPr>
              <w:t xml:space="preserve">ر عنها بشكل مختلف تماما. </w:t>
            </w:r>
            <w:r w:rsidRPr="00EC7FEB">
              <w:rPr>
                <w:rFonts w:hint="cs"/>
                <w:rtl/>
              </w:rPr>
              <w:t>و</w:t>
            </w:r>
            <w:r w:rsidRPr="00EC7FEB">
              <w:rPr>
                <w:rtl/>
              </w:rPr>
              <w:t>نظرا لأن</w:t>
            </w:r>
            <w:r w:rsidRPr="00EC7FEB">
              <w:rPr>
                <w:rFonts w:hint="cs"/>
                <w:rtl/>
              </w:rPr>
              <w:t>ه</w:t>
            </w:r>
            <w:r w:rsidRPr="00EC7FEB">
              <w:rPr>
                <w:rtl/>
              </w:rPr>
              <w:t xml:space="preserve"> </w:t>
            </w:r>
            <w:r w:rsidRPr="00EC7FEB">
              <w:rPr>
                <w:rFonts w:hint="cs"/>
                <w:rtl/>
              </w:rPr>
              <w:t xml:space="preserve">من المرجح أن يكون </w:t>
            </w:r>
            <w:r w:rsidRPr="00EC7FEB">
              <w:rPr>
                <w:rtl/>
              </w:rPr>
              <w:t>هذا الحكم الإجرائي قابل</w:t>
            </w:r>
            <w:r w:rsidRPr="00EC7FEB">
              <w:rPr>
                <w:rFonts w:hint="cs"/>
                <w:rtl/>
              </w:rPr>
              <w:t>ا</w:t>
            </w:r>
            <w:r w:rsidRPr="00EC7FEB">
              <w:rPr>
                <w:rtl/>
              </w:rPr>
              <w:t xml:space="preserve"> للتطبيق سواء في </w:t>
            </w:r>
            <w:r w:rsidRPr="00EC7FEB">
              <w:rPr>
                <w:rFonts w:hint="cs"/>
                <w:rtl/>
              </w:rPr>
              <w:t xml:space="preserve">سياق </w:t>
            </w:r>
            <w:r w:rsidRPr="00EC7FEB">
              <w:rPr>
                <w:rtl/>
              </w:rPr>
              <w:t>المعارف التقليدية وأشكال التعبير الثقافي التقليدي</w:t>
            </w:r>
            <w:r w:rsidRPr="00EC7FEB">
              <w:rPr>
                <w:rFonts w:hint="cs"/>
                <w:rtl/>
              </w:rPr>
              <w:t>،</w:t>
            </w:r>
            <w:r w:rsidRPr="00EC7FEB">
              <w:rPr>
                <w:rtl/>
              </w:rPr>
              <w:t xml:space="preserve"> على اللجنة أن </w:t>
            </w:r>
            <w:r w:rsidRPr="00EC7FEB">
              <w:rPr>
                <w:rFonts w:hint="cs"/>
                <w:rtl/>
              </w:rPr>
              <w:t>النظر</w:t>
            </w:r>
            <w:r w:rsidRPr="00EC7FEB">
              <w:rPr>
                <w:rtl/>
              </w:rPr>
              <w:t xml:space="preserve"> </w:t>
            </w:r>
            <w:r w:rsidRPr="00EC7FEB">
              <w:rPr>
                <w:rFonts w:hint="cs"/>
                <w:rtl/>
              </w:rPr>
              <w:t>مرة أخرى</w:t>
            </w:r>
            <w:r w:rsidRPr="00EC7FEB">
              <w:rPr>
                <w:rtl/>
              </w:rPr>
              <w:t xml:space="preserve"> في كلا </w:t>
            </w:r>
            <w:r w:rsidRPr="00EC7FEB">
              <w:rPr>
                <w:rFonts w:hint="cs"/>
                <w:rtl/>
              </w:rPr>
              <w:t>النصين</w:t>
            </w:r>
            <w:r w:rsidRPr="00EC7FEB">
              <w:rPr>
                <w:rtl/>
              </w:rPr>
              <w:t xml:space="preserve"> </w:t>
            </w:r>
            <w:r w:rsidRPr="00EC7FEB">
              <w:rPr>
                <w:rFonts w:hint="cs"/>
                <w:rtl/>
              </w:rPr>
              <w:t>و</w:t>
            </w:r>
            <w:r w:rsidRPr="00EC7FEB">
              <w:rPr>
                <w:rtl/>
              </w:rPr>
              <w:t>تبسط</w:t>
            </w:r>
            <w:r w:rsidRPr="00EC7FEB">
              <w:rPr>
                <w:rFonts w:hint="cs"/>
                <w:rtl/>
              </w:rPr>
              <w:t>ي</w:t>
            </w:r>
            <w:r w:rsidRPr="00EC7FEB">
              <w:rPr>
                <w:rtl/>
              </w:rPr>
              <w:t>ه</w:t>
            </w:r>
            <w:r w:rsidRPr="00EC7FEB">
              <w:rPr>
                <w:rFonts w:hint="cs"/>
                <w:rtl/>
              </w:rPr>
              <w:t>م</w:t>
            </w:r>
            <w:r w:rsidRPr="00EC7FEB">
              <w:rPr>
                <w:rtl/>
              </w:rPr>
              <w:t>ا و</w:t>
            </w:r>
            <w:r w:rsidRPr="00EC7FEB">
              <w:rPr>
                <w:rFonts w:hint="cs"/>
                <w:rtl/>
              </w:rPr>
              <w:t>إيجاد</w:t>
            </w:r>
            <w:r w:rsidRPr="00EC7FEB">
              <w:rPr>
                <w:rtl/>
              </w:rPr>
              <w:t xml:space="preserve"> </w:t>
            </w:r>
            <w:r w:rsidRPr="00EC7FEB">
              <w:rPr>
                <w:rFonts w:hint="cs"/>
                <w:rtl/>
              </w:rPr>
              <w:t>إمكانية</w:t>
            </w:r>
            <w:r w:rsidRPr="00EC7FEB">
              <w:rPr>
                <w:rtl/>
              </w:rPr>
              <w:t xml:space="preserve"> </w:t>
            </w:r>
            <w:r w:rsidRPr="00EC7FEB">
              <w:rPr>
                <w:rFonts w:hint="cs"/>
                <w:rtl/>
              </w:rPr>
              <w:t>ت</w:t>
            </w:r>
            <w:r w:rsidRPr="00EC7FEB">
              <w:rPr>
                <w:rtl/>
              </w:rPr>
              <w:t>حس</w:t>
            </w:r>
            <w:r w:rsidRPr="00EC7FEB">
              <w:rPr>
                <w:rFonts w:hint="cs"/>
                <w:rtl/>
              </w:rPr>
              <w:t>ي</w:t>
            </w:r>
            <w:r w:rsidRPr="00EC7FEB">
              <w:rPr>
                <w:rtl/>
              </w:rPr>
              <w:t>ن كلا النصين</w:t>
            </w:r>
            <w:r w:rsidRPr="00EC7FEB">
              <w:rPr>
                <w:rFonts w:hint="cs"/>
                <w:rtl/>
              </w:rPr>
              <w:t xml:space="preserve"> بالاقتباس من بعضهما البعض</w:t>
            </w:r>
            <w:r w:rsidRPr="00EC7FEB">
              <w:t>.</w:t>
            </w:r>
          </w:p>
          <w:p w:rsidR="00284CC6" w:rsidRPr="00EC7FEB" w:rsidRDefault="00284CC6" w:rsidP="000F39CB">
            <w:pPr>
              <w:pStyle w:val="NormalParaAR"/>
              <w:rPr>
                <w:rtl/>
              </w:rPr>
            </w:pPr>
            <w:r w:rsidRPr="00EC7FEB">
              <w:rPr>
                <w:rFonts w:hint="cs"/>
                <w:rtl/>
              </w:rPr>
              <w:t>و</w:t>
            </w:r>
            <w:r w:rsidRPr="00EC7FEB">
              <w:rPr>
                <w:rtl/>
              </w:rPr>
              <w:t xml:space="preserve">من أجل </w:t>
            </w:r>
            <w:r w:rsidRPr="00EC7FEB">
              <w:rPr>
                <w:rFonts w:hint="cs"/>
                <w:rtl/>
              </w:rPr>
              <w:t>ال</w:t>
            </w:r>
            <w:r w:rsidRPr="00EC7FEB">
              <w:rPr>
                <w:rtl/>
              </w:rPr>
              <w:t xml:space="preserve">تبسيط، ربما يمكن أن </w:t>
            </w:r>
            <w:r w:rsidRPr="00EC7FEB">
              <w:rPr>
                <w:rFonts w:hint="cs"/>
                <w:rtl/>
              </w:rPr>
              <w:t xml:space="preserve">تتيح </w:t>
            </w:r>
            <w:r w:rsidRPr="00EC7FEB">
              <w:rPr>
                <w:rtl/>
              </w:rPr>
              <w:t>المادة إطارا عاما على المستوى الدولي، و</w:t>
            </w:r>
            <w:r w:rsidRPr="00EC7FEB">
              <w:rPr>
                <w:rFonts w:hint="cs"/>
                <w:rtl/>
              </w:rPr>
              <w:t>ت</w:t>
            </w:r>
            <w:r w:rsidRPr="00EC7FEB">
              <w:rPr>
                <w:rtl/>
              </w:rPr>
              <w:t xml:space="preserve">ترك التفاصيل للتشريع الوطني. </w:t>
            </w:r>
            <w:r w:rsidRPr="00EC7FEB">
              <w:rPr>
                <w:rFonts w:hint="cs"/>
                <w:rtl/>
              </w:rPr>
              <w:t>و</w:t>
            </w:r>
            <w:r w:rsidRPr="00EC7FEB">
              <w:rPr>
                <w:rtl/>
              </w:rPr>
              <w:t>في هذا السياق</w:t>
            </w:r>
            <w:r w:rsidRPr="00EC7FEB">
              <w:rPr>
                <w:rFonts w:hint="cs"/>
                <w:rtl/>
              </w:rPr>
              <w:t>،</w:t>
            </w:r>
            <w:r w:rsidRPr="00EC7FEB">
              <w:rPr>
                <w:rtl/>
              </w:rPr>
              <w:t xml:space="preserve"> اقترح بعض الوفود أن الاتفاق على بعض المبادئ المشتركة أو المنسقة لفرض عقوبات و</w:t>
            </w:r>
            <w:r w:rsidRPr="00EC7FEB">
              <w:rPr>
                <w:rFonts w:hint="cs"/>
                <w:rtl/>
              </w:rPr>
              <w:t xml:space="preserve">جزاءات </w:t>
            </w:r>
            <w:r w:rsidRPr="00EC7FEB">
              <w:rPr>
                <w:rtl/>
              </w:rPr>
              <w:t xml:space="preserve">على المستوى الدولي يمكن أن </w:t>
            </w:r>
            <w:r w:rsidRPr="00EC7FEB">
              <w:rPr>
                <w:rFonts w:hint="cs"/>
                <w:rtl/>
              </w:rPr>
              <w:t>يكون مفيدا</w:t>
            </w:r>
            <w:r w:rsidRPr="00EC7FEB">
              <w:rPr>
                <w:rtl/>
              </w:rPr>
              <w:t xml:space="preserve"> لأصحاب المصلحة الرئيسيين</w:t>
            </w:r>
            <w:r w:rsidRPr="00EC7FEB">
              <w:rPr>
                <w:rFonts w:hint="cs"/>
                <w:rtl/>
              </w:rPr>
              <w:t>، و</w:t>
            </w:r>
            <w:r w:rsidRPr="00EC7FEB">
              <w:rPr>
                <w:rtl/>
              </w:rPr>
              <w:t xml:space="preserve">من ناحية أخرى </w:t>
            </w:r>
            <w:r w:rsidRPr="00EC7FEB">
              <w:rPr>
                <w:rFonts w:hint="cs"/>
                <w:rtl/>
              </w:rPr>
              <w:t>يرى</w:t>
            </w:r>
            <w:r w:rsidRPr="00EC7FEB">
              <w:rPr>
                <w:rtl/>
              </w:rPr>
              <w:t xml:space="preserve"> بعض الوفود أن </w:t>
            </w:r>
            <w:r w:rsidRPr="00EC7FEB">
              <w:rPr>
                <w:rFonts w:hint="cs"/>
                <w:rtl/>
              </w:rPr>
              <w:t xml:space="preserve">تقييد </w:t>
            </w:r>
            <w:r w:rsidRPr="00EC7FEB">
              <w:rPr>
                <w:rtl/>
              </w:rPr>
              <w:t xml:space="preserve">العقوبات إلى حد كبير يمكن أن </w:t>
            </w:r>
            <w:r w:rsidRPr="00EC7FEB">
              <w:rPr>
                <w:rFonts w:hint="cs"/>
                <w:rtl/>
              </w:rPr>
              <w:t>ي</w:t>
            </w:r>
            <w:r w:rsidRPr="00EC7FEB">
              <w:rPr>
                <w:rtl/>
              </w:rPr>
              <w:t xml:space="preserve">قوض </w:t>
            </w:r>
            <w:r w:rsidRPr="00EC7FEB">
              <w:rPr>
                <w:rFonts w:hint="cs"/>
                <w:rtl/>
              </w:rPr>
              <w:t xml:space="preserve">عناصر </w:t>
            </w:r>
            <w:r w:rsidRPr="00EC7FEB">
              <w:rPr>
                <w:rtl/>
              </w:rPr>
              <w:t>ردع الإساءة ال</w:t>
            </w:r>
            <w:r w:rsidRPr="00EC7FEB">
              <w:rPr>
                <w:rFonts w:hint="cs"/>
                <w:rtl/>
              </w:rPr>
              <w:t>ت</w:t>
            </w:r>
            <w:r w:rsidRPr="00EC7FEB">
              <w:rPr>
                <w:rtl/>
              </w:rPr>
              <w:t>ي يرغبون</w:t>
            </w:r>
            <w:r w:rsidRPr="00EC7FEB">
              <w:rPr>
                <w:rFonts w:hint="cs"/>
                <w:rtl/>
              </w:rPr>
              <w:t xml:space="preserve"> في أن</w:t>
            </w:r>
            <w:r w:rsidRPr="00EC7FEB">
              <w:rPr>
                <w:rtl/>
              </w:rPr>
              <w:t xml:space="preserve"> </w:t>
            </w:r>
            <w:r w:rsidRPr="00EC7FEB">
              <w:rPr>
                <w:rFonts w:hint="cs"/>
                <w:rtl/>
              </w:rPr>
              <w:t xml:space="preserve">يسهلها </w:t>
            </w:r>
            <w:r w:rsidRPr="00EC7FEB">
              <w:rPr>
                <w:rtl/>
              </w:rPr>
              <w:t>الصك</w:t>
            </w:r>
            <w:r w:rsidRPr="00EC7FEB">
              <w:t>.</w:t>
            </w:r>
          </w:p>
          <w:p w:rsidR="00284CC6" w:rsidRPr="00EC7FEB" w:rsidRDefault="00284CC6" w:rsidP="000F39CB">
            <w:pPr>
              <w:pStyle w:val="NormalParaAR"/>
              <w:rPr>
                <w:rtl/>
              </w:rPr>
            </w:pPr>
            <w:r w:rsidRPr="00EC7FEB">
              <w:rPr>
                <w:rFonts w:hint="cs"/>
                <w:rtl/>
              </w:rPr>
              <w:t>و</w:t>
            </w:r>
            <w:r w:rsidRPr="00EC7FEB">
              <w:rPr>
                <w:rtl/>
              </w:rPr>
              <w:t xml:space="preserve">قد تكون </w:t>
            </w:r>
            <w:r w:rsidRPr="00EC7FEB">
              <w:rPr>
                <w:rFonts w:hint="cs"/>
                <w:rtl/>
              </w:rPr>
              <w:t>من المفيد</w:t>
            </w:r>
            <w:r w:rsidRPr="00EC7FEB">
              <w:rPr>
                <w:rtl/>
              </w:rPr>
              <w:t xml:space="preserve"> محاولة </w:t>
            </w:r>
            <w:r w:rsidRPr="00EC7FEB">
              <w:rPr>
                <w:rFonts w:hint="cs"/>
                <w:rtl/>
              </w:rPr>
              <w:t>ا</w:t>
            </w:r>
            <w:r w:rsidRPr="00EC7FEB">
              <w:rPr>
                <w:rtl/>
              </w:rPr>
              <w:t xml:space="preserve">لتوصل إلى اتفاق </w:t>
            </w:r>
            <w:r w:rsidRPr="00EC7FEB">
              <w:rPr>
                <w:rFonts w:hint="cs"/>
                <w:rtl/>
              </w:rPr>
              <w:t xml:space="preserve">حول ما </w:t>
            </w:r>
            <w:r w:rsidRPr="00EC7FEB">
              <w:rPr>
                <w:rtl/>
              </w:rPr>
              <w:t xml:space="preserve">إذا كان ينبغي للدول أن تكون ملزمة </w:t>
            </w:r>
            <w:r w:rsidRPr="00EC7FEB">
              <w:rPr>
                <w:rFonts w:hint="cs"/>
                <w:rtl/>
              </w:rPr>
              <w:t>ب</w:t>
            </w:r>
            <w:r w:rsidRPr="00EC7FEB">
              <w:rPr>
                <w:rtl/>
              </w:rPr>
              <w:t xml:space="preserve">توفير إمكانية استخدام آليات بديلة لتسوية المنازعات </w:t>
            </w:r>
            <w:r w:rsidRPr="00EC7FEB">
              <w:rPr>
                <w:rFonts w:hint="cs"/>
                <w:rtl/>
              </w:rPr>
              <w:t>لل</w:t>
            </w:r>
            <w:r w:rsidRPr="00EC7FEB">
              <w:rPr>
                <w:rtl/>
              </w:rPr>
              <w:t xml:space="preserve">أطراف </w:t>
            </w:r>
            <w:r w:rsidRPr="00EC7FEB">
              <w:rPr>
                <w:rFonts w:hint="cs"/>
                <w:rtl/>
              </w:rPr>
              <w:t xml:space="preserve">في </w:t>
            </w:r>
            <w:r w:rsidRPr="00EC7FEB">
              <w:rPr>
                <w:rtl/>
              </w:rPr>
              <w:t>نزاع</w:t>
            </w:r>
            <w:r w:rsidRPr="00EC7FEB">
              <w:rPr>
                <w:rFonts w:hint="cs"/>
                <w:rtl/>
              </w:rPr>
              <w:t xml:space="preserve"> ما</w:t>
            </w:r>
            <w:r w:rsidRPr="00EC7FEB">
              <w:rPr>
                <w:rtl/>
              </w:rPr>
              <w:t xml:space="preserve">. </w:t>
            </w:r>
            <w:r w:rsidRPr="00EC7FEB">
              <w:rPr>
                <w:rFonts w:hint="cs"/>
                <w:rtl/>
              </w:rPr>
              <w:t>و</w:t>
            </w:r>
            <w:r w:rsidRPr="00EC7FEB">
              <w:rPr>
                <w:rtl/>
              </w:rPr>
              <w:t xml:space="preserve">يمكن </w:t>
            </w:r>
            <w:r w:rsidRPr="00EC7FEB">
              <w:rPr>
                <w:rFonts w:hint="cs"/>
                <w:rtl/>
              </w:rPr>
              <w:t xml:space="preserve">تنقيح </w:t>
            </w:r>
            <w:r w:rsidRPr="00EC7FEB">
              <w:rPr>
                <w:rtl/>
              </w:rPr>
              <w:t>هذا الحكم وتبسيط</w:t>
            </w:r>
            <w:r w:rsidRPr="00EC7FEB">
              <w:rPr>
                <w:rFonts w:hint="cs"/>
                <w:rtl/>
              </w:rPr>
              <w:t>ه</w:t>
            </w:r>
            <w:r w:rsidRPr="00EC7FEB">
              <w:rPr>
                <w:rtl/>
              </w:rPr>
              <w:t>.</w:t>
            </w:r>
          </w:p>
        </w:tc>
      </w:tr>
      <w:tr w:rsidR="00284CC6" w:rsidTr="00664F7A">
        <w:tc>
          <w:tcPr>
            <w:tcW w:w="171" w:type="pct"/>
          </w:tcPr>
          <w:p w:rsidR="00284CC6" w:rsidRPr="00EC7FEB" w:rsidRDefault="00284CC6" w:rsidP="000F39CB">
            <w:pPr>
              <w:pStyle w:val="NormalParaAR"/>
              <w:rPr>
                <w:b/>
                <w:bCs/>
              </w:rPr>
            </w:pPr>
            <w:r w:rsidRPr="00EC7FEB">
              <w:rPr>
                <w:b/>
                <w:bCs/>
                <w:rtl/>
              </w:rPr>
              <w:t>8</w:t>
            </w:r>
          </w:p>
        </w:tc>
        <w:tc>
          <w:tcPr>
            <w:tcW w:w="566" w:type="pct"/>
          </w:tcPr>
          <w:p w:rsidR="00284CC6" w:rsidRPr="00EC7FEB" w:rsidRDefault="00284CC6" w:rsidP="000F39CB">
            <w:pPr>
              <w:pStyle w:val="NormalParaAR"/>
              <w:rPr>
                <w:b/>
                <w:bCs/>
              </w:rPr>
            </w:pPr>
            <w:r w:rsidRPr="00EC7FEB">
              <w:rPr>
                <w:b/>
                <w:bCs/>
                <w:rtl/>
              </w:rPr>
              <w:t xml:space="preserve">شرط الكشف </w:t>
            </w:r>
          </w:p>
        </w:tc>
        <w:tc>
          <w:tcPr>
            <w:tcW w:w="590" w:type="pct"/>
          </w:tcPr>
          <w:p w:rsidR="00284CC6" w:rsidRPr="00EC7FEB" w:rsidRDefault="00284CC6" w:rsidP="006C1E50">
            <w:pPr>
              <w:pStyle w:val="NormalParaAR"/>
              <w:jc w:val="center"/>
              <w:rPr>
                <w:b/>
                <w:bCs/>
              </w:rPr>
            </w:pPr>
            <w:r w:rsidRPr="00EC7FEB">
              <w:rPr>
                <w:b/>
                <w:bCs/>
                <w:rtl/>
              </w:rPr>
              <w:t>المعارف التقليدية</w:t>
            </w:r>
            <w:r w:rsidRPr="00EC7FEB">
              <w:rPr>
                <w:b/>
                <w:bCs/>
              </w:rPr>
              <w:t>/</w:t>
            </w:r>
            <w:r w:rsidRPr="00EC7FEB">
              <w:rPr>
                <w:rFonts w:hint="cs"/>
                <w:b/>
                <w:bCs/>
                <w:rtl/>
              </w:rPr>
              <w:t>الموارد الوراثية</w:t>
            </w:r>
          </w:p>
        </w:tc>
        <w:tc>
          <w:tcPr>
            <w:tcW w:w="942" w:type="pct"/>
          </w:tcPr>
          <w:p w:rsidR="00284CC6" w:rsidRPr="00EC7FEB" w:rsidRDefault="00284CC6" w:rsidP="006C1E50">
            <w:pPr>
              <w:pStyle w:val="NormalParaAR"/>
              <w:jc w:val="center"/>
              <w:rPr>
                <w:i/>
                <w:iCs/>
                <w:rtl/>
              </w:rPr>
            </w:pPr>
            <w:r w:rsidRPr="00EC7FEB">
              <w:rPr>
                <w:i/>
                <w:iCs/>
                <w:rtl/>
              </w:rPr>
              <w:t>المادة 4</w:t>
            </w:r>
            <w:r w:rsidRPr="00EC7FEB">
              <w:rPr>
                <w:i/>
                <w:iCs/>
                <w:vertAlign w:val="superscript"/>
                <w:rtl/>
              </w:rPr>
              <w:t>(ثانيا)</w:t>
            </w:r>
            <w:r w:rsidRPr="00EC7FEB">
              <w:rPr>
                <w:i/>
                <w:iCs/>
                <w:rtl/>
              </w:rPr>
              <w:t xml:space="preserve"> - المعارف التقليدية</w:t>
            </w:r>
          </w:p>
          <w:p w:rsidR="00284CC6" w:rsidRPr="00EC7FEB" w:rsidRDefault="00284CC6" w:rsidP="006C1E50">
            <w:pPr>
              <w:pStyle w:val="NormalParaAR"/>
              <w:jc w:val="center"/>
              <w:rPr>
                <w:i/>
                <w:iCs/>
              </w:rPr>
            </w:pPr>
            <w:r w:rsidRPr="00EC7FEB">
              <w:rPr>
                <w:i/>
                <w:iCs/>
                <w:rtl/>
              </w:rPr>
              <w:t>المادتان 3و7 - الموارد الوراثية</w:t>
            </w:r>
          </w:p>
        </w:tc>
        <w:tc>
          <w:tcPr>
            <w:tcW w:w="2731" w:type="pct"/>
          </w:tcPr>
          <w:p w:rsidR="00284CC6" w:rsidRPr="00EC7FEB" w:rsidRDefault="00284CC6" w:rsidP="000F39CB">
            <w:pPr>
              <w:pStyle w:val="NormalParaAR"/>
              <w:rPr>
                <w:rtl/>
              </w:rPr>
            </w:pPr>
            <w:r w:rsidRPr="00EC7FEB">
              <w:rPr>
                <w:rFonts w:hint="cs"/>
                <w:rtl/>
              </w:rPr>
              <w:t>ي</w:t>
            </w:r>
            <w:r w:rsidRPr="00EC7FEB">
              <w:rPr>
                <w:rtl/>
              </w:rPr>
              <w:t>قترح كل من نص المعارف التقليدية و</w:t>
            </w:r>
            <w:r w:rsidRPr="00EC7FEB">
              <w:rPr>
                <w:rFonts w:hint="cs"/>
                <w:rtl/>
              </w:rPr>
              <w:t xml:space="preserve">نص </w:t>
            </w:r>
            <w:r w:rsidRPr="00EC7FEB">
              <w:rPr>
                <w:rtl/>
              </w:rPr>
              <w:t>الموارد الوراثية</w:t>
            </w:r>
            <w:r w:rsidRPr="00EC7FEB">
              <w:rPr>
                <w:rFonts w:hint="cs"/>
                <w:rtl/>
              </w:rPr>
              <w:t xml:space="preserve"> وضع شروط</w:t>
            </w:r>
            <w:r w:rsidRPr="00EC7FEB">
              <w:rPr>
                <w:rtl/>
              </w:rPr>
              <w:t xml:space="preserve"> </w:t>
            </w:r>
            <w:r w:rsidRPr="00EC7FEB">
              <w:rPr>
                <w:rFonts w:hint="cs"/>
                <w:rtl/>
              </w:rPr>
              <w:t>الكشف</w:t>
            </w:r>
            <w:r w:rsidRPr="00EC7FEB">
              <w:rPr>
                <w:rtl/>
              </w:rPr>
              <w:t xml:space="preserve">، وبعبارة أخرى، الأحكام التي </w:t>
            </w:r>
            <w:r w:rsidRPr="00EC7FEB">
              <w:rPr>
                <w:rFonts w:hint="cs"/>
                <w:rtl/>
              </w:rPr>
              <w:t>تشترط تضمين طلبات ال</w:t>
            </w:r>
            <w:r w:rsidRPr="00EC7FEB">
              <w:rPr>
                <w:rtl/>
              </w:rPr>
              <w:t xml:space="preserve">براءات (وربما </w:t>
            </w:r>
            <w:r w:rsidRPr="00EC7FEB">
              <w:rPr>
                <w:rFonts w:hint="cs"/>
                <w:rtl/>
              </w:rPr>
              <w:t xml:space="preserve">أصول الملكية الفكرية </w:t>
            </w:r>
            <w:r w:rsidRPr="00EC7FEB">
              <w:rPr>
                <w:rtl/>
              </w:rPr>
              <w:t>الأخرى</w:t>
            </w:r>
            <w:r w:rsidRPr="00EC7FEB">
              <w:rPr>
                <w:rFonts w:hint="cs"/>
                <w:rtl/>
              </w:rPr>
              <w:t xml:space="preserve"> أيضا</w:t>
            </w:r>
            <w:r w:rsidRPr="00EC7FEB">
              <w:rPr>
                <w:rtl/>
              </w:rPr>
              <w:t xml:space="preserve">) </w:t>
            </w:r>
            <w:r w:rsidRPr="00EC7FEB">
              <w:rPr>
                <w:rFonts w:hint="cs"/>
                <w:rtl/>
              </w:rPr>
              <w:t>ال</w:t>
            </w:r>
            <w:r w:rsidRPr="00EC7FEB">
              <w:rPr>
                <w:rtl/>
              </w:rPr>
              <w:t>معلومات المتعلقة بالمعارف التقليدية والموارد الوراثية، على التوالي</w:t>
            </w:r>
            <w:r w:rsidRPr="00EC7FEB">
              <w:t>.</w:t>
            </w:r>
          </w:p>
          <w:p w:rsidR="00284CC6" w:rsidRPr="00EC7FEB" w:rsidRDefault="00284CC6" w:rsidP="006C1E50">
            <w:pPr>
              <w:pStyle w:val="NormalParaAR"/>
              <w:rPr>
                <w:rtl/>
              </w:rPr>
            </w:pPr>
            <w:r w:rsidRPr="00EC7FEB">
              <w:rPr>
                <w:rtl/>
              </w:rPr>
              <w:t xml:space="preserve">واللجنة مدعوة إلى </w:t>
            </w:r>
            <w:r w:rsidRPr="00EC7FEB">
              <w:rPr>
                <w:rFonts w:hint="cs"/>
                <w:rtl/>
              </w:rPr>
              <w:t>المضي في</w:t>
            </w:r>
            <w:r w:rsidRPr="00EC7FEB">
              <w:rPr>
                <w:rtl/>
              </w:rPr>
              <w:t xml:space="preserve"> </w:t>
            </w:r>
            <w:r w:rsidRPr="00EC7FEB">
              <w:rPr>
                <w:rFonts w:hint="cs"/>
                <w:rtl/>
              </w:rPr>
              <w:t>دراسة ترتيبات</w:t>
            </w:r>
            <w:r w:rsidRPr="00EC7FEB">
              <w:rPr>
                <w:rtl/>
              </w:rPr>
              <w:t xml:space="preserve"> شرط الكشف في </w:t>
            </w:r>
            <w:r w:rsidRPr="00EC7FEB">
              <w:rPr>
                <w:rFonts w:hint="cs"/>
                <w:rtl/>
              </w:rPr>
              <w:t xml:space="preserve">نصي </w:t>
            </w:r>
            <w:r w:rsidRPr="00EC7FEB">
              <w:rPr>
                <w:rtl/>
              </w:rPr>
              <w:t>المعارف التقليدية والموارد الوراثية</w:t>
            </w:r>
            <w:r w:rsidRPr="00EC7FEB">
              <w:rPr>
                <w:rFonts w:hint="cs"/>
                <w:rtl/>
              </w:rPr>
              <w:t>،</w:t>
            </w:r>
            <w:r w:rsidRPr="00EC7FEB">
              <w:rPr>
                <w:rtl/>
              </w:rPr>
              <w:t xml:space="preserve"> </w:t>
            </w:r>
            <w:r w:rsidRPr="00EC7FEB">
              <w:rPr>
                <w:rFonts w:hint="cs"/>
                <w:rtl/>
              </w:rPr>
              <w:lastRenderedPageBreak/>
              <w:t>ولاسيما</w:t>
            </w:r>
            <w:r w:rsidRPr="00EC7FEB">
              <w:rPr>
                <w:rtl/>
              </w:rPr>
              <w:t xml:space="preserve"> طبيعة</w:t>
            </w:r>
            <w:r w:rsidRPr="00EC7FEB">
              <w:rPr>
                <w:rFonts w:hint="cs"/>
                <w:rtl/>
              </w:rPr>
              <w:t xml:space="preserve"> الكشف</w:t>
            </w:r>
            <w:r w:rsidRPr="00EC7FEB">
              <w:rPr>
                <w:rtl/>
              </w:rPr>
              <w:t xml:space="preserve"> ومضمون</w:t>
            </w:r>
            <w:r w:rsidRPr="00EC7FEB">
              <w:rPr>
                <w:rFonts w:hint="cs"/>
                <w:rtl/>
              </w:rPr>
              <w:t xml:space="preserve">ه، ودوافع الكشف، </w:t>
            </w:r>
            <w:r w:rsidRPr="00EC7FEB">
              <w:rPr>
                <w:rtl/>
              </w:rPr>
              <w:t>وتدابير معالجة عدم الامتثال، وأي</w:t>
            </w:r>
            <w:r w:rsidRPr="00EC7FEB">
              <w:rPr>
                <w:rFonts w:hint="cs"/>
                <w:rtl/>
              </w:rPr>
              <w:t>ة</w:t>
            </w:r>
            <w:r w:rsidRPr="00EC7FEB">
              <w:rPr>
                <w:rtl/>
              </w:rPr>
              <w:t xml:space="preserve"> استثناءات</w:t>
            </w:r>
            <w:r w:rsidRPr="00EC7FEB">
              <w:rPr>
                <w:rFonts w:hint="cs"/>
                <w:rtl/>
              </w:rPr>
              <w:t xml:space="preserve"> وتقييدات</w:t>
            </w:r>
            <w:r w:rsidRPr="00EC7FEB">
              <w:t>.</w:t>
            </w:r>
          </w:p>
          <w:p w:rsidR="00284CC6" w:rsidRPr="00EC7FEB" w:rsidRDefault="00284CC6" w:rsidP="000F39CB">
            <w:pPr>
              <w:pStyle w:val="NormalParaAR"/>
              <w:rPr>
                <w:rtl/>
              </w:rPr>
            </w:pPr>
            <w:r w:rsidRPr="00EC7FEB">
              <w:rPr>
                <w:rFonts w:hint="cs"/>
                <w:rtl/>
              </w:rPr>
              <w:t>و</w:t>
            </w:r>
            <w:r w:rsidRPr="00EC7FEB">
              <w:rPr>
                <w:rtl/>
              </w:rPr>
              <w:t xml:space="preserve">هذه </w:t>
            </w:r>
            <w:r w:rsidRPr="00EC7FEB">
              <w:rPr>
                <w:rFonts w:hint="cs"/>
                <w:rtl/>
              </w:rPr>
              <w:t>المسائل</w:t>
            </w:r>
            <w:r w:rsidRPr="00EC7FEB">
              <w:rPr>
                <w:rtl/>
              </w:rPr>
              <w:t xml:space="preserve"> هي </w:t>
            </w:r>
            <w:r w:rsidRPr="00EC7FEB">
              <w:rPr>
                <w:rFonts w:hint="cs"/>
                <w:rtl/>
              </w:rPr>
              <w:t>مسائل وجيهة وم</w:t>
            </w:r>
            <w:r w:rsidRPr="00EC7FEB">
              <w:rPr>
                <w:rtl/>
              </w:rPr>
              <w:t xml:space="preserve">همة لكل من </w:t>
            </w:r>
            <w:r w:rsidRPr="00EC7FEB">
              <w:rPr>
                <w:rFonts w:hint="cs"/>
                <w:rtl/>
              </w:rPr>
              <w:t>شروط الكشف</w:t>
            </w:r>
            <w:r w:rsidRPr="00EC7FEB">
              <w:rPr>
                <w:rtl/>
              </w:rPr>
              <w:t xml:space="preserve"> </w:t>
            </w:r>
            <w:r w:rsidRPr="00EC7FEB">
              <w:rPr>
                <w:rFonts w:hint="cs"/>
                <w:rtl/>
              </w:rPr>
              <w:t xml:space="preserve">في نصي </w:t>
            </w:r>
            <w:r w:rsidRPr="00EC7FEB">
              <w:rPr>
                <w:rtl/>
              </w:rPr>
              <w:t>المعارف التقليدية والموارد الوراثية</w:t>
            </w:r>
            <w:r w:rsidRPr="00EC7FEB">
              <w:rPr>
                <w:rFonts w:hint="cs"/>
                <w:rtl/>
              </w:rPr>
              <w:t xml:space="preserve"> </w:t>
            </w:r>
            <w:r w:rsidRPr="00EC7FEB">
              <w:rPr>
                <w:rtl/>
              </w:rPr>
              <w:t>و</w:t>
            </w:r>
            <w:r w:rsidRPr="00EC7FEB">
              <w:rPr>
                <w:rFonts w:hint="cs"/>
                <w:rtl/>
              </w:rPr>
              <w:t xml:space="preserve">حبذا لو درستها </w:t>
            </w:r>
            <w:r w:rsidRPr="00EC7FEB">
              <w:rPr>
                <w:rtl/>
              </w:rPr>
              <w:t>اللجنة</w:t>
            </w:r>
            <w:r w:rsidRPr="00EC7FEB">
              <w:rPr>
                <w:rFonts w:hint="cs"/>
                <w:rtl/>
              </w:rPr>
              <w:t xml:space="preserve"> معا</w:t>
            </w:r>
            <w:r w:rsidRPr="00EC7FEB">
              <w:rPr>
                <w:rtl/>
              </w:rPr>
              <w:t>.</w:t>
            </w:r>
          </w:p>
        </w:tc>
      </w:tr>
      <w:tr w:rsidR="00284CC6" w:rsidTr="00664F7A">
        <w:tc>
          <w:tcPr>
            <w:tcW w:w="171" w:type="pct"/>
          </w:tcPr>
          <w:p w:rsidR="00284CC6" w:rsidRPr="00EC7FEB" w:rsidRDefault="00284CC6" w:rsidP="000F39CB">
            <w:pPr>
              <w:pStyle w:val="NormalParaAR"/>
              <w:rPr>
                <w:b/>
                <w:bCs/>
              </w:rPr>
            </w:pPr>
            <w:r w:rsidRPr="00EC7FEB">
              <w:rPr>
                <w:b/>
                <w:bCs/>
                <w:rtl/>
              </w:rPr>
              <w:lastRenderedPageBreak/>
              <w:t>9</w:t>
            </w:r>
          </w:p>
        </w:tc>
        <w:tc>
          <w:tcPr>
            <w:tcW w:w="566" w:type="pct"/>
          </w:tcPr>
          <w:p w:rsidR="00284CC6" w:rsidRPr="00EC7FEB" w:rsidRDefault="00284CC6" w:rsidP="000F39CB">
            <w:pPr>
              <w:pStyle w:val="NormalParaAR"/>
              <w:rPr>
                <w:b/>
                <w:bCs/>
              </w:rPr>
            </w:pPr>
            <w:r w:rsidRPr="00EC7FEB">
              <w:rPr>
                <w:b/>
                <w:bCs/>
                <w:rtl/>
              </w:rPr>
              <w:t>الاستثناءات والتقييدات</w:t>
            </w:r>
          </w:p>
        </w:tc>
        <w:tc>
          <w:tcPr>
            <w:tcW w:w="590" w:type="pct"/>
          </w:tcPr>
          <w:p w:rsidR="00284CC6" w:rsidRPr="00EC7FEB" w:rsidRDefault="00284CC6" w:rsidP="006C1E50">
            <w:pPr>
              <w:pStyle w:val="NormalParaAR"/>
              <w:jc w:val="center"/>
              <w:rPr>
                <w:b/>
                <w:bCs/>
              </w:rPr>
            </w:pPr>
            <w:r w:rsidRPr="00EC7FEB">
              <w:rPr>
                <w:b/>
                <w:bCs/>
                <w:rtl/>
              </w:rPr>
              <w:t>المعارف التقليدية</w:t>
            </w:r>
            <w:r w:rsidRPr="00EC7FEB">
              <w:rPr>
                <w:b/>
                <w:bCs/>
              </w:rPr>
              <w:t>/</w:t>
            </w:r>
            <w:r w:rsidRPr="00EC7FEB">
              <w:rPr>
                <w:b/>
                <w:bCs/>
                <w:rtl/>
              </w:rPr>
              <w:t>أشكال التعبير الثقافي التقليدي</w:t>
            </w:r>
          </w:p>
        </w:tc>
        <w:tc>
          <w:tcPr>
            <w:tcW w:w="942" w:type="pct"/>
          </w:tcPr>
          <w:p w:rsidR="00284CC6" w:rsidRPr="00EC7FEB" w:rsidRDefault="00284CC6" w:rsidP="006C1E50">
            <w:pPr>
              <w:pStyle w:val="NormalParaAR"/>
              <w:jc w:val="center"/>
              <w:rPr>
                <w:i/>
                <w:iCs/>
                <w:rtl/>
              </w:rPr>
            </w:pPr>
            <w:r w:rsidRPr="00EC7FEB">
              <w:rPr>
                <w:i/>
                <w:iCs/>
                <w:rtl/>
              </w:rPr>
              <w:t>المادة 6 - المعارف التقليدية</w:t>
            </w:r>
          </w:p>
          <w:p w:rsidR="00284CC6" w:rsidRPr="00EC7FEB" w:rsidRDefault="00284CC6" w:rsidP="006C1E50">
            <w:pPr>
              <w:pStyle w:val="NormalParaAR"/>
              <w:jc w:val="center"/>
              <w:rPr>
                <w:i/>
                <w:iCs/>
              </w:rPr>
            </w:pPr>
            <w:r w:rsidRPr="00EC7FEB">
              <w:rPr>
                <w:i/>
                <w:iCs/>
                <w:rtl/>
              </w:rPr>
              <w:t>المادة 5 - أشكال التعبير الثقافي التقليدي</w:t>
            </w:r>
          </w:p>
        </w:tc>
        <w:tc>
          <w:tcPr>
            <w:tcW w:w="2731" w:type="pct"/>
          </w:tcPr>
          <w:p w:rsidR="00284CC6" w:rsidRPr="00EC7FEB" w:rsidRDefault="00284CC6" w:rsidP="000F39CB">
            <w:pPr>
              <w:pStyle w:val="NormalParaAR"/>
              <w:rPr>
                <w:rtl/>
              </w:rPr>
            </w:pPr>
            <w:r w:rsidRPr="00EC7FEB">
              <w:rPr>
                <w:rFonts w:hint="cs"/>
                <w:rtl/>
              </w:rPr>
              <w:t xml:space="preserve">ينقسم </w:t>
            </w:r>
            <w:r w:rsidRPr="00EC7FEB">
              <w:rPr>
                <w:rtl/>
              </w:rPr>
              <w:t xml:space="preserve">هذا الحكم في كلا النصين </w:t>
            </w:r>
            <w:r w:rsidRPr="00EC7FEB">
              <w:rPr>
                <w:rFonts w:hint="cs"/>
                <w:rtl/>
              </w:rPr>
              <w:t xml:space="preserve">إلى </w:t>
            </w:r>
            <w:r w:rsidRPr="00EC7FEB">
              <w:rPr>
                <w:rtl/>
              </w:rPr>
              <w:t>استثناءات عامة واستثناءات محددة</w:t>
            </w:r>
            <w:r w:rsidRPr="00EC7FEB">
              <w:t>.</w:t>
            </w:r>
          </w:p>
          <w:p w:rsidR="00284CC6" w:rsidRPr="00EC7FEB" w:rsidRDefault="00284CC6" w:rsidP="000F39CB">
            <w:pPr>
              <w:pStyle w:val="NormalParaAR"/>
              <w:rPr>
                <w:rtl/>
              </w:rPr>
            </w:pPr>
            <w:r w:rsidRPr="00EC7FEB">
              <w:rPr>
                <w:rFonts w:hint="cs"/>
                <w:rtl/>
              </w:rPr>
              <w:t>تقضي</w:t>
            </w:r>
            <w:r w:rsidRPr="00EC7FEB">
              <w:rPr>
                <w:rtl/>
              </w:rPr>
              <w:t xml:space="preserve"> النصوص </w:t>
            </w:r>
            <w:r w:rsidRPr="00EC7FEB">
              <w:rPr>
                <w:rFonts w:hint="cs"/>
                <w:rtl/>
              </w:rPr>
              <w:t xml:space="preserve">حاليا في إطار </w:t>
            </w:r>
            <w:r w:rsidRPr="00EC7FEB">
              <w:rPr>
                <w:rtl/>
              </w:rPr>
              <w:t xml:space="preserve">الاستثناءات العامة </w:t>
            </w:r>
            <w:r w:rsidRPr="00EC7FEB">
              <w:rPr>
                <w:rFonts w:hint="cs"/>
                <w:rtl/>
              </w:rPr>
              <w:t>ببلورة</w:t>
            </w:r>
            <w:r w:rsidRPr="00EC7FEB">
              <w:rPr>
                <w:rtl/>
              </w:rPr>
              <w:t xml:space="preserve"> اختبار (الشروط الواجب توافرها) </w:t>
            </w:r>
            <w:r w:rsidRPr="00EC7FEB">
              <w:rPr>
                <w:rFonts w:hint="cs"/>
                <w:rtl/>
              </w:rPr>
              <w:t>ي</w:t>
            </w:r>
            <w:r w:rsidRPr="00EC7FEB">
              <w:rPr>
                <w:rtl/>
              </w:rPr>
              <w:t>طبق على المستوى الوطني عند وضع التقييدات والاستثناءات (الفقر</w:t>
            </w:r>
            <w:r w:rsidRPr="00EC7FEB">
              <w:rPr>
                <w:rFonts w:hint="cs"/>
                <w:rtl/>
              </w:rPr>
              <w:t>ت</w:t>
            </w:r>
            <w:r w:rsidRPr="00EC7FEB">
              <w:rPr>
                <w:rtl/>
              </w:rPr>
              <w:t>ا</w:t>
            </w:r>
            <w:r w:rsidRPr="00EC7FEB">
              <w:rPr>
                <w:rFonts w:hint="cs"/>
                <w:rtl/>
              </w:rPr>
              <w:t>ن</w:t>
            </w:r>
            <w:r w:rsidRPr="00EC7FEB">
              <w:rPr>
                <w:rtl/>
              </w:rPr>
              <w:t xml:space="preserve"> </w:t>
            </w:r>
            <w:r w:rsidRPr="00EC7FEB">
              <w:rPr>
                <w:rFonts w:hint="cs"/>
                <w:rtl/>
              </w:rPr>
              <w:t>1.6</w:t>
            </w:r>
            <w:r w:rsidRPr="00EC7FEB">
              <w:rPr>
                <w:rtl/>
              </w:rPr>
              <w:t xml:space="preserve"> و</w:t>
            </w:r>
            <w:r w:rsidRPr="00EC7FEB">
              <w:rPr>
                <w:rFonts w:hint="cs"/>
                <w:rtl/>
              </w:rPr>
              <w:t>1.5</w:t>
            </w:r>
            <w:r w:rsidRPr="00EC7FEB">
              <w:rPr>
                <w:rtl/>
              </w:rPr>
              <w:t xml:space="preserve">). </w:t>
            </w:r>
            <w:r w:rsidRPr="00EC7FEB">
              <w:rPr>
                <w:rFonts w:hint="cs"/>
                <w:rtl/>
              </w:rPr>
              <w:t>و</w:t>
            </w:r>
            <w:r w:rsidRPr="00EC7FEB">
              <w:rPr>
                <w:rtl/>
              </w:rPr>
              <w:t xml:space="preserve">يبدو أن هناك </w:t>
            </w:r>
            <w:r w:rsidRPr="00EC7FEB">
              <w:rPr>
                <w:rFonts w:hint="cs"/>
                <w:rtl/>
              </w:rPr>
              <w:t>ت</w:t>
            </w:r>
            <w:r w:rsidRPr="00EC7FEB">
              <w:rPr>
                <w:rtl/>
              </w:rPr>
              <w:t>ف</w:t>
            </w:r>
            <w:r w:rsidRPr="00EC7FEB">
              <w:rPr>
                <w:rFonts w:hint="cs"/>
                <w:rtl/>
              </w:rPr>
              <w:t>ا</w:t>
            </w:r>
            <w:r w:rsidRPr="00EC7FEB">
              <w:rPr>
                <w:rtl/>
              </w:rPr>
              <w:t xml:space="preserve">هم </w:t>
            </w:r>
            <w:r w:rsidRPr="00EC7FEB">
              <w:rPr>
                <w:rFonts w:hint="cs"/>
                <w:rtl/>
              </w:rPr>
              <w:t>ب</w:t>
            </w:r>
            <w:r w:rsidRPr="00EC7FEB">
              <w:rPr>
                <w:rtl/>
              </w:rPr>
              <w:t xml:space="preserve">أن الاختبار يمكن أن </w:t>
            </w:r>
            <w:r w:rsidRPr="00EC7FEB">
              <w:rPr>
                <w:rFonts w:hint="cs"/>
                <w:rtl/>
              </w:rPr>
              <w:t>ي</w:t>
            </w:r>
            <w:r w:rsidRPr="00EC7FEB">
              <w:rPr>
                <w:rtl/>
              </w:rPr>
              <w:t xml:space="preserve">شمل عناصر </w:t>
            </w:r>
            <w:r w:rsidRPr="00EC7FEB">
              <w:rPr>
                <w:rFonts w:hint="cs"/>
                <w:rtl/>
              </w:rPr>
              <w:t>اختبار الخطوات الثلاث "</w:t>
            </w:r>
            <w:r w:rsidRPr="00EC7FEB">
              <w:rPr>
                <w:rtl/>
              </w:rPr>
              <w:t>ا</w:t>
            </w:r>
            <w:r w:rsidRPr="00EC7FEB">
              <w:rPr>
                <w:rFonts w:hint="cs"/>
                <w:rtl/>
              </w:rPr>
              <w:t>لتقليدي</w:t>
            </w:r>
            <w:r w:rsidRPr="00EC7FEB">
              <w:rPr>
                <w:rtl/>
              </w:rPr>
              <w:t>" ومكونات الحقوق المعنوية (مفاهيم الاعتراف، و</w:t>
            </w:r>
            <w:r w:rsidRPr="00EC7FEB">
              <w:rPr>
                <w:rFonts w:hint="cs"/>
                <w:rtl/>
              </w:rPr>
              <w:t>عدم الإساءة و</w:t>
            </w:r>
            <w:r w:rsidRPr="00EC7FEB">
              <w:rPr>
                <w:rtl/>
              </w:rPr>
              <w:t xml:space="preserve">التوافق مع الممارسة المنصفة). </w:t>
            </w:r>
            <w:r w:rsidRPr="00EC7FEB">
              <w:rPr>
                <w:rFonts w:hint="cs"/>
                <w:rtl/>
              </w:rPr>
              <w:t>وفي حين أن</w:t>
            </w:r>
            <w:r w:rsidRPr="00EC7FEB">
              <w:rPr>
                <w:rtl/>
              </w:rPr>
              <w:t xml:space="preserve"> الفقر</w:t>
            </w:r>
            <w:r w:rsidRPr="00EC7FEB">
              <w:rPr>
                <w:rFonts w:hint="cs"/>
                <w:rtl/>
              </w:rPr>
              <w:t>تين</w:t>
            </w:r>
            <w:r w:rsidRPr="00EC7FEB">
              <w:rPr>
                <w:rtl/>
              </w:rPr>
              <w:t xml:space="preserve"> </w:t>
            </w:r>
            <w:r w:rsidRPr="00EC7FEB">
              <w:rPr>
                <w:rFonts w:hint="cs"/>
                <w:rtl/>
              </w:rPr>
              <w:t>1.6</w:t>
            </w:r>
            <w:r w:rsidRPr="00EC7FEB">
              <w:rPr>
                <w:rtl/>
              </w:rPr>
              <w:t xml:space="preserve"> و</w:t>
            </w:r>
            <w:r w:rsidRPr="00EC7FEB">
              <w:rPr>
                <w:rFonts w:hint="cs"/>
                <w:rtl/>
              </w:rPr>
              <w:t>1.5</w:t>
            </w:r>
            <w:r w:rsidRPr="00EC7FEB">
              <w:rPr>
                <w:rtl/>
              </w:rPr>
              <w:t xml:space="preserve"> </w:t>
            </w:r>
            <w:r w:rsidRPr="00EC7FEB">
              <w:rPr>
                <w:rFonts w:hint="cs"/>
                <w:rtl/>
              </w:rPr>
              <w:t>تتشابهان</w:t>
            </w:r>
            <w:r w:rsidRPr="00EC7FEB">
              <w:rPr>
                <w:rtl/>
              </w:rPr>
              <w:t xml:space="preserve"> إلى حد ما، فإن </w:t>
            </w:r>
            <w:r w:rsidRPr="00EC7FEB">
              <w:rPr>
                <w:rFonts w:hint="cs"/>
                <w:rtl/>
              </w:rPr>
              <w:t>ن</w:t>
            </w:r>
            <w:r w:rsidRPr="00EC7FEB">
              <w:rPr>
                <w:rtl/>
              </w:rPr>
              <w:t xml:space="preserve">ص أشكال التعبير الثقافي التقليدي يحتوي على مجموعة بديلة من الشروط. </w:t>
            </w:r>
            <w:r w:rsidRPr="00EC7FEB">
              <w:rPr>
                <w:rFonts w:hint="cs"/>
                <w:rtl/>
              </w:rPr>
              <w:t xml:space="preserve">وهل </w:t>
            </w:r>
            <w:r w:rsidRPr="00EC7FEB">
              <w:rPr>
                <w:rtl/>
              </w:rPr>
              <w:t xml:space="preserve">يمكن للجنة </w:t>
            </w:r>
            <w:r w:rsidRPr="00EC7FEB">
              <w:rPr>
                <w:rFonts w:hint="cs"/>
                <w:rtl/>
              </w:rPr>
              <w:t>أن تختار</w:t>
            </w:r>
            <w:r w:rsidRPr="00EC7FEB">
              <w:rPr>
                <w:rtl/>
              </w:rPr>
              <w:t xml:space="preserve"> بين البديلين في نص أشكال التعبير الثقافي التقليدي؟ </w:t>
            </w:r>
            <w:r w:rsidRPr="00EC7FEB">
              <w:rPr>
                <w:rFonts w:hint="cs"/>
                <w:rtl/>
              </w:rPr>
              <w:t>و</w:t>
            </w:r>
            <w:r w:rsidRPr="00EC7FEB">
              <w:rPr>
                <w:rtl/>
              </w:rPr>
              <w:t xml:space="preserve">سيكون من </w:t>
            </w:r>
            <w:r w:rsidRPr="00EC7FEB">
              <w:rPr>
                <w:rFonts w:hint="cs"/>
                <w:rtl/>
              </w:rPr>
              <w:t>الأحسن إجراء</w:t>
            </w:r>
            <w:r w:rsidRPr="00EC7FEB">
              <w:rPr>
                <w:rtl/>
              </w:rPr>
              <w:t xml:space="preserve"> </w:t>
            </w:r>
            <w:r w:rsidRPr="00EC7FEB">
              <w:rPr>
                <w:rFonts w:hint="cs"/>
                <w:rtl/>
              </w:rPr>
              <w:t>م</w:t>
            </w:r>
            <w:r w:rsidRPr="00EC7FEB">
              <w:rPr>
                <w:rtl/>
              </w:rPr>
              <w:t>ناقشات</w:t>
            </w:r>
            <w:r w:rsidRPr="00EC7FEB">
              <w:rPr>
                <w:rFonts w:hint="cs"/>
                <w:rtl/>
              </w:rPr>
              <w:t xml:space="preserve"> مركزة</w:t>
            </w:r>
            <w:r w:rsidRPr="00EC7FEB">
              <w:rPr>
                <w:rtl/>
              </w:rPr>
              <w:t xml:space="preserve"> </w:t>
            </w:r>
            <w:r w:rsidRPr="00EC7FEB">
              <w:rPr>
                <w:rFonts w:hint="cs"/>
                <w:rtl/>
              </w:rPr>
              <w:t>بهدف</w:t>
            </w:r>
            <w:r w:rsidRPr="00EC7FEB">
              <w:rPr>
                <w:rtl/>
              </w:rPr>
              <w:t xml:space="preserve"> التوفيق بين</w:t>
            </w:r>
            <w:r w:rsidRPr="00EC7FEB">
              <w:rPr>
                <w:rFonts w:hint="cs"/>
                <w:rtl/>
              </w:rPr>
              <w:t xml:space="preserve"> الرأيين.</w:t>
            </w:r>
          </w:p>
          <w:p w:rsidR="00284CC6" w:rsidRPr="00EC7FEB" w:rsidRDefault="00284CC6" w:rsidP="000F39CB">
            <w:pPr>
              <w:pStyle w:val="NormalParaAR"/>
              <w:rPr>
                <w:rtl/>
              </w:rPr>
            </w:pPr>
            <w:r w:rsidRPr="00EC7FEB">
              <w:rPr>
                <w:rFonts w:hint="cs"/>
                <w:rtl/>
              </w:rPr>
              <w:t>وفي إطار</w:t>
            </w:r>
            <w:r w:rsidRPr="00EC7FEB">
              <w:rPr>
                <w:rtl/>
              </w:rPr>
              <w:t xml:space="preserve"> "ا</w:t>
            </w:r>
            <w:r w:rsidRPr="00EC7FEB">
              <w:rPr>
                <w:rFonts w:hint="cs"/>
                <w:rtl/>
              </w:rPr>
              <w:t>لا</w:t>
            </w:r>
            <w:r w:rsidRPr="00EC7FEB">
              <w:rPr>
                <w:rtl/>
              </w:rPr>
              <w:t xml:space="preserve">ستثناءات </w:t>
            </w:r>
            <w:r w:rsidRPr="00EC7FEB">
              <w:rPr>
                <w:rFonts w:hint="cs"/>
                <w:rtl/>
              </w:rPr>
              <w:t>ال</w:t>
            </w:r>
            <w:r w:rsidRPr="00EC7FEB">
              <w:rPr>
                <w:rtl/>
              </w:rPr>
              <w:t>محددة"</w:t>
            </w:r>
            <w:r w:rsidRPr="00EC7FEB">
              <w:rPr>
                <w:rFonts w:hint="cs"/>
                <w:rtl/>
              </w:rPr>
              <w:t xml:space="preserve">، </w:t>
            </w:r>
            <w:r w:rsidRPr="00EC7FEB">
              <w:rPr>
                <w:rtl/>
              </w:rPr>
              <w:t>ب</w:t>
            </w:r>
            <w:r w:rsidRPr="00EC7FEB">
              <w:rPr>
                <w:rFonts w:hint="cs"/>
                <w:rtl/>
              </w:rPr>
              <w:t>ُ</w:t>
            </w:r>
            <w:r w:rsidRPr="00EC7FEB">
              <w:rPr>
                <w:rtl/>
              </w:rPr>
              <w:t xml:space="preserve">ذلت جهود </w:t>
            </w:r>
            <w:r w:rsidRPr="00EC7FEB">
              <w:rPr>
                <w:rFonts w:hint="cs"/>
                <w:rtl/>
              </w:rPr>
              <w:t xml:space="preserve">في </w:t>
            </w:r>
            <w:r w:rsidRPr="00EC7FEB">
              <w:rPr>
                <w:rtl/>
              </w:rPr>
              <w:t>دورة</w:t>
            </w:r>
            <w:r w:rsidRPr="00EC7FEB">
              <w:rPr>
                <w:rFonts w:hint="cs"/>
                <w:rtl/>
              </w:rPr>
              <w:t xml:space="preserve"> اللجنة</w:t>
            </w:r>
            <w:r w:rsidRPr="00EC7FEB">
              <w:rPr>
                <w:rtl/>
              </w:rPr>
              <w:t xml:space="preserve"> السابعة والعشرين </w:t>
            </w:r>
            <w:r w:rsidRPr="00EC7FEB">
              <w:rPr>
                <w:rFonts w:hint="cs"/>
                <w:rtl/>
              </w:rPr>
              <w:t>ل</w:t>
            </w:r>
            <w:r w:rsidRPr="00EC7FEB">
              <w:rPr>
                <w:rtl/>
              </w:rPr>
              <w:t xml:space="preserve">لمواءمة بين </w:t>
            </w:r>
            <w:r w:rsidRPr="00EC7FEB">
              <w:rPr>
                <w:rFonts w:hint="cs"/>
                <w:rtl/>
              </w:rPr>
              <w:t xml:space="preserve">نصي </w:t>
            </w:r>
            <w:r w:rsidRPr="00EC7FEB">
              <w:rPr>
                <w:rtl/>
              </w:rPr>
              <w:t xml:space="preserve">المعارف التقليدية وأشكال التعبير الثقافي التقليدي. </w:t>
            </w:r>
            <w:r w:rsidRPr="00EC7FEB">
              <w:rPr>
                <w:rFonts w:hint="cs"/>
                <w:rtl/>
              </w:rPr>
              <w:t>و</w:t>
            </w:r>
            <w:r w:rsidRPr="00EC7FEB">
              <w:rPr>
                <w:rtl/>
              </w:rPr>
              <w:t xml:space="preserve">أدى </w:t>
            </w:r>
            <w:r w:rsidRPr="00EC7FEB">
              <w:rPr>
                <w:rFonts w:hint="cs"/>
                <w:rtl/>
              </w:rPr>
              <w:t>ذلك</w:t>
            </w:r>
            <w:r w:rsidRPr="00EC7FEB">
              <w:rPr>
                <w:rtl/>
              </w:rPr>
              <w:t xml:space="preserve"> </w:t>
            </w:r>
            <w:r w:rsidRPr="00EC7FEB">
              <w:rPr>
                <w:rFonts w:hint="cs"/>
                <w:rtl/>
              </w:rPr>
              <w:t>إلى</w:t>
            </w:r>
            <w:r w:rsidRPr="00EC7FEB">
              <w:rPr>
                <w:rtl/>
              </w:rPr>
              <w:t xml:space="preserve"> بعض التكرار في كل</w:t>
            </w:r>
            <w:r w:rsidRPr="00EC7FEB">
              <w:rPr>
                <w:rFonts w:hint="cs"/>
                <w:rtl/>
              </w:rPr>
              <w:t>ا</w:t>
            </w:r>
            <w:r w:rsidRPr="00EC7FEB">
              <w:rPr>
                <w:rtl/>
              </w:rPr>
              <w:t xml:space="preserve"> النص</w:t>
            </w:r>
            <w:r w:rsidRPr="00EC7FEB">
              <w:rPr>
                <w:rFonts w:hint="cs"/>
                <w:rtl/>
              </w:rPr>
              <w:t>ين</w:t>
            </w:r>
            <w:r w:rsidRPr="00EC7FEB">
              <w:rPr>
                <w:rtl/>
              </w:rPr>
              <w:t xml:space="preserve">، </w:t>
            </w:r>
            <w:r w:rsidRPr="00EC7FEB">
              <w:rPr>
                <w:rFonts w:hint="cs"/>
                <w:rtl/>
              </w:rPr>
              <w:t>فمثلا</w:t>
            </w:r>
            <w:r w:rsidRPr="00EC7FEB">
              <w:rPr>
                <w:rtl/>
              </w:rPr>
              <w:t xml:space="preserve"> </w:t>
            </w:r>
            <w:r w:rsidRPr="00EC7FEB">
              <w:rPr>
                <w:rFonts w:hint="cs"/>
                <w:rtl/>
              </w:rPr>
              <w:t>ورد "</w:t>
            </w:r>
            <w:r w:rsidRPr="00EC7FEB">
              <w:rPr>
                <w:rtl/>
              </w:rPr>
              <w:t>إبداع مصنف أصلي يكون مستلهما أو مستعارا من</w:t>
            </w:r>
            <w:r w:rsidRPr="00EC7FEB">
              <w:rPr>
                <w:rFonts w:hint="cs"/>
                <w:rtl/>
              </w:rPr>
              <w:t xml:space="preserve"> المعارف التقليدية/</w:t>
            </w:r>
            <w:r w:rsidRPr="00EC7FEB">
              <w:rPr>
                <w:rtl/>
              </w:rPr>
              <w:t>أشكال التعبير الثقافي التقليدي</w:t>
            </w:r>
            <w:r w:rsidRPr="00EC7FEB">
              <w:rPr>
                <w:rFonts w:hint="cs"/>
                <w:rtl/>
              </w:rPr>
              <w:t>"</w:t>
            </w:r>
            <w:r w:rsidRPr="00EC7FEB">
              <w:rPr>
                <w:rtl/>
              </w:rPr>
              <w:t xml:space="preserve"> مرتين، </w:t>
            </w:r>
            <w:r w:rsidRPr="00EC7FEB">
              <w:rPr>
                <w:rFonts w:hint="cs"/>
                <w:rtl/>
              </w:rPr>
              <w:t xml:space="preserve">ونفس الشيء </w:t>
            </w:r>
            <w:r w:rsidRPr="00EC7FEB">
              <w:rPr>
                <w:rtl/>
              </w:rPr>
              <w:t xml:space="preserve">بالنسبة للإشارة إلى </w:t>
            </w:r>
            <w:r w:rsidRPr="00EC7FEB">
              <w:rPr>
                <w:rFonts w:hint="cs"/>
                <w:rtl/>
              </w:rPr>
              <w:t>وظائف ال</w:t>
            </w:r>
            <w:r w:rsidRPr="00EC7FEB">
              <w:rPr>
                <w:rtl/>
              </w:rPr>
              <w:t xml:space="preserve">صون </w:t>
            </w:r>
            <w:r w:rsidRPr="00EC7FEB">
              <w:rPr>
                <w:rFonts w:hint="cs"/>
                <w:rtl/>
              </w:rPr>
              <w:t>والمحافظة</w:t>
            </w:r>
            <w:r w:rsidRPr="00EC7FEB">
              <w:rPr>
                <w:rtl/>
              </w:rPr>
              <w:t xml:space="preserve"> </w:t>
            </w:r>
            <w:r w:rsidRPr="00EC7FEB">
              <w:rPr>
                <w:rFonts w:hint="cs"/>
                <w:rtl/>
              </w:rPr>
              <w:t>ل</w:t>
            </w:r>
            <w:r w:rsidRPr="00EC7FEB">
              <w:rPr>
                <w:rtl/>
              </w:rPr>
              <w:t xml:space="preserve">لمؤسسات الثقافية. </w:t>
            </w:r>
            <w:r w:rsidRPr="00EC7FEB">
              <w:rPr>
                <w:rFonts w:hint="cs"/>
                <w:rtl/>
              </w:rPr>
              <w:t>ويمكن</w:t>
            </w:r>
            <w:r w:rsidRPr="00EC7FEB">
              <w:rPr>
                <w:rtl/>
              </w:rPr>
              <w:t xml:space="preserve"> للجنة أن تدرس بعناية الفقر</w:t>
            </w:r>
            <w:r w:rsidRPr="00EC7FEB">
              <w:rPr>
                <w:rFonts w:hint="cs"/>
                <w:rtl/>
              </w:rPr>
              <w:t>ة</w:t>
            </w:r>
            <w:r w:rsidRPr="00EC7FEB">
              <w:rPr>
                <w:rtl/>
              </w:rPr>
              <w:t xml:space="preserve"> </w:t>
            </w:r>
            <w:r w:rsidRPr="00EC7FEB">
              <w:rPr>
                <w:rFonts w:hint="cs"/>
                <w:rtl/>
              </w:rPr>
              <w:t>3.6</w:t>
            </w:r>
            <w:r w:rsidRPr="00EC7FEB">
              <w:rPr>
                <w:rtl/>
              </w:rPr>
              <w:t xml:space="preserve"> من نص المعارف التقليدية </w:t>
            </w:r>
            <w:r w:rsidRPr="00EC7FEB">
              <w:rPr>
                <w:rFonts w:hint="cs"/>
                <w:rtl/>
              </w:rPr>
              <w:t>(</w:t>
            </w:r>
            <w:r w:rsidRPr="00EC7FEB">
              <w:rPr>
                <w:rtl/>
              </w:rPr>
              <w:t>هناك فقرت</w:t>
            </w:r>
            <w:r w:rsidRPr="00EC7FEB">
              <w:rPr>
                <w:rFonts w:hint="cs"/>
                <w:rtl/>
              </w:rPr>
              <w:t>ا</w:t>
            </w:r>
            <w:r w:rsidRPr="00EC7FEB">
              <w:rPr>
                <w:rtl/>
              </w:rPr>
              <w:t xml:space="preserve">ن </w:t>
            </w:r>
            <w:r w:rsidRPr="00EC7FEB">
              <w:rPr>
                <w:rFonts w:hint="cs"/>
                <w:rtl/>
              </w:rPr>
              <w:t>3.6</w:t>
            </w:r>
            <w:r w:rsidRPr="00EC7FEB">
              <w:rPr>
                <w:rtl/>
              </w:rPr>
              <w:t xml:space="preserve"> في نص المعارف التقليدية، </w:t>
            </w:r>
            <w:r w:rsidRPr="00EC7FEB">
              <w:rPr>
                <w:rFonts w:hint="cs"/>
                <w:rtl/>
              </w:rPr>
              <w:t>هل الأمر يتعلق ببديل</w:t>
            </w:r>
            <w:r w:rsidRPr="00EC7FEB">
              <w:rPr>
                <w:rtl/>
              </w:rPr>
              <w:t>؟)، و</w:t>
            </w:r>
            <w:r w:rsidRPr="00EC7FEB">
              <w:rPr>
                <w:rFonts w:hint="cs"/>
                <w:rtl/>
              </w:rPr>
              <w:t>الفقرتين 3.5 و4.5</w:t>
            </w:r>
            <w:r w:rsidRPr="00EC7FEB">
              <w:rPr>
                <w:rtl/>
              </w:rPr>
              <w:t xml:space="preserve"> </w:t>
            </w:r>
            <w:r w:rsidRPr="00EC7FEB">
              <w:rPr>
                <w:rFonts w:hint="cs"/>
                <w:rtl/>
              </w:rPr>
              <w:t>م</w:t>
            </w:r>
            <w:r w:rsidRPr="00EC7FEB">
              <w:rPr>
                <w:rtl/>
              </w:rPr>
              <w:t>ن نص أشكال التعبير الثقافي التقليدي وتبسطها</w:t>
            </w:r>
            <w:r w:rsidRPr="00EC7FEB">
              <w:t>.</w:t>
            </w:r>
          </w:p>
          <w:p w:rsidR="00284CC6" w:rsidRPr="00EC7FEB" w:rsidRDefault="00284CC6" w:rsidP="000F39CB">
            <w:pPr>
              <w:pStyle w:val="NormalParaAR"/>
              <w:rPr>
                <w:rtl/>
              </w:rPr>
            </w:pPr>
            <w:r w:rsidRPr="00EC7FEB">
              <w:rPr>
                <w:rFonts w:hint="cs"/>
                <w:rtl/>
              </w:rPr>
              <w:lastRenderedPageBreak/>
              <w:t xml:space="preserve">وبعد أن قدمت اللجنة في </w:t>
            </w:r>
            <w:r w:rsidRPr="00EC7FEB">
              <w:rPr>
                <w:rtl/>
              </w:rPr>
              <w:t>دور</w:t>
            </w:r>
            <w:r w:rsidRPr="00EC7FEB">
              <w:rPr>
                <w:rFonts w:hint="cs"/>
                <w:rtl/>
              </w:rPr>
              <w:t>تها</w:t>
            </w:r>
            <w:r w:rsidRPr="00EC7FEB">
              <w:rPr>
                <w:rtl/>
              </w:rPr>
              <w:t xml:space="preserve"> السابعة والعشرين نهج</w:t>
            </w:r>
            <w:r w:rsidRPr="00EC7FEB">
              <w:rPr>
                <w:rFonts w:hint="cs"/>
                <w:rtl/>
              </w:rPr>
              <w:t>ا</w:t>
            </w:r>
            <w:r w:rsidRPr="00EC7FEB">
              <w:rPr>
                <w:rtl/>
              </w:rPr>
              <w:t xml:space="preserve"> متعدد المستويات لتحديد نطاق الحماية، </w:t>
            </w:r>
            <w:r w:rsidRPr="00EC7FEB">
              <w:rPr>
                <w:rFonts w:hint="cs"/>
                <w:rtl/>
              </w:rPr>
              <w:t>تساءل</w:t>
            </w:r>
            <w:r w:rsidRPr="00EC7FEB">
              <w:rPr>
                <w:rtl/>
              </w:rPr>
              <w:t xml:space="preserve"> بعض الوفود ع</w:t>
            </w:r>
            <w:r w:rsidRPr="00EC7FEB">
              <w:rPr>
                <w:rFonts w:hint="cs"/>
                <w:rtl/>
              </w:rPr>
              <w:t xml:space="preserve">ن إمكانية اتباع ذلك </w:t>
            </w:r>
            <w:r w:rsidRPr="00EC7FEB">
              <w:rPr>
                <w:rtl/>
              </w:rPr>
              <w:t>النهج</w:t>
            </w:r>
            <w:r w:rsidRPr="00EC7FEB">
              <w:rPr>
                <w:rFonts w:hint="cs"/>
                <w:rtl/>
              </w:rPr>
              <w:t xml:space="preserve"> أيضا</w:t>
            </w:r>
            <w:r w:rsidRPr="00EC7FEB">
              <w:rPr>
                <w:rtl/>
              </w:rPr>
              <w:t xml:space="preserve"> </w:t>
            </w:r>
            <w:r w:rsidRPr="00EC7FEB">
              <w:rPr>
                <w:rFonts w:hint="cs"/>
                <w:rtl/>
              </w:rPr>
              <w:t xml:space="preserve">في </w:t>
            </w:r>
            <w:r w:rsidRPr="00EC7FEB">
              <w:rPr>
                <w:rtl/>
              </w:rPr>
              <w:t xml:space="preserve">أحكام الاستثناءات والتقييدات، أي أن </w:t>
            </w:r>
            <w:r w:rsidRPr="00EC7FEB">
              <w:rPr>
                <w:rFonts w:hint="cs"/>
                <w:rtl/>
              </w:rPr>
              <w:t>مستويات</w:t>
            </w:r>
            <w:r w:rsidRPr="00EC7FEB">
              <w:rPr>
                <w:rtl/>
              </w:rPr>
              <w:t xml:space="preserve"> مختلفة من </w:t>
            </w:r>
            <w:r w:rsidRPr="00EC7FEB">
              <w:rPr>
                <w:rFonts w:hint="cs"/>
                <w:rtl/>
              </w:rPr>
              <w:t>ال</w:t>
            </w:r>
            <w:r w:rsidRPr="00EC7FEB">
              <w:rPr>
                <w:rtl/>
              </w:rPr>
              <w:t xml:space="preserve">أعمال </w:t>
            </w:r>
            <w:r w:rsidRPr="00EC7FEB">
              <w:rPr>
                <w:rFonts w:hint="cs"/>
                <w:rtl/>
              </w:rPr>
              <w:t>ال</w:t>
            </w:r>
            <w:r w:rsidRPr="00EC7FEB">
              <w:rPr>
                <w:rtl/>
              </w:rPr>
              <w:t xml:space="preserve">مستثناة </w:t>
            </w:r>
            <w:r w:rsidRPr="00EC7FEB">
              <w:rPr>
                <w:rFonts w:hint="cs"/>
                <w:rtl/>
              </w:rPr>
              <w:t>ست</w:t>
            </w:r>
            <w:r w:rsidRPr="00EC7FEB">
              <w:rPr>
                <w:rtl/>
              </w:rPr>
              <w:t>عكس أنواع</w:t>
            </w:r>
            <w:r w:rsidRPr="00EC7FEB">
              <w:rPr>
                <w:rFonts w:hint="cs"/>
                <w:rtl/>
              </w:rPr>
              <w:t>ا</w:t>
            </w:r>
            <w:r w:rsidRPr="00EC7FEB">
              <w:rPr>
                <w:rtl/>
              </w:rPr>
              <w:t xml:space="preserve"> مختلفة من </w:t>
            </w:r>
            <w:r w:rsidRPr="00EC7FEB">
              <w:rPr>
                <w:rFonts w:hint="cs"/>
                <w:rtl/>
              </w:rPr>
              <w:t>ال</w:t>
            </w:r>
            <w:r w:rsidRPr="00EC7FEB">
              <w:rPr>
                <w:rtl/>
              </w:rPr>
              <w:t>موضوع</w:t>
            </w:r>
            <w:r w:rsidRPr="00EC7FEB">
              <w:rPr>
                <w:rFonts w:hint="cs"/>
                <w:rtl/>
              </w:rPr>
              <w:t>ات</w:t>
            </w:r>
            <w:r w:rsidRPr="00EC7FEB">
              <w:rPr>
                <w:rtl/>
              </w:rPr>
              <w:t xml:space="preserve"> و</w:t>
            </w:r>
            <w:r w:rsidRPr="00EC7FEB">
              <w:rPr>
                <w:rFonts w:hint="cs"/>
                <w:rtl/>
              </w:rPr>
              <w:t>الحقوق المتعددة المستويات المطبقة عليها</w:t>
            </w:r>
            <w:r w:rsidRPr="00EC7FEB">
              <w:t>.</w:t>
            </w:r>
            <w:r w:rsidRPr="00EC7FEB">
              <w:rPr>
                <w:rtl/>
              </w:rPr>
              <w:t xml:space="preserve"> </w:t>
            </w:r>
          </w:p>
          <w:p w:rsidR="00284CC6" w:rsidRPr="00EC7FEB" w:rsidRDefault="00284CC6" w:rsidP="000F39CB">
            <w:pPr>
              <w:pStyle w:val="NormalParaAR"/>
              <w:rPr>
                <w:rtl/>
              </w:rPr>
            </w:pPr>
            <w:r w:rsidRPr="00EC7FEB">
              <w:rPr>
                <w:rFonts w:hint="cs"/>
                <w:rtl/>
              </w:rPr>
              <w:t>و</w:t>
            </w:r>
            <w:r w:rsidRPr="00EC7FEB">
              <w:rPr>
                <w:rtl/>
              </w:rPr>
              <w:t xml:space="preserve">في الدورة السابعة والعشرين </w:t>
            </w:r>
            <w:r w:rsidRPr="00EC7FEB">
              <w:rPr>
                <w:rFonts w:hint="cs"/>
                <w:rtl/>
              </w:rPr>
              <w:t xml:space="preserve">للجنة، طُرح أيضا مفهوم </w:t>
            </w:r>
            <w:r w:rsidRPr="00EC7FEB">
              <w:rPr>
                <w:rtl/>
              </w:rPr>
              <w:t xml:space="preserve">"الاستخدام العرضي" في </w:t>
            </w:r>
            <w:r w:rsidRPr="00EC7FEB">
              <w:rPr>
                <w:rFonts w:hint="cs"/>
                <w:rtl/>
              </w:rPr>
              <w:t>الحكم المتعلق ب</w:t>
            </w:r>
            <w:r w:rsidRPr="00EC7FEB">
              <w:rPr>
                <w:rtl/>
              </w:rPr>
              <w:t xml:space="preserve">العقوبات في نص أشكال التعبير الثقافي التقليدي. </w:t>
            </w:r>
            <w:r w:rsidRPr="00EC7FEB">
              <w:rPr>
                <w:rFonts w:hint="cs"/>
                <w:rtl/>
              </w:rPr>
              <w:t>و</w:t>
            </w:r>
            <w:r w:rsidRPr="00EC7FEB">
              <w:rPr>
                <w:rtl/>
              </w:rPr>
              <w:t>لأن</w:t>
            </w:r>
            <w:r w:rsidRPr="00EC7FEB">
              <w:rPr>
                <w:rFonts w:hint="cs"/>
                <w:rtl/>
              </w:rPr>
              <w:t>ه</w:t>
            </w:r>
            <w:r w:rsidRPr="00EC7FEB">
              <w:rPr>
                <w:rtl/>
              </w:rPr>
              <w:t xml:space="preserve"> يمكن اعتبار أن </w:t>
            </w:r>
            <w:r w:rsidRPr="00EC7FEB">
              <w:rPr>
                <w:rFonts w:hint="cs"/>
                <w:rtl/>
              </w:rPr>
              <w:t>ذلك ي</w:t>
            </w:r>
            <w:r w:rsidRPr="00EC7FEB">
              <w:rPr>
                <w:rtl/>
              </w:rPr>
              <w:t>ندرج ضمن الاستثناءات و</w:t>
            </w:r>
            <w:r w:rsidRPr="00EC7FEB">
              <w:rPr>
                <w:rFonts w:hint="cs"/>
                <w:rtl/>
              </w:rPr>
              <w:t>التقييدات</w:t>
            </w:r>
            <w:r w:rsidRPr="00EC7FEB">
              <w:rPr>
                <w:rtl/>
              </w:rPr>
              <w:t xml:space="preserve">، </w:t>
            </w:r>
            <w:r w:rsidRPr="00EC7FEB">
              <w:rPr>
                <w:rFonts w:hint="cs"/>
                <w:rtl/>
              </w:rPr>
              <w:t xml:space="preserve">فهل </w:t>
            </w:r>
            <w:r w:rsidRPr="00EC7FEB">
              <w:rPr>
                <w:rtl/>
              </w:rPr>
              <w:t>يمكن للجنة النظر في نقله إلى المادة المناسبة و</w:t>
            </w:r>
            <w:r w:rsidRPr="00EC7FEB">
              <w:rPr>
                <w:rFonts w:hint="cs"/>
                <w:rtl/>
              </w:rPr>
              <w:t xml:space="preserve">البحث عن الكيفية التي يمكن أن يستفيد بها نص </w:t>
            </w:r>
            <w:r w:rsidRPr="00EC7FEB">
              <w:rPr>
                <w:rtl/>
              </w:rPr>
              <w:t>المعارف التقليدية و</w:t>
            </w:r>
            <w:r w:rsidRPr="00EC7FEB">
              <w:rPr>
                <w:rFonts w:hint="cs"/>
                <w:rtl/>
              </w:rPr>
              <w:t xml:space="preserve">نص </w:t>
            </w:r>
            <w:r w:rsidRPr="00EC7FEB">
              <w:rPr>
                <w:rtl/>
              </w:rPr>
              <w:t>أشكال التعبير الثقافي التقليدي من هذا المفهوم؟</w:t>
            </w:r>
          </w:p>
          <w:p w:rsidR="00284CC6" w:rsidRPr="00EC7FEB" w:rsidRDefault="00284CC6" w:rsidP="000F39CB">
            <w:pPr>
              <w:pStyle w:val="NormalParaAR"/>
              <w:rPr>
                <w:rtl/>
              </w:rPr>
            </w:pPr>
            <w:r w:rsidRPr="00EC7FEB">
              <w:rPr>
                <w:rFonts w:hint="cs"/>
                <w:rtl/>
              </w:rPr>
              <w:t>وفي ال</w:t>
            </w:r>
            <w:r w:rsidRPr="00EC7FEB">
              <w:rPr>
                <w:rtl/>
              </w:rPr>
              <w:t xml:space="preserve">أخير، </w:t>
            </w:r>
            <w:r w:rsidRPr="00EC7FEB">
              <w:rPr>
                <w:rFonts w:hint="cs"/>
                <w:rtl/>
              </w:rPr>
              <w:t xml:space="preserve">وكما ذُكر سابقا أشار أحد الوفود في </w:t>
            </w:r>
            <w:r w:rsidRPr="00EC7FEB">
              <w:rPr>
                <w:rtl/>
              </w:rPr>
              <w:t xml:space="preserve">الدورة السابعة والعشرين </w:t>
            </w:r>
            <w:r w:rsidRPr="00EC7FEB">
              <w:rPr>
                <w:rFonts w:hint="cs"/>
                <w:rtl/>
              </w:rPr>
              <w:t xml:space="preserve">للجنة، بدعم من وفود أخرى، إلى </w:t>
            </w:r>
            <w:r w:rsidRPr="00EC7FEB">
              <w:rPr>
                <w:rtl/>
              </w:rPr>
              <w:t>أن</w:t>
            </w:r>
            <w:r w:rsidRPr="00EC7FEB">
              <w:rPr>
                <w:rFonts w:hint="cs"/>
                <w:rtl/>
              </w:rPr>
              <w:t>ه ينبغي اعتبار</w:t>
            </w:r>
            <w:r w:rsidRPr="00EC7FEB">
              <w:rPr>
                <w:rtl/>
              </w:rPr>
              <w:t xml:space="preserve"> حقوق</w:t>
            </w:r>
            <w:r w:rsidRPr="00EC7FEB">
              <w:rPr>
                <w:rFonts w:hint="cs"/>
                <w:rtl/>
              </w:rPr>
              <w:t xml:space="preserve"> </w:t>
            </w:r>
            <w:r w:rsidRPr="00EC7FEB">
              <w:rPr>
                <w:rtl/>
              </w:rPr>
              <w:t>ومصالح</w:t>
            </w:r>
            <w:r w:rsidRPr="00EC7FEB">
              <w:rPr>
                <w:rFonts w:hint="cs"/>
                <w:rtl/>
              </w:rPr>
              <w:t xml:space="preserve"> الغير</w:t>
            </w:r>
            <w:r w:rsidRPr="00EC7FEB">
              <w:rPr>
                <w:rtl/>
              </w:rPr>
              <w:t>، بم</w:t>
            </w:r>
            <w:r w:rsidRPr="00EC7FEB">
              <w:rPr>
                <w:rFonts w:hint="cs"/>
                <w:rtl/>
              </w:rPr>
              <w:t>ن</w:t>
            </w:r>
            <w:r w:rsidRPr="00EC7FEB">
              <w:rPr>
                <w:rtl/>
              </w:rPr>
              <w:t xml:space="preserve"> في</w:t>
            </w:r>
            <w:r w:rsidRPr="00EC7FEB">
              <w:rPr>
                <w:rFonts w:hint="cs"/>
                <w:rtl/>
              </w:rPr>
              <w:t>هم</w:t>
            </w:r>
            <w:r w:rsidRPr="00EC7FEB">
              <w:rPr>
                <w:rtl/>
              </w:rPr>
              <w:t xml:space="preserve"> </w:t>
            </w:r>
            <w:r w:rsidRPr="00EC7FEB">
              <w:rPr>
                <w:rFonts w:hint="cs"/>
                <w:rtl/>
              </w:rPr>
              <w:t>ا</w:t>
            </w:r>
            <w:r w:rsidRPr="00EC7FEB">
              <w:rPr>
                <w:rtl/>
              </w:rPr>
              <w:t>لمستخدم</w:t>
            </w:r>
            <w:r w:rsidRPr="00EC7FEB">
              <w:rPr>
                <w:rFonts w:hint="cs"/>
                <w:rtl/>
              </w:rPr>
              <w:t>و</w:t>
            </w:r>
            <w:r w:rsidRPr="00EC7FEB">
              <w:rPr>
                <w:rtl/>
              </w:rPr>
              <w:t xml:space="preserve">ن، قضية </w:t>
            </w:r>
            <w:r w:rsidRPr="00EC7FEB">
              <w:rPr>
                <w:rFonts w:hint="cs"/>
                <w:rtl/>
              </w:rPr>
              <w:t>متداخلة</w:t>
            </w:r>
            <w:r w:rsidRPr="00EC7FEB">
              <w:rPr>
                <w:rtl/>
              </w:rPr>
              <w:t xml:space="preserve">. </w:t>
            </w:r>
            <w:r w:rsidRPr="00EC7FEB">
              <w:rPr>
                <w:rFonts w:hint="cs"/>
                <w:rtl/>
              </w:rPr>
              <w:t xml:space="preserve">وترد </w:t>
            </w:r>
            <w:r w:rsidRPr="00EC7FEB">
              <w:rPr>
                <w:rtl/>
              </w:rPr>
              <w:t>هذه المسألة في الفقرة</w:t>
            </w:r>
            <w:r w:rsidRPr="00EC7FEB">
              <w:rPr>
                <w:rFonts w:hint="cs"/>
                <w:rtl/>
              </w:rPr>
              <w:t xml:space="preserve"> 3.6</w:t>
            </w:r>
            <w:r w:rsidRPr="00EC7FEB">
              <w:rPr>
                <w:rtl/>
              </w:rPr>
              <w:t xml:space="preserve"> من نص المعارف التقليدية والفقرة</w:t>
            </w:r>
            <w:r w:rsidRPr="00EC7FEB">
              <w:rPr>
                <w:rFonts w:hint="cs"/>
                <w:rtl/>
              </w:rPr>
              <w:t xml:space="preserve"> 4.5</w:t>
            </w:r>
            <w:r w:rsidRPr="00EC7FEB">
              <w:rPr>
                <w:rtl/>
              </w:rPr>
              <w:t xml:space="preserve"> من نص أشكال التعبير الثقافي التقليدي. </w:t>
            </w:r>
            <w:r w:rsidRPr="00EC7FEB">
              <w:rPr>
                <w:rFonts w:hint="cs"/>
                <w:rtl/>
              </w:rPr>
              <w:t>و</w:t>
            </w:r>
            <w:r w:rsidRPr="00EC7FEB">
              <w:rPr>
                <w:rtl/>
              </w:rPr>
              <w:t xml:space="preserve">مضمون كلا النصين </w:t>
            </w:r>
            <w:r w:rsidRPr="00EC7FEB">
              <w:rPr>
                <w:rFonts w:hint="cs"/>
                <w:rtl/>
              </w:rPr>
              <w:t>مشابه</w:t>
            </w:r>
            <w:r w:rsidRPr="00EC7FEB">
              <w:rPr>
                <w:rtl/>
              </w:rPr>
              <w:t xml:space="preserve"> تماما</w:t>
            </w:r>
            <w:r w:rsidRPr="00EC7FEB">
              <w:rPr>
                <w:rFonts w:hint="cs"/>
                <w:rtl/>
              </w:rPr>
              <w:t xml:space="preserve"> ولا </w:t>
            </w:r>
            <w:r w:rsidRPr="00EC7FEB">
              <w:rPr>
                <w:rtl/>
              </w:rPr>
              <w:t>توجد</w:t>
            </w:r>
            <w:r w:rsidRPr="00EC7FEB">
              <w:rPr>
                <w:rFonts w:hint="cs"/>
                <w:rtl/>
              </w:rPr>
              <w:t xml:space="preserve"> سوى</w:t>
            </w:r>
            <w:r w:rsidRPr="00EC7FEB">
              <w:rPr>
                <w:rtl/>
              </w:rPr>
              <w:t xml:space="preserve"> اختلافات بسيطة جدا بينهما. </w:t>
            </w:r>
            <w:r w:rsidRPr="00EC7FEB">
              <w:rPr>
                <w:rFonts w:hint="cs"/>
                <w:rtl/>
              </w:rPr>
              <w:t xml:space="preserve">ويمكن </w:t>
            </w:r>
            <w:r w:rsidRPr="00EC7FEB">
              <w:rPr>
                <w:rtl/>
              </w:rPr>
              <w:t xml:space="preserve">للجنة أن </w:t>
            </w:r>
            <w:r w:rsidRPr="00EC7FEB">
              <w:rPr>
                <w:rFonts w:hint="cs"/>
                <w:rtl/>
              </w:rPr>
              <w:t>تنظر</w:t>
            </w:r>
            <w:r w:rsidRPr="00EC7FEB">
              <w:rPr>
                <w:rtl/>
              </w:rPr>
              <w:t xml:space="preserve"> وتفكر في</w:t>
            </w:r>
            <w:r w:rsidRPr="00EC7FEB">
              <w:rPr>
                <w:rFonts w:hint="cs"/>
                <w:rtl/>
              </w:rPr>
              <w:t xml:space="preserve"> أفضل حل </w:t>
            </w:r>
            <w:r w:rsidRPr="00EC7FEB">
              <w:rPr>
                <w:rtl/>
              </w:rPr>
              <w:t xml:space="preserve">لهذه </w:t>
            </w:r>
            <w:r w:rsidRPr="00EC7FEB">
              <w:rPr>
                <w:rFonts w:hint="cs"/>
                <w:rtl/>
              </w:rPr>
              <w:t>المسألة</w:t>
            </w:r>
            <w:r w:rsidRPr="00EC7FEB">
              <w:rPr>
                <w:rtl/>
              </w:rPr>
              <w:t>.</w:t>
            </w:r>
          </w:p>
        </w:tc>
      </w:tr>
      <w:tr w:rsidR="00284CC6" w:rsidTr="00664F7A">
        <w:tc>
          <w:tcPr>
            <w:tcW w:w="171" w:type="pct"/>
          </w:tcPr>
          <w:p w:rsidR="00284CC6" w:rsidRPr="00EC7FEB" w:rsidRDefault="00284CC6" w:rsidP="000F39CB">
            <w:pPr>
              <w:pStyle w:val="NormalParaAR"/>
              <w:rPr>
                <w:b/>
                <w:bCs/>
              </w:rPr>
            </w:pPr>
            <w:r w:rsidRPr="00EC7FEB">
              <w:rPr>
                <w:b/>
                <w:bCs/>
                <w:rtl/>
              </w:rPr>
              <w:lastRenderedPageBreak/>
              <w:t>10</w:t>
            </w:r>
          </w:p>
        </w:tc>
        <w:tc>
          <w:tcPr>
            <w:tcW w:w="566" w:type="pct"/>
          </w:tcPr>
          <w:p w:rsidR="00284CC6" w:rsidRPr="00EC7FEB" w:rsidRDefault="00284CC6" w:rsidP="000F39CB">
            <w:pPr>
              <w:pStyle w:val="NormalParaAR"/>
              <w:rPr>
                <w:b/>
                <w:bCs/>
              </w:rPr>
            </w:pPr>
            <w:r w:rsidRPr="00EC7FEB">
              <w:rPr>
                <w:b/>
                <w:bCs/>
                <w:rtl/>
              </w:rPr>
              <w:t>مدة الحماية/الحقوق</w:t>
            </w:r>
          </w:p>
        </w:tc>
        <w:tc>
          <w:tcPr>
            <w:tcW w:w="590" w:type="pct"/>
          </w:tcPr>
          <w:p w:rsidR="00284CC6" w:rsidRPr="00EC7FEB" w:rsidRDefault="00284CC6" w:rsidP="006C1E50">
            <w:pPr>
              <w:pStyle w:val="NormalParaAR"/>
              <w:jc w:val="center"/>
              <w:rPr>
                <w:b/>
                <w:bCs/>
              </w:rPr>
            </w:pPr>
            <w:r w:rsidRPr="00EC7FEB">
              <w:rPr>
                <w:b/>
                <w:bCs/>
                <w:rtl/>
              </w:rPr>
              <w:t>المعارف التقليدية</w:t>
            </w:r>
            <w:r w:rsidRPr="00EC7FEB">
              <w:rPr>
                <w:b/>
                <w:bCs/>
              </w:rPr>
              <w:t>/</w:t>
            </w:r>
            <w:r w:rsidRPr="00EC7FEB">
              <w:rPr>
                <w:b/>
                <w:bCs/>
                <w:rtl/>
              </w:rPr>
              <w:t>أشكال التعبير الثقافي التقليدي</w:t>
            </w:r>
          </w:p>
        </w:tc>
        <w:tc>
          <w:tcPr>
            <w:tcW w:w="942" w:type="pct"/>
          </w:tcPr>
          <w:p w:rsidR="00284CC6" w:rsidRPr="00EC7FEB" w:rsidRDefault="00284CC6" w:rsidP="006C1E50">
            <w:pPr>
              <w:pStyle w:val="NormalParaAR"/>
              <w:jc w:val="center"/>
              <w:rPr>
                <w:i/>
                <w:iCs/>
                <w:rtl/>
              </w:rPr>
            </w:pPr>
            <w:r w:rsidRPr="00EC7FEB">
              <w:rPr>
                <w:i/>
                <w:iCs/>
                <w:rtl/>
              </w:rPr>
              <w:t>المادة 7 - المعارف التقليدية</w:t>
            </w:r>
          </w:p>
          <w:p w:rsidR="00284CC6" w:rsidRPr="00EC7FEB" w:rsidRDefault="00284CC6" w:rsidP="006C1E50">
            <w:pPr>
              <w:pStyle w:val="NormalParaAR"/>
              <w:jc w:val="center"/>
              <w:rPr>
                <w:i/>
                <w:iCs/>
              </w:rPr>
            </w:pPr>
            <w:r w:rsidRPr="00EC7FEB">
              <w:rPr>
                <w:i/>
                <w:iCs/>
                <w:rtl/>
              </w:rPr>
              <w:t>المادة 6 - أشكال التعبير الثقافي التقليدي</w:t>
            </w:r>
          </w:p>
        </w:tc>
        <w:tc>
          <w:tcPr>
            <w:tcW w:w="2731" w:type="pct"/>
          </w:tcPr>
          <w:p w:rsidR="00284CC6" w:rsidRPr="00EC7FEB" w:rsidRDefault="00284CC6" w:rsidP="000F39CB">
            <w:pPr>
              <w:pStyle w:val="NormalParaAR"/>
              <w:rPr>
                <w:rtl/>
              </w:rPr>
            </w:pPr>
            <w:r w:rsidRPr="00EC7FEB">
              <w:rPr>
                <w:rFonts w:hint="cs"/>
                <w:rtl/>
              </w:rPr>
              <w:t>تتضمن</w:t>
            </w:r>
            <w:r w:rsidRPr="00EC7FEB">
              <w:rPr>
                <w:rtl/>
              </w:rPr>
              <w:t xml:space="preserve"> الفقرة </w:t>
            </w:r>
            <w:r w:rsidRPr="00EC7FEB">
              <w:rPr>
                <w:rFonts w:hint="cs"/>
                <w:rtl/>
              </w:rPr>
              <w:t xml:space="preserve">الوحيدة الوجيهة </w:t>
            </w:r>
            <w:r w:rsidRPr="00EC7FEB">
              <w:rPr>
                <w:rtl/>
              </w:rPr>
              <w:t xml:space="preserve">من نص المعارف التقليدية معظم عناصر الفقرة </w:t>
            </w:r>
            <w:r w:rsidRPr="00EC7FEB">
              <w:rPr>
                <w:rFonts w:hint="cs"/>
                <w:rtl/>
              </w:rPr>
              <w:t xml:space="preserve">1.6 </w:t>
            </w:r>
            <w:r w:rsidRPr="00EC7FEB">
              <w:rPr>
                <w:rtl/>
              </w:rPr>
              <w:t>في نص أشكال التعبير الثقافي التقليدي</w:t>
            </w:r>
            <w:r w:rsidRPr="00EC7FEB">
              <w:t>.</w:t>
            </w:r>
          </w:p>
          <w:p w:rsidR="00284CC6" w:rsidRPr="00EC7FEB" w:rsidRDefault="00284CC6" w:rsidP="000F39CB">
            <w:pPr>
              <w:pStyle w:val="NormalParaAR"/>
              <w:rPr>
                <w:rtl/>
              </w:rPr>
            </w:pPr>
            <w:r w:rsidRPr="00EC7FEB">
              <w:rPr>
                <w:rFonts w:hint="cs"/>
                <w:rtl/>
              </w:rPr>
              <w:t xml:space="preserve">وتشير </w:t>
            </w:r>
            <w:r w:rsidRPr="00EC7FEB">
              <w:rPr>
                <w:rtl/>
              </w:rPr>
              <w:t xml:space="preserve">الفقرة </w:t>
            </w:r>
            <w:r w:rsidRPr="00EC7FEB">
              <w:rPr>
                <w:rFonts w:hint="cs"/>
                <w:rtl/>
              </w:rPr>
              <w:t>2.6</w:t>
            </w:r>
            <w:r w:rsidRPr="00EC7FEB">
              <w:rPr>
                <w:rtl/>
              </w:rPr>
              <w:t xml:space="preserve"> في نص أشكال التعبير الثقافي التقليدي إلى مدة حماية الحقوق المعنوية و</w:t>
            </w:r>
            <w:r w:rsidRPr="00EC7FEB">
              <w:rPr>
                <w:rFonts w:hint="cs"/>
                <w:rtl/>
              </w:rPr>
              <w:t xml:space="preserve">يشير </w:t>
            </w:r>
            <w:r w:rsidRPr="00EC7FEB">
              <w:rPr>
                <w:rtl/>
              </w:rPr>
              <w:t>الخيار 3</w:t>
            </w:r>
            <w:r w:rsidRPr="00EC7FEB">
              <w:rPr>
                <w:rFonts w:hint="cs"/>
                <w:rtl/>
              </w:rPr>
              <w:t xml:space="preserve"> من الفقرة 1.6</w:t>
            </w:r>
            <w:r w:rsidRPr="00EC7FEB">
              <w:rPr>
                <w:rtl/>
              </w:rPr>
              <w:t xml:space="preserve"> في نص أشكال التعبير الثقافي التقليدي إلى مدة حماية الحقوق </w:t>
            </w:r>
            <w:r w:rsidRPr="00EC7FEB">
              <w:rPr>
                <w:rFonts w:hint="cs"/>
                <w:rtl/>
              </w:rPr>
              <w:t>المالية</w:t>
            </w:r>
            <w:r w:rsidRPr="00EC7FEB">
              <w:rPr>
                <w:rtl/>
              </w:rPr>
              <w:t xml:space="preserve">. </w:t>
            </w:r>
            <w:r w:rsidRPr="00EC7FEB">
              <w:rPr>
                <w:rFonts w:hint="cs"/>
                <w:rtl/>
              </w:rPr>
              <w:t>و</w:t>
            </w:r>
            <w:r w:rsidRPr="00EC7FEB">
              <w:rPr>
                <w:rtl/>
              </w:rPr>
              <w:t xml:space="preserve">يبدو أنها </w:t>
            </w:r>
            <w:r w:rsidRPr="00EC7FEB">
              <w:rPr>
                <w:rFonts w:hint="cs"/>
                <w:rtl/>
              </w:rPr>
              <w:t>تجسد</w:t>
            </w:r>
            <w:r w:rsidRPr="00EC7FEB">
              <w:rPr>
                <w:rtl/>
              </w:rPr>
              <w:t xml:space="preserve"> نوع</w:t>
            </w:r>
            <w:r w:rsidRPr="00EC7FEB">
              <w:rPr>
                <w:rFonts w:hint="cs"/>
                <w:rtl/>
              </w:rPr>
              <w:t>ا</w:t>
            </w:r>
            <w:r w:rsidRPr="00EC7FEB">
              <w:rPr>
                <w:rtl/>
              </w:rPr>
              <w:t xml:space="preserve"> مختلف</w:t>
            </w:r>
            <w:r w:rsidRPr="00EC7FEB">
              <w:rPr>
                <w:rFonts w:hint="cs"/>
                <w:rtl/>
              </w:rPr>
              <w:t>ا</w:t>
            </w:r>
            <w:r w:rsidRPr="00EC7FEB">
              <w:rPr>
                <w:rtl/>
              </w:rPr>
              <w:t xml:space="preserve"> من الحقوق الواردة في المادة 3 في نص أشكال التعبير الثقافي التقليدي</w:t>
            </w:r>
            <w:r w:rsidRPr="00EC7FEB">
              <w:t>.</w:t>
            </w:r>
            <w:r w:rsidRPr="00EC7FEB">
              <w:rPr>
                <w:rtl/>
              </w:rPr>
              <w:t xml:space="preserve"> </w:t>
            </w:r>
          </w:p>
          <w:p w:rsidR="00284CC6" w:rsidRPr="00EC7FEB" w:rsidRDefault="00284CC6" w:rsidP="000F39CB">
            <w:pPr>
              <w:pStyle w:val="NormalParaAR"/>
              <w:rPr>
                <w:rtl/>
              </w:rPr>
            </w:pPr>
            <w:r w:rsidRPr="00EC7FEB">
              <w:rPr>
                <w:rFonts w:hint="cs"/>
                <w:rtl/>
              </w:rPr>
              <w:lastRenderedPageBreak/>
              <w:t>و</w:t>
            </w:r>
            <w:r w:rsidRPr="00EC7FEB">
              <w:rPr>
                <w:rtl/>
              </w:rPr>
              <w:t>قد ترغب اللجنة في النظر في نهج مماثل في سياق المعارف التقليدية</w:t>
            </w:r>
            <w:r w:rsidRPr="00EC7FEB">
              <w:t>.</w:t>
            </w:r>
          </w:p>
          <w:p w:rsidR="00284CC6" w:rsidRPr="00EC7FEB" w:rsidRDefault="00284CC6" w:rsidP="000F39CB">
            <w:pPr>
              <w:pStyle w:val="NormalParaAR"/>
              <w:rPr>
                <w:rtl/>
              </w:rPr>
            </w:pPr>
            <w:r w:rsidRPr="00EC7FEB">
              <w:rPr>
                <w:rFonts w:hint="cs"/>
                <w:rtl/>
              </w:rPr>
              <w:t xml:space="preserve">ويمكن إعادة صياغة </w:t>
            </w:r>
            <w:r w:rsidRPr="00EC7FEB">
              <w:rPr>
                <w:rtl/>
              </w:rPr>
              <w:t xml:space="preserve">الخيار 2 </w:t>
            </w:r>
            <w:r w:rsidRPr="00EC7FEB">
              <w:rPr>
                <w:rFonts w:hint="cs"/>
                <w:rtl/>
              </w:rPr>
              <w:t>من</w:t>
            </w:r>
            <w:r w:rsidRPr="00EC7FEB">
              <w:rPr>
                <w:rtl/>
              </w:rPr>
              <w:t xml:space="preserve"> الفقرة </w:t>
            </w:r>
            <w:r w:rsidRPr="00EC7FEB">
              <w:rPr>
                <w:rFonts w:hint="cs"/>
                <w:rtl/>
              </w:rPr>
              <w:t xml:space="preserve">1.6 </w:t>
            </w:r>
            <w:r w:rsidRPr="00EC7FEB">
              <w:rPr>
                <w:rtl/>
              </w:rPr>
              <w:t>في نص أشكال التعبير الثقافي التقليدي، ال</w:t>
            </w:r>
            <w:r w:rsidRPr="00EC7FEB">
              <w:rPr>
                <w:rFonts w:hint="cs"/>
                <w:rtl/>
              </w:rPr>
              <w:t>ذ</w:t>
            </w:r>
            <w:r w:rsidRPr="00EC7FEB">
              <w:rPr>
                <w:rtl/>
              </w:rPr>
              <w:t xml:space="preserve">ي لم </w:t>
            </w:r>
            <w:r w:rsidRPr="00EC7FEB">
              <w:rPr>
                <w:rFonts w:hint="cs"/>
                <w:rtl/>
              </w:rPr>
              <w:t>ي</w:t>
            </w:r>
            <w:r w:rsidRPr="00EC7FEB">
              <w:rPr>
                <w:rtl/>
              </w:rPr>
              <w:t>درج في نص المعارف التقليدية، لجعله أكثر وضوحا.</w:t>
            </w:r>
          </w:p>
        </w:tc>
      </w:tr>
      <w:tr w:rsidR="00284CC6" w:rsidTr="00664F7A">
        <w:tc>
          <w:tcPr>
            <w:tcW w:w="171" w:type="pct"/>
          </w:tcPr>
          <w:p w:rsidR="00284CC6" w:rsidRPr="00EC7FEB" w:rsidRDefault="00284CC6" w:rsidP="000F39CB">
            <w:pPr>
              <w:pStyle w:val="NormalParaAR"/>
              <w:rPr>
                <w:b/>
                <w:bCs/>
              </w:rPr>
            </w:pPr>
            <w:r w:rsidRPr="00EC7FEB">
              <w:rPr>
                <w:b/>
                <w:bCs/>
                <w:rtl/>
              </w:rPr>
              <w:lastRenderedPageBreak/>
              <w:t>11</w:t>
            </w:r>
          </w:p>
        </w:tc>
        <w:tc>
          <w:tcPr>
            <w:tcW w:w="566" w:type="pct"/>
          </w:tcPr>
          <w:p w:rsidR="00284CC6" w:rsidRPr="00EC7FEB" w:rsidRDefault="00284CC6" w:rsidP="000F39CB">
            <w:pPr>
              <w:pStyle w:val="NormalParaAR"/>
              <w:rPr>
                <w:b/>
                <w:bCs/>
              </w:rPr>
            </w:pPr>
            <w:r w:rsidRPr="00EC7FEB">
              <w:rPr>
                <w:b/>
                <w:bCs/>
                <w:rtl/>
              </w:rPr>
              <w:t>الشروط الشكلية</w:t>
            </w:r>
          </w:p>
        </w:tc>
        <w:tc>
          <w:tcPr>
            <w:tcW w:w="590" w:type="pct"/>
          </w:tcPr>
          <w:p w:rsidR="00284CC6" w:rsidRPr="00EC7FEB" w:rsidRDefault="00284CC6" w:rsidP="006C1E50">
            <w:pPr>
              <w:pStyle w:val="NormalParaAR"/>
              <w:jc w:val="center"/>
              <w:rPr>
                <w:b/>
                <w:bCs/>
              </w:rPr>
            </w:pPr>
            <w:r w:rsidRPr="00EC7FEB">
              <w:rPr>
                <w:b/>
                <w:bCs/>
                <w:rtl/>
              </w:rPr>
              <w:t>المعارف التقليدية</w:t>
            </w:r>
            <w:r w:rsidRPr="00EC7FEB">
              <w:rPr>
                <w:b/>
                <w:bCs/>
              </w:rPr>
              <w:t>/</w:t>
            </w:r>
            <w:r w:rsidRPr="00EC7FEB">
              <w:rPr>
                <w:b/>
                <w:bCs/>
                <w:rtl/>
              </w:rPr>
              <w:t>أشكال التعبير الثقافي التقليدي</w:t>
            </w:r>
          </w:p>
        </w:tc>
        <w:tc>
          <w:tcPr>
            <w:tcW w:w="942" w:type="pct"/>
          </w:tcPr>
          <w:p w:rsidR="00284CC6" w:rsidRPr="00EC7FEB" w:rsidRDefault="00284CC6" w:rsidP="006C1E50">
            <w:pPr>
              <w:pStyle w:val="NormalParaAR"/>
              <w:jc w:val="center"/>
              <w:rPr>
                <w:i/>
                <w:iCs/>
                <w:rtl/>
              </w:rPr>
            </w:pPr>
            <w:r w:rsidRPr="00EC7FEB">
              <w:rPr>
                <w:i/>
                <w:iCs/>
                <w:rtl/>
              </w:rPr>
              <w:t>المادة 8 - المعارف التقليدية</w:t>
            </w:r>
          </w:p>
          <w:p w:rsidR="00284CC6" w:rsidRPr="00EC7FEB" w:rsidRDefault="00284CC6" w:rsidP="006C1E50">
            <w:pPr>
              <w:pStyle w:val="NormalParaAR"/>
              <w:jc w:val="center"/>
              <w:rPr>
                <w:i/>
                <w:iCs/>
              </w:rPr>
            </w:pPr>
            <w:r w:rsidRPr="00EC7FEB">
              <w:rPr>
                <w:i/>
                <w:iCs/>
                <w:rtl/>
              </w:rPr>
              <w:t>المادة 7 - أشكال التعبير الثقافي التقليدي</w:t>
            </w:r>
          </w:p>
        </w:tc>
        <w:tc>
          <w:tcPr>
            <w:tcW w:w="2731" w:type="pct"/>
          </w:tcPr>
          <w:p w:rsidR="00284CC6" w:rsidRPr="00EC7FEB" w:rsidRDefault="00284CC6" w:rsidP="000F39CB">
            <w:pPr>
              <w:pStyle w:val="NormalParaAR"/>
              <w:rPr>
                <w:rtl/>
              </w:rPr>
            </w:pPr>
            <w:r w:rsidRPr="00EC7FEB">
              <w:rPr>
                <w:rFonts w:hint="cs"/>
                <w:rtl/>
              </w:rPr>
              <w:t xml:space="preserve">يتشارك </w:t>
            </w:r>
            <w:r w:rsidRPr="00EC7FEB">
              <w:rPr>
                <w:rtl/>
              </w:rPr>
              <w:t>نص المعارف التقليدية و</w:t>
            </w:r>
            <w:r w:rsidRPr="00EC7FEB">
              <w:rPr>
                <w:rFonts w:hint="cs"/>
                <w:rtl/>
              </w:rPr>
              <w:t xml:space="preserve">نص </w:t>
            </w:r>
            <w:r w:rsidRPr="00EC7FEB">
              <w:rPr>
                <w:rtl/>
              </w:rPr>
              <w:t>أشكال التعبير الثقافي التقليدي بضع فقرات و</w:t>
            </w:r>
            <w:r w:rsidRPr="00EC7FEB">
              <w:rPr>
                <w:rFonts w:hint="cs"/>
                <w:rtl/>
              </w:rPr>
              <w:t xml:space="preserve">يحتويان على </w:t>
            </w:r>
            <w:r w:rsidRPr="00EC7FEB">
              <w:rPr>
                <w:rtl/>
              </w:rPr>
              <w:t>بعض العناصر الإضافية</w:t>
            </w:r>
            <w:r w:rsidRPr="00EC7FEB">
              <w:t>.</w:t>
            </w:r>
          </w:p>
          <w:p w:rsidR="00284CC6" w:rsidRPr="00EC7FEB" w:rsidRDefault="00284CC6" w:rsidP="000F39CB">
            <w:pPr>
              <w:pStyle w:val="NormalParaAR"/>
              <w:rPr>
                <w:rtl/>
              </w:rPr>
            </w:pPr>
            <w:r w:rsidRPr="00EC7FEB">
              <w:rPr>
                <w:rFonts w:hint="cs"/>
                <w:rtl/>
              </w:rPr>
              <w:t>و</w:t>
            </w:r>
            <w:r w:rsidRPr="00EC7FEB">
              <w:rPr>
                <w:rtl/>
              </w:rPr>
              <w:t>البديل في نص المعارف التقليدية والفقرة</w:t>
            </w:r>
            <w:r w:rsidRPr="00EC7FEB">
              <w:rPr>
                <w:rFonts w:hint="cs"/>
                <w:rtl/>
              </w:rPr>
              <w:t xml:space="preserve"> 2.7 </w:t>
            </w:r>
            <w:r w:rsidRPr="00EC7FEB">
              <w:rPr>
                <w:rtl/>
              </w:rPr>
              <w:t xml:space="preserve">في نص أشكال التعبير الثقافي التقليدي </w:t>
            </w:r>
            <w:r w:rsidRPr="00EC7FEB">
              <w:rPr>
                <w:rFonts w:hint="cs"/>
                <w:rtl/>
              </w:rPr>
              <w:t xml:space="preserve">يتناولان </w:t>
            </w:r>
            <w:r w:rsidRPr="00EC7FEB">
              <w:rPr>
                <w:rtl/>
              </w:rPr>
              <w:t xml:space="preserve">على وجه التحديد المعارف التقليدية </w:t>
            </w:r>
            <w:r w:rsidRPr="00EC7FEB">
              <w:rPr>
                <w:rFonts w:hint="cs"/>
                <w:rtl/>
              </w:rPr>
              <w:t>ال</w:t>
            </w:r>
            <w:r w:rsidRPr="00EC7FEB">
              <w:rPr>
                <w:rtl/>
              </w:rPr>
              <w:t>سرية وأشكال التعبير الثقافي التقليدي السرية، على التوالي</w:t>
            </w:r>
            <w:r w:rsidRPr="00EC7FEB">
              <w:t>.</w:t>
            </w:r>
          </w:p>
          <w:p w:rsidR="00284CC6" w:rsidRPr="00EC7FEB" w:rsidRDefault="00284CC6" w:rsidP="000F39CB">
            <w:pPr>
              <w:pStyle w:val="NormalParaAR"/>
              <w:rPr>
                <w:rtl/>
              </w:rPr>
            </w:pPr>
            <w:r w:rsidRPr="00EC7FEB">
              <w:rPr>
                <w:rFonts w:hint="cs"/>
                <w:rtl/>
              </w:rPr>
              <w:t>وعليه</w:t>
            </w:r>
            <w:r w:rsidRPr="00EC7FEB">
              <w:rPr>
                <w:rtl/>
              </w:rPr>
              <w:t xml:space="preserve">، يمكن للجنة النظر في </w:t>
            </w:r>
            <w:r w:rsidRPr="00EC7FEB">
              <w:rPr>
                <w:rFonts w:hint="cs"/>
                <w:rtl/>
              </w:rPr>
              <w:t>ال</w:t>
            </w:r>
            <w:r w:rsidRPr="00EC7FEB">
              <w:rPr>
                <w:rtl/>
              </w:rPr>
              <w:t xml:space="preserve">نهج </w:t>
            </w:r>
            <w:r w:rsidRPr="00EC7FEB">
              <w:rPr>
                <w:rFonts w:hint="cs"/>
                <w:rtl/>
              </w:rPr>
              <w:t>ال</w:t>
            </w:r>
            <w:r w:rsidRPr="00EC7FEB">
              <w:rPr>
                <w:rtl/>
              </w:rPr>
              <w:t xml:space="preserve">متعدد المستويات </w:t>
            </w:r>
            <w:r w:rsidRPr="00EC7FEB">
              <w:rPr>
                <w:rFonts w:hint="cs"/>
                <w:rtl/>
              </w:rPr>
              <w:t xml:space="preserve">الوارد </w:t>
            </w:r>
            <w:r w:rsidRPr="00EC7FEB">
              <w:rPr>
                <w:rtl/>
              </w:rPr>
              <w:t xml:space="preserve">في المادة 3 في نص المعارف التقليدية وفي المادة 3 في نص أشكال التعبير الثقافي التقليدي عند مناقشة </w:t>
            </w:r>
            <w:r w:rsidRPr="00EC7FEB">
              <w:rPr>
                <w:rFonts w:hint="cs"/>
                <w:rtl/>
              </w:rPr>
              <w:t xml:space="preserve">الإجراءات </w:t>
            </w:r>
            <w:r w:rsidRPr="00EC7FEB">
              <w:rPr>
                <w:rtl/>
              </w:rPr>
              <w:t>الشكلي</w:t>
            </w:r>
            <w:r w:rsidRPr="00EC7FEB">
              <w:rPr>
                <w:rFonts w:hint="cs"/>
                <w:rtl/>
              </w:rPr>
              <w:t>ة</w:t>
            </w:r>
            <w:r w:rsidRPr="00EC7FEB">
              <w:rPr>
                <w:rtl/>
              </w:rPr>
              <w:t xml:space="preserve">. </w:t>
            </w:r>
            <w:r w:rsidRPr="00EC7FEB">
              <w:rPr>
                <w:rFonts w:hint="cs"/>
                <w:rtl/>
              </w:rPr>
              <w:t>و</w:t>
            </w:r>
            <w:r w:rsidRPr="00EC7FEB">
              <w:rPr>
                <w:rtl/>
              </w:rPr>
              <w:t>ي</w:t>
            </w:r>
            <w:r w:rsidRPr="00EC7FEB">
              <w:rPr>
                <w:rFonts w:hint="cs"/>
                <w:rtl/>
              </w:rPr>
              <w:t xml:space="preserve">مكن </w:t>
            </w:r>
            <w:r w:rsidRPr="00EC7FEB">
              <w:rPr>
                <w:rtl/>
              </w:rPr>
              <w:t xml:space="preserve">تصور عدم </w:t>
            </w:r>
            <w:r w:rsidRPr="00EC7FEB">
              <w:rPr>
                <w:rFonts w:hint="cs"/>
                <w:rtl/>
              </w:rPr>
              <w:t>وضع إجراءات</w:t>
            </w:r>
            <w:r w:rsidRPr="00EC7FEB">
              <w:rPr>
                <w:rtl/>
              </w:rPr>
              <w:t xml:space="preserve"> شكلي</w:t>
            </w:r>
            <w:r w:rsidRPr="00EC7FEB">
              <w:rPr>
                <w:rFonts w:hint="cs"/>
                <w:rtl/>
              </w:rPr>
              <w:t>ة</w:t>
            </w:r>
            <w:r w:rsidRPr="00EC7FEB">
              <w:rPr>
                <w:rtl/>
              </w:rPr>
              <w:t xml:space="preserve"> لبعض أنواع المعارف التقليدية أو أشكال التعبير الثقافي التقليدي، ووضع بعض </w:t>
            </w:r>
            <w:r w:rsidRPr="00EC7FEB">
              <w:rPr>
                <w:rFonts w:hint="cs"/>
                <w:rtl/>
              </w:rPr>
              <w:t>الإجراءات</w:t>
            </w:r>
            <w:r w:rsidRPr="00EC7FEB">
              <w:rPr>
                <w:rtl/>
              </w:rPr>
              <w:t xml:space="preserve"> </w:t>
            </w:r>
            <w:r w:rsidRPr="00EC7FEB">
              <w:rPr>
                <w:rFonts w:hint="cs"/>
                <w:rtl/>
              </w:rPr>
              <w:t>ال</w:t>
            </w:r>
            <w:r w:rsidRPr="00EC7FEB">
              <w:rPr>
                <w:rtl/>
              </w:rPr>
              <w:t>شكلي</w:t>
            </w:r>
            <w:r w:rsidRPr="00EC7FEB">
              <w:rPr>
                <w:rFonts w:hint="cs"/>
                <w:rtl/>
              </w:rPr>
              <w:t>ة</w:t>
            </w:r>
            <w:r w:rsidRPr="00EC7FEB">
              <w:rPr>
                <w:rtl/>
              </w:rPr>
              <w:t xml:space="preserve"> لأنواع أخرى من المعارف التقليدية وأشكال التعبير الثقافي التقليدي. </w:t>
            </w:r>
            <w:r w:rsidRPr="00EC7FEB">
              <w:rPr>
                <w:rFonts w:hint="cs"/>
                <w:rtl/>
              </w:rPr>
              <w:t xml:space="preserve">وقد تختلف </w:t>
            </w:r>
            <w:r w:rsidRPr="00EC7FEB">
              <w:rPr>
                <w:rtl/>
              </w:rPr>
              <w:t xml:space="preserve">الإجراءات </w:t>
            </w:r>
            <w:r w:rsidRPr="00EC7FEB">
              <w:rPr>
                <w:rFonts w:hint="cs"/>
                <w:rtl/>
              </w:rPr>
              <w:t>أ</w:t>
            </w:r>
            <w:r w:rsidRPr="00EC7FEB">
              <w:rPr>
                <w:rtl/>
              </w:rPr>
              <w:t>يضا وفقا لنوع الحقوق</w:t>
            </w:r>
            <w:r w:rsidRPr="00EC7FEB">
              <w:rPr>
                <w:rFonts w:hint="cs"/>
                <w:rtl/>
              </w:rPr>
              <w:t xml:space="preserve"> التي ستُمنح</w:t>
            </w:r>
            <w:r w:rsidRPr="00EC7FEB">
              <w:rPr>
                <w:rtl/>
              </w:rPr>
              <w:t>.</w:t>
            </w:r>
          </w:p>
        </w:tc>
      </w:tr>
      <w:tr w:rsidR="00284CC6" w:rsidTr="00664F7A">
        <w:tc>
          <w:tcPr>
            <w:tcW w:w="171" w:type="pct"/>
          </w:tcPr>
          <w:p w:rsidR="00284CC6" w:rsidRPr="00EC7FEB" w:rsidRDefault="00284CC6" w:rsidP="000F39CB">
            <w:pPr>
              <w:pStyle w:val="NormalParaAR"/>
              <w:rPr>
                <w:b/>
                <w:bCs/>
              </w:rPr>
            </w:pPr>
            <w:r w:rsidRPr="00EC7FEB">
              <w:rPr>
                <w:b/>
                <w:bCs/>
                <w:rtl/>
              </w:rPr>
              <w:t>12</w:t>
            </w:r>
          </w:p>
        </w:tc>
        <w:tc>
          <w:tcPr>
            <w:tcW w:w="566" w:type="pct"/>
          </w:tcPr>
          <w:p w:rsidR="00284CC6" w:rsidRPr="00EC7FEB" w:rsidRDefault="00284CC6" w:rsidP="000F39CB">
            <w:pPr>
              <w:pStyle w:val="NormalParaAR"/>
              <w:rPr>
                <w:b/>
                <w:bCs/>
              </w:rPr>
            </w:pPr>
            <w:r w:rsidRPr="00EC7FEB">
              <w:rPr>
                <w:b/>
                <w:bCs/>
                <w:rtl/>
              </w:rPr>
              <w:t>التدابير الانتقالية</w:t>
            </w:r>
          </w:p>
        </w:tc>
        <w:tc>
          <w:tcPr>
            <w:tcW w:w="590" w:type="pct"/>
          </w:tcPr>
          <w:p w:rsidR="00284CC6" w:rsidRPr="00EC7FEB" w:rsidRDefault="00284CC6" w:rsidP="006C1E50">
            <w:pPr>
              <w:pStyle w:val="NormalParaAR"/>
              <w:jc w:val="center"/>
              <w:rPr>
                <w:b/>
                <w:bCs/>
              </w:rPr>
            </w:pPr>
            <w:r w:rsidRPr="00EC7FEB">
              <w:rPr>
                <w:b/>
                <w:bCs/>
                <w:rtl/>
              </w:rPr>
              <w:t>المعارف التقليدية</w:t>
            </w:r>
            <w:r w:rsidRPr="00EC7FEB">
              <w:rPr>
                <w:b/>
                <w:bCs/>
              </w:rPr>
              <w:t>/</w:t>
            </w:r>
            <w:r w:rsidRPr="00EC7FEB">
              <w:rPr>
                <w:b/>
                <w:bCs/>
                <w:rtl/>
              </w:rPr>
              <w:t>أشكال التعبير الثقافي التقليدي</w:t>
            </w:r>
          </w:p>
        </w:tc>
        <w:tc>
          <w:tcPr>
            <w:tcW w:w="942" w:type="pct"/>
          </w:tcPr>
          <w:p w:rsidR="00284CC6" w:rsidRPr="00EC7FEB" w:rsidRDefault="00284CC6" w:rsidP="006C1E50">
            <w:pPr>
              <w:pStyle w:val="NormalParaAR"/>
              <w:jc w:val="center"/>
              <w:rPr>
                <w:i/>
                <w:iCs/>
                <w:rtl/>
              </w:rPr>
            </w:pPr>
            <w:r w:rsidRPr="00EC7FEB">
              <w:rPr>
                <w:i/>
                <w:iCs/>
                <w:rtl/>
              </w:rPr>
              <w:t>المادة 9 - المعارف التقليدية</w:t>
            </w:r>
          </w:p>
          <w:p w:rsidR="00284CC6" w:rsidRPr="00EC7FEB" w:rsidRDefault="00284CC6" w:rsidP="006C1E50">
            <w:pPr>
              <w:pStyle w:val="NormalParaAR"/>
              <w:jc w:val="center"/>
              <w:rPr>
                <w:i/>
                <w:iCs/>
              </w:rPr>
            </w:pPr>
            <w:r w:rsidRPr="00EC7FEB">
              <w:rPr>
                <w:i/>
                <w:iCs/>
                <w:rtl/>
              </w:rPr>
              <w:t>المادة 9 - أشكال التعبير الثقافي التقليدي</w:t>
            </w:r>
          </w:p>
        </w:tc>
        <w:tc>
          <w:tcPr>
            <w:tcW w:w="2731" w:type="pct"/>
          </w:tcPr>
          <w:p w:rsidR="00284CC6" w:rsidRPr="00EC7FEB" w:rsidRDefault="00284CC6" w:rsidP="000F39CB">
            <w:pPr>
              <w:pStyle w:val="NormalParaAR"/>
              <w:rPr>
                <w:rtl/>
              </w:rPr>
            </w:pPr>
            <w:r w:rsidRPr="00EC7FEB">
              <w:rPr>
                <w:rtl/>
              </w:rPr>
              <w:t xml:space="preserve">يبدو </w:t>
            </w:r>
            <w:r w:rsidRPr="00EC7FEB">
              <w:rPr>
                <w:rFonts w:hint="cs"/>
                <w:rtl/>
              </w:rPr>
              <w:t xml:space="preserve">أن </w:t>
            </w:r>
            <w:r w:rsidRPr="00EC7FEB">
              <w:rPr>
                <w:rtl/>
              </w:rPr>
              <w:t>الفقرة</w:t>
            </w:r>
            <w:r w:rsidRPr="00EC7FEB">
              <w:rPr>
                <w:rFonts w:hint="cs"/>
                <w:rtl/>
              </w:rPr>
              <w:t xml:space="preserve"> 1.9 </w:t>
            </w:r>
            <w:r w:rsidRPr="00EC7FEB">
              <w:rPr>
                <w:rtl/>
              </w:rPr>
              <w:t xml:space="preserve">من كلا النصين تعكس الإجماع على أن الصك ينبغي أن </w:t>
            </w:r>
            <w:r w:rsidRPr="00EC7FEB">
              <w:rPr>
                <w:rFonts w:hint="cs"/>
                <w:rtl/>
              </w:rPr>
              <w:t>ي</w:t>
            </w:r>
            <w:r w:rsidRPr="00EC7FEB">
              <w:rPr>
                <w:rtl/>
              </w:rPr>
              <w:t>نطبق على جميع المعارف التقليدية/أشكال التعبير الثقافي التقليدي</w:t>
            </w:r>
            <w:r w:rsidRPr="00EC7FEB">
              <w:rPr>
                <w:rFonts w:hint="cs"/>
                <w:rtl/>
              </w:rPr>
              <w:t xml:space="preserve"> </w:t>
            </w:r>
            <w:r w:rsidRPr="00EC7FEB">
              <w:rPr>
                <w:rtl/>
              </w:rPr>
              <w:t xml:space="preserve">التي </w:t>
            </w:r>
            <w:r w:rsidRPr="00EC7FEB">
              <w:rPr>
                <w:rFonts w:hint="cs"/>
                <w:rtl/>
              </w:rPr>
              <w:t>تستوفي، عند ب</w:t>
            </w:r>
            <w:r w:rsidRPr="00EC7FEB">
              <w:rPr>
                <w:rtl/>
              </w:rPr>
              <w:t xml:space="preserve">دء </w:t>
            </w:r>
            <w:r w:rsidRPr="00EC7FEB">
              <w:rPr>
                <w:rFonts w:hint="cs"/>
                <w:rtl/>
              </w:rPr>
              <w:t>ال</w:t>
            </w:r>
            <w:r w:rsidRPr="00EC7FEB">
              <w:rPr>
                <w:rtl/>
              </w:rPr>
              <w:t xml:space="preserve">نفاذ، معايير الحماية. </w:t>
            </w:r>
            <w:r w:rsidRPr="00EC7FEB">
              <w:rPr>
                <w:rFonts w:hint="cs"/>
                <w:rtl/>
              </w:rPr>
              <w:t xml:space="preserve">وتختلف </w:t>
            </w:r>
            <w:r w:rsidRPr="00EC7FEB">
              <w:rPr>
                <w:rtl/>
              </w:rPr>
              <w:t>صيغة هذه الفقرة في النص</w:t>
            </w:r>
            <w:r w:rsidRPr="00EC7FEB">
              <w:rPr>
                <w:rFonts w:hint="cs"/>
                <w:rtl/>
              </w:rPr>
              <w:t xml:space="preserve">ين، ويمكن </w:t>
            </w:r>
            <w:r w:rsidRPr="00EC7FEB">
              <w:rPr>
                <w:rtl/>
              </w:rPr>
              <w:t>للجنة</w:t>
            </w:r>
            <w:r w:rsidRPr="00EC7FEB">
              <w:rPr>
                <w:rFonts w:hint="cs"/>
                <w:rtl/>
              </w:rPr>
              <w:t xml:space="preserve"> أن </w:t>
            </w:r>
            <w:r w:rsidRPr="00EC7FEB">
              <w:rPr>
                <w:rtl/>
              </w:rPr>
              <w:t>تنظر في دراسة الصيغة بمزيد من التفصيل وتختار تعبير</w:t>
            </w:r>
            <w:r w:rsidRPr="00EC7FEB">
              <w:rPr>
                <w:rFonts w:hint="cs"/>
                <w:rtl/>
              </w:rPr>
              <w:t>ا</w:t>
            </w:r>
            <w:r w:rsidRPr="00EC7FEB">
              <w:rPr>
                <w:rtl/>
              </w:rPr>
              <w:t xml:space="preserve"> أكثر وضوحا </w:t>
            </w:r>
            <w:r w:rsidRPr="00EC7FEB">
              <w:rPr>
                <w:rFonts w:hint="cs"/>
                <w:rtl/>
              </w:rPr>
              <w:t xml:space="preserve">لموضع </w:t>
            </w:r>
            <w:r w:rsidRPr="00EC7FEB">
              <w:rPr>
                <w:rtl/>
              </w:rPr>
              <w:t>الاتفاق</w:t>
            </w:r>
            <w:r w:rsidRPr="00EC7FEB">
              <w:t>.</w:t>
            </w:r>
          </w:p>
          <w:p w:rsidR="00284CC6" w:rsidRPr="00EC7FEB" w:rsidRDefault="00284CC6" w:rsidP="000F39CB">
            <w:pPr>
              <w:pStyle w:val="NormalParaAR"/>
              <w:rPr>
                <w:rtl/>
              </w:rPr>
            </w:pPr>
            <w:r w:rsidRPr="00EC7FEB">
              <w:rPr>
                <w:rFonts w:hint="cs"/>
                <w:rtl/>
              </w:rPr>
              <w:t xml:space="preserve">وفيما يخص </w:t>
            </w:r>
            <w:r w:rsidRPr="00EC7FEB">
              <w:rPr>
                <w:rtl/>
              </w:rPr>
              <w:t>مسألة حقوق</w:t>
            </w:r>
            <w:r w:rsidRPr="00EC7FEB">
              <w:rPr>
                <w:rFonts w:hint="cs"/>
                <w:rtl/>
              </w:rPr>
              <w:t xml:space="preserve"> الغير </w:t>
            </w:r>
            <w:r w:rsidRPr="00EC7FEB">
              <w:rPr>
                <w:rtl/>
              </w:rPr>
              <w:t xml:space="preserve">المكتسبة، </w:t>
            </w:r>
            <w:r w:rsidRPr="00EC7FEB">
              <w:rPr>
                <w:rFonts w:hint="cs"/>
                <w:rtl/>
              </w:rPr>
              <w:t xml:space="preserve">تعرض </w:t>
            </w:r>
            <w:r w:rsidRPr="00EC7FEB">
              <w:rPr>
                <w:rtl/>
              </w:rPr>
              <w:t>الفقرة</w:t>
            </w:r>
            <w:r w:rsidRPr="00EC7FEB">
              <w:rPr>
                <w:rFonts w:hint="cs"/>
                <w:rtl/>
              </w:rPr>
              <w:t xml:space="preserve"> 2.9</w:t>
            </w:r>
            <w:r w:rsidRPr="00EC7FEB">
              <w:rPr>
                <w:rtl/>
              </w:rPr>
              <w:t xml:space="preserve"> ثلاثة خيارات في نص المعارف التقليدية، وخيارين في نص أشكال التعبير الثقافي التقليدي. </w:t>
            </w:r>
            <w:r w:rsidRPr="00EC7FEB">
              <w:rPr>
                <w:rFonts w:hint="cs"/>
                <w:rtl/>
              </w:rPr>
              <w:t>و</w:t>
            </w:r>
            <w:r w:rsidRPr="00EC7FEB">
              <w:rPr>
                <w:rtl/>
              </w:rPr>
              <w:t xml:space="preserve">هناك حاجة إلى مزيد من النقاش للتوفيق بين وجهات </w:t>
            </w:r>
            <w:r w:rsidRPr="00EC7FEB">
              <w:rPr>
                <w:rFonts w:hint="cs"/>
                <w:rtl/>
              </w:rPr>
              <w:lastRenderedPageBreak/>
              <w:t>ال</w:t>
            </w:r>
            <w:r w:rsidRPr="00EC7FEB">
              <w:rPr>
                <w:rtl/>
              </w:rPr>
              <w:t xml:space="preserve">نظر </w:t>
            </w:r>
            <w:r w:rsidRPr="00EC7FEB">
              <w:rPr>
                <w:rFonts w:hint="cs"/>
                <w:rtl/>
              </w:rPr>
              <w:t>ال</w:t>
            </w:r>
            <w:r w:rsidRPr="00EC7FEB">
              <w:rPr>
                <w:rtl/>
              </w:rPr>
              <w:t xml:space="preserve">مختلفة، ويمكن تحقيق ذلك عن طريق إعادة صياغة النص </w:t>
            </w:r>
            <w:r w:rsidRPr="00EC7FEB">
              <w:rPr>
                <w:rFonts w:hint="cs"/>
                <w:rtl/>
              </w:rPr>
              <w:t xml:space="preserve">للتعبير عن </w:t>
            </w:r>
            <w:r w:rsidRPr="00EC7FEB">
              <w:rPr>
                <w:rtl/>
              </w:rPr>
              <w:t>هذا المفهوم ال</w:t>
            </w:r>
            <w:r w:rsidRPr="00EC7FEB">
              <w:rPr>
                <w:rFonts w:hint="cs"/>
                <w:rtl/>
              </w:rPr>
              <w:t>م</w:t>
            </w:r>
            <w:r w:rsidRPr="00EC7FEB">
              <w:rPr>
                <w:rtl/>
              </w:rPr>
              <w:t>هم</w:t>
            </w:r>
            <w:r w:rsidRPr="00EC7FEB">
              <w:rPr>
                <w:rFonts w:hint="cs"/>
                <w:rtl/>
              </w:rPr>
              <w:t xml:space="preserve"> بلغة</w:t>
            </w:r>
            <w:r w:rsidRPr="00EC7FEB">
              <w:rPr>
                <w:rtl/>
              </w:rPr>
              <w:t xml:space="preserve"> أكثر وضوحا وبس</w:t>
            </w:r>
            <w:r w:rsidRPr="00EC7FEB">
              <w:rPr>
                <w:rFonts w:hint="cs"/>
                <w:rtl/>
              </w:rPr>
              <w:t>ا</w:t>
            </w:r>
            <w:r w:rsidRPr="00EC7FEB">
              <w:rPr>
                <w:rtl/>
              </w:rPr>
              <w:t>ط</w:t>
            </w:r>
            <w:r w:rsidRPr="00EC7FEB">
              <w:rPr>
                <w:rFonts w:hint="cs"/>
                <w:rtl/>
              </w:rPr>
              <w:t>ة</w:t>
            </w:r>
            <w:r w:rsidRPr="00EC7FEB">
              <w:rPr>
                <w:rtl/>
              </w:rPr>
              <w:t xml:space="preserve">. واللجنة مدعوة </w:t>
            </w:r>
            <w:r w:rsidRPr="00EC7FEB">
              <w:rPr>
                <w:rFonts w:hint="cs"/>
                <w:rtl/>
              </w:rPr>
              <w:t xml:space="preserve">إلى أن تنظر في </w:t>
            </w:r>
            <w:r w:rsidRPr="00EC7FEB">
              <w:rPr>
                <w:rtl/>
              </w:rPr>
              <w:t>النص</w:t>
            </w:r>
            <w:r w:rsidRPr="00EC7FEB">
              <w:rPr>
                <w:rFonts w:hint="cs"/>
                <w:rtl/>
              </w:rPr>
              <w:t>ين وتقارن بينهما</w:t>
            </w:r>
            <w:r w:rsidRPr="00EC7FEB">
              <w:rPr>
                <w:rtl/>
              </w:rPr>
              <w:t xml:space="preserve"> </w:t>
            </w:r>
            <w:r w:rsidRPr="00EC7FEB">
              <w:rPr>
                <w:rFonts w:hint="cs"/>
                <w:rtl/>
              </w:rPr>
              <w:t xml:space="preserve">لتدخل </w:t>
            </w:r>
            <w:r w:rsidRPr="00EC7FEB">
              <w:rPr>
                <w:rtl/>
              </w:rPr>
              <w:t>التغييرات التي تراها مناسبة.</w:t>
            </w:r>
          </w:p>
        </w:tc>
      </w:tr>
      <w:tr w:rsidR="00284CC6" w:rsidTr="00664F7A">
        <w:tc>
          <w:tcPr>
            <w:tcW w:w="171" w:type="pct"/>
          </w:tcPr>
          <w:p w:rsidR="00284CC6" w:rsidRPr="00EC7FEB" w:rsidRDefault="00284CC6" w:rsidP="000F39CB">
            <w:pPr>
              <w:pStyle w:val="NormalParaAR"/>
              <w:rPr>
                <w:b/>
                <w:bCs/>
              </w:rPr>
            </w:pPr>
            <w:r w:rsidRPr="00EC7FEB">
              <w:rPr>
                <w:b/>
                <w:bCs/>
                <w:rtl/>
              </w:rPr>
              <w:lastRenderedPageBreak/>
              <w:t>13</w:t>
            </w:r>
          </w:p>
        </w:tc>
        <w:tc>
          <w:tcPr>
            <w:tcW w:w="566" w:type="pct"/>
          </w:tcPr>
          <w:p w:rsidR="00284CC6" w:rsidRPr="00EC7FEB" w:rsidRDefault="00284CC6" w:rsidP="000F39CB">
            <w:pPr>
              <w:pStyle w:val="NormalParaAR"/>
              <w:rPr>
                <w:b/>
                <w:bCs/>
              </w:rPr>
            </w:pPr>
            <w:r w:rsidRPr="00EC7FEB">
              <w:rPr>
                <w:b/>
                <w:bCs/>
                <w:rtl/>
              </w:rPr>
              <w:t>العلاقة بالاتفاقيات الدولية الأخرى وحكم عدم الانتقاص</w:t>
            </w:r>
          </w:p>
        </w:tc>
        <w:tc>
          <w:tcPr>
            <w:tcW w:w="590" w:type="pct"/>
          </w:tcPr>
          <w:p w:rsidR="00284CC6" w:rsidRPr="00EC7FEB" w:rsidRDefault="00284CC6" w:rsidP="006C1E50">
            <w:pPr>
              <w:pStyle w:val="NormalParaAR"/>
              <w:jc w:val="center"/>
              <w:rPr>
                <w:b/>
                <w:bCs/>
              </w:rPr>
            </w:pPr>
            <w:r w:rsidRPr="00EC7FEB">
              <w:rPr>
                <w:b/>
                <w:bCs/>
                <w:rtl/>
              </w:rPr>
              <w:t>المعارف التقليدية</w:t>
            </w:r>
            <w:r w:rsidRPr="00EC7FEB">
              <w:rPr>
                <w:b/>
                <w:bCs/>
              </w:rPr>
              <w:t>/</w:t>
            </w:r>
            <w:r w:rsidRPr="00EC7FEB">
              <w:rPr>
                <w:b/>
                <w:bCs/>
                <w:rtl/>
              </w:rPr>
              <w:t>أشكال التعبير الثقافي التقليدي</w:t>
            </w:r>
            <w:r w:rsidRPr="00EC7FEB">
              <w:rPr>
                <w:b/>
                <w:bCs/>
              </w:rPr>
              <w:t>/</w:t>
            </w:r>
            <w:r w:rsidRPr="00EC7FEB">
              <w:rPr>
                <w:b/>
                <w:bCs/>
                <w:rtl/>
              </w:rPr>
              <w:t>الموارد الوراثية</w:t>
            </w:r>
          </w:p>
        </w:tc>
        <w:tc>
          <w:tcPr>
            <w:tcW w:w="942" w:type="pct"/>
          </w:tcPr>
          <w:p w:rsidR="00284CC6" w:rsidRPr="00EC7FEB" w:rsidRDefault="00284CC6" w:rsidP="006C1E50">
            <w:pPr>
              <w:pStyle w:val="NormalParaAR"/>
              <w:jc w:val="center"/>
              <w:rPr>
                <w:i/>
                <w:iCs/>
                <w:rtl/>
              </w:rPr>
            </w:pPr>
            <w:r w:rsidRPr="00EC7FEB">
              <w:rPr>
                <w:i/>
                <w:iCs/>
                <w:rtl/>
              </w:rPr>
              <w:t>المادة 10 - المعارف التقليدية</w:t>
            </w:r>
          </w:p>
          <w:p w:rsidR="00284CC6" w:rsidRPr="00EC7FEB" w:rsidRDefault="00284CC6" w:rsidP="006C1E50">
            <w:pPr>
              <w:pStyle w:val="NormalParaAR"/>
              <w:jc w:val="center"/>
              <w:rPr>
                <w:i/>
                <w:iCs/>
                <w:rtl/>
              </w:rPr>
            </w:pPr>
            <w:r w:rsidRPr="00EC7FEB">
              <w:rPr>
                <w:i/>
                <w:iCs/>
                <w:rtl/>
              </w:rPr>
              <w:t>الديباجة</w:t>
            </w:r>
          </w:p>
          <w:p w:rsidR="00284CC6" w:rsidRPr="00EC7FEB" w:rsidRDefault="00284CC6" w:rsidP="006C1E50">
            <w:pPr>
              <w:pStyle w:val="NormalParaAR"/>
              <w:jc w:val="center"/>
              <w:rPr>
                <w:i/>
                <w:iCs/>
                <w:rtl/>
              </w:rPr>
            </w:pPr>
            <w:r w:rsidRPr="00EC7FEB">
              <w:rPr>
                <w:i/>
                <w:iCs/>
                <w:rtl/>
              </w:rPr>
              <w:t>الفقرة 13 - أشكال التعبير الثقافي التقليدي</w:t>
            </w:r>
          </w:p>
          <w:p w:rsidR="00284CC6" w:rsidRPr="00EC7FEB" w:rsidRDefault="00284CC6" w:rsidP="006C1E50">
            <w:pPr>
              <w:pStyle w:val="NormalParaAR"/>
              <w:jc w:val="center"/>
              <w:rPr>
                <w:i/>
                <w:iCs/>
                <w:rtl/>
              </w:rPr>
            </w:pPr>
            <w:r w:rsidRPr="00EC7FEB">
              <w:rPr>
                <w:i/>
                <w:iCs/>
                <w:rtl/>
              </w:rPr>
              <w:t>المادة 10 - أشكال التعبير الثقافي التقليدي</w:t>
            </w:r>
          </w:p>
          <w:p w:rsidR="00284CC6" w:rsidRPr="00EC7FEB" w:rsidRDefault="00284CC6" w:rsidP="006C1E50">
            <w:pPr>
              <w:pStyle w:val="NormalParaAR"/>
              <w:jc w:val="center"/>
              <w:rPr>
                <w:i/>
                <w:iCs/>
              </w:rPr>
            </w:pPr>
            <w:r w:rsidRPr="00EC7FEB">
              <w:rPr>
                <w:i/>
                <w:iCs/>
                <w:rtl/>
              </w:rPr>
              <w:t>المادة 10 - الموارد الوراثية</w:t>
            </w:r>
          </w:p>
        </w:tc>
        <w:tc>
          <w:tcPr>
            <w:tcW w:w="2731" w:type="pct"/>
          </w:tcPr>
          <w:p w:rsidR="00284CC6" w:rsidRPr="00EC7FEB" w:rsidRDefault="00284CC6" w:rsidP="000F39CB">
            <w:pPr>
              <w:pStyle w:val="NormalParaAR"/>
              <w:rPr>
                <w:rtl/>
              </w:rPr>
            </w:pPr>
            <w:r w:rsidRPr="00EC7FEB">
              <w:rPr>
                <w:rFonts w:hint="cs"/>
                <w:rtl/>
              </w:rPr>
              <w:t xml:space="preserve">إذا كانت </w:t>
            </w:r>
            <w:r w:rsidRPr="00EC7FEB">
              <w:rPr>
                <w:rtl/>
              </w:rPr>
              <w:t xml:space="preserve">المادة 10 في جميع النصوص الثلاثة </w:t>
            </w:r>
            <w:r w:rsidRPr="00EC7FEB">
              <w:rPr>
                <w:rFonts w:hint="cs"/>
                <w:rtl/>
              </w:rPr>
              <w:t>ت</w:t>
            </w:r>
            <w:r w:rsidRPr="00EC7FEB">
              <w:rPr>
                <w:rtl/>
              </w:rPr>
              <w:t xml:space="preserve">حتوي على فقرة أولى تنص على الدعم المتبادل بين الصك والاتفاقيات والمعاهدات الدولية الأخرى، وإن كان ذلك باستخدام </w:t>
            </w:r>
            <w:r w:rsidRPr="00EC7FEB">
              <w:rPr>
                <w:rFonts w:hint="cs"/>
                <w:rtl/>
              </w:rPr>
              <w:t>لغة</w:t>
            </w:r>
            <w:r w:rsidRPr="00EC7FEB">
              <w:rPr>
                <w:rtl/>
              </w:rPr>
              <w:t xml:space="preserve"> مختلفة، </w:t>
            </w:r>
            <w:r w:rsidRPr="00EC7FEB">
              <w:rPr>
                <w:rFonts w:hint="cs"/>
                <w:rtl/>
              </w:rPr>
              <w:t xml:space="preserve">فإن نص </w:t>
            </w:r>
            <w:r w:rsidRPr="00EC7FEB">
              <w:rPr>
                <w:rtl/>
              </w:rPr>
              <w:t xml:space="preserve">أشكال التعبير الثقافي التقليدي </w:t>
            </w:r>
            <w:r w:rsidRPr="00EC7FEB">
              <w:rPr>
                <w:rFonts w:hint="cs"/>
                <w:rtl/>
              </w:rPr>
              <w:t xml:space="preserve">يتضمن </w:t>
            </w:r>
            <w:r w:rsidRPr="00EC7FEB">
              <w:rPr>
                <w:rtl/>
              </w:rPr>
              <w:t xml:space="preserve">فقرة ثانية </w:t>
            </w:r>
            <w:r w:rsidRPr="00EC7FEB">
              <w:rPr>
                <w:rFonts w:hint="cs"/>
                <w:rtl/>
              </w:rPr>
              <w:t xml:space="preserve">تنشئ حكم </w:t>
            </w:r>
            <w:r w:rsidRPr="00EC7FEB">
              <w:rPr>
                <w:rtl/>
              </w:rPr>
              <w:t xml:space="preserve">عدم </w:t>
            </w:r>
            <w:r w:rsidRPr="00EC7FEB">
              <w:rPr>
                <w:rFonts w:hint="cs"/>
                <w:rtl/>
              </w:rPr>
              <w:t xml:space="preserve">الانتقاص </w:t>
            </w:r>
            <w:r w:rsidRPr="00EC7FEB">
              <w:rPr>
                <w:rtl/>
              </w:rPr>
              <w:t xml:space="preserve">(لاحظ أن مبدأ عدم </w:t>
            </w:r>
            <w:r w:rsidRPr="00EC7FEB">
              <w:rPr>
                <w:rFonts w:hint="cs"/>
                <w:rtl/>
              </w:rPr>
              <w:t xml:space="preserve">الانتقاص </w:t>
            </w:r>
            <w:r w:rsidRPr="00EC7FEB">
              <w:rPr>
                <w:rtl/>
              </w:rPr>
              <w:t xml:space="preserve">موجود أيضا في الفقرة 13 من ديباجة نص أشكال التعبير الثقافي التقليدي). </w:t>
            </w:r>
            <w:r w:rsidRPr="00EC7FEB">
              <w:rPr>
                <w:rFonts w:hint="cs"/>
                <w:rtl/>
              </w:rPr>
              <w:t>و</w:t>
            </w:r>
            <w:r w:rsidRPr="00EC7FEB">
              <w:rPr>
                <w:rtl/>
              </w:rPr>
              <w:t>يحتوي</w:t>
            </w:r>
            <w:r w:rsidRPr="00EC7FEB">
              <w:rPr>
                <w:rFonts w:hint="cs"/>
                <w:rtl/>
              </w:rPr>
              <w:t xml:space="preserve"> كذلك </w:t>
            </w:r>
            <w:r w:rsidRPr="00EC7FEB">
              <w:rPr>
                <w:rtl/>
              </w:rPr>
              <w:t xml:space="preserve">نص الموارد الوراثية </w:t>
            </w:r>
            <w:r w:rsidRPr="00EC7FEB">
              <w:rPr>
                <w:rFonts w:hint="cs"/>
                <w:rtl/>
              </w:rPr>
              <w:t xml:space="preserve">على </w:t>
            </w:r>
            <w:r w:rsidRPr="00EC7FEB">
              <w:rPr>
                <w:rtl/>
              </w:rPr>
              <w:t xml:space="preserve">فقرة ثانية تنص على أن الصك ينبغي أن </w:t>
            </w:r>
            <w:r w:rsidRPr="00EC7FEB">
              <w:rPr>
                <w:rFonts w:hint="cs"/>
                <w:rtl/>
              </w:rPr>
              <w:t>ي</w:t>
            </w:r>
            <w:r w:rsidRPr="00EC7FEB">
              <w:rPr>
                <w:rtl/>
              </w:rPr>
              <w:t>دعم، على وجه الخصوص، المادة 31 من إعلان الأمم المتحدة بشأن حقوق الشعوب الأصلية</w:t>
            </w:r>
            <w:r w:rsidRPr="00EC7FEB">
              <w:t>.</w:t>
            </w:r>
          </w:p>
          <w:p w:rsidR="00284CC6" w:rsidRPr="00EC7FEB" w:rsidRDefault="00284CC6" w:rsidP="000F39CB">
            <w:pPr>
              <w:pStyle w:val="NormalParaAR"/>
              <w:rPr>
                <w:rtl/>
              </w:rPr>
            </w:pPr>
            <w:r w:rsidRPr="00EC7FEB">
              <w:rPr>
                <w:rFonts w:hint="cs"/>
                <w:rtl/>
              </w:rPr>
              <w:t xml:space="preserve">واعتبر </w:t>
            </w:r>
            <w:r w:rsidRPr="00EC7FEB">
              <w:rPr>
                <w:rtl/>
              </w:rPr>
              <w:t xml:space="preserve">منتدى السكان الأصليين الاستشاري في </w:t>
            </w:r>
            <w:r w:rsidRPr="00EC7FEB">
              <w:rPr>
                <w:rFonts w:hint="cs"/>
                <w:rtl/>
              </w:rPr>
              <w:t xml:space="preserve">دورة </w:t>
            </w:r>
            <w:r w:rsidRPr="00EC7FEB">
              <w:rPr>
                <w:rtl/>
              </w:rPr>
              <w:t xml:space="preserve">اللجنة السابعة والعشرين </w:t>
            </w:r>
            <w:r w:rsidRPr="00EC7FEB">
              <w:rPr>
                <w:rFonts w:hint="cs"/>
                <w:rtl/>
              </w:rPr>
              <w:t>حكم</w:t>
            </w:r>
            <w:r w:rsidRPr="00EC7FEB">
              <w:rPr>
                <w:rtl/>
              </w:rPr>
              <w:t xml:space="preserve"> عدم </w:t>
            </w:r>
            <w:r w:rsidRPr="00EC7FEB">
              <w:rPr>
                <w:rFonts w:hint="cs"/>
                <w:rtl/>
              </w:rPr>
              <w:t>الانتقاص</w:t>
            </w:r>
            <w:r w:rsidRPr="00EC7FEB">
              <w:rPr>
                <w:rtl/>
              </w:rPr>
              <w:t xml:space="preserve"> قضية </w:t>
            </w:r>
            <w:r w:rsidRPr="00EC7FEB">
              <w:rPr>
                <w:rFonts w:hint="cs"/>
                <w:rtl/>
              </w:rPr>
              <w:t>متداخلة.</w:t>
            </w:r>
            <w:r w:rsidRPr="00EC7FEB">
              <w:rPr>
                <w:rtl/>
              </w:rPr>
              <w:t xml:space="preserve"> </w:t>
            </w:r>
            <w:r w:rsidRPr="00EC7FEB">
              <w:rPr>
                <w:rFonts w:hint="cs"/>
                <w:rtl/>
              </w:rPr>
              <w:t xml:space="preserve">ويقضي ذلك الحكم بأنه في حال سبق </w:t>
            </w:r>
            <w:r w:rsidRPr="00EC7FEB">
              <w:rPr>
                <w:rtl/>
              </w:rPr>
              <w:t xml:space="preserve">الاعتراف بحقوق الشعوب الأصلية </w:t>
            </w:r>
            <w:r w:rsidRPr="00EC7FEB">
              <w:rPr>
                <w:rFonts w:hint="cs"/>
                <w:rtl/>
              </w:rPr>
              <w:t xml:space="preserve">وإدراجها </w:t>
            </w:r>
            <w:r w:rsidRPr="00EC7FEB">
              <w:rPr>
                <w:rtl/>
              </w:rPr>
              <w:t xml:space="preserve">في معاهدات واتفاقات وغيرها من الترتيبات البناءة، </w:t>
            </w:r>
            <w:r w:rsidRPr="00EC7FEB">
              <w:rPr>
                <w:rFonts w:hint="cs"/>
                <w:rtl/>
              </w:rPr>
              <w:t xml:space="preserve">فلا ينبغي </w:t>
            </w:r>
            <w:r w:rsidRPr="00EC7FEB">
              <w:rPr>
                <w:rtl/>
              </w:rPr>
              <w:t xml:space="preserve">لصكوك المعارف التقليدية وأشكال التعبير الثقافي التقليدي والموارد الوراثية </w:t>
            </w:r>
            <w:r w:rsidRPr="00EC7FEB">
              <w:rPr>
                <w:rFonts w:hint="cs"/>
                <w:rtl/>
              </w:rPr>
              <w:t>أ</w:t>
            </w:r>
            <w:r w:rsidRPr="00EC7FEB">
              <w:rPr>
                <w:rtl/>
              </w:rPr>
              <w:t>ن تلغي تلك الحقوق أو</w:t>
            </w:r>
            <w:r w:rsidRPr="00EC7FEB">
              <w:rPr>
                <w:rFonts w:hint="cs"/>
                <w:rtl/>
              </w:rPr>
              <w:t xml:space="preserve"> تنتقص </w:t>
            </w:r>
            <w:r w:rsidRPr="00EC7FEB">
              <w:rPr>
                <w:rtl/>
              </w:rPr>
              <w:t>من</w:t>
            </w:r>
            <w:r w:rsidRPr="00EC7FEB">
              <w:rPr>
                <w:rFonts w:hint="cs"/>
                <w:rtl/>
              </w:rPr>
              <w:t>ها</w:t>
            </w:r>
            <w:r w:rsidRPr="00EC7FEB">
              <w:t>.</w:t>
            </w:r>
          </w:p>
          <w:p w:rsidR="00284CC6" w:rsidRPr="00EC7FEB" w:rsidRDefault="00284CC6" w:rsidP="000F39CB">
            <w:pPr>
              <w:pStyle w:val="NormalParaAR"/>
              <w:rPr>
                <w:rtl/>
              </w:rPr>
            </w:pPr>
            <w:r w:rsidRPr="00EC7FEB">
              <w:rPr>
                <w:rFonts w:hint="cs"/>
                <w:rtl/>
              </w:rPr>
              <w:t>ويمكن</w:t>
            </w:r>
            <w:r w:rsidRPr="00EC7FEB">
              <w:rPr>
                <w:rtl/>
              </w:rPr>
              <w:t xml:space="preserve"> للجنة أن </w:t>
            </w:r>
            <w:r w:rsidRPr="00EC7FEB">
              <w:rPr>
                <w:rFonts w:hint="cs"/>
                <w:rtl/>
              </w:rPr>
              <w:t>تبت</w:t>
            </w:r>
            <w:r w:rsidRPr="00EC7FEB">
              <w:rPr>
                <w:rtl/>
              </w:rPr>
              <w:t xml:space="preserve"> في </w:t>
            </w:r>
            <w:r w:rsidRPr="00EC7FEB">
              <w:rPr>
                <w:rFonts w:hint="cs"/>
                <w:rtl/>
              </w:rPr>
              <w:t>إدراج</w:t>
            </w:r>
            <w:r w:rsidRPr="00EC7FEB">
              <w:rPr>
                <w:rtl/>
              </w:rPr>
              <w:t xml:space="preserve"> </w:t>
            </w:r>
            <w:r w:rsidRPr="00EC7FEB">
              <w:rPr>
                <w:rFonts w:hint="cs"/>
                <w:rtl/>
              </w:rPr>
              <w:t xml:space="preserve">حكم </w:t>
            </w:r>
            <w:r w:rsidRPr="00EC7FEB">
              <w:rPr>
                <w:rtl/>
              </w:rPr>
              <w:t xml:space="preserve">عدم </w:t>
            </w:r>
            <w:r w:rsidRPr="00EC7FEB">
              <w:rPr>
                <w:rFonts w:hint="cs"/>
                <w:rtl/>
              </w:rPr>
              <w:t xml:space="preserve">الانتقاص </w:t>
            </w:r>
            <w:r w:rsidRPr="00EC7FEB">
              <w:rPr>
                <w:rtl/>
              </w:rPr>
              <w:t>في النصوص الثلاثة</w:t>
            </w:r>
            <w:r w:rsidRPr="00EC7FEB">
              <w:rPr>
                <w:rFonts w:hint="cs"/>
                <w:rtl/>
              </w:rPr>
              <w:t xml:space="preserve"> جميعها</w:t>
            </w:r>
            <w:r w:rsidRPr="00EC7FEB">
              <w:rPr>
                <w:rtl/>
              </w:rPr>
              <w:t xml:space="preserve"> و</w:t>
            </w:r>
            <w:r w:rsidRPr="00EC7FEB">
              <w:rPr>
                <w:rFonts w:hint="cs"/>
                <w:rtl/>
              </w:rPr>
              <w:t xml:space="preserve">في </w:t>
            </w:r>
            <w:r w:rsidRPr="00EC7FEB">
              <w:rPr>
                <w:rtl/>
              </w:rPr>
              <w:t xml:space="preserve">وضع </w:t>
            </w:r>
            <w:r w:rsidRPr="00EC7FEB">
              <w:rPr>
                <w:rFonts w:hint="cs"/>
                <w:rtl/>
              </w:rPr>
              <w:t>ذلك الحكم ف</w:t>
            </w:r>
            <w:r w:rsidRPr="00EC7FEB">
              <w:rPr>
                <w:rtl/>
              </w:rPr>
              <w:t xml:space="preserve">ي الديباجة أو في </w:t>
            </w:r>
            <w:r w:rsidRPr="00EC7FEB">
              <w:rPr>
                <w:rFonts w:hint="cs"/>
                <w:rtl/>
              </w:rPr>
              <w:t>مادة</w:t>
            </w:r>
            <w:r w:rsidRPr="00EC7FEB">
              <w:rPr>
                <w:rtl/>
              </w:rPr>
              <w:t xml:space="preserve"> العلاقة </w:t>
            </w:r>
            <w:r w:rsidRPr="00EC7FEB">
              <w:rPr>
                <w:rFonts w:hint="cs"/>
                <w:rtl/>
              </w:rPr>
              <w:t>ب</w:t>
            </w:r>
            <w:r w:rsidRPr="00EC7FEB">
              <w:rPr>
                <w:rtl/>
              </w:rPr>
              <w:t>الاتفاقيات الأخرى.</w:t>
            </w:r>
          </w:p>
        </w:tc>
      </w:tr>
      <w:tr w:rsidR="009B690B" w:rsidTr="00664F7A">
        <w:tc>
          <w:tcPr>
            <w:tcW w:w="171" w:type="pct"/>
          </w:tcPr>
          <w:p w:rsidR="009B690B" w:rsidRPr="00EC7FEB" w:rsidRDefault="009B690B" w:rsidP="000F39CB">
            <w:pPr>
              <w:pStyle w:val="NormalParaAR"/>
              <w:rPr>
                <w:b/>
                <w:bCs/>
              </w:rPr>
            </w:pPr>
            <w:r w:rsidRPr="00EC7FEB">
              <w:rPr>
                <w:b/>
                <w:bCs/>
                <w:rtl/>
              </w:rPr>
              <w:t>13</w:t>
            </w:r>
          </w:p>
        </w:tc>
        <w:tc>
          <w:tcPr>
            <w:tcW w:w="566" w:type="pct"/>
          </w:tcPr>
          <w:p w:rsidR="009B690B" w:rsidRPr="00EC7FEB" w:rsidRDefault="009B690B" w:rsidP="000F39CB">
            <w:pPr>
              <w:pStyle w:val="NormalParaAR"/>
              <w:rPr>
                <w:b/>
                <w:bCs/>
              </w:rPr>
            </w:pPr>
            <w:r w:rsidRPr="00EC7FEB">
              <w:rPr>
                <w:b/>
                <w:bCs/>
                <w:rtl/>
              </w:rPr>
              <w:t>العلاقة بالاتفاقيات الدولية الأخرى وحكم عدم الانتقاص</w:t>
            </w:r>
          </w:p>
        </w:tc>
        <w:tc>
          <w:tcPr>
            <w:tcW w:w="590" w:type="pct"/>
          </w:tcPr>
          <w:p w:rsidR="009B690B" w:rsidRPr="00EC7FEB" w:rsidRDefault="009B690B" w:rsidP="000F39CB">
            <w:pPr>
              <w:pStyle w:val="NormalParaAR"/>
              <w:rPr>
                <w:b/>
                <w:bCs/>
              </w:rPr>
            </w:pPr>
            <w:r w:rsidRPr="00EC7FEB">
              <w:rPr>
                <w:b/>
                <w:bCs/>
                <w:rtl/>
              </w:rPr>
              <w:t>المعارف التقليدية</w:t>
            </w:r>
            <w:r w:rsidRPr="00EC7FEB">
              <w:rPr>
                <w:b/>
                <w:bCs/>
              </w:rPr>
              <w:t>/</w:t>
            </w:r>
            <w:r w:rsidRPr="00EC7FEB">
              <w:rPr>
                <w:b/>
                <w:bCs/>
                <w:rtl/>
              </w:rPr>
              <w:t>أشكال التعبير الثقافي التقليدي</w:t>
            </w:r>
            <w:r w:rsidRPr="00EC7FEB">
              <w:rPr>
                <w:b/>
                <w:bCs/>
              </w:rPr>
              <w:t>/</w:t>
            </w:r>
            <w:r w:rsidRPr="00EC7FEB">
              <w:rPr>
                <w:b/>
                <w:bCs/>
                <w:rtl/>
              </w:rPr>
              <w:t xml:space="preserve">الموارد </w:t>
            </w:r>
            <w:r w:rsidRPr="00EC7FEB">
              <w:rPr>
                <w:b/>
                <w:bCs/>
                <w:rtl/>
              </w:rPr>
              <w:lastRenderedPageBreak/>
              <w:t>الوراثية</w:t>
            </w:r>
          </w:p>
        </w:tc>
        <w:tc>
          <w:tcPr>
            <w:tcW w:w="942" w:type="pct"/>
          </w:tcPr>
          <w:p w:rsidR="009B690B" w:rsidRPr="00EC7FEB" w:rsidRDefault="009B690B" w:rsidP="000F39CB">
            <w:pPr>
              <w:pStyle w:val="NormalParaAR"/>
              <w:rPr>
                <w:i/>
                <w:iCs/>
                <w:rtl/>
              </w:rPr>
            </w:pPr>
            <w:r w:rsidRPr="00EC7FEB">
              <w:rPr>
                <w:i/>
                <w:iCs/>
                <w:rtl/>
              </w:rPr>
              <w:lastRenderedPageBreak/>
              <w:t>المادة 10 - المعارف التقليدية</w:t>
            </w:r>
          </w:p>
          <w:p w:rsidR="009B690B" w:rsidRPr="00EC7FEB" w:rsidRDefault="009B690B" w:rsidP="000F39CB">
            <w:pPr>
              <w:pStyle w:val="NormalParaAR"/>
              <w:rPr>
                <w:i/>
                <w:iCs/>
                <w:rtl/>
              </w:rPr>
            </w:pPr>
            <w:r w:rsidRPr="00EC7FEB">
              <w:rPr>
                <w:i/>
                <w:iCs/>
                <w:rtl/>
              </w:rPr>
              <w:t>الديباجة</w:t>
            </w:r>
          </w:p>
          <w:p w:rsidR="009B690B" w:rsidRPr="00EC7FEB" w:rsidRDefault="009B690B" w:rsidP="000F39CB">
            <w:pPr>
              <w:pStyle w:val="NormalParaAR"/>
              <w:rPr>
                <w:i/>
                <w:iCs/>
                <w:rtl/>
              </w:rPr>
            </w:pPr>
            <w:r w:rsidRPr="00EC7FEB">
              <w:rPr>
                <w:i/>
                <w:iCs/>
                <w:rtl/>
              </w:rPr>
              <w:t xml:space="preserve">الفقرة 13 - أشكال التعبير الثقافي </w:t>
            </w:r>
            <w:r w:rsidRPr="00EC7FEB">
              <w:rPr>
                <w:i/>
                <w:iCs/>
                <w:rtl/>
              </w:rPr>
              <w:lastRenderedPageBreak/>
              <w:t>التقليدي</w:t>
            </w:r>
          </w:p>
          <w:p w:rsidR="009B690B" w:rsidRPr="00EC7FEB" w:rsidRDefault="009B690B" w:rsidP="000F39CB">
            <w:pPr>
              <w:pStyle w:val="NormalParaAR"/>
              <w:rPr>
                <w:i/>
                <w:iCs/>
                <w:rtl/>
              </w:rPr>
            </w:pPr>
            <w:r w:rsidRPr="00EC7FEB">
              <w:rPr>
                <w:i/>
                <w:iCs/>
                <w:rtl/>
              </w:rPr>
              <w:t>المادة 10 - أشكال التعبير الثقافي التقليدي</w:t>
            </w:r>
          </w:p>
          <w:p w:rsidR="009B690B" w:rsidRPr="00EC7FEB" w:rsidRDefault="009B690B" w:rsidP="000F39CB">
            <w:pPr>
              <w:pStyle w:val="NormalParaAR"/>
              <w:rPr>
                <w:i/>
                <w:iCs/>
              </w:rPr>
            </w:pPr>
            <w:r w:rsidRPr="00EC7FEB">
              <w:rPr>
                <w:i/>
                <w:iCs/>
                <w:rtl/>
              </w:rPr>
              <w:t>المادة 10 - الموارد الوراثية</w:t>
            </w:r>
          </w:p>
        </w:tc>
        <w:tc>
          <w:tcPr>
            <w:tcW w:w="2731" w:type="pct"/>
          </w:tcPr>
          <w:p w:rsidR="009B690B" w:rsidRPr="00EC7FEB" w:rsidRDefault="009B690B" w:rsidP="000F39CB">
            <w:pPr>
              <w:pStyle w:val="NormalParaAR"/>
              <w:rPr>
                <w:rtl/>
              </w:rPr>
            </w:pPr>
            <w:r w:rsidRPr="00EC7FEB">
              <w:rPr>
                <w:rFonts w:hint="cs"/>
                <w:rtl/>
              </w:rPr>
              <w:lastRenderedPageBreak/>
              <w:t xml:space="preserve">إذا كانت </w:t>
            </w:r>
            <w:r w:rsidRPr="00EC7FEB">
              <w:rPr>
                <w:rtl/>
              </w:rPr>
              <w:t xml:space="preserve">المادة 10 في جميع النصوص الثلاثة </w:t>
            </w:r>
            <w:r w:rsidRPr="00EC7FEB">
              <w:rPr>
                <w:rFonts w:hint="cs"/>
                <w:rtl/>
              </w:rPr>
              <w:t>ت</w:t>
            </w:r>
            <w:r w:rsidRPr="00EC7FEB">
              <w:rPr>
                <w:rtl/>
              </w:rPr>
              <w:t xml:space="preserve">حتوي على فقرة أولى تنص على الدعم المتبادل بين الصك والاتفاقيات والمعاهدات الدولية الأخرى، وإن كان ذلك باستخدام </w:t>
            </w:r>
            <w:r w:rsidRPr="00EC7FEB">
              <w:rPr>
                <w:rFonts w:hint="cs"/>
                <w:rtl/>
              </w:rPr>
              <w:t>لغة</w:t>
            </w:r>
            <w:r w:rsidRPr="00EC7FEB">
              <w:rPr>
                <w:rtl/>
              </w:rPr>
              <w:t xml:space="preserve"> مختلفة، </w:t>
            </w:r>
            <w:r w:rsidRPr="00EC7FEB">
              <w:rPr>
                <w:rFonts w:hint="cs"/>
                <w:rtl/>
              </w:rPr>
              <w:t xml:space="preserve">فإن نص </w:t>
            </w:r>
            <w:r w:rsidRPr="00EC7FEB">
              <w:rPr>
                <w:rtl/>
              </w:rPr>
              <w:t xml:space="preserve">أشكال التعبير الثقافي التقليدي </w:t>
            </w:r>
            <w:r w:rsidRPr="00EC7FEB">
              <w:rPr>
                <w:rFonts w:hint="cs"/>
                <w:rtl/>
              </w:rPr>
              <w:t xml:space="preserve">يتضمن </w:t>
            </w:r>
            <w:r w:rsidRPr="00EC7FEB">
              <w:rPr>
                <w:rtl/>
              </w:rPr>
              <w:t xml:space="preserve">فقرة ثانية </w:t>
            </w:r>
            <w:r w:rsidRPr="00EC7FEB">
              <w:rPr>
                <w:rFonts w:hint="cs"/>
                <w:rtl/>
              </w:rPr>
              <w:t xml:space="preserve">تنشئ حكم </w:t>
            </w:r>
            <w:r w:rsidRPr="00EC7FEB">
              <w:rPr>
                <w:rtl/>
              </w:rPr>
              <w:t xml:space="preserve">عدم </w:t>
            </w:r>
            <w:r w:rsidRPr="00EC7FEB">
              <w:rPr>
                <w:rFonts w:hint="cs"/>
                <w:rtl/>
              </w:rPr>
              <w:t xml:space="preserve">الانتقاص </w:t>
            </w:r>
            <w:r w:rsidRPr="00EC7FEB">
              <w:rPr>
                <w:rtl/>
              </w:rPr>
              <w:t xml:space="preserve">(لاحظ أن مبدأ عدم </w:t>
            </w:r>
            <w:r w:rsidRPr="00EC7FEB">
              <w:rPr>
                <w:rFonts w:hint="cs"/>
                <w:rtl/>
              </w:rPr>
              <w:t xml:space="preserve">الانتقاص </w:t>
            </w:r>
            <w:r w:rsidRPr="00EC7FEB">
              <w:rPr>
                <w:rtl/>
              </w:rPr>
              <w:t xml:space="preserve">موجود أيضا في الفقرة 13 من ديباجة نص أشكال التعبير الثقافي التقليدي). </w:t>
            </w:r>
            <w:r w:rsidRPr="00EC7FEB">
              <w:rPr>
                <w:rFonts w:hint="cs"/>
                <w:rtl/>
              </w:rPr>
              <w:t>و</w:t>
            </w:r>
            <w:r w:rsidRPr="00EC7FEB">
              <w:rPr>
                <w:rtl/>
              </w:rPr>
              <w:t>يحتوي</w:t>
            </w:r>
            <w:r w:rsidRPr="00EC7FEB">
              <w:rPr>
                <w:rFonts w:hint="cs"/>
                <w:rtl/>
              </w:rPr>
              <w:t xml:space="preserve"> كذلك </w:t>
            </w:r>
            <w:r w:rsidRPr="00EC7FEB">
              <w:rPr>
                <w:rtl/>
              </w:rPr>
              <w:t xml:space="preserve">نص الموارد الوراثية </w:t>
            </w:r>
            <w:r w:rsidRPr="00EC7FEB">
              <w:rPr>
                <w:rFonts w:hint="cs"/>
                <w:rtl/>
              </w:rPr>
              <w:t xml:space="preserve">على </w:t>
            </w:r>
            <w:r w:rsidRPr="00EC7FEB">
              <w:rPr>
                <w:rtl/>
              </w:rPr>
              <w:t xml:space="preserve">فقرة ثانية تنص على أن الصك ينبغي أن </w:t>
            </w:r>
            <w:r w:rsidRPr="00EC7FEB">
              <w:rPr>
                <w:rFonts w:hint="cs"/>
                <w:rtl/>
              </w:rPr>
              <w:t>ي</w:t>
            </w:r>
            <w:r w:rsidRPr="00EC7FEB">
              <w:rPr>
                <w:rtl/>
              </w:rPr>
              <w:t xml:space="preserve">دعم، على وجه الخصوص، المادة 31 من إعلان الأمم </w:t>
            </w:r>
            <w:r w:rsidRPr="00EC7FEB">
              <w:rPr>
                <w:rtl/>
              </w:rPr>
              <w:lastRenderedPageBreak/>
              <w:t>المتحدة بشأن حقوق الشعوب الأصلية</w:t>
            </w:r>
            <w:r w:rsidRPr="00EC7FEB">
              <w:t>.</w:t>
            </w:r>
          </w:p>
          <w:p w:rsidR="009B690B" w:rsidRPr="00EC7FEB" w:rsidRDefault="009B690B" w:rsidP="000F39CB">
            <w:pPr>
              <w:pStyle w:val="NormalParaAR"/>
              <w:rPr>
                <w:rtl/>
              </w:rPr>
            </w:pPr>
            <w:r w:rsidRPr="00EC7FEB">
              <w:rPr>
                <w:rFonts w:hint="cs"/>
                <w:rtl/>
              </w:rPr>
              <w:t xml:space="preserve">واعتبر </w:t>
            </w:r>
            <w:r w:rsidRPr="00EC7FEB">
              <w:rPr>
                <w:rtl/>
              </w:rPr>
              <w:t xml:space="preserve">منتدى السكان الأصليين الاستشاري في </w:t>
            </w:r>
            <w:r w:rsidRPr="00EC7FEB">
              <w:rPr>
                <w:rFonts w:hint="cs"/>
                <w:rtl/>
              </w:rPr>
              <w:t xml:space="preserve">دورة </w:t>
            </w:r>
            <w:r w:rsidRPr="00EC7FEB">
              <w:rPr>
                <w:rtl/>
              </w:rPr>
              <w:t xml:space="preserve">اللجنة السابعة والعشرين </w:t>
            </w:r>
            <w:r w:rsidRPr="00EC7FEB">
              <w:rPr>
                <w:rFonts w:hint="cs"/>
                <w:rtl/>
              </w:rPr>
              <w:t>حكم</w:t>
            </w:r>
            <w:r w:rsidRPr="00EC7FEB">
              <w:rPr>
                <w:rtl/>
              </w:rPr>
              <w:t xml:space="preserve"> عدم </w:t>
            </w:r>
            <w:r w:rsidRPr="00EC7FEB">
              <w:rPr>
                <w:rFonts w:hint="cs"/>
                <w:rtl/>
              </w:rPr>
              <w:t>الانتقاص</w:t>
            </w:r>
            <w:r w:rsidRPr="00EC7FEB">
              <w:rPr>
                <w:rtl/>
              </w:rPr>
              <w:t xml:space="preserve"> قضية </w:t>
            </w:r>
            <w:r w:rsidRPr="00EC7FEB">
              <w:rPr>
                <w:rFonts w:hint="cs"/>
                <w:rtl/>
              </w:rPr>
              <w:t>متداخلة.</w:t>
            </w:r>
            <w:r w:rsidRPr="00EC7FEB">
              <w:rPr>
                <w:rtl/>
              </w:rPr>
              <w:t xml:space="preserve"> </w:t>
            </w:r>
            <w:r w:rsidRPr="00EC7FEB">
              <w:rPr>
                <w:rFonts w:hint="cs"/>
                <w:rtl/>
              </w:rPr>
              <w:t xml:space="preserve">ويقضي ذلك الحكم بأنه في حال سبق </w:t>
            </w:r>
            <w:r w:rsidRPr="00EC7FEB">
              <w:rPr>
                <w:rtl/>
              </w:rPr>
              <w:t xml:space="preserve">الاعتراف بحقوق الشعوب الأصلية </w:t>
            </w:r>
            <w:r w:rsidRPr="00EC7FEB">
              <w:rPr>
                <w:rFonts w:hint="cs"/>
                <w:rtl/>
              </w:rPr>
              <w:t xml:space="preserve">وإدراجها </w:t>
            </w:r>
            <w:r w:rsidRPr="00EC7FEB">
              <w:rPr>
                <w:rtl/>
              </w:rPr>
              <w:t xml:space="preserve">في معاهدات واتفاقات وغيرها من الترتيبات البناءة، </w:t>
            </w:r>
            <w:r w:rsidRPr="00EC7FEB">
              <w:rPr>
                <w:rFonts w:hint="cs"/>
                <w:rtl/>
              </w:rPr>
              <w:t xml:space="preserve">فلا ينبغي </w:t>
            </w:r>
            <w:r w:rsidRPr="00EC7FEB">
              <w:rPr>
                <w:rtl/>
              </w:rPr>
              <w:t xml:space="preserve">لصكوك المعارف التقليدية وأشكال التعبير الثقافي التقليدي والموارد الوراثية </w:t>
            </w:r>
            <w:r w:rsidRPr="00EC7FEB">
              <w:rPr>
                <w:rFonts w:hint="cs"/>
                <w:rtl/>
              </w:rPr>
              <w:t>أ</w:t>
            </w:r>
            <w:r w:rsidRPr="00EC7FEB">
              <w:rPr>
                <w:rtl/>
              </w:rPr>
              <w:t>ن تلغي تلك الحقوق أو</w:t>
            </w:r>
            <w:r w:rsidRPr="00EC7FEB">
              <w:rPr>
                <w:rFonts w:hint="cs"/>
                <w:rtl/>
              </w:rPr>
              <w:t xml:space="preserve"> تنتقص </w:t>
            </w:r>
            <w:r w:rsidRPr="00EC7FEB">
              <w:rPr>
                <w:rtl/>
              </w:rPr>
              <w:t>من</w:t>
            </w:r>
            <w:r w:rsidRPr="00EC7FEB">
              <w:rPr>
                <w:rFonts w:hint="cs"/>
                <w:rtl/>
              </w:rPr>
              <w:t>ها</w:t>
            </w:r>
            <w:r w:rsidRPr="00EC7FEB">
              <w:t>.</w:t>
            </w:r>
          </w:p>
          <w:p w:rsidR="009B690B" w:rsidRPr="00EC7FEB" w:rsidRDefault="009B690B" w:rsidP="000F39CB">
            <w:pPr>
              <w:pStyle w:val="NormalParaAR"/>
              <w:rPr>
                <w:rtl/>
              </w:rPr>
            </w:pPr>
            <w:r w:rsidRPr="00EC7FEB">
              <w:rPr>
                <w:rFonts w:hint="cs"/>
                <w:rtl/>
              </w:rPr>
              <w:t>ويمكن</w:t>
            </w:r>
            <w:r w:rsidRPr="00EC7FEB">
              <w:rPr>
                <w:rtl/>
              </w:rPr>
              <w:t xml:space="preserve"> للجنة أن </w:t>
            </w:r>
            <w:r w:rsidRPr="00EC7FEB">
              <w:rPr>
                <w:rFonts w:hint="cs"/>
                <w:rtl/>
              </w:rPr>
              <w:t>تبت</w:t>
            </w:r>
            <w:r w:rsidRPr="00EC7FEB">
              <w:rPr>
                <w:rtl/>
              </w:rPr>
              <w:t xml:space="preserve"> في </w:t>
            </w:r>
            <w:r w:rsidRPr="00EC7FEB">
              <w:rPr>
                <w:rFonts w:hint="cs"/>
                <w:rtl/>
              </w:rPr>
              <w:t>إدراج</w:t>
            </w:r>
            <w:r w:rsidRPr="00EC7FEB">
              <w:rPr>
                <w:rtl/>
              </w:rPr>
              <w:t xml:space="preserve"> </w:t>
            </w:r>
            <w:r w:rsidRPr="00EC7FEB">
              <w:rPr>
                <w:rFonts w:hint="cs"/>
                <w:rtl/>
              </w:rPr>
              <w:t xml:space="preserve">حكم </w:t>
            </w:r>
            <w:r w:rsidRPr="00EC7FEB">
              <w:rPr>
                <w:rtl/>
              </w:rPr>
              <w:t xml:space="preserve">عدم </w:t>
            </w:r>
            <w:r w:rsidRPr="00EC7FEB">
              <w:rPr>
                <w:rFonts w:hint="cs"/>
                <w:rtl/>
              </w:rPr>
              <w:t xml:space="preserve">الانتقاص </w:t>
            </w:r>
            <w:r w:rsidRPr="00EC7FEB">
              <w:rPr>
                <w:rtl/>
              </w:rPr>
              <w:t>في النصوص الثلاثة</w:t>
            </w:r>
            <w:r w:rsidRPr="00EC7FEB">
              <w:rPr>
                <w:rFonts w:hint="cs"/>
                <w:rtl/>
              </w:rPr>
              <w:t xml:space="preserve"> جميعها</w:t>
            </w:r>
            <w:r w:rsidRPr="00EC7FEB">
              <w:rPr>
                <w:rtl/>
              </w:rPr>
              <w:t xml:space="preserve"> و</w:t>
            </w:r>
            <w:r w:rsidRPr="00EC7FEB">
              <w:rPr>
                <w:rFonts w:hint="cs"/>
                <w:rtl/>
              </w:rPr>
              <w:t xml:space="preserve">في </w:t>
            </w:r>
            <w:r w:rsidRPr="00EC7FEB">
              <w:rPr>
                <w:rtl/>
              </w:rPr>
              <w:t xml:space="preserve">وضع </w:t>
            </w:r>
            <w:r w:rsidRPr="00EC7FEB">
              <w:rPr>
                <w:rFonts w:hint="cs"/>
                <w:rtl/>
              </w:rPr>
              <w:t>ذلك الحكم ف</w:t>
            </w:r>
            <w:r w:rsidRPr="00EC7FEB">
              <w:rPr>
                <w:rtl/>
              </w:rPr>
              <w:t xml:space="preserve">ي الديباجة أو في </w:t>
            </w:r>
            <w:r w:rsidRPr="00EC7FEB">
              <w:rPr>
                <w:rFonts w:hint="cs"/>
                <w:rtl/>
              </w:rPr>
              <w:t>مادة</w:t>
            </w:r>
            <w:r w:rsidRPr="00EC7FEB">
              <w:rPr>
                <w:rtl/>
              </w:rPr>
              <w:t xml:space="preserve"> العلاقة </w:t>
            </w:r>
            <w:r w:rsidRPr="00EC7FEB">
              <w:rPr>
                <w:rFonts w:hint="cs"/>
                <w:rtl/>
              </w:rPr>
              <w:t>ب</w:t>
            </w:r>
            <w:r w:rsidRPr="00EC7FEB">
              <w:rPr>
                <w:rtl/>
              </w:rPr>
              <w:t>الاتفاقيات الأخرى.</w:t>
            </w:r>
          </w:p>
        </w:tc>
      </w:tr>
      <w:tr w:rsidR="009B690B" w:rsidTr="00664F7A">
        <w:tc>
          <w:tcPr>
            <w:tcW w:w="171" w:type="pct"/>
          </w:tcPr>
          <w:p w:rsidR="009B690B" w:rsidRPr="00EC7FEB" w:rsidRDefault="009B690B" w:rsidP="000F39CB">
            <w:pPr>
              <w:pStyle w:val="NormalParaAR"/>
              <w:rPr>
                <w:b/>
                <w:bCs/>
              </w:rPr>
            </w:pPr>
            <w:r w:rsidRPr="00EC7FEB">
              <w:rPr>
                <w:b/>
                <w:bCs/>
                <w:rtl/>
              </w:rPr>
              <w:lastRenderedPageBreak/>
              <w:t>14</w:t>
            </w:r>
          </w:p>
        </w:tc>
        <w:tc>
          <w:tcPr>
            <w:tcW w:w="566" w:type="pct"/>
          </w:tcPr>
          <w:p w:rsidR="009B690B" w:rsidRPr="00EC7FEB" w:rsidRDefault="009B690B" w:rsidP="000F39CB">
            <w:pPr>
              <w:pStyle w:val="NormalParaAR"/>
              <w:rPr>
                <w:b/>
                <w:bCs/>
              </w:rPr>
            </w:pPr>
            <w:r w:rsidRPr="00EC7FEB">
              <w:rPr>
                <w:b/>
                <w:bCs/>
                <w:rtl/>
              </w:rPr>
              <w:t>المعاملة الوطنية</w:t>
            </w:r>
          </w:p>
        </w:tc>
        <w:tc>
          <w:tcPr>
            <w:tcW w:w="590" w:type="pct"/>
          </w:tcPr>
          <w:p w:rsidR="009B690B" w:rsidRPr="00EC7FEB" w:rsidRDefault="009B690B" w:rsidP="000F39CB">
            <w:pPr>
              <w:pStyle w:val="NormalParaAR"/>
              <w:rPr>
                <w:b/>
                <w:bCs/>
              </w:rPr>
            </w:pPr>
            <w:r w:rsidRPr="00EC7FEB">
              <w:rPr>
                <w:b/>
                <w:bCs/>
                <w:rtl/>
              </w:rPr>
              <w:t>المعارف التقليدية</w:t>
            </w:r>
            <w:r w:rsidRPr="00EC7FEB">
              <w:rPr>
                <w:b/>
                <w:bCs/>
              </w:rPr>
              <w:t>/</w:t>
            </w:r>
            <w:r w:rsidRPr="00EC7FEB">
              <w:rPr>
                <w:b/>
                <w:bCs/>
                <w:rtl/>
              </w:rPr>
              <w:t>أشكال التعبير الثقافي التقليدي</w:t>
            </w:r>
          </w:p>
        </w:tc>
        <w:tc>
          <w:tcPr>
            <w:tcW w:w="942" w:type="pct"/>
          </w:tcPr>
          <w:p w:rsidR="009B690B" w:rsidRPr="00EC7FEB" w:rsidRDefault="009B690B" w:rsidP="000F39CB">
            <w:pPr>
              <w:pStyle w:val="NormalParaAR"/>
              <w:rPr>
                <w:i/>
                <w:iCs/>
                <w:rtl/>
              </w:rPr>
            </w:pPr>
            <w:r w:rsidRPr="00EC7FEB">
              <w:rPr>
                <w:i/>
                <w:iCs/>
                <w:rtl/>
              </w:rPr>
              <w:t>المادة 11 - المعارف التقليدية</w:t>
            </w:r>
          </w:p>
          <w:p w:rsidR="009B690B" w:rsidRPr="00EC7FEB" w:rsidRDefault="009B690B" w:rsidP="000F39CB">
            <w:pPr>
              <w:pStyle w:val="NormalParaAR"/>
              <w:rPr>
                <w:i/>
                <w:iCs/>
              </w:rPr>
            </w:pPr>
            <w:r w:rsidRPr="00EC7FEB">
              <w:rPr>
                <w:i/>
                <w:iCs/>
                <w:rtl/>
              </w:rPr>
              <w:t>المادة 11 - أشكال التعبير الثقافي التقليدي</w:t>
            </w:r>
          </w:p>
        </w:tc>
        <w:tc>
          <w:tcPr>
            <w:tcW w:w="2731" w:type="pct"/>
          </w:tcPr>
          <w:p w:rsidR="009B690B" w:rsidRPr="00EC7FEB" w:rsidRDefault="009B690B" w:rsidP="009B690B">
            <w:pPr>
              <w:pStyle w:val="NormalParaAR"/>
              <w:spacing w:after="0"/>
              <w:rPr>
                <w:rtl/>
              </w:rPr>
            </w:pPr>
            <w:r w:rsidRPr="00EC7FEB">
              <w:rPr>
                <w:rFonts w:hint="cs"/>
                <w:rtl/>
              </w:rPr>
              <w:t xml:space="preserve">يختلف </w:t>
            </w:r>
            <w:r w:rsidRPr="00EC7FEB">
              <w:rPr>
                <w:rtl/>
              </w:rPr>
              <w:t>نص المعارف التقليدية و</w:t>
            </w:r>
            <w:r w:rsidRPr="00EC7FEB">
              <w:rPr>
                <w:rFonts w:hint="cs"/>
                <w:rtl/>
              </w:rPr>
              <w:t xml:space="preserve">نص </w:t>
            </w:r>
            <w:r w:rsidRPr="00EC7FEB">
              <w:rPr>
                <w:rtl/>
              </w:rPr>
              <w:t>أشكال التعبير الثقافي التقليدي النص اختلافا كبيرا</w:t>
            </w:r>
            <w:r w:rsidRPr="00EC7FEB">
              <w:t>.</w:t>
            </w:r>
          </w:p>
          <w:p w:rsidR="009B690B" w:rsidRPr="00EC7FEB" w:rsidRDefault="009B690B" w:rsidP="009B690B">
            <w:pPr>
              <w:pStyle w:val="NormalParaAR"/>
              <w:spacing w:after="0"/>
              <w:rPr>
                <w:rtl/>
              </w:rPr>
            </w:pPr>
            <w:r w:rsidRPr="00EC7FEB">
              <w:rPr>
                <w:rFonts w:hint="cs"/>
                <w:rtl/>
              </w:rPr>
              <w:t>و</w:t>
            </w:r>
            <w:r w:rsidRPr="00EC7FEB">
              <w:rPr>
                <w:rtl/>
              </w:rPr>
              <w:t xml:space="preserve">يتضمن نص المعارف التقليدية فقرتين (الأولى والثالثة) </w:t>
            </w:r>
            <w:r w:rsidRPr="00EC7FEB">
              <w:rPr>
                <w:rFonts w:hint="cs"/>
                <w:rtl/>
              </w:rPr>
              <w:t>تختلف لغتهما</w:t>
            </w:r>
            <w:r w:rsidRPr="00EC7FEB">
              <w:rPr>
                <w:rtl/>
              </w:rPr>
              <w:t xml:space="preserve"> ولكن </w:t>
            </w:r>
            <w:r w:rsidRPr="00EC7FEB">
              <w:rPr>
                <w:rFonts w:hint="cs"/>
                <w:rtl/>
              </w:rPr>
              <w:t xml:space="preserve">مضمونهما </w:t>
            </w:r>
            <w:r w:rsidRPr="00EC7FEB">
              <w:rPr>
                <w:rtl/>
              </w:rPr>
              <w:t>يبدو قريبا من نص أشكال التعبير الثقافي التقليدي</w:t>
            </w:r>
            <w:r w:rsidRPr="00EC7FEB">
              <w:t>.</w:t>
            </w:r>
            <w:r w:rsidRPr="00EC7FEB">
              <w:rPr>
                <w:rtl/>
              </w:rPr>
              <w:t xml:space="preserve"> </w:t>
            </w:r>
          </w:p>
          <w:p w:rsidR="009B690B" w:rsidRPr="00EC7FEB" w:rsidRDefault="009B690B" w:rsidP="000F39CB">
            <w:pPr>
              <w:pStyle w:val="NormalParaAR"/>
              <w:rPr>
                <w:rtl/>
              </w:rPr>
            </w:pPr>
            <w:r w:rsidRPr="00EC7FEB">
              <w:rPr>
                <w:rtl/>
              </w:rPr>
              <w:t>ومع ذلك، يتضمن نص المعارف التقليدية أيضا خيار</w:t>
            </w:r>
            <w:r w:rsidRPr="00EC7FEB">
              <w:rPr>
                <w:rFonts w:hint="cs"/>
                <w:rtl/>
              </w:rPr>
              <w:t>ا</w:t>
            </w:r>
            <w:r w:rsidRPr="00EC7FEB">
              <w:rPr>
                <w:rtl/>
              </w:rPr>
              <w:t xml:space="preserve"> مختلف</w:t>
            </w:r>
            <w:r w:rsidRPr="00EC7FEB">
              <w:rPr>
                <w:rFonts w:hint="cs"/>
                <w:rtl/>
              </w:rPr>
              <w:t>ا</w:t>
            </w:r>
            <w:r w:rsidRPr="00EC7FEB">
              <w:rPr>
                <w:rtl/>
              </w:rPr>
              <w:t xml:space="preserve">: </w:t>
            </w:r>
            <w:r w:rsidRPr="00EC7FEB">
              <w:rPr>
                <w:rFonts w:hint="cs"/>
                <w:rtl/>
              </w:rPr>
              <w:t xml:space="preserve">منح موطني </w:t>
            </w:r>
            <w:r w:rsidRPr="00EC7FEB">
              <w:rPr>
                <w:rtl/>
              </w:rPr>
              <w:t xml:space="preserve">دول أعضاء/أطراف متعاقدة أخرى </w:t>
            </w:r>
            <w:r w:rsidRPr="00EC7FEB">
              <w:rPr>
                <w:rFonts w:hint="cs"/>
                <w:rtl/>
              </w:rPr>
              <w:t>(</w:t>
            </w:r>
            <w:r w:rsidRPr="00EC7FEB">
              <w:rPr>
                <w:rtl/>
              </w:rPr>
              <w:t>فقط</w:t>
            </w:r>
            <w:r w:rsidRPr="00EC7FEB">
              <w:rPr>
                <w:rFonts w:hint="cs"/>
                <w:rtl/>
              </w:rPr>
              <w:t xml:space="preserve">) </w:t>
            </w:r>
            <w:r w:rsidRPr="00EC7FEB">
              <w:rPr>
                <w:rtl/>
              </w:rPr>
              <w:t>حماية مماثلة لتلك المنصوص عليها في هذا الصك</w:t>
            </w:r>
            <w:r w:rsidRPr="00EC7FEB">
              <w:rPr>
                <w:rFonts w:hint="cs"/>
                <w:rtl/>
              </w:rPr>
              <w:t>، في حين أن المواطنين يمكنهم الحصول على</w:t>
            </w:r>
            <w:r w:rsidRPr="00EC7FEB">
              <w:rPr>
                <w:rtl/>
              </w:rPr>
              <w:t xml:space="preserve"> حماية أوسع نطاقا</w:t>
            </w:r>
            <w:r w:rsidRPr="00EC7FEB">
              <w:rPr>
                <w:rFonts w:hint="cs"/>
                <w:rtl/>
              </w:rPr>
              <w:t>.</w:t>
            </w:r>
          </w:p>
        </w:tc>
      </w:tr>
      <w:tr w:rsidR="009B690B" w:rsidTr="00664F7A">
        <w:tc>
          <w:tcPr>
            <w:tcW w:w="171" w:type="pct"/>
          </w:tcPr>
          <w:p w:rsidR="009B690B" w:rsidRPr="00EC7FEB" w:rsidRDefault="009B690B" w:rsidP="000F39CB">
            <w:pPr>
              <w:pStyle w:val="NormalParaAR"/>
              <w:rPr>
                <w:b/>
                <w:bCs/>
              </w:rPr>
            </w:pPr>
            <w:r w:rsidRPr="00EC7FEB">
              <w:rPr>
                <w:b/>
                <w:bCs/>
                <w:rtl/>
              </w:rPr>
              <w:t>15</w:t>
            </w:r>
          </w:p>
        </w:tc>
        <w:tc>
          <w:tcPr>
            <w:tcW w:w="566" w:type="pct"/>
          </w:tcPr>
          <w:p w:rsidR="009B690B" w:rsidRPr="00EC7FEB" w:rsidRDefault="009B690B" w:rsidP="000F39CB">
            <w:pPr>
              <w:pStyle w:val="NormalParaAR"/>
              <w:rPr>
                <w:b/>
                <w:bCs/>
              </w:rPr>
            </w:pPr>
            <w:r w:rsidRPr="00EC7FEB">
              <w:rPr>
                <w:b/>
                <w:bCs/>
                <w:rtl/>
              </w:rPr>
              <w:t>التعاون عبر الحدود</w:t>
            </w:r>
          </w:p>
        </w:tc>
        <w:tc>
          <w:tcPr>
            <w:tcW w:w="590" w:type="pct"/>
          </w:tcPr>
          <w:p w:rsidR="009B690B" w:rsidRPr="00EC7FEB" w:rsidRDefault="009B690B" w:rsidP="000F39CB">
            <w:pPr>
              <w:pStyle w:val="NormalParaAR"/>
              <w:rPr>
                <w:b/>
                <w:bCs/>
              </w:rPr>
            </w:pPr>
            <w:r w:rsidRPr="00EC7FEB">
              <w:rPr>
                <w:b/>
                <w:bCs/>
                <w:rtl/>
              </w:rPr>
              <w:t>المعارف التقليدية</w:t>
            </w:r>
            <w:r w:rsidRPr="00EC7FEB">
              <w:rPr>
                <w:b/>
                <w:bCs/>
              </w:rPr>
              <w:t>/</w:t>
            </w:r>
            <w:r w:rsidRPr="00EC7FEB">
              <w:rPr>
                <w:b/>
                <w:bCs/>
                <w:rtl/>
              </w:rPr>
              <w:t>أشكال التعبير الثقافي التقليدي</w:t>
            </w:r>
            <w:r w:rsidRPr="00EC7FEB">
              <w:rPr>
                <w:b/>
                <w:bCs/>
              </w:rPr>
              <w:t>/</w:t>
            </w:r>
            <w:r w:rsidRPr="00EC7FEB">
              <w:rPr>
                <w:b/>
                <w:bCs/>
                <w:rtl/>
              </w:rPr>
              <w:t>الموارد الوراثية</w:t>
            </w:r>
          </w:p>
        </w:tc>
        <w:tc>
          <w:tcPr>
            <w:tcW w:w="942" w:type="pct"/>
          </w:tcPr>
          <w:p w:rsidR="009B690B" w:rsidRPr="00EC7FEB" w:rsidRDefault="009B690B" w:rsidP="000F39CB">
            <w:pPr>
              <w:pStyle w:val="NormalParaAR"/>
              <w:rPr>
                <w:i/>
                <w:iCs/>
              </w:rPr>
            </w:pPr>
            <w:r w:rsidRPr="00EC7FEB">
              <w:rPr>
                <w:i/>
                <w:iCs/>
                <w:rtl/>
              </w:rPr>
              <w:t>المادة 12</w:t>
            </w:r>
          </w:p>
        </w:tc>
        <w:tc>
          <w:tcPr>
            <w:tcW w:w="2731" w:type="pct"/>
          </w:tcPr>
          <w:p w:rsidR="009B690B" w:rsidRPr="00EC7FEB" w:rsidRDefault="009B690B" w:rsidP="00021DC1">
            <w:pPr>
              <w:pStyle w:val="NormalParaAR"/>
              <w:spacing w:after="0"/>
              <w:rPr>
                <w:rtl/>
              </w:rPr>
            </w:pPr>
            <w:r w:rsidRPr="00EC7FEB">
              <w:rPr>
                <w:rtl/>
              </w:rPr>
              <w:t xml:space="preserve">يتناول هذا الحكم </w:t>
            </w:r>
            <w:r w:rsidRPr="00EC7FEB">
              <w:rPr>
                <w:rFonts w:hint="cs"/>
                <w:rtl/>
              </w:rPr>
              <w:t>ال</w:t>
            </w:r>
            <w:r w:rsidRPr="00EC7FEB">
              <w:rPr>
                <w:rtl/>
              </w:rPr>
              <w:t xml:space="preserve">قضية </w:t>
            </w:r>
            <w:r w:rsidRPr="00EC7FEB">
              <w:rPr>
                <w:rFonts w:hint="cs"/>
                <w:rtl/>
              </w:rPr>
              <w:t>ال</w:t>
            </w:r>
            <w:r w:rsidRPr="00EC7FEB">
              <w:rPr>
                <w:rtl/>
              </w:rPr>
              <w:t xml:space="preserve">مهمة </w:t>
            </w:r>
            <w:r w:rsidRPr="00EC7FEB">
              <w:rPr>
                <w:rFonts w:hint="cs"/>
                <w:rtl/>
              </w:rPr>
              <w:t>المتعلقة با</w:t>
            </w:r>
            <w:r w:rsidRPr="00EC7FEB">
              <w:rPr>
                <w:rtl/>
              </w:rPr>
              <w:t>لمعارف التقليدية/أشكال التعبير الثقافي التقليدي التي يتم مشاركتها عبر الثقافات و</w:t>
            </w:r>
            <w:r w:rsidRPr="00EC7FEB">
              <w:rPr>
                <w:rFonts w:hint="cs"/>
                <w:rtl/>
              </w:rPr>
              <w:t>الأقاليم</w:t>
            </w:r>
            <w:r w:rsidRPr="00EC7FEB">
              <w:t>.</w:t>
            </w:r>
          </w:p>
          <w:p w:rsidR="009B690B" w:rsidRPr="00EC7FEB" w:rsidRDefault="009B690B" w:rsidP="000F39CB">
            <w:pPr>
              <w:pStyle w:val="NormalParaAR"/>
              <w:rPr>
                <w:rtl/>
              </w:rPr>
            </w:pPr>
            <w:r w:rsidRPr="00EC7FEB">
              <w:rPr>
                <w:rFonts w:hint="cs"/>
                <w:rtl/>
              </w:rPr>
              <w:t>و</w:t>
            </w:r>
            <w:r w:rsidRPr="00EC7FEB">
              <w:rPr>
                <w:rtl/>
              </w:rPr>
              <w:t>رغم أن اللغة</w:t>
            </w:r>
            <w:r w:rsidRPr="00EC7FEB">
              <w:rPr>
                <w:rFonts w:hint="cs"/>
                <w:rtl/>
              </w:rPr>
              <w:t xml:space="preserve"> قد تبدو</w:t>
            </w:r>
            <w:r w:rsidRPr="00EC7FEB">
              <w:rPr>
                <w:rtl/>
              </w:rPr>
              <w:t xml:space="preserve"> للوهلة الأولى</w:t>
            </w:r>
            <w:r w:rsidRPr="00EC7FEB">
              <w:rPr>
                <w:rFonts w:hint="cs"/>
                <w:rtl/>
              </w:rPr>
              <w:t xml:space="preserve"> مشابهة إلى حد ما</w:t>
            </w:r>
            <w:r w:rsidRPr="00EC7FEB">
              <w:rPr>
                <w:rtl/>
              </w:rPr>
              <w:t>، هناك بعض الاختلافات في المصطلحات، وقد ترغب اللجنة</w:t>
            </w:r>
            <w:r w:rsidRPr="00EC7FEB">
              <w:rPr>
                <w:rFonts w:hint="cs"/>
                <w:rtl/>
              </w:rPr>
              <w:t xml:space="preserve"> أن تتابع عن كثب هذه المسألة </w:t>
            </w:r>
            <w:r w:rsidRPr="00EC7FEB">
              <w:rPr>
                <w:rtl/>
              </w:rPr>
              <w:t xml:space="preserve">من أجل إيجاد </w:t>
            </w:r>
            <w:r w:rsidRPr="00EC7FEB">
              <w:rPr>
                <w:rFonts w:hint="cs"/>
                <w:rtl/>
              </w:rPr>
              <w:t>ال</w:t>
            </w:r>
            <w:r w:rsidRPr="00EC7FEB">
              <w:rPr>
                <w:rtl/>
              </w:rPr>
              <w:t>صيغة</w:t>
            </w:r>
            <w:r w:rsidRPr="00EC7FEB">
              <w:rPr>
                <w:rFonts w:hint="cs"/>
                <w:rtl/>
              </w:rPr>
              <w:t xml:space="preserve"> الأفضل</w:t>
            </w:r>
            <w:r w:rsidRPr="00EC7FEB">
              <w:rPr>
                <w:rtl/>
              </w:rPr>
              <w:t xml:space="preserve"> في كلا النصين. وأود أيضا أن </w:t>
            </w:r>
            <w:r w:rsidRPr="00EC7FEB">
              <w:rPr>
                <w:rFonts w:hint="cs"/>
                <w:rtl/>
              </w:rPr>
              <w:t>أقول</w:t>
            </w:r>
            <w:r w:rsidRPr="00EC7FEB">
              <w:rPr>
                <w:rtl/>
              </w:rPr>
              <w:t xml:space="preserve"> </w:t>
            </w:r>
            <w:r w:rsidRPr="00EC7FEB">
              <w:rPr>
                <w:rFonts w:hint="cs"/>
                <w:rtl/>
              </w:rPr>
              <w:t>إ</w:t>
            </w:r>
            <w:r w:rsidRPr="00EC7FEB">
              <w:rPr>
                <w:rtl/>
              </w:rPr>
              <w:t>ن</w:t>
            </w:r>
            <w:r w:rsidRPr="00EC7FEB">
              <w:rPr>
                <w:rFonts w:hint="cs"/>
                <w:rtl/>
              </w:rPr>
              <w:t xml:space="preserve"> </w:t>
            </w:r>
            <w:r w:rsidRPr="00EC7FEB">
              <w:rPr>
                <w:rtl/>
              </w:rPr>
              <w:t xml:space="preserve">نص الموارد الوراثية يشير إلى القوانين والمواثيق العرفية في حين أن </w:t>
            </w:r>
            <w:r w:rsidRPr="00EC7FEB">
              <w:rPr>
                <w:rFonts w:hint="cs"/>
                <w:rtl/>
              </w:rPr>
              <w:t>النصين الآخرين لا يشيران إلى ذلك</w:t>
            </w:r>
            <w:r w:rsidRPr="00EC7FEB">
              <w:rPr>
                <w:rtl/>
              </w:rPr>
              <w:t>.</w:t>
            </w:r>
          </w:p>
        </w:tc>
      </w:tr>
      <w:tr w:rsidR="009B690B" w:rsidTr="00664F7A">
        <w:tc>
          <w:tcPr>
            <w:tcW w:w="171" w:type="pct"/>
          </w:tcPr>
          <w:p w:rsidR="009B690B" w:rsidRPr="00EC7FEB" w:rsidRDefault="009B690B" w:rsidP="000F39CB">
            <w:pPr>
              <w:pStyle w:val="NormalParaAR"/>
              <w:rPr>
                <w:b/>
                <w:bCs/>
              </w:rPr>
            </w:pPr>
            <w:r w:rsidRPr="00EC7FEB">
              <w:rPr>
                <w:b/>
                <w:bCs/>
                <w:rtl/>
              </w:rPr>
              <w:lastRenderedPageBreak/>
              <w:t>16</w:t>
            </w:r>
          </w:p>
        </w:tc>
        <w:tc>
          <w:tcPr>
            <w:tcW w:w="566" w:type="pct"/>
          </w:tcPr>
          <w:p w:rsidR="009B690B" w:rsidRPr="00EC7FEB" w:rsidRDefault="009B690B" w:rsidP="000F39CB">
            <w:pPr>
              <w:pStyle w:val="NormalParaAR"/>
              <w:rPr>
                <w:b/>
                <w:bCs/>
              </w:rPr>
            </w:pPr>
            <w:r w:rsidRPr="00EC7FEB">
              <w:rPr>
                <w:b/>
                <w:bCs/>
                <w:rtl/>
              </w:rPr>
              <w:t>تكوين الكفاءات</w:t>
            </w:r>
          </w:p>
        </w:tc>
        <w:tc>
          <w:tcPr>
            <w:tcW w:w="590" w:type="pct"/>
          </w:tcPr>
          <w:p w:rsidR="009B690B" w:rsidRPr="00EC7FEB" w:rsidRDefault="009B690B" w:rsidP="000F39CB">
            <w:pPr>
              <w:pStyle w:val="NormalParaAR"/>
              <w:rPr>
                <w:b/>
                <w:bCs/>
              </w:rPr>
            </w:pPr>
            <w:r w:rsidRPr="00EC7FEB">
              <w:rPr>
                <w:b/>
                <w:bCs/>
                <w:rtl/>
              </w:rPr>
              <w:t>المعارف التقليدية</w:t>
            </w:r>
            <w:r w:rsidRPr="00EC7FEB">
              <w:rPr>
                <w:b/>
                <w:bCs/>
              </w:rPr>
              <w:t>/</w:t>
            </w:r>
            <w:r w:rsidRPr="00EC7FEB">
              <w:rPr>
                <w:b/>
                <w:bCs/>
                <w:rtl/>
              </w:rPr>
              <w:t>أشكال التعبير الثقافي التقليدي</w:t>
            </w:r>
            <w:r w:rsidRPr="00EC7FEB">
              <w:rPr>
                <w:b/>
                <w:bCs/>
              </w:rPr>
              <w:t>/</w:t>
            </w:r>
            <w:r w:rsidRPr="00EC7FEB">
              <w:rPr>
                <w:b/>
                <w:bCs/>
                <w:rtl/>
              </w:rPr>
              <w:t>الموارد الوراثية</w:t>
            </w:r>
          </w:p>
        </w:tc>
        <w:tc>
          <w:tcPr>
            <w:tcW w:w="942" w:type="pct"/>
          </w:tcPr>
          <w:p w:rsidR="009B690B" w:rsidRPr="00EC7FEB" w:rsidRDefault="009B690B" w:rsidP="000F39CB">
            <w:pPr>
              <w:pStyle w:val="NormalParaAR"/>
              <w:rPr>
                <w:i/>
                <w:iCs/>
                <w:rtl/>
              </w:rPr>
            </w:pPr>
            <w:r w:rsidRPr="00EC7FEB">
              <w:rPr>
                <w:i/>
                <w:iCs/>
                <w:rtl/>
              </w:rPr>
              <w:t>المادة 11 - أشكال التعبير الثقافي التقليدي</w:t>
            </w:r>
          </w:p>
          <w:p w:rsidR="009B690B" w:rsidRPr="00EC7FEB" w:rsidRDefault="009B690B" w:rsidP="000F39CB">
            <w:pPr>
              <w:pStyle w:val="NormalParaAR"/>
              <w:rPr>
                <w:i/>
                <w:iCs/>
              </w:rPr>
            </w:pPr>
            <w:r w:rsidRPr="00EC7FEB">
              <w:rPr>
                <w:i/>
                <w:iCs/>
                <w:rtl/>
              </w:rPr>
              <w:t>المادة 13 - الموارد الوراثية</w:t>
            </w:r>
          </w:p>
        </w:tc>
        <w:tc>
          <w:tcPr>
            <w:tcW w:w="2731" w:type="pct"/>
          </w:tcPr>
          <w:p w:rsidR="009B690B" w:rsidRPr="00EC7FEB" w:rsidRDefault="009B690B" w:rsidP="000F39CB">
            <w:pPr>
              <w:pStyle w:val="NormalParaAR"/>
              <w:rPr>
                <w:rtl/>
              </w:rPr>
            </w:pPr>
            <w:r w:rsidRPr="00EC7FEB">
              <w:rPr>
                <w:rFonts w:hint="cs"/>
                <w:rtl/>
              </w:rPr>
              <w:t>يتضمن</w:t>
            </w:r>
            <w:r w:rsidRPr="00EC7FEB">
              <w:rPr>
                <w:rtl/>
              </w:rPr>
              <w:t xml:space="preserve"> </w:t>
            </w:r>
            <w:r w:rsidRPr="00EC7FEB">
              <w:rPr>
                <w:rFonts w:hint="cs"/>
                <w:rtl/>
              </w:rPr>
              <w:t xml:space="preserve">نص </w:t>
            </w:r>
            <w:r w:rsidRPr="00EC7FEB">
              <w:rPr>
                <w:rtl/>
              </w:rPr>
              <w:t>أشكال التعبير الثقافي التقليدي و</w:t>
            </w:r>
            <w:r w:rsidRPr="00EC7FEB">
              <w:rPr>
                <w:rFonts w:hint="cs"/>
                <w:rtl/>
              </w:rPr>
              <w:t xml:space="preserve">نص </w:t>
            </w:r>
            <w:r w:rsidRPr="00EC7FEB">
              <w:rPr>
                <w:rtl/>
              </w:rPr>
              <w:t>الموارد الوراثية</w:t>
            </w:r>
            <w:r w:rsidRPr="00EC7FEB">
              <w:rPr>
                <w:rFonts w:hint="cs"/>
                <w:rtl/>
              </w:rPr>
              <w:t xml:space="preserve"> حكم</w:t>
            </w:r>
            <w:r w:rsidRPr="00EC7FEB">
              <w:rPr>
                <w:rtl/>
              </w:rPr>
              <w:t xml:space="preserve"> "تكوين الكفاءات وإذكاء الوعي"</w:t>
            </w:r>
            <w:r w:rsidRPr="00EC7FEB">
              <w:rPr>
                <w:rFonts w:hint="cs"/>
                <w:rtl/>
              </w:rPr>
              <w:t xml:space="preserve"> </w:t>
            </w:r>
            <w:r w:rsidRPr="00EC7FEB">
              <w:rPr>
                <w:rtl/>
              </w:rPr>
              <w:t>و</w:t>
            </w:r>
            <w:r w:rsidRPr="00EC7FEB">
              <w:rPr>
                <w:rFonts w:hint="cs"/>
                <w:rtl/>
              </w:rPr>
              <w:t>حكم</w:t>
            </w:r>
            <w:r w:rsidRPr="00EC7FEB">
              <w:rPr>
                <w:rtl/>
              </w:rPr>
              <w:t xml:space="preserve"> "المساعدة التقنية والتعاون وتكوين الكفاءات"</w:t>
            </w:r>
            <w:r w:rsidRPr="00EC7FEB">
              <w:rPr>
                <w:rFonts w:hint="cs"/>
                <w:rtl/>
              </w:rPr>
              <w:t xml:space="preserve"> </w:t>
            </w:r>
            <w:r w:rsidRPr="00EC7FEB">
              <w:rPr>
                <w:rtl/>
              </w:rPr>
              <w:t xml:space="preserve">على التوالي. </w:t>
            </w:r>
            <w:r w:rsidRPr="00EC7FEB">
              <w:rPr>
                <w:rFonts w:hint="cs"/>
                <w:rtl/>
              </w:rPr>
              <w:t>ويمكن</w:t>
            </w:r>
            <w:r w:rsidRPr="00EC7FEB">
              <w:rPr>
                <w:rtl/>
              </w:rPr>
              <w:t xml:space="preserve"> </w:t>
            </w:r>
            <w:r w:rsidRPr="00EC7FEB">
              <w:rPr>
                <w:rFonts w:hint="cs"/>
                <w:rtl/>
              </w:rPr>
              <w:t>ل</w:t>
            </w:r>
            <w:r w:rsidRPr="00EC7FEB">
              <w:rPr>
                <w:rtl/>
              </w:rPr>
              <w:t xml:space="preserve">لجنة أن تنظر في </w:t>
            </w:r>
            <w:r w:rsidRPr="00EC7FEB">
              <w:rPr>
                <w:rFonts w:hint="cs"/>
                <w:rtl/>
              </w:rPr>
              <w:t>إدراج</w:t>
            </w:r>
            <w:r w:rsidRPr="00EC7FEB">
              <w:rPr>
                <w:rtl/>
              </w:rPr>
              <w:t xml:space="preserve"> </w:t>
            </w:r>
            <w:r w:rsidRPr="00EC7FEB">
              <w:rPr>
                <w:rFonts w:hint="cs"/>
                <w:rtl/>
              </w:rPr>
              <w:t>مادة بشأن تكوين الكفاءات</w:t>
            </w:r>
            <w:r w:rsidRPr="00EC7FEB">
              <w:rPr>
                <w:rtl/>
              </w:rPr>
              <w:t xml:space="preserve"> في نص المعارف التقليدية </w:t>
            </w:r>
            <w:r w:rsidRPr="00EC7FEB">
              <w:rPr>
                <w:rFonts w:hint="cs"/>
                <w:rtl/>
              </w:rPr>
              <w:t>أيضا</w:t>
            </w:r>
            <w:r w:rsidRPr="00EC7FEB">
              <w:rPr>
                <w:rtl/>
              </w:rPr>
              <w:t>، أو</w:t>
            </w:r>
            <w:r w:rsidRPr="00EC7FEB">
              <w:rPr>
                <w:rFonts w:hint="cs"/>
                <w:rtl/>
              </w:rPr>
              <w:t xml:space="preserve"> </w:t>
            </w:r>
            <w:r w:rsidRPr="00EC7FEB">
              <w:rPr>
                <w:rtl/>
              </w:rPr>
              <w:t xml:space="preserve">على الأقل اعتماد نهج موحد </w:t>
            </w:r>
            <w:r w:rsidRPr="00EC7FEB">
              <w:rPr>
                <w:rFonts w:hint="cs"/>
                <w:rtl/>
              </w:rPr>
              <w:t xml:space="preserve">تجاه </w:t>
            </w:r>
            <w:r w:rsidRPr="00EC7FEB">
              <w:rPr>
                <w:rtl/>
              </w:rPr>
              <w:t>هذه المسألة.</w:t>
            </w:r>
          </w:p>
        </w:tc>
      </w:tr>
      <w:tr w:rsidR="009B690B" w:rsidTr="00664F7A">
        <w:tc>
          <w:tcPr>
            <w:tcW w:w="171" w:type="pct"/>
          </w:tcPr>
          <w:p w:rsidR="009B690B" w:rsidRPr="00EC7FEB" w:rsidRDefault="009B690B" w:rsidP="000F39CB">
            <w:pPr>
              <w:pStyle w:val="NormalParaAR"/>
              <w:rPr>
                <w:b/>
                <w:bCs/>
              </w:rPr>
            </w:pPr>
            <w:r w:rsidRPr="00EC7FEB">
              <w:rPr>
                <w:b/>
                <w:bCs/>
                <w:rtl/>
              </w:rPr>
              <w:t>17</w:t>
            </w:r>
          </w:p>
        </w:tc>
        <w:tc>
          <w:tcPr>
            <w:tcW w:w="566" w:type="pct"/>
          </w:tcPr>
          <w:p w:rsidR="009B690B" w:rsidRPr="00EC7FEB" w:rsidRDefault="009B690B" w:rsidP="000F39CB">
            <w:pPr>
              <w:pStyle w:val="NormalParaAR"/>
              <w:rPr>
                <w:b/>
                <w:bCs/>
              </w:rPr>
            </w:pPr>
            <w:r w:rsidRPr="00EC7FEB">
              <w:rPr>
                <w:b/>
                <w:bCs/>
                <w:rtl/>
              </w:rPr>
              <w:t>بنية النص وعناوين المواد</w:t>
            </w:r>
          </w:p>
        </w:tc>
        <w:tc>
          <w:tcPr>
            <w:tcW w:w="590" w:type="pct"/>
          </w:tcPr>
          <w:p w:rsidR="009B690B" w:rsidRPr="00EC7FEB" w:rsidRDefault="009B690B" w:rsidP="000F39CB">
            <w:pPr>
              <w:pStyle w:val="NormalParaAR"/>
              <w:rPr>
                <w:b/>
                <w:bCs/>
              </w:rPr>
            </w:pPr>
            <w:r w:rsidRPr="00EC7FEB">
              <w:rPr>
                <w:b/>
                <w:bCs/>
                <w:rtl/>
              </w:rPr>
              <w:t>المعارف التقليدية</w:t>
            </w:r>
            <w:r w:rsidRPr="00EC7FEB">
              <w:rPr>
                <w:b/>
                <w:bCs/>
              </w:rPr>
              <w:t>/</w:t>
            </w:r>
            <w:r w:rsidRPr="00EC7FEB">
              <w:rPr>
                <w:b/>
                <w:bCs/>
                <w:rtl/>
              </w:rPr>
              <w:t>أشكال التعبير الثقافي التقليدي</w:t>
            </w:r>
            <w:r w:rsidRPr="00EC7FEB">
              <w:rPr>
                <w:b/>
                <w:bCs/>
              </w:rPr>
              <w:t>/</w:t>
            </w:r>
            <w:r w:rsidRPr="00EC7FEB">
              <w:rPr>
                <w:b/>
                <w:bCs/>
                <w:rtl/>
              </w:rPr>
              <w:t>الموارد الوراثية</w:t>
            </w:r>
          </w:p>
        </w:tc>
        <w:tc>
          <w:tcPr>
            <w:tcW w:w="942" w:type="pct"/>
          </w:tcPr>
          <w:p w:rsidR="009B690B" w:rsidRPr="00EC7FEB" w:rsidRDefault="009B690B" w:rsidP="000F39CB">
            <w:pPr>
              <w:pStyle w:val="NormalParaAR"/>
              <w:rPr>
                <w:i/>
                <w:iCs/>
              </w:rPr>
            </w:pPr>
          </w:p>
        </w:tc>
        <w:tc>
          <w:tcPr>
            <w:tcW w:w="2731" w:type="pct"/>
          </w:tcPr>
          <w:p w:rsidR="009B690B" w:rsidRPr="00EC7FEB" w:rsidRDefault="009B690B" w:rsidP="000F39CB">
            <w:pPr>
              <w:pStyle w:val="NormalParaAR"/>
              <w:rPr>
                <w:rtl/>
              </w:rPr>
            </w:pPr>
            <w:r w:rsidRPr="00EC7FEB">
              <w:rPr>
                <w:rFonts w:hint="cs"/>
                <w:rtl/>
              </w:rPr>
              <w:t>توخيا ل</w:t>
            </w:r>
            <w:r w:rsidRPr="00EC7FEB">
              <w:rPr>
                <w:rtl/>
              </w:rPr>
              <w:t xml:space="preserve">لوضوح وتيسيراً </w:t>
            </w:r>
            <w:r w:rsidRPr="00EC7FEB">
              <w:rPr>
                <w:rFonts w:hint="cs"/>
                <w:rtl/>
              </w:rPr>
              <w:t>للرجوع إلى النصوص</w:t>
            </w:r>
            <w:r w:rsidRPr="00EC7FEB">
              <w:rPr>
                <w:rtl/>
              </w:rPr>
              <w:t>، من المستحسن</w:t>
            </w:r>
            <w:r w:rsidRPr="00EC7FEB">
              <w:rPr>
                <w:rFonts w:hint="cs"/>
                <w:rtl/>
              </w:rPr>
              <w:t>،</w:t>
            </w:r>
            <w:r w:rsidRPr="00EC7FEB">
              <w:rPr>
                <w:rtl/>
              </w:rPr>
              <w:t xml:space="preserve"> قدر الإمكان، </w:t>
            </w:r>
            <w:r w:rsidRPr="00EC7FEB">
              <w:rPr>
                <w:rFonts w:hint="cs"/>
                <w:rtl/>
              </w:rPr>
              <w:t>ا</w:t>
            </w:r>
            <w:r w:rsidRPr="00EC7FEB">
              <w:rPr>
                <w:rtl/>
              </w:rPr>
              <w:t xml:space="preserve">ستخدم بنية مماثلة في </w:t>
            </w:r>
            <w:r w:rsidRPr="00EC7FEB">
              <w:rPr>
                <w:rFonts w:hint="cs"/>
                <w:rtl/>
              </w:rPr>
              <w:t xml:space="preserve">نصوص </w:t>
            </w:r>
            <w:r w:rsidRPr="00EC7FEB">
              <w:rPr>
                <w:rtl/>
              </w:rPr>
              <w:t>المعارف التقليدية</w:t>
            </w:r>
            <w:r w:rsidRPr="00EC7FEB">
              <w:rPr>
                <w:rFonts w:hint="cs"/>
                <w:rtl/>
              </w:rPr>
              <w:t xml:space="preserve"> و</w:t>
            </w:r>
            <w:r w:rsidRPr="00EC7FEB">
              <w:rPr>
                <w:rtl/>
              </w:rPr>
              <w:t xml:space="preserve">أشكال التعبير الثقافي التقليدي والموارد الوراثية </w:t>
            </w:r>
            <w:r w:rsidRPr="00EC7FEB">
              <w:rPr>
                <w:rFonts w:hint="cs"/>
                <w:rtl/>
              </w:rPr>
              <w:t>واستعراض</w:t>
            </w:r>
            <w:r w:rsidRPr="00EC7FEB">
              <w:rPr>
                <w:rtl/>
              </w:rPr>
              <w:t xml:space="preserve"> عناوين </w:t>
            </w:r>
            <w:r w:rsidRPr="00EC7FEB">
              <w:rPr>
                <w:rFonts w:hint="cs"/>
                <w:rtl/>
              </w:rPr>
              <w:t>المواد</w:t>
            </w:r>
            <w:r w:rsidRPr="00EC7FEB">
              <w:rPr>
                <w:rtl/>
              </w:rPr>
              <w:t xml:space="preserve"> </w:t>
            </w:r>
            <w:r w:rsidRPr="00EC7FEB">
              <w:rPr>
                <w:rFonts w:hint="cs"/>
                <w:rtl/>
              </w:rPr>
              <w:t xml:space="preserve">وتوحيدها في </w:t>
            </w:r>
            <w:r w:rsidRPr="00EC7FEB">
              <w:rPr>
                <w:rtl/>
              </w:rPr>
              <w:t>النصوص الثلاثة</w:t>
            </w:r>
            <w:r w:rsidRPr="00EC7FEB">
              <w:rPr>
                <w:rFonts w:hint="cs"/>
                <w:rtl/>
              </w:rPr>
              <w:t>،</w:t>
            </w:r>
            <w:r w:rsidRPr="00EC7FEB">
              <w:rPr>
                <w:rtl/>
              </w:rPr>
              <w:t xml:space="preserve"> عند الاقتضاء </w:t>
            </w:r>
            <w:r w:rsidRPr="00EC7FEB">
              <w:rPr>
                <w:rFonts w:hint="cs"/>
                <w:rtl/>
              </w:rPr>
              <w:t>وكلما كان ذلك ممكنا</w:t>
            </w:r>
            <w:r w:rsidRPr="00EC7FEB">
              <w:rPr>
                <w:rtl/>
              </w:rPr>
              <w:t>.</w:t>
            </w:r>
          </w:p>
        </w:tc>
      </w:tr>
    </w:tbl>
    <w:p w:rsidR="001667B6" w:rsidRPr="007F38D1" w:rsidRDefault="001667B6" w:rsidP="007F38D1">
      <w:pPr>
        <w:pStyle w:val="NormalParaAR"/>
      </w:pPr>
    </w:p>
    <w:sectPr w:rsidR="001667B6" w:rsidRPr="007F38D1" w:rsidSect="00CE56E3">
      <w:pgSz w:w="16840" w:h="11907" w:orient="landscape" w:code="9"/>
      <w:pgMar w:top="851" w:right="1134" w:bottom="426"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43A" w:rsidRDefault="0085443A">
      <w:r>
        <w:separator/>
      </w:r>
    </w:p>
  </w:endnote>
  <w:endnote w:type="continuationSeparator" w:id="0">
    <w:p w:rsidR="0085443A" w:rsidRDefault="0085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E2" w:rsidRDefault="00B137E2" w:rsidP="00B137E2"/>
  <w:p w:rsidR="00B137E2" w:rsidRDefault="00B137E2" w:rsidP="00B137E2">
    <w:r>
      <w:fldChar w:fldCharType="begin"/>
    </w:r>
    <w:r>
      <w:instrText xml:space="preserve"> PAGE  \* MERGEFORMAT </w:instrText>
    </w:r>
    <w:r>
      <w:fldChar w:fldCharType="separate"/>
    </w:r>
    <w:r w:rsidR="00043A2D">
      <w:rPr>
        <w:noProof/>
      </w:rPr>
      <w:t>16</w:t>
    </w:r>
    <w:r>
      <w:fldChar w:fldCharType="end"/>
    </w:r>
  </w:p>
  <w:p w:rsidR="00B137E2" w:rsidRDefault="00B137E2" w:rsidP="00B137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E2" w:rsidRDefault="00B137E2" w:rsidP="00B137E2"/>
  <w:p w:rsidR="00B137E2" w:rsidRDefault="00B137E2" w:rsidP="00B137E2">
    <w:r>
      <w:fldChar w:fldCharType="begin"/>
    </w:r>
    <w:r>
      <w:instrText xml:space="preserve"> PAGE  \* MERGEFORMAT </w:instrText>
    </w:r>
    <w:r>
      <w:fldChar w:fldCharType="separate"/>
    </w:r>
    <w:r w:rsidR="00043A2D">
      <w:rPr>
        <w:noProof/>
      </w:rPr>
      <w:t>1</w:t>
    </w:r>
    <w:r>
      <w:fldChar w:fldCharType="end"/>
    </w:r>
  </w:p>
  <w:p w:rsidR="00B137E2" w:rsidRPr="00B137E2" w:rsidRDefault="00B137E2" w:rsidP="00B13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43A" w:rsidRDefault="0085443A" w:rsidP="009622BF">
      <w:pPr>
        <w:bidi/>
      </w:pPr>
      <w:bookmarkStart w:id="0" w:name="OLE_LINK1"/>
      <w:bookmarkStart w:id="1" w:name="OLE_LINK2"/>
      <w:r>
        <w:separator/>
      </w:r>
      <w:bookmarkEnd w:id="0"/>
      <w:bookmarkEnd w:id="1"/>
    </w:p>
  </w:footnote>
  <w:footnote w:type="continuationSeparator" w:id="0">
    <w:p w:rsidR="0085443A" w:rsidRDefault="0085443A"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93" w:rsidRDefault="00276B93" w:rsidP="00796CF7"/>
  <w:p w:rsidR="00276B93" w:rsidRDefault="00276B93" w:rsidP="00D61541"/>
  <w:p w:rsidR="00276B93" w:rsidRDefault="00276B93"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43A"/>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644"/>
    <w:rsid w:val="00017A43"/>
    <w:rsid w:val="0002157B"/>
    <w:rsid w:val="00021DC1"/>
    <w:rsid w:val="00023101"/>
    <w:rsid w:val="0002407C"/>
    <w:rsid w:val="000243FB"/>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A2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2E2F"/>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3C7"/>
    <w:rsid w:val="001007AB"/>
    <w:rsid w:val="00100F97"/>
    <w:rsid w:val="001012E0"/>
    <w:rsid w:val="001016F2"/>
    <w:rsid w:val="001024C1"/>
    <w:rsid w:val="0010385D"/>
    <w:rsid w:val="001042E0"/>
    <w:rsid w:val="00104C51"/>
    <w:rsid w:val="00104D0E"/>
    <w:rsid w:val="0010597B"/>
    <w:rsid w:val="00107D9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8AA"/>
    <w:rsid w:val="00162777"/>
    <w:rsid w:val="0016337E"/>
    <w:rsid w:val="00164691"/>
    <w:rsid w:val="00164BD2"/>
    <w:rsid w:val="00165AC3"/>
    <w:rsid w:val="001665F3"/>
    <w:rsid w:val="001667B6"/>
    <w:rsid w:val="001668D4"/>
    <w:rsid w:val="00166A09"/>
    <w:rsid w:val="00167809"/>
    <w:rsid w:val="00167F30"/>
    <w:rsid w:val="00171844"/>
    <w:rsid w:val="0017385A"/>
    <w:rsid w:val="00174508"/>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7876"/>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658B"/>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00F8"/>
    <w:rsid w:val="0025172C"/>
    <w:rsid w:val="00252CF8"/>
    <w:rsid w:val="00252E2E"/>
    <w:rsid w:val="00253210"/>
    <w:rsid w:val="0025353E"/>
    <w:rsid w:val="00253DE1"/>
    <w:rsid w:val="0025425F"/>
    <w:rsid w:val="00254468"/>
    <w:rsid w:val="00254DE4"/>
    <w:rsid w:val="002559DA"/>
    <w:rsid w:val="00255C0E"/>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483"/>
    <w:rsid w:val="00275A2D"/>
    <w:rsid w:val="0027655E"/>
    <w:rsid w:val="00276B93"/>
    <w:rsid w:val="002772A5"/>
    <w:rsid w:val="002806F8"/>
    <w:rsid w:val="002810B5"/>
    <w:rsid w:val="00281F4F"/>
    <w:rsid w:val="00284CC6"/>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40E"/>
    <w:rsid w:val="002F2EC8"/>
    <w:rsid w:val="002F4CE2"/>
    <w:rsid w:val="002F5F6A"/>
    <w:rsid w:val="002F60A4"/>
    <w:rsid w:val="002F6B0C"/>
    <w:rsid w:val="002F77FC"/>
    <w:rsid w:val="003000BD"/>
    <w:rsid w:val="003004A6"/>
    <w:rsid w:val="0030129C"/>
    <w:rsid w:val="003013E2"/>
    <w:rsid w:val="00301FE4"/>
    <w:rsid w:val="00303026"/>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1A58"/>
    <w:rsid w:val="003A26CD"/>
    <w:rsid w:val="003A37F7"/>
    <w:rsid w:val="003A54E9"/>
    <w:rsid w:val="003A5E7C"/>
    <w:rsid w:val="003A7750"/>
    <w:rsid w:val="003A78C7"/>
    <w:rsid w:val="003A7CDC"/>
    <w:rsid w:val="003A7E9A"/>
    <w:rsid w:val="003B15FE"/>
    <w:rsid w:val="003B1714"/>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C58"/>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7F34"/>
    <w:rsid w:val="004303D1"/>
    <w:rsid w:val="00433C0A"/>
    <w:rsid w:val="004340C9"/>
    <w:rsid w:val="004349FA"/>
    <w:rsid w:val="004406BD"/>
    <w:rsid w:val="004422CA"/>
    <w:rsid w:val="00442FBE"/>
    <w:rsid w:val="004433B1"/>
    <w:rsid w:val="00443571"/>
    <w:rsid w:val="004444E3"/>
    <w:rsid w:val="004447FD"/>
    <w:rsid w:val="00445032"/>
    <w:rsid w:val="004450CB"/>
    <w:rsid w:val="00446967"/>
    <w:rsid w:val="00446AB6"/>
    <w:rsid w:val="00450EEE"/>
    <w:rsid w:val="00450F2B"/>
    <w:rsid w:val="004512B2"/>
    <w:rsid w:val="004528EE"/>
    <w:rsid w:val="00453360"/>
    <w:rsid w:val="00456409"/>
    <w:rsid w:val="004569C6"/>
    <w:rsid w:val="00456ADC"/>
    <w:rsid w:val="0045768F"/>
    <w:rsid w:val="00457769"/>
    <w:rsid w:val="004625F5"/>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550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3A67"/>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6B2"/>
    <w:rsid w:val="00516256"/>
    <w:rsid w:val="005162CF"/>
    <w:rsid w:val="00517A63"/>
    <w:rsid w:val="00517C8D"/>
    <w:rsid w:val="00517FD1"/>
    <w:rsid w:val="005219E6"/>
    <w:rsid w:val="00521B4A"/>
    <w:rsid w:val="0052212E"/>
    <w:rsid w:val="005222C5"/>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4775A"/>
    <w:rsid w:val="005533C3"/>
    <w:rsid w:val="005534E7"/>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35D"/>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8BC"/>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28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46F74"/>
    <w:rsid w:val="00650397"/>
    <w:rsid w:val="006507E8"/>
    <w:rsid w:val="00650C73"/>
    <w:rsid w:val="00650E7C"/>
    <w:rsid w:val="00651143"/>
    <w:rsid w:val="00651959"/>
    <w:rsid w:val="00653149"/>
    <w:rsid w:val="006531E4"/>
    <w:rsid w:val="00654505"/>
    <w:rsid w:val="006575ED"/>
    <w:rsid w:val="006578FD"/>
    <w:rsid w:val="00660060"/>
    <w:rsid w:val="006609AA"/>
    <w:rsid w:val="00662D7C"/>
    <w:rsid w:val="00662EDE"/>
    <w:rsid w:val="00664745"/>
    <w:rsid w:val="00664C9F"/>
    <w:rsid w:val="00664F7A"/>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9AF"/>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1E50"/>
    <w:rsid w:val="006C2DC5"/>
    <w:rsid w:val="006C480B"/>
    <w:rsid w:val="006C570B"/>
    <w:rsid w:val="006C572E"/>
    <w:rsid w:val="006C5997"/>
    <w:rsid w:val="006C5CD2"/>
    <w:rsid w:val="006D0636"/>
    <w:rsid w:val="006D06DC"/>
    <w:rsid w:val="006D6E46"/>
    <w:rsid w:val="006D7FA8"/>
    <w:rsid w:val="006E21DE"/>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16E50"/>
    <w:rsid w:val="00720860"/>
    <w:rsid w:val="00721087"/>
    <w:rsid w:val="00721530"/>
    <w:rsid w:val="00723422"/>
    <w:rsid w:val="007260FE"/>
    <w:rsid w:val="00726DD6"/>
    <w:rsid w:val="00727280"/>
    <w:rsid w:val="0073076E"/>
    <w:rsid w:val="00733416"/>
    <w:rsid w:val="0073377E"/>
    <w:rsid w:val="00733E05"/>
    <w:rsid w:val="00735C8A"/>
    <w:rsid w:val="00735FE2"/>
    <w:rsid w:val="0073719A"/>
    <w:rsid w:val="00737C62"/>
    <w:rsid w:val="00737C91"/>
    <w:rsid w:val="0074130E"/>
    <w:rsid w:val="00743427"/>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2D97"/>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05E"/>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2483"/>
    <w:rsid w:val="007D458D"/>
    <w:rsid w:val="007D4E8C"/>
    <w:rsid w:val="007D538F"/>
    <w:rsid w:val="007D53A0"/>
    <w:rsid w:val="007D668A"/>
    <w:rsid w:val="007E09E2"/>
    <w:rsid w:val="007E0FF5"/>
    <w:rsid w:val="007E1012"/>
    <w:rsid w:val="007E17CD"/>
    <w:rsid w:val="007E24ED"/>
    <w:rsid w:val="007E374B"/>
    <w:rsid w:val="007E39DE"/>
    <w:rsid w:val="007E3F53"/>
    <w:rsid w:val="007E4C92"/>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43A"/>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216B"/>
    <w:rsid w:val="0089424E"/>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849"/>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D7F04"/>
    <w:rsid w:val="008E004E"/>
    <w:rsid w:val="008E04FB"/>
    <w:rsid w:val="008E3E79"/>
    <w:rsid w:val="008E5282"/>
    <w:rsid w:val="008E5C53"/>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42C"/>
    <w:rsid w:val="00931859"/>
    <w:rsid w:val="0093205C"/>
    <w:rsid w:val="009343F5"/>
    <w:rsid w:val="0093456A"/>
    <w:rsid w:val="009345AE"/>
    <w:rsid w:val="00935301"/>
    <w:rsid w:val="00936F64"/>
    <w:rsid w:val="00937B8E"/>
    <w:rsid w:val="0094064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90B"/>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155"/>
    <w:rsid w:val="009D4409"/>
    <w:rsid w:val="009D4724"/>
    <w:rsid w:val="009D4A63"/>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1E5F"/>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29B"/>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043F"/>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853"/>
    <w:rsid w:val="00AA1C72"/>
    <w:rsid w:val="00AA1E8D"/>
    <w:rsid w:val="00AA1FDE"/>
    <w:rsid w:val="00AA291C"/>
    <w:rsid w:val="00AA30F6"/>
    <w:rsid w:val="00AA334D"/>
    <w:rsid w:val="00AA37B1"/>
    <w:rsid w:val="00AA3B52"/>
    <w:rsid w:val="00AA47B8"/>
    <w:rsid w:val="00AA550A"/>
    <w:rsid w:val="00AA5E51"/>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32C3"/>
    <w:rsid w:val="00B137E2"/>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33D3"/>
    <w:rsid w:val="00B44049"/>
    <w:rsid w:val="00B44318"/>
    <w:rsid w:val="00B44C4B"/>
    <w:rsid w:val="00B468FD"/>
    <w:rsid w:val="00B47313"/>
    <w:rsid w:val="00B477CB"/>
    <w:rsid w:val="00B508A7"/>
    <w:rsid w:val="00B52081"/>
    <w:rsid w:val="00B52695"/>
    <w:rsid w:val="00B545AF"/>
    <w:rsid w:val="00B55B09"/>
    <w:rsid w:val="00B56711"/>
    <w:rsid w:val="00B57EF2"/>
    <w:rsid w:val="00B604F3"/>
    <w:rsid w:val="00B6101C"/>
    <w:rsid w:val="00B61392"/>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2D0B"/>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3DAD"/>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6F5"/>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208"/>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56E3"/>
    <w:rsid w:val="00CE64A5"/>
    <w:rsid w:val="00CE669E"/>
    <w:rsid w:val="00CE66B5"/>
    <w:rsid w:val="00CE6BFE"/>
    <w:rsid w:val="00CE7031"/>
    <w:rsid w:val="00CE7258"/>
    <w:rsid w:val="00CF0B9B"/>
    <w:rsid w:val="00CF0F7C"/>
    <w:rsid w:val="00CF13B8"/>
    <w:rsid w:val="00CF285E"/>
    <w:rsid w:val="00CF3739"/>
    <w:rsid w:val="00CF382C"/>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8AC"/>
    <w:rsid w:val="00D10F87"/>
    <w:rsid w:val="00D1149D"/>
    <w:rsid w:val="00D11B8E"/>
    <w:rsid w:val="00D11D8D"/>
    <w:rsid w:val="00D12B12"/>
    <w:rsid w:val="00D12DD7"/>
    <w:rsid w:val="00D13A8C"/>
    <w:rsid w:val="00D149E1"/>
    <w:rsid w:val="00D14A44"/>
    <w:rsid w:val="00D15A90"/>
    <w:rsid w:val="00D15BCC"/>
    <w:rsid w:val="00D15D28"/>
    <w:rsid w:val="00D1628F"/>
    <w:rsid w:val="00D17467"/>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0EAC"/>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4D6A"/>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690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5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2D58"/>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A1B"/>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344"/>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AE0"/>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48E6"/>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14DC"/>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 w:val="00FF77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AE0"/>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AE0"/>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A8F7C-8223-4AF9-B0CB-F4047ABD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4477</Words>
  <Characters>24397</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28817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ABOULHOUCINE Driss</dc:creator>
  <cp:lastModifiedBy>DOMBRE Nadia</cp:lastModifiedBy>
  <cp:revision>2</cp:revision>
  <cp:lastPrinted>2014-06-26T15:40:00Z</cp:lastPrinted>
  <dcterms:created xsi:type="dcterms:W3CDTF">2014-06-27T06:51:00Z</dcterms:created>
  <dcterms:modified xsi:type="dcterms:W3CDTF">2014-06-27T06:51:00Z</dcterms:modified>
</cp:coreProperties>
</file>