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51B3" w14:textId="68189065" w:rsidR="008B2CC1" w:rsidRPr="00F043DE" w:rsidRDefault="00ED63FB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1F6933C" wp14:editId="6B7B1952">
            <wp:extent cx="3076575" cy="1546860"/>
            <wp:effectExtent l="0" t="0" r="952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C615E5" w14:textId="6D9860B4" w:rsidR="008B2CC1" w:rsidRPr="00ED63FB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ED63FB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ED63FB">
        <w:rPr>
          <w:rFonts w:ascii="Arial Black" w:hAnsi="Arial Black"/>
          <w:caps/>
          <w:sz w:val="15"/>
          <w:szCs w:val="15"/>
          <w:lang w:val="ru-RU"/>
        </w:rPr>
        <w:t>/14/</w:t>
      </w:r>
      <w:bookmarkStart w:id="1" w:name="Code"/>
      <w:r w:rsidR="008D71BE" w:rsidRPr="00ED63FB">
        <w:rPr>
          <w:rFonts w:ascii="Arial Black" w:hAnsi="Arial Black"/>
          <w:caps/>
          <w:sz w:val="15"/>
          <w:szCs w:val="15"/>
          <w:lang w:val="ru-RU"/>
        </w:rPr>
        <w:t>14</w:t>
      </w:r>
    </w:p>
    <w:bookmarkEnd w:id="1"/>
    <w:p w14:paraId="4E42D22D" w14:textId="77777777" w:rsidR="008B2CC1" w:rsidRPr="00ED63FB" w:rsidRDefault="00EB2F7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D63FB">
        <w:rPr>
          <w:rFonts w:ascii="Arial Black" w:hAnsi="Arial Black"/>
          <w:caps/>
          <w:sz w:val="15"/>
          <w:szCs w:val="15"/>
          <w:lang w:val="ru-RU"/>
        </w:rPr>
        <w:t>ОРИГИНАЛ:</w:t>
      </w:r>
      <w:bookmarkStart w:id="2" w:name="Original"/>
      <w:r w:rsidRPr="00ED63FB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91278A" w:rsidRPr="00ED63FB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7485D5F8" w14:textId="47202D8B" w:rsidR="008B2CC1" w:rsidRPr="00ED63FB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D63FB">
        <w:rPr>
          <w:rFonts w:ascii="Arial Black" w:hAnsi="Arial Black"/>
          <w:caps/>
          <w:sz w:val="15"/>
          <w:szCs w:val="15"/>
          <w:lang w:val="ru-RU"/>
        </w:rPr>
        <w:t>ДАТА:</w:t>
      </w:r>
      <w:bookmarkStart w:id="3" w:name="Date"/>
      <w:r w:rsidRPr="00ED63FB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D71BE" w:rsidRPr="00ED63FB">
        <w:rPr>
          <w:rFonts w:ascii="Arial Black" w:hAnsi="Arial Black"/>
          <w:caps/>
          <w:sz w:val="15"/>
          <w:szCs w:val="15"/>
          <w:lang w:val="ru-RU"/>
        </w:rPr>
        <w:t>21</w:t>
      </w:r>
      <w:r w:rsidR="00ED63FB">
        <w:rPr>
          <w:rFonts w:ascii="Arial Black" w:hAnsi="Arial Black"/>
          <w:caps/>
          <w:sz w:val="15"/>
          <w:szCs w:val="15"/>
          <w:lang w:val="ru-RU"/>
        </w:rPr>
        <w:t> </w:t>
      </w:r>
      <w:r w:rsidR="008D71BE" w:rsidRPr="00ED63FB">
        <w:rPr>
          <w:rFonts w:ascii="Arial Black" w:hAnsi="Arial Black"/>
          <w:caps/>
          <w:sz w:val="15"/>
          <w:szCs w:val="15"/>
          <w:lang w:val="ru-RU"/>
        </w:rPr>
        <w:t xml:space="preserve">мая </w:t>
      </w:r>
      <w:r w:rsidR="0091278A" w:rsidRPr="00ED63FB">
        <w:rPr>
          <w:rFonts w:ascii="Arial Black" w:hAnsi="Arial Black"/>
          <w:caps/>
          <w:sz w:val="15"/>
          <w:szCs w:val="15"/>
          <w:lang w:val="ru-RU"/>
        </w:rPr>
        <w:t>2021</w:t>
      </w:r>
      <w:r w:rsidR="00ED63FB">
        <w:rPr>
          <w:rFonts w:ascii="Arial Black" w:hAnsi="Arial Black"/>
          <w:caps/>
          <w:sz w:val="15"/>
          <w:szCs w:val="15"/>
          <w:lang w:val="ru-RU"/>
        </w:rPr>
        <w:t> </w:t>
      </w:r>
      <w:r w:rsidR="0091278A" w:rsidRPr="00ED63FB">
        <w:rPr>
          <w:rFonts w:ascii="Arial Black" w:hAnsi="Arial Black"/>
          <w:caps/>
          <w:sz w:val="15"/>
          <w:szCs w:val="15"/>
          <w:lang w:val="ru-RU"/>
        </w:rPr>
        <w:t>г</w:t>
      </w:r>
      <w:r w:rsidR="00ED63FB">
        <w:rPr>
          <w:rFonts w:ascii="Arial Black" w:hAnsi="Arial Black"/>
          <w:caps/>
          <w:sz w:val="15"/>
          <w:szCs w:val="15"/>
        </w:rPr>
        <w:t>.</w:t>
      </w:r>
    </w:p>
    <w:bookmarkEnd w:id="3"/>
    <w:p w14:paraId="4D6E9230" w14:textId="77777777" w:rsidR="008B2CC1" w:rsidRPr="00ED63FB" w:rsidRDefault="008D0E8D" w:rsidP="008D0E8D">
      <w:pPr>
        <w:pStyle w:val="Heading1"/>
        <w:spacing w:after="600"/>
        <w:rPr>
          <w:sz w:val="28"/>
          <w:szCs w:val="28"/>
          <w:lang w:val="ru-RU"/>
        </w:rPr>
      </w:pPr>
      <w:r w:rsidRPr="00ED63FB">
        <w:rPr>
          <w:caps w:val="0"/>
          <w:sz w:val="28"/>
          <w:szCs w:val="28"/>
          <w:lang w:val="ru-RU"/>
        </w:rPr>
        <w:t>Рабочая группа по Договору о патентной кооперации (РСТ)</w:t>
      </w:r>
    </w:p>
    <w:p w14:paraId="25EB2876" w14:textId="77777777" w:rsidR="00FE77AF" w:rsidRPr="00ED63FB" w:rsidRDefault="00FE77AF" w:rsidP="00FE77AF">
      <w:pPr>
        <w:outlineLvl w:val="1"/>
        <w:rPr>
          <w:b/>
          <w:sz w:val="24"/>
          <w:szCs w:val="24"/>
          <w:lang w:val="ru-RU"/>
        </w:rPr>
      </w:pPr>
      <w:r w:rsidRPr="00ED63FB">
        <w:rPr>
          <w:b/>
          <w:sz w:val="24"/>
          <w:szCs w:val="24"/>
          <w:lang w:val="ru-RU"/>
        </w:rPr>
        <w:t>Четырнадцатая сессия</w:t>
      </w:r>
    </w:p>
    <w:p w14:paraId="497BF55B" w14:textId="6099AEEE" w:rsidR="008B2CC1" w:rsidRPr="00ED63FB" w:rsidRDefault="00ED63FB" w:rsidP="00FE77A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14–</w:t>
      </w:r>
      <w:r w:rsidR="00FE77AF" w:rsidRPr="00ED63FB">
        <w:rPr>
          <w:b/>
          <w:sz w:val="24"/>
          <w:szCs w:val="24"/>
          <w:lang w:val="ru-RU"/>
        </w:rPr>
        <w:t>17 июня 2021</w:t>
      </w:r>
      <w:r>
        <w:rPr>
          <w:b/>
          <w:sz w:val="24"/>
          <w:szCs w:val="24"/>
          <w:lang w:val="ru-RU"/>
        </w:rPr>
        <w:t> г.</w:t>
      </w:r>
    </w:p>
    <w:p w14:paraId="338090A1" w14:textId="1B2EBA93" w:rsidR="008B2CC1" w:rsidRPr="00ED63FB" w:rsidRDefault="00ED63FB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ОНЛАЙН-СЕРВИСЫ</w:t>
      </w:r>
      <w:r w:rsidR="0091278A" w:rsidRPr="00ED63FB">
        <w:rPr>
          <w:caps/>
          <w:sz w:val="24"/>
          <w:lang w:val="ru-RU"/>
        </w:rPr>
        <w:t xml:space="preserve"> </w:t>
      </w:r>
      <w:r w:rsidR="0091278A">
        <w:rPr>
          <w:caps/>
          <w:sz w:val="24"/>
        </w:rPr>
        <w:t>PCT</w:t>
      </w:r>
    </w:p>
    <w:p w14:paraId="663951E5" w14:textId="614D4ACF" w:rsidR="002928D3" w:rsidRPr="00ED63FB" w:rsidRDefault="0091278A" w:rsidP="00556656">
      <w:pPr>
        <w:spacing w:after="960"/>
        <w:rPr>
          <w:i/>
          <w:lang w:val="ru-RU"/>
        </w:rPr>
      </w:pPr>
      <w:bookmarkStart w:id="5" w:name="Prepared"/>
      <w:bookmarkEnd w:id="4"/>
      <w:r w:rsidRPr="00ED63FB">
        <w:rPr>
          <w:i/>
          <w:lang w:val="ru-RU"/>
        </w:rPr>
        <w:t>Документ подготовлен Международным бюро</w:t>
      </w:r>
    </w:p>
    <w:bookmarkEnd w:id="5"/>
    <w:p w14:paraId="40079D20" w14:textId="77777777" w:rsidR="00C9166C" w:rsidRPr="00ED63FB" w:rsidRDefault="00C9166C" w:rsidP="00C9166C">
      <w:pPr>
        <w:pStyle w:val="Heading1"/>
        <w:rPr>
          <w:lang w:val="ru-RU"/>
        </w:rPr>
      </w:pPr>
      <w:r w:rsidRPr="00ED63FB">
        <w:rPr>
          <w:lang w:val="ru-RU"/>
        </w:rPr>
        <w:t>Резюме</w:t>
      </w:r>
    </w:p>
    <w:p w14:paraId="7F23B3C8" w14:textId="5F4E8DC9" w:rsidR="00C9166C" w:rsidRPr="00ED63FB" w:rsidRDefault="00546800" w:rsidP="00C9166C">
      <w:pPr>
        <w:pStyle w:val="ONUME"/>
        <w:rPr>
          <w:lang w:val="ru-RU"/>
        </w:rPr>
      </w:pPr>
      <w:r w:rsidRPr="00ED63FB">
        <w:rPr>
          <w:lang w:val="ru-RU"/>
        </w:rPr>
        <w:t xml:space="preserve">В </w:t>
      </w:r>
      <w:r w:rsidR="00ED63FB">
        <w:rPr>
          <w:lang w:val="ru-RU"/>
        </w:rPr>
        <w:t>настоящем</w:t>
      </w:r>
      <w:r w:rsidR="00C9166C" w:rsidRPr="00ED63FB">
        <w:rPr>
          <w:lang w:val="ru-RU"/>
        </w:rPr>
        <w:t xml:space="preserve"> документе освещаются приоритетные </w:t>
      </w:r>
      <w:r w:rsidR="008A44B8" w:rsidRPr="00ED63FB">
        <w:rPr>
          <w:lang w:val="ru-RU"/>
        </w:rPr>
        <w:t xml:space="preserve">и текущие </w:t>
      </w:r>
      <w:r w:rsidR="00C9166C" w:rsidRPr="00ED63FB">
        <w:rPr>
          <w:lang w:val="ru-RU"/>
        </w:rPr>
        <w:t xml:space="preserve">инициативы в области </w:t>
      </w:r>
      <w:r w:rsidR="007438D2">
        <w:rPr>
          <w:lang w:val="ru-RU"/>
        </w:rPr>
        <w:t xml:space="preserve">информационных </w:t>
      </w:r>
      <w:r w:rsidR="00A43A63" w:rsidRPr="00ED63FB">
        <w:rPr>
          <w:lang w:val="ru-RU"/>
        </w:rPr>
        <w:t xml:space="preserve">систем, направленные </w:t>
      </w:r>
      <w:r w:rsidR="00C9166C" w:rsidRPr="00ED63FB">
        <w:rPr>
          <w:lang w:val="ru-RU"/>
        </w:rPr>
        <w:t>на улучшение электронных услуг РСТ</w:t>
      </w:r>
      <w:r w:rsidRPr="00ED63FB">
        <w:rPr>
          <w:lang w:val="ru-RU"/>
        </w:rPr>
        <w:t xml:space="preserve">, включая </w:t>
      </w:r>
      <w:r w:rsidR="007438D2">
        <w:rPr>
          <w:lang w:val="ru-RU"/>
        </w:rPr>
        <w:t>принятие мер</w:t>
      </w:r>
      <w:r w:rsidRPr="00ED63FB">
        <w:rPr>
          <w:lang w:val="ru-RU"/>
        </w:rPr>
        <w:t xml:space="preserve"> по </w:t>
      </w:r>
      <w:r w:rsidR="007438D2">
        <w:rPr>
          <w:lang w:val="ru-RU"/>
        </w:rPr>
        <w:t>совершенствованию</w:t>
      </w:r>
      <w:r w:rsidRPr="00ED63FB">
        <w:rPr>
          <w:lang w:val="ru-RU"/>
        </w:rPr>
        <w:t xml:space="preserve"> электронной </w:t>
      </w:r>
      <w:r w:rsidR="007438D2">
        <w:rPr>
          <w:lang w:val="ru-RU"/>
        </w:rPr>
        <w:t>коммуникации</w:t>
      </w:r>
      <w:r w:rsidR="00BA2530" w:rsidRPr="00ED63FB">
        <w:rPr>
          <w:lang w:val="ru-RU"/>
        </w:rPr>
        <w:t xml:space="preserve"> </w:t>
      </w:r>
      <w:r w:rsidR="007438D2">
        <w:rPr>
          <w:lang w:val="ru-RU"/>
        </w:rPr>
        <w:t xml:space="preserve">в том, что касается </w:t>
      </w:r>
      <w:r w:rsidR="00BA2530" w:rsidRPr="00ED63FB">
        <w:rPr>
          <w:lang w:val="ru-RU"/>
        </w:rPr>
        <w:t xml:space="preserve">документов, </w:t>
      </w:r>
      <w:r w:rsidRPr="00ED63FB">
        <w:rPr>
          <w:lang w:val="ru-RU"/>
        </w:rPr>
        <w:t xml:space="preserve">направляемых заявителям на международной фазе, развитие </w:t>
      </w:r>
      <w:r w:rsidR="00FD30D7">
        <w:rPr>
          <w:lang w:val="ru-RU"/>
        </w:rPr>
        <w:t>интернет</w:t>
      </w:r>
      <w:r w:rsidRPr="00ED63FB">
        <w:rPr>
          <w:lang w:val="ru-RU"/>
        </w:rPr>
        <w:t xml:space="preserve">-услуг, получение информации </w:t>
      </w:r>
      <w:r w:rsidR="007438D2" w:rsidRPr="007438D2">
        <w:rPr>
          <w:lang w:val="ru-RU"/>
        </w:rPr>
        <w:t>п</w:t>
      </w:r>
      <w:r w:rsidRPr="00ED63FB">
        <w:rPr>
          <w:lang w:val="ru-RU"/>
        </w:rPr>
        <w:t>о заявка</w:t>
      </w:r>
      <w:r w:rsidR="007438D2">
        <w:rPr>
          <w:lang w:val="ru-RU"/>
        </w:rPr>
        <w:t>м</w:t>
      </w:r>
      <w:r w:rsidRPr="00ED63FB">
        <w:rPr>
          <w:lang w:val="ru-RU"/>
        </w:rPr>
        <w:t xml:space="preserve"> на национальной фазе и вывод из эксплуатации </w:t>
      </w:r>
      <w:r w:rsidR="007438D2">
        <w:rPr>
          <w:lang w:val="ru-RU"/>
        </w:rPr>
        <w:t xml:space="preserve">системы </w:t>
      </w:r>
      <w:r>
        <w:t>PCT</w:t>
      </w:r>
      <w:r w:rsidR="007438D2">
        <w:rPr>
          <w:lang w:val="ru-RU"/>
        </w:rPr>
        <w:t>-</w:t>
      </w:r>
      <w:r>
        <w:t>SAFE</w:t>
      </w:r>
      <w:r w:rsidR="00C9166C" w:rsidRPr="00ED63FB">
        <w:rPr>
          <w:lang w:val="ru-RU"/>
        </w:rPr>
        <w:t xml:space="preserve">.  </w:t>
      </w:r>
      <w:r w:rsidRPr="00ED63FB">
        <w:rPr>
          <w:lang w:val="ru-RU"/>
        </w:rPr>
        <w:t xml:space="preserve">Другие ключевые </w:t>
      </w:r>
      <w:r w:rsidR="00032359" w:rsidRPr="00ED63FB">
        <w:rPr>
          <w:lang w:val="ru-RU"/>
        </w:rPr>
        <w:t>вопросы,</w:t>
      </w:r>
      <w:r w:rsidR="007438D2">
        <w:rPr>
          <w:lang w:val="ru-RU"/>
        </w:rPr>
        <w:t xml:space="preserve"> связанные с ИТ</w:t>
      </w:r>
      <w:r w:rsidRPr="00ED63FB">
        <w:rPr>
          <w:lang w:val="ru-RU"/>
        </w:rPr>
        <w:t xml:space="preserve">, </w:t>
      </w:r>
      <w:r w:rsidR="00032359" w:rsidRPr="00ED63FB">
        <w:rPr>
          <w:lang w:val="ru-RU"/>
        </w:rPr>
        <w:t xml:space="preserve">более подробно изложены </w:t>
      </w:r>
      <w:r w:rsidRPr="00ED63FB">
        <w:rPr>
          <w:lang w:val="ru-RU"/>
        </w:rPr>
        <w:t xml:space="preserve">в документе </w:t>
      </w:r>
      <w:r>
        <w:t>PCT</w:t>
      </w:r>
      <w:r w:rsidRPr="00ED63FB">
        <w:rPr>
          <w:lang w:val="ru-RU"/>
        </w:rPr>
        <w:t>/</w:t>
      </w:r>
      <w:r>
        <w:t>WG</w:t>
      </w:r>
      <w:r w:rsidRPr="00ED63FB">
        <w:rPr>
          <w:lang w:val="ru-RU"/>
        </w:rPr>
        <w:t>/14/7 (</w:t>
      </w:r>
      <w:r w:rsidR="00FD30D7" w:rsidRPr="00ED63FB">
        <w:rPr>
          <w:lang w:val="ru-RU"/>
        </w:rPr>
        <w:t xml:space="preserve">служба </w:t>
      </w:r>
      <w:r w:rsidR="007438D2">
        <w:rPr>
          <w:lang w:val="ru-RU"/>
        </w:rPr>
        <w:t>перечисления пошлин ВОИС</w:t>
      </w:r>
      <w:r w:rsidRPr="00ED63FB">
        <w:rPr>
          <w:lang w:val="ru-RU"/>
        </w:rPr>
        <w:t xml:space="preserve">) и </w:t>
      </w:r>
      <w:r w:rsidR="007438D2">
        <w:rPr>
          <w:lang w:val="ru-RU"/>
        </w:rPr>
        <w:t xml:space="preserve">в </w:t>
      </w:r>
      <w:r w:rsidRPr="00ED63FB">
        <w:rPr>
          <w:lang w:val="ru-RU"/>
        </w:rPr>
        <w:t xml:space="preserve">документе </w:t>
      </w:r>
      <w:r>
        <w:t>PCT</w:t>
      </w:r>
      <w:r w:rsidRPr="00ED63FB">
        <w:rPr>
          <w:lang w:val="ru-RU"/>
        </w:rPr>
        <w:t>/</w:t>
      </w:r>
      <w:r>
        <w:t>WG</w:t>
      </w:r>
      <w:r w:rsidRPr="00ED63FB">
        <w:rPr>
          <w:lang w:val="ru-RU"/>
        </w:rPr>
        <w:t>/14/8 (обработка международных заявок в полнотекстовом формате)</w:t>
      </w:r>
      <w:r w:rsidR="00C9166C" w:rsidRPr="00ED63FB">
        <w:rPr>
          <w:lang w:val="ru-RU"/>
        </w:rPr>
        <w:t>.</w:t>
      </w:r>
    </w:p>
    <w:p w14:paraId="17B4F3B9" w14:textId="4D0137BD" w:rsidR="00C9166C" w:rsidRPr="007438D2" w:rsidRDefault="00C9166C" w:rsidP="00C9166C">
      <w:pPr>
        <w:pStyle w:val="Heading1"/>
        <w:rPr>
          <w:lang w:val="ru-RU"/>
        </w:rPr>
      </w:pPr>
      <w:r w:rsidRPr="007438D2">
        <w:rPr>
          <w:lang w:val="ru-RU"/>
        </w:rPr>
        <w:t>Электронн</w:t>
      </w:r>
      <w:r w:rsidR="007438D2" w:rsidRPr="007438D2">
        <w:rPr>
          <w:lang w:val="ru-RU"/>
        </w:rPr>
        <w:t>АЯ</w:t>
      </w:r>
      <w:r w:rsidRPr="007438D2">
        <w:rPr>
          <w:lang w:val="ru-RU"/>
        </w:rPr>
        <w:t xml:space="preserve"> коммуникаци</w:t>
      </w:r>
      <w:r w:rsidR="007438D2" w:rsidRPr="007438D2">
        <w:rPr>
          <w:lang w:val="ru-RU"/>
        </w:rPr>
        <w:t>Я</w:t>
      </w:r>
    </w:p>
    <w:p w14:paraId="13F6C19F" w14:textId="20F16F86" w:rsidR="00C9166C" w:rsidRPr="00ED63FB" w:rsidRDefault="00C9166C" w:rsidP="00C9166C">
      <w:pPr>
        <w:pStyle w:val="ONUME"/>
        <w:rPr>
          <w:lang w:val="ru-RU"/>
        </w:rPr>
      </w:pPr>
      <w:bookmarkStart w:id="6" w:name="_Ref71732026"/>
      <w:r w:rsidRPr="00ED63FB">
        <w:rPr>
          <w:lang w:val="ru-RU"/>
        </w:rPr>
        <w:t xml:space="preserve">С начала пандемии </w:t>
      </w:r>
      <w:r w:rsidR="00DC6CF3" w:rsidRPr="00ED63FB">
        <w:rPr>
          <w:lang w:val="ru-RU"/>
        </w:rPr>
        <w:t xml:space="preserve">Международное бюро </w:t>
      </w:r>
      <w:r w:rsidRPr="00ED63FB">
        <w:rPr>
          <w:lang w:val="ru-RU"/>
        </w:rPr>
        <w:t xml:space="preserve">приостановило </w:t>
      </w:r>
      <w:r w:rsidR="007438D2">
        <w:rPr>
          <w:lang w:val="ru-RU"/>
        </w:rPr>
        <w:t>направление</w:t>
      </w:r>
      <w:r w:rsidRPr="00ED63FB">
        <w:rPr>
          <w:lang w:val="ru-RU"/>
        </w:rPr>
        <w:t xml:space="preserve"> заявителям документов на бума</w:t>
      </w:r>
      <w:r w:rsidR="007438D2">
        <w:rPr>
          <w:lang w:val="ru-RU"/>
        </w:rPr>
        <w:t xml:space="preserve">жном носителе и </w:t>
      </w:r>
      <w:r w:rsidRPr="00ED63FB">
        <w:rPr>
          <w:lang w:val="ru-RU"/>
        </w:rPr>
        <w:t xml:space="preserve">передачу документов в ведомства на </w:t>
      </w:r>
      <w:r w:rsidR="007438D2" w:rsidRPr="00ED63FB">
        <w:rPr>
          <w:lang w:val="ru-RU"/>
        </w:rPr>
        <w:t>бума</w:t>
      </w:r>
      <w:r w:rsidR="007438D2">
        <w:rPr>
          <w:lang w:val="ru-RU"/>
        </w:rPr>
        <w:t>жном носителе и</w:t>
      </w:r>
      <w:r w:rsidR="00BA2530" w:rsidRPr="00ED63FB">
        <w:rPr>
          <w:lang w:val="ru-RU"/>
        </w:rPr>
        <w:t xml:space="preserve"> в </w:t>
      </w:r>
      <w:r w:rsidR="007438D2" w:rsidRPr="00ED63FB">
        <w:rPr>
          <w:lang w:val="ru-RU"/>
        </w:rPr>
        <w:t>электрон</w:t>
      </w:r>
      <w:r w:rsidR="007438D2">
        <w:rPr>
          <w:lang w:val="ru-RU"/>
        </w:rPr>
        <w:t>ной форме на физическом носителе</w:t>
      </w:r>
      <w:r w:rsidRPr="00ED63FB">
        <w:rPr>
          <w:lang w:val="ru-RU"/>
        </w:rPr>
        <w:t>.  В циркуляр</w:t>
      </w:r>
      <w:r w:rsidR="007438D2">
        <w:rPr>
          <w:lang w:val="ru-RU"/>
        </w:rPr>
        <w:t>ном письме</w:t>
      </w:r>
      <w:r w:rsidRPr="00ED63FB">
        <w:rPr>
          <w:lang w:val="ru-RU"/>
        </w:rPr>
        <w:t xml:space="preserve"> РСТ, котор</w:t>
      </w:r>
      <w:r w:rsidR="007438D2">
        <w:rPr>
          <w:lang w:val="ru-RU"/>
        </w:rPr>
        <w:t>ое</w:t>
      </w:r>
      <w:r w:rsidRPr="00ED63FB">
        <w:rPr>
          <w:lang w:val="ru-RU"/>
        </w:rPr>
        <w:t xml:space="preserve"> будет </w:t>
      </w:r>
      <w:r w:rsidR="007438D2">
        <w:rPr>
          <w:lang w:val="ru-RU"/>
        </w:rPr>
        <w:t>опубликовано</w:t>
      </w:r>
      <w:r w:rsidR="00BA2530" w:rsidRPr="00ED63FB">
        <w:rPr>
          <w:lang w:val="ru-RU"/>
        </w:rPr>
        <w:t xml:space="preserve"> </w:t>
      </w:r>
      <w:r w:rsidR="00546800" w:rsidRPr="00ED63FB">
        <w:rPr>
          <w:lang w:val="ru-RU"/>
        </w:rPr>
        <w:t>в ближайшее время</w:t>
      </w:r>
      <w:r w:rsidRPr="00ED63FB">
        <w:rPr>
          <w:lang w:val="ru-RU"/>
        </w:rPr>
        <w:t xml:space="preserve">, Международное бюро </w:t>
      </w:r>
      <w:r w:rsidR="00546800" w:rsidRPr="00ED63FB">
        <w:rPr>
          <w:lang w:val="ru-RU"/>
        </w:rPr>
        <w:t xml:space="preserve">предложит </w:t>
      </w:r>
      <w:r w:rsidRPr="00ED63FB">
        <w:rPr>
          <w:lang w:val="ru-RU"/>
        </w:rPr>
        <w:t xml:space="preserve">внести изменения </w:t>
      </w:r>
      <w:r w:rsidR="008E1B2C" w:rsidRPr="00ED63FB">
        <w:rPr>
          <w:lang w:val="ru-RU"/>
        </w:rPr>
        <w:t>в Административную инструкцию,</w:t>
      </w:r>
      <w:r w:rsidR="007438D2">
        <w:rPr>
          <w:lang w:val="ru-RU"/>
        </w:rPr>
        <w:t xml:space="preserve"> с тем</w:t>
      </w:r>
      <w:r w:rsidR="008E1B2C" w:rsidRPr="00ED63FB">
        <w:rPr>
          <w:lang w:val="ru-RU"/>
        </w:rPr>
        <w:t xml:space="preserve"> </w:t>
      </w:r>
      <w:r w:rsidRPr="00ED63FB">
        <w:rPr>
          <w:lang w:val="ru-RU"/>
        </w:rPr>
        <w:t xml:space="preserve">чтобы </w:t>
      </w:r>
      <w:r w:rsidR="007438D2">
        <w:rPr>
          <w:lang w:val="ru-RU"/>
        </w:rPr>
        <w:t>обеспечить</w:t>
      </w:r>
      <w:r w:rsidRPr="00ED63FB">
        <w:rPr>
          <w:lang w:val="ru-RU"/>
        </w:rPr>
        <w:t xml:space="preserve"> Международному бюро и другим ведомствам возможность использовать </w:t>
      </w:r>
      <w:r w:rsidR="00E348D3" w:rsidRPr="00ED63FB">
        <w:rPr>
          <w:lang w:val="ru-RU"/>
        </w:rPr>
        <w:t>механизм безопасной доставки</w:t>
      </w:r>
      <w:r w:rsidR="00B51506" w:rsidRPr="00ED63FB">
        <w:rPr>
          <w:lang w:val="ru-RU"/>
        </w:rPr>
        <w:t>,</w:t>
      </w:r>
      <w:r w:rsidR="00E348D3" w:rsidRPr="00ED63FB">
        <w:rPr>
          <w:lang w:val="ru-RU"/>
        </w:rPr>
        <w:t xml:space="preserve"> </w:t>
      </w:r>
      <w:r w:rsidR="007438D2">
        <w:rPr>
          <w:lang w:val="ru-RU"/>
        </w:rPr>
        <w:t>предусмотренный</w:t>
      </w:r>
      <w:r w:rsidR="00E348D3" w:rsidRPr="00ED63FB">
        <w:rPr>
          <w:lang w:val="ru-RU"/>
        </w:rPr>
        <w:t xml:space="preserve"> </w:t>
      </w:r>
      <w:r w:rsidRPr="00ED63FB">
        <w:rPr>
          <w:lang w:val="ru-RU"/>
        </w:rPr>
        <w:t xml:space="preserve">системой </w:t>
      </w:r>
      <w:r>
        <w:t>ePCT</w:t>
      </w:r>
      <w:r w:rsidRPr="00ED63FB">
        <w:rPr>
          <w:lang w:val="ru-RU"/>
        </w:rPr>
        <w:t xml:space="preserve"> </w:t>
      </w:r>
      <w:r w:rsidR="00546800" w:rsidRPr="00ED63FB">
        <w:rPr>
          <w:lang w:val="ru-RU"/>
        </w:rPr>
        <w:t>(и, возможно, други</w:t>
      </w:r>
      <w:r w:rsidR="0014336E">
        <w:rPr>
          <w:lang w:val="ru-RU"/>
        </w:rPr>
        <w:t>ми</w:t>
      </w:r>
      <w:r w:rsidR="00546800" w:rsidRPr="00ED63FB">
        <w:rPr>
          <w:lang w:val="ru-RU"/>
        </w:rPr>
        <w:t xml:space="preserve"> </w:t>
      </w:r>
      <w:r w:rsidR="0014336E">
        <w:rPr>
          <w:lang w:val="ru-RU"/>
        </w:rPr>
        <w:t>сервисами</w:t>
      </w:r>
      <w:r w:rsidR="00546800" w:rsidRPr="00ED63FB">
        <w:rPr>
          <w:lang w:val="ru-RU"/>
        </w:rPr>
        <w:t>, предлагаемы</w:t>
      </w:r>
      <w:r w:rsidR="0014336E">
        <w:rPr>
          <w:lang w:val="ru-RU"/>
        </w:rPr>
        <w:t>ми</w:t>
      </w:r>
      <w:r w:rsidR="00546800" w:rsidRPr="00ED63FB">
        <w:rPr>
          <w:lang w:val="ru-RU"/>
        </w:rPr>
        <w:t xml:space="preserve"> национальными ведомствами), </w:t>
      </w:r>
      <w:r w:rsidR="007438D2">
        <w:rPr>
          <w:lang w:val="ru-RU"/>
        </w:rPr>
        <w:t xml:space="preserve">и тем самым позволить </w:t>
      </w:r>
      <w:r w:rsidR="00E348D3" w:rsidRPr="00ED63FB">
        <w:rPr>
          <w:lang w:val="ru-RU"/>
        </w:rPr>
        <w:t>заявителям официальн</w:t>
      </w:r>
      <w:r w:rsidR="007438D2">
        <w:rPr>
          <w:lang w:val="ru-RU"/>
        </w:rPr>
        <w:t xml:space="preserve">о получать </w:t>
      </w:r>
      <w:r w:rsidR="00E348D3" w:rsidRPr="00ED63FB">
        <w:rPr>
          <w:lang w:val="ru-RU"/>
        </w:rPr>
        <w:t>документ</w:t>
      </w:r>
      <w:r w:rsidR="007438D2">
        <w:rPr>
          <w:lang w:val="ru-RU"/>
        </w:rPr>
        <w:t>ы</w:t>
      </w:r>
      <w:r w:rsidR="00E348D3" w:rsidRPr="00ED63FB">
        <w:rPr>
          <w:lang w:val="ru-RU"/>
        </w:rPr>
        <w:t xml:space="preserve"> </w:t>
      </w:r>
      <w:r w:rsidRPr="00ED63FB">
        <w:rPr>
          <w:lang w:val="ru-RU"/>
        </w:rPr>
        <w:t xml:space="preserve">без </w:t>
      </w:r>
      <w:r w:rsidR="00E348D3" w:rsidRPr="00ED63FB">
        <w:rPr>
          <w:lang w:val="ru-RU"/>
        </w:rPr>
        <w:t xml:space="preserve">использования </w:t>
      </w:r>
      <w:r w:rsidRPr="00ED63FB">
        <w:rPr>
          <w:lang w:val="ru-RU"/>
        </w:rPr>
        <w:t xml:space="preserve">почтовых услуг.  </w:t>
      </w:r>
      <w:r w:rsidR="00D52FD7" w:rsidRPr="00ED63FB">
        <w:rPr>
          <w:lang w:val="ru-RU"/>
        </w:rPr>
        <w:t xml:space="preserve">Международное бюро </w:t>
      </w:r>
      <w:r w:rsidR="00E348D3" w:rsidRPr="00ED63FB">
        <w:rPr>
          <w:lang w:val="ru-RU"/>
        </w:rPr>
        <w:t xml:space="preserve">стремится избежать </w:t>
      </w:r>
      <w:r w:rsidR="007438D2">
        <w:rPr>
          <w:lang w:val="ru-RU"/>
        </w:rPr>
        <w:t xml:space="preserve">возврата к отправке документов на бумажном </w:t>
      </w:r>
      <w:r w:rsidR="007438D2">
        <w:rPr>
          <w:lang w:val="ru-RU"/>
        </w:rPr>
        <w:lastRenderedPageBreak/>
        <w:t xml:space="preserve">носителе </w:t>
      </w:r>
      <w:r w:rsidR="00E348D3" w:rsidRPr="00ED63FB">
        <w:rPr>
          <w:lang w:val="ru-RU"/>
        </w:rPr>
        <w:t xml:space="preserve">после пандемии, </w:t>
      </w:r>
      <w:r w:rsidR="007438D2">
        <w:rPr>
          <w:lang w:val="ru-RU"/>
        </w:rPr>
        <w:t>кроме как в</w:t>
      </w:r>
      <w:r w:rsidR="00E348D3" w:rsidRPr="00ED63FB">
        <w:rPr>
          <w:lang w:val="ru-RU"/>
        </w:rPr>
        <w:t xml:space="preserve"> исключительных обстоятельств</w:t>
      </w:r>
      <w:r w:rsidR="007438D2">
        <w:rPr>
          <w:lang w:val="ru-RU"/>
        </w:rPr>
        <w:t>ах</w:t>
      </w:r>
      <w:r w:rsidR="00E348D3" w:rsidRPr="00ED63FB">
        <w:rPr>
          <w:lang w:val="ru-RU"/>
        </w:rPr>
        <w:t>, когда электронная доставка невозможна</w:t>
      </w:r>
      <w:r w:rsidR="00D52FD7" w:rsidRPr="00ED63FB">
        <w:rPr>
          <w:lang w:val="ru-RU"/>
        </w:rPr>
        <w:t xml:space="preserve">. </w:t>
      </w:r>
      <w:bookmarkEnd w:id="6"/>
    </w:p>
    <w:p w14:paraId="7C6EBA30" w14:textId="41250A02" w:rsidR="00C9166C" w:rsidRPr="00ED63FB" w:rsidRDefault="00C9166C" w:rsidP="00C9166C">
      <w:pPr>
        <w:pStyle w:val="Heading1"/>
        <w:rPr>
          <w:lang w:val="ru-RU"/>
        </w:rPr>
      </w:pPr>
      <w:r w:rsidRPr="00ED63FB">
        <w:rPr>
          <w:lang w:val="ru-RU"/>
        </w:rPr>
        <w:t xml:space="preserve">Информация о </w:t>
      </w:r>
      <w:r w:rsidR="007438D2">
        <w:rPr>
          <w:lang w:val="ru-RU"/>
        </w:rPr>
        <w:t>ПЕРЕХОДЕ НА</w:t>
      </w:r>
      <w:r w:rsidRPr="00ED63FB">
        <w:rPr>
          <w:lang w:val="ru-RU"/>
        </w:rPr>
        <w:t xml:space="preserve"> национальную фазу</w:t>
      </w:r>
      <w:r w:rsidR="00652D36" w:rsidRPr="00ED63FB">
        <w:rPr>
          <w:lang w:val="ru-RU"/>
        </w:rPr>
        <w:t xml:space="preserve">, </w:t>
      </w:r>
      <w:r w:rsidR="008D4DD9">
        <w:rPr>
          <w:lang w:val="ru-RU"/>
        </w:rPr>
        <w:t>ПРЕДШЕСТВУЮЩИЙ</w:t>
      </w:r>
      <w:r w:rsidRPr="00ED63FB">
        <w:rPr>
          <w:lang w:val="ru-RU"/>
        </w:rPr>
        <w:t xml:space="preserve"> поиск </w:t>
      </w:r>
      <w:r w:rsidR="00652D36" w:rsidRPr="00ED63FB">
        <w:rPr>
          <w:lang w:val="ru-RU"/>
        </w:rPr>
        <w:t xml:space="preserve">и </w:t>
      </w:r>
      <w:r w:rsidRPr="00ED63FB">
        <w:rPr>
          <w:lang w:val="ru-RU"/>
        </w:rPr>
        <w:t>документы</w:t>
      </w:r>
      <w:r w:rsidR="004D4674">
        <w:rPr>
          <w:lang w:val="ru-RU"/>
        </w:rPr>
        <w:t>, ПРЕДУСМОТРЕННЫЕ ГЛАВОЙ</w:t>
      </w:r>
      <w:r w:rsidR="00652D36" w:rsidRPr="00ED63FB">
        <w:rPr>
          <w:lang w:val="ru-RU"/>
        </w:rPr>
        <w:t xml:space="preserve"> </w:t>
      </w:r>
      <w:r w:rsidR="00652D36">
        <w:t>II</w:t>
      </w:r>
    </w:p>
    <w:p w14:paraId="3EE9C3F1" w14:textId="5E64700D" w:rsidR="00C9166C" w:rsidRPr="00ED63FB" w:rsidRDefault="00C9166C" w:rsidP="00C9166C">
      <w:pPr>
        <w:pStyle w:val="ONUME"/>
        <w:rPr>
          <w:lang w:val="ru-RU"/>
        </w:rPr>
      </w:pPr>
      <w:r w:rsidRPr="00ED63FB">
        <w:rPr>
          <w:lang w:val="ru-RU"/>
        </w:rPr>
        <w:t>Международное бюро хотело бы напомнить ведомствам, что</w:t>
      </w:r>
      <w:r w:rsidR="008D4DD9">
        <w:rPr>
          <w:lang w:val="ru-RU"/>
        </w:rPr>
        <w:t xml:space="preserve"> в соответствии с</w:t>
      </w:r>
      <w:r w:rsidRPr="00ED63FB">
        <w:rPr>
          <w:lang w:val="ru-RU"/>
        </w:rPr>
        <w:t xml:space="preserve"> </w:t>
      </w:r>
      <w:r w:rsidR="008E1B2C" w:rsidRPr="00ED63FB">
        <w:rPr>
          <w:lang w:val="ru-RU"/>
        </w:rPr>
        <w:t>недавни</w:t>
      </w:r>
      <w:r w:rsidR="008D4DD9">
        <w:rPr>
          <w:lang w:val="ru-RU"/>
        </w:rPr>
        <w:t>ми</w:t>
      </w:r>
      <w:r w:rsidR="008E1B2C" w:rsidRPr="00ED63FB">
        <w:rPr>
          <w:lang w:val="ru-RU"/>
        </w:rPr>
        <w:t xml:space="preserve"> изменения</w:t>
      </w:r>
      <w:r w:rsidR="008D4DD9">
        <w:rPr>
          <w:lang w:val="ru-RU"/>
        </w:rPr>
        <w:t>ми</w:t>
      </w:r>
      <w:r w:rsidR="008E1B2C" w:rsidRPr="00ED63FB">
        <w:rPr>
          <w:lang w:val="ru-RU"/>
        </w:rPr>
        <w:t xml:space="preserve"> </w:t>
      </w:r>
      <w:r w:rsidR="00CE657F">
        <w:rPr>
          <w:lang w:val="ru-RU"/>
        </w:rPr>
        <w:t xml:space="preserve">в </w:t>
      </w:r>
      <w:r w:rsidR="008E1B2C" w:rsidRPr="00ED63FB">
        <w:rPr>
          <w:lang w:val="ru-RU"/>
        </w:rPr>
        <w:t>правил</w:t>
      </w:r>
      <w:r w:rsidR="00CE657F">
        <w:rPr>
          <w:lang w:val="ru-RU"/>
        </w:rPr>
        <w:t>а</w:t>
      </w:r>
      <w:r w:rsidR="008E1B2C" w:rsidRPr="00ED63FB">
        <w:rPr>
          <w:lang w:val="ru-RU"/>
        </w:rPr>
        <w:t xml:space="preserve"> </w:t>
      </w:r>
      <w:r w:rsidR="008D4DD9">
        <w:rPr>
          <w:lang w:val="ru-RU"/>
        </w:rPr>
        <w:t xml:space="preserve">ведомствам необходимо или рекомендуется передавать </w:t>
      </w:r>
      <w:r w:rsidR="008E1B2C" w:rsidRPr="00ED63FB">
        <w:rPr>
          <w:lang w:val="ru-RU"/>
        </w:rPr>
        <w:t>дополнительны</w:t>
      </w:r>
      <w:r w:rsidR="008D4DD9">
        <w:rPr>
          <w:lang w:val="ru-RU"/>
        </w:rPr>
        <w:t>е</w:t>
      </w:r>
      <w:r w:rsidR="008E1B2C" w:rsidRPr="00ED63FB">
        <w:rPr>
          <w:lang w:val="ru-RU"/>
        </w:rPr>
        <w:t xml:space="preserve"> данны</w:t>
      </w:r>
      <w:r w:rsidR="008D4DD9">
        <w:rPr>
          <w:lang w:val="ru-RU"/>
        </w:rPr>
        <w:t>е</w:t>
      </w:r>
      <w:r w:rsidR="008E1B2C" w:rsidRPr="00ED63FB">
        <w:rPr>
          <w:lang w:val="ru-RU"/>
        </w:rPr>
        <w:t xml:space="preserve"> в Международное бюро.  </w:t>
      </w:r>
      <w:r w:rsidR="00E348D3" w:rsidRPr="00ED63FB">
        <w:rPr>
          <w:lang w:val="ru-RU"/>
        </w:rPr>
        <w:t xml:space="preserve">Однако </w:t>
      </w:r>
      <w:r w:rsidR="008E1B2C" w:rsidRPr="00ED63FB">
        <w:rPr>
          <w:lang w:val="ru-RU"/>
        </w:rPr>
        <w:t xml:space="preserve">Международное бюро </w:t>
      </w:r>
      <w:r w:rsidR="008D4DD9">
        <w:rPr>
          <w:lang w:val="ru-RU"/>
        </w:rPr>
        <w:t xml:space="preserve">все </w:t>
      </w:r>
      <w:r w:rsidR="00E348D3" w:rsidRPr="00ED63FB">
        <w:rPr>
          <w:lang w:val="ru-RU"/>
        </w:rPr>
        <w:t xml:space="preserve">еще </w:t>
      </w:r>
      <w:r w:rsidRPr="00ED63FB">
        <w:rPr>
          <w:lang w:val="ru-RU"/>
        </w:rPr>
        <w:t xml:space="preserve">не </w:t>
      </w:r>
      <w:r w:rsidR="00E348D3" w:rsidRPr="00ED63FB">
        <w:rPr>
          <w:lang w:val="ru-RU"/>
        </w:rPr>
        <w:t xml:space="preserve">получает </w:t>
      </w:r>
      <w:r w:rsidRPr="00ED63FB">
        <w:rPr>
          <w:lang w:val="ru-RU"/>
        </w:rPr>
        <w:t xml:space="preserve">уведомления о </w:t>
      </w:r>
      <w:r w:rsidR="008D4DD9">
        <w:rPr>
          <w:lang w:val="ru-RU"/>
        </w:rPr>
        <w:t>действиях на</w:t>
      </w:r>
      <w:r w:rsidR="00E348D3" w:rsidRPr="00ED63FB">
        <w:rPr>
          <w:lang w:val="ru-RU"/>
        </w:rPr>
        <w:t xml:space="preserve"> </w:t>
      </w:r>
      <w:r w:rsidRPr="00ED63FB">
        <w:rPr>
          <w:lang w:val="ru-RU"/>
        </w:rPr>
        <w:t>национальной фаз</w:t>
      </w:r>
      <w:r w:rsidR="008D4DD9">
        <w:rPr>
          <w:lang w:val="ru-RU"/>
        </w:rPr>
        <w:t>е</w:t>
      </w:r>
      <w:r w:rsidRPr="00ED63FB">
        <w:rPr>
          <w:lang w:val="ru-RU"/>
        </w:rPr>
        <w:t xml:space="preserve"> </w:t>
      </w:r>
      <w:r w:rsidR="00E348D3" w:rsidRPr="00ED63FB">
        <w:rPr>
          <w:lang w:val="ru-RU"/>
        </w:rPr>
        <w:t>от всех указанных ведомств</w:t>
      </w:r>
      <w:r w:rsidR="008D4DD9">
        <w:rPr>
          <w:lang w:val="ru-RU"/>
        </w:rPr>
        <w:t xml:space="preserve"> на систематической основе</w:t>
      </w:r>
      <w:r w:rsidR="00E348D3" w:rsidRPr="00ED63FB">
        <w:rPr>
          <w:lang w:val="ru-RU"/>
        </w:rPr>
        <w:t xml:space="preserve">, как того требует правило 95.1.  </w:t>
      </w:r>
      <w:r w:rsidR="008D4DD9">
        <w:rPr>
          <w:lang w:val="ru-RU"/>
        </w:rPr>
        <w:t>Кроме</w:t>
      </w:r>
      <w:r w:rsidR="00E348D3" w:rsidRPr="00ED63FB">
        <w:rPr>
          <w:lang w:val="ru-RU"/>
        </w:rPr>
        <w:t xml:space="preserve"> того, </w:t>
      </w:r>
      <w:r w:rsidR="008D4DD9">
        <w:rPr>
          <w:lang w:val="ru-RU"/>
        </w:rPr>
        <w:t xml:space="preserve">поступает меньше, чем можно было бы ожидать, документов, касающихся предшествующего поиска и классификации в соответствии с правилом </w:t>
      </w:r>
      <w:r w:rsidR="00E348D3" w:rsidRPr="00ED63FB">
        <w:rPr>
          <w:lang w:val="ru-RU"/>
        </w:rPr>
        <w:t>23</w:t>
      </w:r>
      <w:r w:rsidR="00E348D3">
        <w:t>bis</w:t>
      </w:r>
      <w:r w:rsidR="00E348D3" w:rsidRPr="00ED63FB">
        <w:rPr>
          <w:lang w:val="ru-RU"/>
        </w:rPr>
        <w:t xml:space="preserve">.2, </w:t>
      </w:r>
      <w:r w:rsidRPr="00ED63FB">
        <w:rPr>
          <w:lang w:val="ru-RU"/>
        </w:rPr>
        <w:t xml:space="preserve">а </w:t>
      </w:r>
      <w:r w:rsidR="008D4DD9">
        <w:rPr>
          <w:lang w:val="ru-RU"/>
        </w:rPr>
        <w:t>передача</w:t>
      </w:r>
      <w:r w:rsidR="00652D36" w:rsidRPr="00ED63FB">
        <w:rPr>
          <w:lang w:val="ru-RU"/>
        </w:rPr>
        <w:t xml:space="preserve"> </w:t>
      </w:r>
      <w:r w:rsidR="008D4DD9">
        <w:rPr>
          <w:lang w:val="ru-RU"/>
        </w:rPr>
        <w:t xml:space="preserve">предусмотренных главой </w:t>
      </w:r>
      <w:r w:rsidR="008D4DD9">
        <w:t>II</w:t>
      </w:r>
      <w:r w:rsidR="008D4DD9" w:rsidRPr="00ED63FB">
        <w:rPr>
          <w:lang w:val="ru-RU"/>
        </w:rPr>
        <w:t xml:space="preserve"> </w:t>
      </w:r>
      <w:r w:rsidR="00652D36" w:rsidRPr="00ED63FB">
        <w:rPr>
          <w:lang w:val="ru-RU"/>
        </w:rPr>
        <w:t xml:space="preserve">дополнительных документов в соответствии с </w:t>
      </w:r>
      <w:r w:rsidR="008E1B2C" w:rsidRPr="00ED63FB">
        <w:rPr>
          <w:lang w:val="ru-RU"/>
        </w:rPr>
        <w:t>правилами 71</w:t>
      </w:r>
      <w:r w:rsidR="00652D36" w:rsidRPr="00ED63FB">
        <w:rPr>
          <w:lang w:val="ru-RU"/>
        </w:rPr>
        <w:t>.1(</w:t>
      </w:r>
      <w:r w:rsidR="00652D36">
        <w:t>b</w:t>
      </w:r>
      <w:r w:rsidR="00652D36" w:rsidRPr="00ED63FB">
        <w:rPr>
          <w:lang w:val="ru-RU"/>
        </w:rPr>
        <w:t xml:space="preserve">) </w:t>
      </w:r>
      <w:r w:rsidR="008E1B2C" w:rsidRPr="00ED63FB">
        <w:rPr>
          <w:lang w:val="ru-RU"/>
        </w:rPr>
        <w:t>и 94</w:t>
      </w:r>
      <w:r w:rsidR="00652D36" w:rsidRPr="00ED63FB">
        <w:rPr>
          <w:lang w:val="ru-RU"/>
        </w:rPr>
        <w:t>.1(</w:t>
      </w:r>
      <w:r w:rsidR="00652D36">
        <w:t>c</w:t>
      </w:r>
      <w:r w:rsidR="00652D36" w:rsidRPr="00ED63FB">
        <w:rPr>
          <w:lang w:val="ru-RU"/>
        </w:rPr>
        <w:t>) осуществляется медленно</w:t>
      </w:r>
      <w:r w:rsidRPr="00ED63FB">
        <w:rPr>
          <w:lang w:val="ru-RU"/>
        </w:rPr>
        <w:t xml:space="preserve">.  Международное бюро предлагает всем ведомствам, </w:t>
      </w:r>
      <w:r w:rsidR="00652D36" w:rsidRPr="00ED63FB">
        <w:rPr>
          <w:lang w:val="ru-RU"/>
        </w:rPr>
        <w:t xml:space="preserve">нуждающимся в помощи по организации необходимого процесса передачи </w:t>
      </w:r>
      <w:r w:rsidR="008D4DD9">
        <w:rPr>
          <w:lang w:val="ru-RU"/>
        </w:rPr>
        <w:t xml:space="preserve">указанных </w:t>
      </w:r>
      <w:r w:rsidR="00652D36" w:rsidRPr="00ED63FB">
        <w:rPr>
          <w:lang w:val="ru-RU"/>
        </w:rPr>
        <w:t>документов и данных</w:t>
      </w:r>
      <w:r w:rsidR="00F05C30" w:rsidRPr="00ED63FB">
        <w:rPr>
          <w:lang w:val="ru-RU"/>
        </w:rPr>
        <w:t xml:space="preserve">, </w:t>
      </w:r>
      <w:r w:rsidR="00652D36" w:rsidRPr="00ED63FB">
        <w:rPr>
          <w:lang w:val="ru-RU"/>
        </w:rPr>
        <w:t xml:space="preserve">обратиться в </w:t>
      </w:r>
      <w:r w:rsidRPr="00ED63FB">
        <w:rPr>
          <w:lang w:val="ru-RU"/>
        </w:rPr>
        <w:t>Отдел международного сотрудничества РСТ.</w:t>
      </w:r>
    </w:p>
    <w:p w14:paraId="290EBBCF" w14:textId="344137DF" w:rsidR="00C9166C" w:rsidRDefault="009440E3" w:rsidP="00C9166C">
      <w:pPr>
        <w:pStyle w:val="Heading1"/>
      </w:pPr>
      <w:r>
        <w:rPr>
          <w:lang w:val="ru-RU"/>
        </w:rPr>
        <w:t>УСЛУГИ МЕЖМАШИННОГО ОБМЕНА ДАННЫМИ</w:t>
      </w:r>
    </w:p>
    <w:p w14:paraId="3547C413" w14:textId="69A6CB1A" w:rsidR="00C9166C" w:rsidRPr="00ED63FB" w:rsidRDefault="00C9166C" w:rsidP="00C9166C">
      <w:pPr>
        <w:pStyle w:val="ONUME"/>
        <w:rPr>
          <w:lang w:val="ru-RU"/>
        </w:rPr>
      </w:pPr>
      <w:r w:rsidRPr="00ED63FB">
        <w:rPr>
          <w:lang w:val="ru-RU"/>
        </w:rPr>
        <w:t>Международное</w:t>
      </w:r>
      <w:r w:rsidR="009440E3">
        <w:rPr>
          <w:lang w:val="ru-RU"/>
        </w:rPr>
        <w:t xml:space="preserve"> бюро внедряет и предоставляет </w:t>
      </w:r>
      <w:r w:rsidRPr="00ED63FB">
        <w:rPr>
          <w:lang w:val="ru-RU"/>
        </w:rPr>
        <w:t xml:space="preserve">веб-сервисы </w:t>
      </w:r>
      <w:r w:rsidR="009440E3">
        <w:rPr>
          <w:lang w:val="ru-RU"/>
        </w:rPr>
        <w:t>для межмашинного обмена данными</w:t>
      </w:r>
      <w:r w:rsidRPr="00ED63FB">
        <w:rPr>
          <w:lang w:val="ru-RU"/>
        </w:rPr>
        <w:t>,</w:t>
      </w:r>
      <w:r w:rsidR="009440E3">
        <w:rPr>
          <w:lang w:val="ru-RU"/>
        </w:rPr>
        <w:t xml:space="preserve"> с тем </w:t>
      </w:r>
      <w:r w:rsidRPr="00ED63FB">
        <w:rPr>
          <w:lang w:val="ru-RU"/>
        </w:rPr>
        <w:t xml:space="preserve">чтобы ведомства и заявители могли </w:t>
      </w:r>
      <w:r w:rsidR="009440E3">
        <w:rPr>
          <w:lang w:val="ru-RU"/>
        </w:rPr>
        <w:t xml:space="preserve">их </w:t>
      </w:r>
      <w:r w:rsidRPr="00ED63FB">
        <w:rPr>
          <w:lang w:val="ru-RU"/>
        </w:rPr>
        <w:t xml:space="preserve">интегрировать </w:t>
      </w:r>
      <w:r w:rsidR="00A060D0">
        <w:rPr>
          <w:lang w:val="ru-RU"/>
        </w:rPr>
        <w:t>в</w:t>
      </w:r>
      <w:r w:rsidRPr="00ED63FB">
        <w:rPr>
          <w:lang w:val="ru-RU"/>
        </w:rPr>
        <w:t xml:space="preserve"> национальны</w:t>
      </w:r>
      <w:r w:rsidR="00A060D0">
        <w:rPr>
          <w:lang w:val="ru-RU"/>
        </w:rPr>
        <w:t>е</w:t>
      </w:r>
      <w:r w:rsidRPr="00ED63FB">
        <w:rPr>
          <w:lang w:val="ru-RU"/>
        </w:rPr>
        <w:t xml:space="preserve"> систем</w:t>
      </w:r>
      <w:r w:rsidR="00A060D0">
        <w:rPr>
          <w:lang w:val="ru-RU"/>
        </w:rPr>
        <w:t>ы</w:t>
      </w:r>
      <w:r w:rsidRPr="00ED63FB">
        <w:rPr>
          <w:lang w:val="ru-RU"/>
        </w:rPr>
        <w:t xml:space="preserve"> электронной обработки и корпоративны</w:t>
      </w:r>
      <w:r w:rsidR="00A060D0">
        <w:rPr>
          <w:lang w:val="ru-RU"/>
        </w:rPr>
        <w:t>е</w:t>
      </w:r>
      <w:r w:rsidRPr="00ED63FB">
        <w:rPr>
          <w:lang w:val="ru-RU"/>
        </w:rPr>
        <w:t xml:space="preserve"> систем</w:t>
      </w:r>
      <w:r w:rsidR="00A060D0">
        <w:rPr>
          <w:lang w:val="ru-RU"/>
        </w:rPr>
        <w:t>ы</w:t>
      </w:r>
      <w:r w:rsidRPr="00ED63FB">
        <w:rPr>
          <w:lang w:val="ru-RU"/>
        </w:rPr>
        <w:t xml:space="preserve"> управления патентами </w:t>
      </w:r>
      <w:r w:rsidR="009440E3">
        <w:rPr>
          <w:lang w:val="ru-RU"/>
        </w:rPr>
        <w:t xml:space="preserve">и тем самым сделать возможными </w:t>
      </w:r>
      <w:r w:rsidRPr="00ED63FB">
        <w:rPr>
          <w:lang w:val="ru-RU"/>
        </w:rPr>
        <w:t>безопасны</w:t>
      </w:r>
      <w:r w:rsidR="009440E3">
        <w:rPr>
          <w:lang w:val="ru-RU"/>
        </w:rPr>
        <w:t>е</w:t>
      </w:r>
      <w:r w:rsidRPr="00ED63FB">
        <w:rPr>
          <w:lang w:val="ru-RU"/>
        </w:rPr>
        <w:t xml:space="preserve"> автоматизированны</w:t>
      </w:r>
      <w:r w:rsidR="009440E3">
        <w:rPr>
          <w:lang w:val="ru-RU"/>
        </w:rPr>
        <w:t>е</w:t>
      </w:r>
      <w:r w:rsidRPr="00ED63FB">
        <w:rPr>
          <w:lang w:val="ru-RU"/>
        </w:rPr>
        <w:t xml:space="preserve"> </w:t>
      </w:r>
      <w:r w:rsidR="00652D36" w:rsidRPr="00ED63FB">
        <w:rPr>
          <w:lang w:val="ru-RU"/>
        </w:rPr>
        <w:t>операци</w:t>
      </w:r>
      <w:r w:rsidR="009440E3">
        <w:rPr>
          <w:lang w:val="ru-RU"/>
        </w:rPr>
        <w:t>и</w:t>
      </w:r>
      <w:r w:rsidR="00652D36" w:rsidRPr="00ED63FB">
        <w:rPr>
          <w:lang w:val="ru-RU"/>
        </w:rPr>
        <w:t xml:space="preserve"> </w:t>
      </w:r>
      <w:r w:rsidRPr="00ED63FB">
        <w:rPr>
          <w:lang w:val="ru-RU"/>
        </w:rPr>
        <w:t xml:space="preserve">по </w:t>
      </w:r>
      <w:r w:rsidR="00652D36" w:rsidRPr="00ED63FB">
        <w:rPr>
          <w:lang w:val="ru-RU"/>
        </w:rPr>
        <w:t xml:space="preserve">получению </w:t>
      </w:r>
      <w:r w:rsidR="009440E3">
        <w:rPr>
          <w:lang w:val="ru-RU"/>
        </w:rPr>
        <w:t>данных</w:t>
      </w:r>
      <w:r w:rsidRPr="00ED63FB">
        <w:rPr>
          <w:lang w:val="ru-RU"/>
        </w:rPr>
        <w:t xml:space="preserve">, документов и </w:t>
      </w:r>
      <w:r w:rsidR="009440E3">
        <w:rPr>
          <w:lang w:val="ru-RU"/>
        </w:rPr>
        <w:t xml:space="preserve">рабочей информации </w:t>
      </w:r>
      <w:r w:rsidR="00652D36" w:rsidRPr="00ED63FB">
        <w:rPr>
          <w:lang w:val="ru-RU"/>
        </w:rPr>
        <w:t>из систем Международного бюро</w:t>
      </w:r>
      <w:r w:rsidRPr="00ED63FB">
        <w:rPr>
          <w:lang w:val="ru-RU"/>
        </w:rPr>
        <w:t xml:space="preserve">.  </w:t>
      </w:r>
      <w:r w:rsidR="00E348D3" w:rsidRPr="00ED63FB">
        <w:rPr>
          <w:lang w:val="ru-RU"/>
        </w:rPr>
        <w:t xml:space="preserve">В идеале, для крупных заявителей, способных использовать такие системы, это станет обычным </w:t>
      </w:r>
      <w:r w:rsidR="009440E3">
        <w:rPr>
          <w:lang w:val="ru-RU"/>
        </w:rPr>
        <w:t>способом</w:t>
      </w:r>
      <w:r w:rsidR="00E348D3" w:rsidRPr="00ED63FB">
        <w:rPr>
          <w:lang w:val="ru-RU"/>
        </w:rPr>
        <w:t xml:space="preserve"> передачи документов, как указано в пункте </w:t>
      </w:r>
      <w:r w:rsidR="00E348D3">
        <w:fldChar w:fldCharType="begin"/>
      </w:r>
      <w:r w:rsidR="00E348D3" w:rsidRPr="00ED63FB">
        <w:rPr>
          <w:lang w:val="ru-RU"/>
        </w:rPr>
        <w:instrText xml:space="preserve"> </w:instrText>
      </w:r>
      <w:r w:rsidR="00E348D3">
        <w:instrText>REF</w:instrText>
      </w:r>
      <w:r w:rsidR="00E348D3" w:rsidRPr="00ED63FB">
        <w:rPr>
          <w:lang w:val="ru-RU"/>
        </w:rPr>
        <w:instrText xml:space="preserve"> _</w:instrText>
      </w:r>
      <w:r w:rsidR="00E348D3">
        <w:instrText>Ref</w:instrText>
      </w:r>
      <w:r w:rsidR="00E348D3" w:rsidRPr="00ED63FB">
        <w:rPr>
          <w:lang w:val="ru-RU"/>
        </w:rPr>
        <w:instrText>71732026 \</w:instrText>
      </w:r>
      <w:r w:rsidR="00E348D3">
        <w:instrText>r</w:instrText>
      </w:r>
      <w:r w:rsidR="00E348D3" w:rsidRPr="00ED63FB">
        <w:rPr>
          <w:lang w:val="ru-RU"/>
        </w:rPr>
        <w:instrText xml:space="preserve"> \</w:instrText>
      </w:r>
      <w:r w:rsidR="00E348D3">
        <w:instrText>h</w:instrText>
      </w:r>
      <w:r w:rsidR="00E348D3" w:rsidRPr="00ED63FB">
        <w:rPr>
          <w:lang w:val="ru-RU"/>
        </w:rPr>
        <w:instrText xml:space="preserve"> </w:instrText>
      </w:r>
      <w:r w:rsidR="00E348D3">
        <w:fldChar w:fldCharType="separate"/>
      </w:r>
      <w:r w:rsidR="00E55E8F" w:rsidRPr="00ED63FB">
        <w:rPr>
          <w:lang w:val="ru-RU"/>
        </w:rPr>
        <w:t xml:space="preserve">2 </w:t>
      </w:r>
      <w:r w:rsidR="00E348D3">
        <w:fldChar w:fldCharType="end"/>
      </w:r>
      <w:r w:rsidR="00E348D3" w:rsidRPr="00ED63FB">
        <w:rPr>
          <w:lang w:val="ru-RU"/>
        </w:rPr>
        <w:t xml:space="preserve">выше.  </w:t>
      </w:r>
      <w:r w:rsidR="00A060D0">
        <w:rPr>
          <w:lang w:val="ru-RU"/>
        </w:rPr>
        <w:t>В</w:t>
      </w:r>
      <w:r w:rsidR="00E348D3" w:rsidRPr="00ED63FB">
        <w:rPr>
          <w:lang w:val="ru-RU"/>
        </w:rPr>
        <w:t xml:space="preserve"> </w:t>
      </w:r>
      <w:r w:rsidR="009440E3">
        <w:rPr>
          <w:lang w:val="ru-RU"/>
        </w:rPr>
        <w:t>настояще</w:t>
      </w:r>
      <w:r w:rsidR="00A060D0">
        <w:rPr>
          <w:lang w:val="ru-RU"/>
        </w:rPr>
        <w:t>е</w:t>
      </w:r>
      <w:r w:rsidR="009440E3">
        <w:rPr>
          <w:lang w:val="ru-RU"/>
        </w:rPr>
        <w:t xml:space="preserve"> </w:t>
      </w:r>
      <w:r w:rsidR="00A060D0">
        <w:rPr>
          <w:lang w:val="ru-RU"/>
        </w:rPr>
        <w:t>время</w:t>
      </w:r>
      <w:r w:rsidR="009440E3">
        <w:rPr>
          <w:lang w:val="ru-RU"/>
        </w:rPr>
        <w:t xml:space="preserve"> </w:t>
      </w:r>
      <w:r w:rsidR="00E348D3" w:rsidRPr="00ED63FB">
        <w:rPr>
          <w:lang w:val="ru-RU"/>
        </w:rPr>
        <w:t xml:space="preserve">наблюдается </w:t>
      </w:r>
      <w:r w:rsidR="009440E3">
        <w:rPr>
          <w:lang w:val="ru-RU"/>
        </w:rPr>
        <w:t>расширение внедрения межмашинного обмена данными на базе</w:t>
      </w:r>
      <w:r w:rsidR="00FC161A" w:rsidRPr="00ED63FB">
        <w:rPr>
          <w:lang w:val="ru-RU"/>
        </w:rPr>
        <w:t xml:space="preserve"> системы </w:t>
      </w:r>
      <w:r w:rsidR="0006037D">
        <w:t>ePCT</w:t>
      </w:r>
      <w:r w:rsidR="0006037D" w:rsidRPr="00ED63FB">
        <w:rPr>
          <w:lang w:val="ru-RU"/>
        </w:rPr>
        <w:t xml:space="preserve"> </w:t>
      </w:r>
      <w:r w:rsidR="00FC161A" w:rsidRPr="00ED63FB">
        <w:rPr>
          <w:lang w:val="ru-RU"/>
        </w:rPr>
        <w:t xml:space="preserve">небольшим числом </w:t>
      </w:r>
      <w:r w:rsidR="009440E3" w:rsidRPr="00ED63FB">
        <w:rPr>
          <w:lang w:val="ru-RU"/>
        </w:rPr>
        <w:t xml:space="preserve">ведомств </w:t>
      </w:r>
      <w:r w:rsidR="00FC161A" w:rsidRPr="00ED63FB">
        <w:rPr>
          <w:lang w:val="ru-RU"/>
        </w:rPr>
        <w:t xml:space="preserve">ИС и заявителей.  </w:t>
      </w:r>
      <w:r w:rsidR="009440E3">
        <w:rPr>
          <w:lang w:val="ru-RU"/>
        </w:rPr>
        <w:t>Ч</w:t>
      </w:r>
      <w:r w:rsidR="00E348D3" w:rsidRPr="00ED63FB">
        <w:rPr>
          <w:lang w:val="ru-RU"/>
        </w:rPr>
        <w:t xml:space="preserve">тобы </w:t>
      </w:r>
      <w:r w:rsidR="009440E3">
        <w:rPr>
          <w:lang w:val="ru-RU"/>
        </w:rPr>
        <w:t xml:space="preserve">такая практика </w:t>
      </w:r>
      <w:r w:rsidR="00E348D3" w:rsidRPr="00ED63FB">
        <w:rPr>
          <w:lang w:val="ru-RU"/>
        </w:rPr>
        <w:t>получил</w:t>
      </w:r>
      <w:r w:rsidR="009440E3">
        <w:rPr>
          <w:lang w:val="ru-RU"/>
        </w:rPr>
        <w:t>а</w:t>
      </w:r>
      <w:r w:rsidR="00E348D3" w:rsidRPr="00ED63FB">
        <w:rPr>
          <w:lang w:val="ru-RU"/>
        </w:rPr>
        <w:t xml:space="preserve"> широкое распространение, национальным ведомствам следует рассмотреть возможность использования результатов работы Целевой группы по </w:t>
      </w:r>
      <w:r w:rsidR="00A06AC4" w:rsidRPr="00ED63FB">
        <w:rPr>
          <w:lang w:val="ru-RU"/>
        </w:rPr>
        <w:t>интерфейс</w:t>
      </w:r>
      <w:r w:rsidR="00A060D0">
        <w:rPr>
          <w:lang w:val="ru-RU"/>
        </w:rPr>
        <w:t>у</w:t>
      </w:r>
      <w:r w:rsidR="00A06AC4" w:rsidRPr="00ED63FB">
        <w:rPr>
          <w:lang w:val="ru-RU"/>
        </w:rPr>
        <w:t xml:space="preserve"> программирования</w:t>
      </w:r>
      <w:r w:rsidR="00A060D0">
        <w:rPr>
          <w:lang w:val="ru-RU"/>
        </w:rPr>
        <w:t xml:space="preserve"> приложений</w:t>
      </w:r>
      <w:r w:rsidR="00A06AC4" w:rsidRPr="00ED63FB">
        <w:rPr>
          <w:lang w:val="ru-RU"/>
        </w:rPr>
        <w:t xml:space="preserve"> (</w:t>
      </w:r>
      <w:r w:rsidR="00A06AC4">
        <w:t>API</w:t>
      </w:r>
      <w:r w:rsidR="00A06AC4" w:rsidRPr="00ED63FB">
        <w:rPr>
          <w:lang w:val="ru-RU"/>
        </w:rPr>
        <w:t xml:space="preserve">) </w:t>
      </w:r>
      <w:r w:rsidR="00E348D3" w:rsidRPr="00ED63FB">
        <w:rPr>
          <w:lang w:val="ru-RU"/>
        </w:rPr>
        <w:t>Комитета по стандартам ВОИС для реализации общих интерфейсов для так</w:t>
      </w:r>
      <w:r w:rsidR="00A060D0">
        <w:rPr>
          <w:lang w:val="ru-RU"/>
        </w:rPr>
        <w:t>ого обмена данными</w:t>
      </w:r>
      <w:r w:rsidR="00E348D3" w:rsidRPr="00ED63FB">
        <w:rPr>
          <w:lang w:val="ru-RU"/>
        </w:rPr>
        <w:t>, что сделает более привлекательн</w:t>
      </w:r>
      <w:r w:rsidR="00A060D0">
        <w:rPr>
          <w:lang w:val="ru-RU"/>
        </w:rPr>
        <w:t>ой</w:t>
      </w:r>
      <w:r w:rsidR="00E348D3" w:rsidRPr="00ED63FB">
        <w:rPr>
          <w:lang w:val="ru-RU"/>
        </w:rPr>
        <w:t xml:space="preserve"> для поставщиков систем управления патентами реализацию необходимых протоколов как для национальных, так и для региональных и международных систем.</w:t>
      </w:r>
    </w:p>
    <w:p w14:paraId="1D39D882" w14:textId="77777777" w:rsidR="008A44B8" w:rsidRDefault="008A44B8" w:rsidP="00546800">
      <w:pPr>
        <w:pStyle w:val="Heading1"/>
      </w:pPr>
      <w:r w:rsidRPr="00A060D0">
        <w:rPr>
          <w:lang w:val="ru-RU"/>
        </w:rPr>
        <w:t>использование системы</w:t>
      </w:r>
      <w:r>
        <w:t xml:space="preserve"> </w:t>
      </w:r>
      <w:r w:rsidR="002A330F" w:rsidRPr="00546800">
        <w:rPr>
          <w:caps w:val="0"/>
        </w:rPr>
        <w:t>eSEARCHCOPY</w:t>
      </w:r>
    </w:p>
    <w:p w14:paraId="4F33B144" w14:textId="693C89FA" w:rsidR="008A44B8" w:rsidRPr="00ED63FB" w:rsidRDefault="008A44B8" w:rsidP="00F45550">
      <w:pPr>
        <w:pStyle w:val="ONUME"/>
        <w:rPr>
          <w:lang w:val="ru-RU"/>
        </w:rPr>
      </w:pPr>
      <w:r w:rsidRPr="00ED63FB">
        <w:rPr>
          <w:lang w:val="ru-RU"/>
        </w:rPr>
        <w:t xml:space="preserve">Система </w:t>
      </w:r>
      <w:r>
        <w:t>eSearchCopy</w:t>
      </w:r>
      <w:r w:rsidRPr="00ED63FB">
        <w:rPr>
          <w:lang w:val="ru-RU"/>
        </w:rPr>
        <w:t xml:space="preserve"> </w:t>
      </w:r>
      <w:r w:rsidR="00652D36" w:rsidRPr="00ED63FB">
        <w:rPr>
          <w:lang w:val="ru-RU"/>
        </w:rPr>
        <w:t xml:space="preserve">в настоящее время используется </w:t>
      </w:r>
      <w:r w:rsidRPr="00ED63FB">
        <w:rPr>
          <w:lang w:val="ru-RU"/>
        </w:rPr>
        <w:t xml:space="preserve">всеми </w:t>
      </w:r>
      <w:r w:rsidR="00A060D0" w:rsidRPr="00ED63FB">
        <w:rPr>
          <w:lang w:val="ru-RU"/>
        </w:rPr>
        <w:t xml:space="preserve">получающими </w:t>
      </w:r>
      <w:r w:rsidRPr="00ED63FB">
        <w:rPr>
          <w:lang w:val="ru-RU"/>
        </w:rPr>
        <w:t xml:space="preserve">ведомствами, которые передают копии международных </w:t>
      </w:r>
      <w:r w:rsidR="00A060D0">
        <w:rPr>
          <w:lang w:val="ru-RU"/>
        </w:rPr>
        <w:t xml:space="preserve">заявок для поиска </w:t>
      </w:r>
      <w:r w:rsidR="00D52FD7" w:rsidRPr="00ED63FB">
        <w:rPr>
          <w:lang w:val="ru-RU"/>
        </w:rPr>
        <w:t>в Международные органы</w:t>
      </w:r>
      <w:r w:rsidR="00FC161A" w:rsidRPr="00ED63FB">
        <w:rPr>
          <w:lang w:val="ru-RU"/>
        </w:rPr>
        <w:t xml:space="preserve">, и ожидается, </w:t>
      </w:r>
      <w:r w:rsidR="00CC54D4">
        <w:rPr>
          <w:lang w:val="ru-RU"/>
        </w:rPr>
        <w:t xml:space="preserve">что она будет использоваться в рамках любого нового сотрудничества между каким-либо получающим ведомством и </w:t>
      </w:r>
      <w:r w:rsidR="006E7FC4" w:rsidRPr="00ED63FB">
        <w:rPr>
          <w:lang w:val="ru-RU"/>
        </w:rPr>
        <w:t>Международн</w:t>
      </w:r>
      <w:r w:rsidR="00CC54D4">
        <w:rPr>
          <w:lang w:val="ru-RU"/>
        </w:rPr>
        <w:t>ым</w:t>
      </w:r>
      <w:r w:rsidR="006E7FC4" w:rsidRPr="00ED63FB">
        <w:rPr>
          <w:lang w:val="ru-RU"/>
        </w:rPr>
        <w:t xml:space="preserve"> поисков</w:t>
      </w:r>
      <w:r w:rsidR="00CC54D4">
        <w:rPr>
          <w:lang w:val="ru-RU"/>
        </w:rPr>
        <w:t>ым</w:t>
      </w:r>
      <w:r w:rsidR="006E7FC4" w:rsidRPr="00ED63FB">
        <w:rPr>
          <w:lang w:val="ru-RU"/>
        </w:rPr>
        <w:t xml:space="preserve"> орган</w:t>
      </w:r>
      <w:r w:rsidR="00CC54D4">
        <w:rPr>
          <w:lang w:val="ru-RU"/>
        </w:rPr>
        <w:t>ом</w:t>
      </w:r>
      <w:r w:rsidR="00D52FD7" w:rsidRPr="00ED63FB">
        <w:rPr>
          <w:lang w:val="ru-RU"/>
        </w:rPr>
        <w:t>.  Международны</w:t>
      </w:r>
      <w:r w:rsidR="00CC54D4">
        <w:rPr>
          <w:lang w:val="ru-RU"/>
        </w:rPr>
        <w:t>е</w:t>
      </w:r>
      <w:r w:rsidR="00D52FD7" w:rsidRPr="00ED63FB">
        <w:rPr>
          <w:lang w:val="ru-RU"/>
        </w:rPr>
        <w:t xml:space="preserve"> орган</w:t>
      </w:r>
      <w:r w:rsidR="00CC54D4">
        <w:rPr>
          <w:lang w:val="ru-RU"/>
        </w:rPr>
        <w:t>ы</w:t>
      </w:r>
      <w:r w:rsidR="00D52FD7" w:rsidRPr="00ED63FB">
        <w:rPr>
          <w:lang w:val="ru-RU"/>
        </w:rPr>
        <w:t xml:space="preserve"> теперь </w:t>
      </w:r>
      <w:r w:rsidR="00CC54D4">
        <w:rPr>
          <w:lang w:val="ru-RU"/>
        </w:rPr>
        <w:t>получают</w:t>
      </w:r>
      <w:r w:rsidR="00D52FD7" w:rsidRPr="00ED63FB">
        <w:rPr>
          <w:lang w:val="ru-RU"/>
        </w:rPr>
        <w:t xml:space="preserve"> от Международного бюро все копии для поиска</w:t>
      </w:r>
      <w:r w:rsidR="00B13C57" w:rsidRPr="00B13C57">
        <w:rPr>
          <w:lang w:val="ru-RU"/>
        </w:rPr>
        <w:t xml:space="preserve"> </w:t>
      </w:r>
      <w:r w:rsidR="00B13C57" w:rsidRPr="00ED63FB">
        <w:rPr>
          <w:lang w:val="ru-RU"/>
        </w:rPr>
        <w:t>в едином формате</w:t>
      </w:r>
      <w:r w:rsidR="00D52FD7" w:rsidRPr="00ED63FB">
        <w:rPr>
          <w:lang w:val="ru-RU"/>
        </w:rPr>
        <w:t xml:space="preserve">, за исключением </w:t>
      </w:r>
      <w:r w:rsidR="00CC54D4">
        <w:rPr>
          <w:lang w:val="ru-RU"/>
        </w:rPr>
        <w:t>копий</w:t>
      </w:r>
      <w:r w:rsidR="00D52FD7" w:rsidRPr="00ED63FB">
        <w:rPr>
          <w:lang w:val="ru-RU"/>
        </w:rPr>
        <w:t xml:space="preserve">, которые были получены </w:t>
      </w:r>
      <w:r w:rsidR="000F6656">
        <w:rPr>
          <w:lang w:val="ru-RU"/>
        </w:rPr>
        <w:t>тем же</w:t>
      </w:r>
      <w:r w:rsidR="00D52FD7" w:rsidRPr="00ED63FB">
        <w:rPr>
          <w:lang w:val="ru-RU"/>
        </w:rPr>
        <w:t xml:space="preserve"> ведомств</w:t>
      </w:r>
      <w:r w:rsidR="000F6656">
        <w:rPr>
          <w:lang w:val="ru-RU"/>
        </w:rPr>
        <w:t>ом</w:t>
      </w:r>
      <w:r w:rsidR="00CC54D4">
        <w:rPr>
          <w:lang w:val="ru-RU"/>
        </w:rPr>
        <w:t xml:space="preserve"> в качестве п</w:t>
      </w:r>
      <w:r w:rsidR="00D52FD7" w:rsidRPr="00ED63FB">
        <w:rPr>
          <w:lang w:val="ru-RU"/>
        </w:rPr>
        <w:t xml:space="preserve">олучающего ведомства.  </w:t>
      </w:r>
      <w:r w:rsidR="00652D36" w:rsidRPr="00ED63FB">
        <w:rPr>
          <w:lang w:val="ru-RU"/>
        </w:rPr>
        <w:t xml:space="preserve">В некоторых случаях эта услуга используется </w:t>
      </w:r>
      <w:r w:rsidR="00B13C57">
        <w:rPr>
          <w:lang w:val="ru-RU"/>
        </w:rPr>
        <w:t>и</w:t>
      </w:r>
      <w:r w:rsidR="00CC54D4" w:rsidRPr="00ED63FB">
        <w:rPr>
          <w:lang w:val="ru-RU"/>
        </w:rPr>
        <w:t xml:space="preserve"> </w:t>
      </w:r>
      <w:r w:rsidR="00652D36" w:rsidRPr="00ED63FB">
        <w:rPr>
          <w:lang w:val="ru-RU"/>
        </w:rPr>
        <w:t>для передачи документов ведомств</w:t>
      </w:r>
      <w:r w:rsidR="000F6656">
        <w:rPr>
          <w:lang w:val="ru-RU"/>
        </w:rPr>
        <w:t>ом, выступающим</w:t>
      </w:r>
      <w:r w:rsidR="00652D36" w:rsidRPr="00ED63FB">
        <w:rPr>
          <w:lang w:val="ru-RU"/>
        </w:rPr>
        <w:t xml:space="preserve"> в качестве получающего ведомства</w:t>
      </w:r>
      <w:r w:rsidR="000F6656">
        <w:rPr>
          <w:lang w:val="ru-RU"/>
        </w:rPr>
        <w:t>,</w:t>
      </w:r>
      <w:r w:rsidR="00652D36" w:rsidRPr="00ED63FB">
        <w:rPr>
          <w:lang w:val="ru-RU"/>
        </w:rPr>
        <w:t xml:space="preserve"> самому себе в качестве Международного поискового органа, чтобы </w:t>
      </w:r>
      <w:r w:rsidR="00CC54D4">
        <w:rPr>
          <w:lang w:val="ru-RU"/>
        </w:rPr>
        <w:t xml:space="preserve">обеспечить единый подход к обработке документов </w:t>
      </w:r>
      <w:r w:rsidR="00652D36" w:rsidRPr="00ED63FB">
        <w:rPr>
          <w:lang w:val="ru-RU"/>
        </w:rPr>
        <w:t>во всех случаях.</w:t>
      </w:r>
    </w:p>
    <w:p w14:paraId="0D2466D5" w14:textId="35A751E0" w:rsidR="00C9166C" w:rsidRDefault="00D97175" w:rsidP="00C9166C">
      <w:pPr>
        <w:pStyle w:val="Heading1"/>
      </w:pPr>
      <w:r>
        <w:rPr>
          <w:lang w:val="ru-RU"/>
        </w:rPr>
        <w:t>ИЗМЕНЕНИЯ В</w:t>
      </w:r>
      <w:r w:rsidR="00B13C57">
        <w:rPr>
          <w:lang w:val="ru-RU"/>
        </w:rPr>
        <w:t xml:space="preserve"> СИСТЕМ</w:t>
      </w:r>
      <w:r>
        <w:rPr>
          <w:lang w:val="ru-RU"/>
        </w:rPr>
        <w:t>Е</w:t>
      </w:r>
      <w:r w:rsidR="00C9166C">
        <w:t xml:space="preserve"> </w:t>
      </w:r>
      <w:r w:rsidR="00CC54D4" w:rsidRPr="00C9166C">
        <w:rPr>
          <w:caps w:val="0"/>
        </w:rPr>
        <w:t>e</w:t>
      </w:r>
      <w:r w:rsidR="00CC54D4">
        <w:t>PCT</w:t>
      </w:r>
    </w:p>
    <w:p w14:paraId="4889A6C9" w14:textId="4A8AF568" w:rsidR="00C9166C" w:rsidRPr="00ED63FB" w:rsidRDefault="00032359" w:rsidP="00C9166C">
      <w:pPr>
        <w:pStyle w:val="ONUME"/>
        <w:rPr>
          <w:lang w:val="ru-RU"/>
        </w:rPr>
      </w:pPr>
      <w:r w:rsidRPr="00ED63FB">
        <w:rPr>
          <w:lang w:val="ru-RU"/>
        </w:rPr>
        <w:t xml:space="preserve">Система </w:t>
      </w:r>
      <w:r w:rsidR="00C9166C">
        <w:t>ePCT</w:t>
      </w:r>
      <w:r w:rsidR="00C9166C" w:rsidRPr="00ED63FB">
        <w:rPr>
          <w:lang w:val="ru-RU"/>
        </w:rPr>
        <w:t xml:space="preserve"> продолжает использоваться заявителями</w:t>
      </w:r>
      <w:r w:rsidR="00B03888" w:rsidRPr="00ED63FB">
        <w:rPr>
          <w:lang w:val="ru-RU"/>
        </w:rPr>
        <w:t xml:space="preserve">, </w:t>
      </w:r>
      <w:r w:rsidR="00B13C57" w:rsidRPr="00ED63FB">
        <w:rPr>
          <w:lang w:val="ru-RU"/>
        </w:rPr>
        <w:t xml:space="preserve">получающими </w:t>
      </w:r>
      <w:r w:rsidR="00C9166C" w:rsidRPr="00ED63FB">
        <w:rPr>
          <w:lang w:val="ru-RU"/>
        </w:rPr>
        <w:t xml:space="preserve">ведомствами и Международными органами для подачи и обработки международных заявок.  Система </w:t>
      </w:r>
      <w:r w:rsidR="00D97175">
        <w:rPr>
          <w:lang w:val="ru-RU"/>
        </w:rPr>
        <w:t>позволяет получить</w:t>
      </w:r>
      <w:r w:rsidR="00811604" w:rsidRPr="00ED63FB">
        <w:rPr>
          <w:lang w:val="ru-RU"/>
        </w:rPr>
        <w:t xml:space="preserve"> доступ к самым актуальным </w:t>
      </w:r>
      <w:r w:rsidR="00C9166C" w:rsidRPr="00ED63FB">
        <w:rPr>
          <w:lang w:val="ru-RU"/>
        </w:rPr>
        <w:t xml:space="preserve">справочным </w:t>
      </w:r>
      <w:r w:rsidR="00D97175">
        <w:rPr>
          <w:lang w:val="ru-RU"/>
        </w:rPr>
        <w:t>материалам, касающимся</w:t>
      </w:r>
      <w:r w:rsidR="00C9166C" w:rsidRPr="00ED63FB">
        <w:rPr>
          <w:lang w:val="ru-RU"/>
        </w:rPr>
        <w:t xml:space="preserve"> РСТ, </w:t>
      </w:r>
      <w:r w:rsidR="00D97175">
        <w:rPr>
          <w:lang w:val="ru-RU"/>
        </w:rPr>
        <w:t xml:space="preserve">проверять заявки на наличие ошибок и генерировать </w:t>
      </w:r>
      <w:r w:rsidR="00C9166C" w:rsidRPr="00ED63FB">
        <w:rPr>
          <w:lang w:val="ru-RU"/>
        </w:rPr>
        <w:t>бланк</w:t>
      </w:r>
      <w:r w:rsidR="00D97175">
        <w:rPr>
          <w:lang w:val="ru-RU"/>
        </w:rPr>
        <w:t>и</w:t>
      </w:r>
      <w:r w:rsidR="00C9166C" w:rsidRPr="00ED63FB">
        <w:rPr>
          <w:lang w:val="ru-RU"/>
        </w:rPr>
        <w:t xml:space="preserve"> РСТ.  Последние изменения включают интеграцию</w:t>
      </w:r>
      <w:r w:rsidR="00D97175">
        <w:rPr>
          <w:lang w:val="ru-RU"/>
        </w:rPr>
        <w:t xml:space="preserve"> в систему</w:t>
      </w:r>
      <w:r w:rsidR="00C9166C" w:rsidRPr="00ED63FB">
        <w:rPr>
          <w:lang w:val="ru-RU"/>
        </w:rPr>
        <w:t xml:space="preserve"> </w:t>
      </w:r>
      <w:r w:rsidR="00D97175">
        <w:t>ePCT</w:t>
      </w:r>
      <w:r w:rsidR="00D97175" w:rsidRPr="00ED63FB">
        <w:rPr>
          <w:lang w:val="ru-RU"/>
        </w:rPr>
        <w:t xml:space="preserve"> </w:t>
      </w:r>
      <w:r w:rsidR="00C9166C" w:rsidRPr="00ED63FB">
        <w:rPr>
          <w:lang w:val="ru-RU"/>
        </w:rPr>
        <w:t xml:space="preserve">интерфейса </w:t>
      </w:r>
      <w:r w:rsidR="00C9166C" w:rsidRPr="00ED63FB">
        <w:rPr>
          <w:lang w:val="ru-RU"/>
        </w:rPr>
        <w:lastRenderedPageBreak/>
        <w:t xml:space="preserve">для подачи заявок в </w:t>
      </w:r>
      <w:r w:rsidR="00D97175">
        <w:rPr>
          <w:lang w:val="ru-RU"/>
        </w:rPr>
        <w:t xml:space="preserve">электронную </w:t>
      </w:r>
      <w:r w:rsidR="00C9166C" w:rsidRPr="00ED63FB">
        <w:rPr>
          <w:lang w:val="ru-RU"/>
        </w:rPr>
        <w:t xml:space="preserve">систему </w:t>
      </w:r>
      <w:r w:rsidR="00B51506" w:rsidRPr="00ED63FB">
        <w:rPr>
          <w:lang w:val="ru-RU"/>
        </w:rPr>
        <w:t xml:space="preserve">Европейского патентного ведомства </w:t>
      </w:r>
      <w:r w:rsidR="00C9166C">
        <w:t>Online</w:t>
      </w:r>
      <w:r w:rsidR="00C9166C" w:rsidRPr="00ED63FB">
        <w:rPr>
          <w:lang w:val="ru-RU"/>
        </w:rPr>
        <w:t xml:space="preserve"> </w:t>
      </w:r>
      <w:r w:rsidR="00C9166C">
        <w:t>Filing</w:t>
      </w:r>
      <w:r w:rsidR="00C9166C" w:rsidRPr="00ED63FB">
        <w:rPr>
          <w:lang w:val="ru-RU"/>
        </w:rPr>
        <w:t xml:space="preserve"> 2</w:t>
      </w:r>
      <w:r w:rsidR="00B03888" w:rsidRPr="00ED63FB">
        <w:rPr>
          <w:lang w:val="ru-RU"/>
        </w:rPr>
        <w:t xml:space="preserve">.0 </w:t>
      </w:r>
      <w:r w:rsidR="00C9166C" w:rsidRPr="00ED63FB">
        <w:rPr>
          <w:lang w:val="ru-RU"/>
        </w:rPr>
        <w:t xml:space="preserve">и </w:t>
      </w:r>
      <w:r w:rsidR="00D97175">
        <w:rPr>
          <w:lang w:val="ru-RU"/>
        </w:rPr>
        <w:t>на</w:t>
      </w:r>
      <w:r w:rsidR="00C9166C" w:rsidRPr="00ED63FB">
        <w:rPr>
          <w:lang w:val="ru-RU"/>
        </w:rPr>
        <w:t xml:space="preserve"> портал </w:t>
      </w:r>
      <w:r w:rsidR="00D97175">
        <w:rPr>
          <w:lang w:val="ru-RU"/>
        </w:rPr>
        <w:t>ИС ВОИС</w:t>
      </w:r>
      <w:r w:rsidR="0060391B" w:rsidRPr="00ED63FB">
        <w:rPr>
          <w:lang w:val="ru-RU"/>
        </w:rPr>
        <w:t xml:space="preserve">. </w:t>
      </w:r>
      <w:r w:rsidR="00D97175" w:rsidRPr="00ED63FB">
        <w:rPr>
          <w:lang w:val="ru-RU"/>
        </w:rPr>
        <w:t>Недавно</w:t>
      </w:r>
      <w:r w:rsidR="00D97175">
        <w:rPr>
          <w:lang w:val="ru-RU"/>
        </w:rPr>
        <w:t xml:space="preserve"> завершилось </w:t>
      </w:r>
      <w:r w:rsidR="000A7DF4">
        <w:rPr>
          <w:lang w:val="ru-RU"/>
        </w:rPr>
        <w:t xml:space="preserve">производственное </w:t>
      </w:r>
      <w:r w:rsidR="00D97175">
        <w:rPr>
          <w:lang w:val="ru-RU"/>
        </w:rPr>
        <w:t xml:space="preserve">развертывание версии </w:t>
      </w:r>
      <w:r w:rsidR="00320313">
        <w:t>ePCT</w:t>
      </w:r>
      <w:r w:rsidR="00320313" w:rsidRPr="00ED63FB">
        <w:rPr>
          <w:lang w:val="ru-RU"/>
        </w:rPr>
        <w:t xml:space="preserve"> </w:t>
      </w:r>
      <w:r w:rsidR="00D97175" w:rsidRPr="00ED63FB">
        <w:rPr>
          <w:lang w:val="ru-RU"/>
        </w:rPr>
        <w:t>4.8</w:t>
      </w:r>
      <w:r w:rsidR="00C9166C" w:rsidRPr="00ED63FB">
        <w:rPr>
          <w:lang w:val="ru-RU"/>
        </w:rPr>
        <w:t xml:space="preserve">.  </w:t>
      </w:r>
      <w:r w:rsidRPr="00ED63FB">
        <w:rPr>
          <w:lang w:val="ru-RU"/>
        </w:rPr>
        <w:t xml:space="preserve">Большая часть работы в </w:t>
      </w:r>
      <w:r w:rsidR="000A7DF4">
        <w:rPr>
          <w:lang w:val="ru-RU"/>
        </w:rPr>
        <w:t xml:space="preserve">рамках </w:t>
      </w:r>
      <w:r w:rsidR="00D97175">
        <w:rPr>
          <w:lang w:val="ru-RU"/>
        </w:rPr>
        <w:t>указанной и следующей версии п</w:t>
      </w:r>
      <w:r w:rsidRPr="00ED63FB">
        <w:rPr>
          <w:lang w:val="ru-RU"/>
        </w:rPr>
        <w:t xml:space="preserve">освящена модернизации фоновых служб, </w:t>
      </w:r>
      <w:r w:rsidR="00D97175">
        <w:rPr>
          <w:lang w:val="ru-RU"/>
        </w:rPr>
        <w:t>модульной организации системы</w:t>
      </w:r>
      <w:r w:rsidRPr="00ED63FB">
        <w:rPr>
          <w:lang w:val="ru-RU"/>
        </w:rPr>
        <w:t xml:space="preserve"> и повышению надежности системы для </w:t>
      </w:r>
      <w:r w:rsidR="00D97175">
        <w:rPr>
          <w:lang w:val="ru-RU"/>
        </w:rPr>
        <w:t>обеспечения</w:t>
      </w:r>
      <w:r w:rsidRPr="00ED63FB">
        <w:rPr>
          <w:lang w:val="ru-RU"/>
        </w:rPr>
        <w:t xml:space="preserve"> </w:t>
      </w:r>
      <w:r w:rsidR="000A7DF4">
        <w:rPr>
          <w:lang w:val="ru-RU"/>
        </w:rPr>
        <w:t xml:space="preserve">ее </w:t>
      </w:r>
      <w:r w:rsidRPr="00ED63FB">
        <w:rPr>
          <w:lang w:val="ru-RU"/>
        </w:rPr>
        <w:t>чрезвычайно высоко</w:t>
      </w:r>
      <w:r w:rsidR="000A7DF4">
        <w:rPr>
          <w:lang w:val="ru-RU"/>
        </w:rPr>
        <w:t>й</w:t>
      </w:r>
      <w:r w:rsidRPr="00ED63FB">
        <w:rPr>
          <w:lang w:val="ru-RU"/>
        </w:rPr>
        <w:t xml:space="preserve"> доступности</w:t>
      </w:r>
      <w:r w:rsidR="00811604" w:rsidRPr="00ED63FB">
        <w:rPr>
          <w:lang w:val="ru-RU"/>
        </w:rPr>
        <w:t xml:space="preserve">, </w:t>
      </w:r>
      <w:r w:rsidRPr="00ED63FB">
        <w:rPr>
          <w:lang w:val="ru-RU"/>
        </w:rPr>
        <w:t xml:space="preserve">а также подготовке к </w:t>
      </w:r>
      <w:r w:rsidR="00D97175">
        <w:rPr>
          <w:lang w:val="ru-RU"/>
        </w:rPr>
        <w:t>внедрению</w:t>
      </w:r>
      <w:r w:rsidRPr="00ED63FB">
        <w:rPr>
          <w:lang w:val="ru-RU"/>
        </w:rPr>
        <w:t xml:space="preserve"> новых служб в будущем.  </w:t>
      </w:r>
      <w:r w:rsidR="00D97175">
        <w:rPr>
          <w:lang w:val="ru-RU"/>
        </w:rPr>
        <w:t xml:space="preserve">Кроме того, </w:t>
      </w:r>
      <w:r w:rsidRPr="00ED63FB">
        <w:rPr>
          <w:lang w:val="ru-RU"/>
        </w:rPr>
        <w:t xml:space="preserve">Международное бюро тесно сотрудничает с рядом международных поисковых органов для </w:t>
      </w:r>
      <w:r w:rsidR="00A06AC4" w:rsidRPr="00ED63FB">
        <w:rPr>
          <w:lang w:val="ru-RU"/>
        </w:rPr>
        <w:t xml:space="preserve">определения </w:t>
      </w:r>
      <w:r w:rsidR="00FF0D7C" w:rsidRPr="00ED63FB">
        <w:rPr>
          <w:lang w:val="ru-RU"/>
        </w:rPr>
        <w:t xml:space="preserve">требований </w:t>
      </w:r>
      <w:r w:rsidR="00D97175">
        <w:rPr>
          <w:lang w:val="ru-RU"/>
        </w:rPr>
        <w:t>к</w:t>
      </w:r>
      <w:r w:rsidR="00FF0D7C" w:rsidRPr="00ED63FB">
        <w:rPr>
          <w:lang w:val="ru-RU"/>
        </w:rPr>
        <w:t xml:space="preserve"> улучшению </w:t>
      </w:r>
      <w:r w:rsidR="006E7FC4" w:rsidRPr="00ED63FB">
        <w:rPr>
          <w:lang w:val="ru-RU"/>
        </w:rPr>
        <w:t>функциональности и удобства использования</w:t>
      </w:r>
      <w:r w:rsidR="000A7DF4">
        <w:rPr>
          <w:lang w:val="ru-RU"/>
        </w:rPr>
        <w:t xml:space="preserve"> </w:t>
      </w:r>
      <w:r w:rsidR="005B4BF4" w:rsidRPr="00ED63FB">
        <w:rPr>
          <w:lang w:val="ru-RU"/>
        </w:rPr>
        <w:t>систем</w:t>
      </w:r>
      <w:r w:rsidR="005B4BF4">
        <w:rPr>
          <w:lang w:val="ru-RU"/>
        </w:rPr>
        <w:t>ы</w:t>
      </w:r>
      <w:r w:rsidR="005B4BF4" w:rsidRPr="00ED63FB">
        <w:rPr>
          <w:lang w:val="ru-RU"/>
        </w:rPr>
        <w:t xml:space="preserve"> </w:t>
      </w:r>
      <w:r w:rsidR="005B4BF4">
        <w:t>ePCT</w:t>
      </w:r>
      <w:r w:rsidR="005B4BF4">
        <w:rPr>
          <w:lang w:val="ru-RU"/>
        </w:rPr>
        <w:t xml:space="preserve">, </w:t>
      </w:r>
      <w:r w:rsidR="00D97175">
        <w:rPr>
          <w:lang w:val="ru-RU"/>
        </w:rPr>
        <w:t xml:space="preserve">как это </w:t>
      </w:r>
      <w:r w:rsidR="006E7FC4" w:rsidRPr="00ED63FB">
        <w:rPr>
          <w:lang w:val="ru-RU"/>
        </w:rPr>
        <w:t>более подробно изложен</w:t>
      </w:r>
      <w:r w:rsidR="00D97175">
        <w:rPr>
          <w:lang w:val="ru-RU"/>
        </w:rPr>
        <w:t>о</w:t>
      </w:r>
      <w:r w:rsidR="006E7FC4" w:rsidRPr="00ED63FB">
        <w:rPr>
          <w:lang w:val="ru-RU"/>
        </w:rPr>
        <w:t xml:space="preserve"> в документе </w:t>
      </w:r>
      <w:r w:rsidR="006E7FC4">
        <w:t>PCT</w:t>
      </w:r>
      <w:r w:rsidR="006E7FC4" w:rsidRPr="00ED63FB">
        <w:rPr>
          <w:lang w:val="ru-RU"/>
        </w:rPr>
        <w:t>/</w:t>
      </w:r>
      <w:r w:rsidR="006E7FC4">
        <w:t>MIA</w:t>
      </w:r>
      <w:r w:rsidR="006E7FC4" w:rsidRPr="00ED63FB">
        <w:rPr>
          <w:lang w:val="ru-RU"/>
        </w:rPr>
        <w:t>/28/5</w:t>
      </w:r>
      <w:r w:rsidR="005B4BF4">
        <w:rPr>
          <w:lang w:val="ru-RU"/>
        </w:rPr>
        <w:t>,</w:t>
      </w:r>
      <w:r w:rsidR="000A7DF4">
        <w:rPr>
          <w:lang w:val="ru-RU"/>
        </w:rPr>
        <w:t xml:space="preserve"> </w:t>
      </w:r>
      <w:r w:rsidR="005B4BF4">
        <w:rPr>
          <w:lang w:val="ru-RU"/>
        </w:rPr>
        <w:t>при</w:t>
      </w:r>
      <w:r w:rsidR="000A7DF4">
        <w:rPr>
          <w:lang w:val="ru-RU"/>
        </w:rPr>
        <w:t xml:space="preserve"> проведени</w:t>
      </w:r>
      <w:r w:rsidR="005B4BF4">
        <w:rPr>
          <w:lang w:val="ru-RU"/>
        </w:rPr>
        <w:t>и</w:t>
      </w:r>
      <w:r w:rsidR="000A7DF4">
        <w:rPr>
          <w:lang w:val="ru-RU"/>
        </w:rPr>
        <w:t xml:space="preserve"> </w:t>
      </w:r>
      <w:r w:rsidRPr="00ED63FB">
        <w:rPr>
          <w:lang w:val="ru-RU"/>
        </w:rPr>
        <w:t>международн</w:t>
      </w:r>
      <w:r w:rsidR="000A7DF4">
        <w:rPr>
          <w:lang w:val="ru-RU"/>
        </w:rPr>
        <w:t>ого</w:t>
      </w:r>
      <w:r w:rsidRPr="00ED63FB">
        <w:rPr>
          <w:lang w:val="ru-RU"/>
        </w:rPr>
        <w:t xml:space="preserve"> поиск</w:t>
      </w:r>
      <w:r w:rsidR="000A7DF4">
        <w:rPr>
          <w:lang w:val="ru-RU"/>
        </w:rPr>
        <w:t>а</w:t>
      </w:r>
      <w:r w:rsidRPr="00ED63FB">
        <w:rPr>
          <w:lang w:val="ru-RU"/>
        </w:rPr>
        <w:t xml:space="preserve"> и </w:t>
      </w:r>
      <w:r w:rsidR="000A7DF4">
        <w:rPr>
          <w:lang w:val="ru-RU"/>
        </w:rPr>
        <w:t>международной предварительной экспертизы</w:t>
      </w:r>
      <w:r w:rsidR="006E7FC4" w:rsidRPr="00ED63FB">
        <w:rPr>
          <w:lang w:val="ru-RU"/>
        </w:rPr>
        <w:t xml:space="preserve">, </w:t>
      </w:r>
      <w:r w:rsidR="00D97175">
        <w:rPr>
          <w:lang w:val="ru-RU"/>
        </w:rPr>
        <w:t xml:space="preserve">с тем </w:t>
      </w:r>
      <w:r w:rsidR="006E7FC4" w:rsidRPr="00ED63FB">
        <w:rPr>
          <w:lang w:val="ru-RU"/>
        </w:rPr>
        <w:t xml:space="preserve">чтобы </w:t>
      </w:r>
      <w:r w:rsidRPr="00ED63FB">
        <w:rPr>
          <w:lang w:val="ru-RU"/>
        </w:rPr>
        <w:t>помочь заверши</w:t>
      </w:r>
      <w:r w:rsidR="00D97175">
        <w:rPr>
          <w:lang w:val="ru-RU"/>
        </w:rPr>
        <w:t>ть переход на отчеты о поиске</w:t>
      </w:r>
      <w:r w:rsidRPr="00ED63FB">
        <w:rPr>
          <w:lang w:val="ru-RU"/>
        </w:rPr>
        <w:t xml:space="preserve"> и письменные </w:t>
      </w:r>
      <w:r w:rsidR="00D97175">
        <w:rPr>
          <w:lang w:val="ru-RU"/>
        </w:rPr>
        <w:t xml:space="preserve">сообщения в формате </w:t>
      </w:r>
      <w:r w:rsidR="00D97175">
        <w:t>XML</w:t>
      </w:r>
      <w:r w:rsidRPr="00ED63FB">
        <w:rPr>
          <w:lang w:val="ru-RU"/>
        </w:rPr>
        <w:t xml:space="preserve"> для всех международных заявок.</w:t>
      </w:r>
    </w:p>
    <w:p w14:paraId="63D049B4" w14:textId="016284AC" w:rsidR="00C9166C" w:rsidRPr="005B4BF4" w:rsidRDefault="005B4BF4" w:rsidP="00C9166C">
      <w:pPr>
        <w:pStyle w:val="Heading1"/>
      </w:pPr>
      <w:r>
        <w:rPr>
          <w:lang w:val="ru-RU"/>
        </w:rPr>
        <w:t xml:space="preserve">ВЫВОД ИЗ ЭКСПЛУАТАЦИИ СИСТЕМЫ </w:t>
      </w:r>
      <w:r w:rsidR="00C9166C">
        <w:t>PCT</w:t>
      </w:r>
      <w:r w:rsidR="00C9166C" w:rsidRPr="005B4BF4">
        <w:rPr>
          <w:lang w:val="ru-RU"/>
        </w:rPr>
        <w:t>-</w:t>
      </w:r>
      <w:r w:rsidR="00C9166C">
        <w:t>SAFE</w:t>
      </w:r>
    </w:p>
    <w:p w14:paraId="48A872AE" w14:textId="552FD3DA" w:rsidR="00C9166C" w:rsidRPr="00ED63FB" w:rsidRDefault="00C9166C" w:rsidP="00C9166C">
      <w:pPr>
        <w:pStyle w:val="ONUME"/>
        <w:rPr>
          <w:lang w:val="ru-RU"/>
        </w:rPr>
      </w:pPr>
      <w:r w:rsidRPr="00ED63FB">
        <w:rPr>
          <w:lang w:val="ru-RU"/>
        </w:rPr>
        <w:t xml:space="preserve">Клиентское программное обеспечение </w:t>
      </w:r>
      <w:r>
        <w:t>PCT</w:t>
      </w:r>
      <w:r w:rsidRPr="00ED63FB">
        <w:rPr>
          <w:lang w:val="ru-RU"/>
        </w:rPr>
        <w:t>-</w:t>
      </w:r>
      <w:r>
        <w:t>SAFE</w:t>
      </w:r>
      <w:r w:rsidRPr="00ED63FB">
        <w:rPr>
          <w:lang w:val="ru-RU"/>
        </w:rPr>
        <w:t xml:space="preserve"> </w:t>
      </w:r>
      <w:r w:rsidR="005B4BF4">
        <w:rPr>
          <w:lang w:val="ru-RU"/>
        </w:rPr>
        <w:t>используется</w:t>
      </w:r>
      <w:r w:rsidRPr="00ED63FB">
        <w:rPr>
          <w:lang w:val="ru-RU"/>
        </w:rPr>
        <w:t xml:space="preserve"> с 2004</w:t>
      </w:r>
      <w:r w:rsidR="005B4BF4">
        <w:rPr>
          <w:lang w:val="ru-RU"/>
        </w:rPr>
        <w:t> </w:t>
      </w:r>
      <w:r w:rsidRPr="00ED63FB">
        <w:rPr>
          <w:lang w:val="ru-RU"/>
        </w:rPr>
        <w:t xml:space="preserve">г.  </w:t>
      </w:r>
      <w:r w:rsidR="0078124D" w:rsidRPr="00ED63FB">
        <w:rPr>
          <w:lang w:val="ru-RU"/>
        </w:rPr>
        <w:t xml:space="preserve">С момента своего внедрения в </w:t>
      </w:r>
      <w:r w:rsidR="005B4BF4">
        <w:rPr>
          <w:lang w:val="ru-RU"/>
        </w:rPr>
        <w:t>виде программы</w:t>
      </w:r>
      <w:r w:rsidR="0078124D" w:rsidRPr="00ED63FB">
        <w:rPr>
          <w:lang w:val="ru-RU"/>
        </w:rPr>
        <w:t xml:space="preserve"> </w:t>
      </w:r>
      <w:r w:rsidR="0078124D">
        <w:t>PCT</w:t>
      </w:r>
      <w:r w:rsidR="0078124D" w:rsidRPr="00ED63FB">
        <w:rPr>
          <w:lang w:val="ru-RU"/>
        </w:rPr>
        <w:t>-</w:t>
      </w:r>
      <w:r w:rsidR="0078124D">
        <w:t>EASY</w:t>
      </w:r>
      <w:r w:rsidR="0078124D" w:rsidRPr="00ED63FB">
        <w:rPr>
          <w:lang w:val="ru-RU"/>
        </w:rPr>
        <w:t xml:space="preserve">, </w:t>
      </w:r>
      <w:r w:rsidR="005B4BF4">
        <w:rPr>
          <w:lang w:val="ru-RU"/>
        </w:rPr>
        <w:t xml:space="preserve">которая генерировала </w:t>
      </w:r>
      <w:r w:rsidR="0078124D" w:rsidRPr="00ED63FB">
        <w:rPr>
          <w:lang w:val="ru-RU"/>
        </w:rPr>
        <w:t>первую электронную форму заявки для сопровождения заявок</w:t>
      </w:r>
      <w:r w:rsidR="005B4BF4">
        <w:rPr>
          <w:lang w:val="ru-RU"/>
        </w:rPr>
        <w:t xml:space="preserve"> на бумажном носителе</w:t>
      </w:r>
      <w:r w:rsidR="0078124D" w:rsidRPr="00ED63FB">
        <w:rPr>
          <w:lang w:val="ru-RU"/>
        </w:rPr>
        <w:t xml:space="preserve">, </w:t>
      </w:r>
      <w:r w:rsidR="005B4BF4">
        <w:rPr>
          <w:lang w:val="ru-RU"/>
        </w:rPr>
        <w:t xml:space="preserve">система </w:t>
      </w:r>
      <w:r w:rsidR="0078124D">
        <w:t>PCT</w:t>
      </w:r>
      <w:r w:rsidR="0078124D" w:rsidRPr="00ED63FB">
        <w:rPr>
          <w:lang w:val="ru-RU"/>
        </w:rPr>
        <w:t>-</w:t>
      </w:r>
      <w:r w:rsidR="0078124D">
        <w:t>SAFE</w:t>
      </w:r>
      <w:r w:rsidR="0078124D" w:rsidRPr="00ED63FB">
        <w:rPr>
          <w:lang w:val="ru-RU"/>
        </w:rPr>
        <w:t xml:space="preserve">, </w:t>
      </w:r>
      <w:r w:rsidR="005B4BF4">
        <w:rPr>
          <w:lang w:val="ru-RU"/>
        </w:rPr>
        <w:t>используемая сама по себе</w:t>
      </w:r>
      <w:r w:rsidR="00634B1B" w:rsidRPr="00ED63FB">
        <w:rPr>
          <w:lang w:val="ru-RU"/>
        </w:rPr>
        <w:t xml:space="preserve"> или в </w:t>
      </w:r>
      <w:r w:rsidR="005B4BF4">
        <w:rPr>
          <w:lang w:val="ru-RU"/>
        </w:rPr>
        <w:t>виде</w:t>
      </w:r>
      <w:r w:rsidR="00786A3A" w:rsidRPr="00ED63FB">
        <w:rPr>
          <w:lang w:val="ru-RU"/>
        </w:rPr>
        <w:t xml:space="preserve"> плагина </w:t>
      </w:r>
      <w:r w:rsidR="005B4BF4">
        <w:rPr>
          <w:lang w:val="ru-RU"/>
        </w:rPr>
        <w:t>для</w:t>
      </w:r>
      <w:r w:rsidR="00634B1B" w:rsidRPr="00ED63FB">
        <w:rPr>
          <w:lang w:val="ru-RU"/>
        </w:rPr>
        <w:t xml:space="preserve"> </w:t>
      </w:r>
      <w:r w:rsidR="005B4BF4" w:rsidRPr="00ED63FB">
        <w:rPr>
          <w:lang w:val="ru-RU"/>
        </w:rPr>
        <w:t>клиент</w:t>
      </w:r>
      <w:r w:rsidR="005B4BF4">
        <w:rPr>
          <w:lang w:val="ru-RU"/>
        </w:rPr>
        <w:t>а</w:t>
      </w:r>
      <w:r w:rsidR="005B4BF4" w:rsidRPr="00ED63FB">
        <w:rPr>
          <w:lang w:val="ru-RU"/>
        </w:rPr>
        <w:t xml:space="preserve"> </w:t>
      </w:r>
      <w:r w:rsidR="005B4BF4">
        <w:t>eOLF</w:t>
      </w:r>
      <w:r w:rsidR="00786A3A" w:rsidRPr="00ED63FB">
        <w:rPr>
          <w:lang w:val="ru-RU"/>
        </w:rPr>
        <w:t xml:space="preserve"> Европейского патентного ведомства</w:t>
      </w:r>
      <w:r w:rsidR="00634B1B" w:rsidRPr="00ED63FB">
        <w:rPr>
          <w:lang w:val="ru-RU"/>
        </w:rPr>
        <w:t xml:space="preserve">, </w:t>
      </w:r>
      <w:r w:rsidRPr="00ED63FB">
        <w:rPr>
          <w:lang w:val="ru-RU"/>
        </w:rPr>
        <w:t xml:space="preserve">позволяет подавать </w:t>
      </w:r>
      <w:r w:rsidR="002A330F" w:rsidRPr="00ED63FB">
        <w:rPr>
          <w:lang w:val="ru-RU"/>
        </w:rPr>
        <w:t xml:space="preserve">международные </w:t>
      </w:r>
      <w:r w:rsidRPr="00ED63FB">
        <w:rPr>
          <w:lang w:val="ru-RU"/>
        </w:rPr>
        <w:t xml:space="preserve">заявки либо полностью в электронном виде, либо </w:t>
      </w:r>
      <w:r w:rsidR="00217BA7">
        <w:rPr>
          <w:lang w:val="ru-RU"/>
        </w:rPr>
        <w:t xml:space="preserve">в сопровождении </w:t>
      </w:r>
      <w:r w:rsidRPr="00ED63FB">
        <w:rPr>
          <w:lang w:val="ru-RU"/>
        </w:rPr>
        <w:t>электронной форм</w:t>
      </w:r>
      <w:r w:rsidR="00217BA7">
        <w:rPr>
          <w:lang w:val="ru-RU"/>
        </w:rPr>
        <w:t>ы</w:t>
      </w:r>
      <w:r w:rsidRPr="00ED63FB">
        <w:rPr>
          <w:lang w:val="ru-RU"/>
        </w:rPr>
        <w:t xml:space="preserve"> заявки.  </w:t>
      </w:r>
      <w:r w:rsidR="00217BA7">
        <w:rPr>
          <w:lang w:val="ru-RU"/>
        </w:rPr>
        <w:t>После</w:t>
      </w:r>
      <w:r w:rsidRPr="00ED63FB">
        <w:rPr>
          <w:lang w:val="ru-RU"/>
        </w:rPr>
        <w:t xml:space="preserve"> </w:t>
      </w:r>
      <w:r w:rsidR="005B4BF4">
        <w:rPr>
          <w:lang w:val="ru-RU"/>
        </w:rPr>
        <w:t>внедрения</w:t>
      </w:r>
      <w:r w:rsidRPr="00ED63FB">
        <w:rPr>
          <w:lang w:val="ru-RU"/>
        </w:rPr>
        <w:t xml:space="preserve"> </w:t>
      </w:r>
      <w:r w:rsidR="005B4BF4">
        <w:rPr>
          <w:lang w:val="ru-RU"/>
        </w:rPr>
        <w:t xml:space="preserve">системы </w:t>
      </w:r>
      <w:r>
        <w:t>ePCT</w:t>
      </w:r>
      <w:r w:rsidRPr="00ED63FB">
        <w:rPr>
          <w:lang w:val="ru-RU"/>
        </w:rPr>
        <w:t xml:space="preserve"> в 2013</w:t>
      </w:r>
      <w:r w:rsidR="005B4BF4">
        <w:rPr>
          <w:lang w:val="ru-RU"/>
        </w:rPr>
        <w:t> </w:t>
      </w:r>
      <w:r w:rsidRPr="00ED63FB">
        <w:rPr>
          <w:lang w:val="ru-RU"/>
        </w:rPr>
        <w:t>г</w:t>
      </w:r>
      <w:r w:rsidR="005B4BF4">
        <w:rPr>
          <w:lang w:val="ru-RU"/>
        </w:rPr>
        <w:t>.</w:t>
      </w:r>
      <w:r w:rsidR="00217BA7">
        <w:rPr>
          <w:lang w:val="ru-RU"/>
        </w:rPr>
        <w:t xml:space="preserve">, изначально представлявшей собой </w:t>
      </w:r>
      <w:r w:rsidRPr="00ED63FB">
        <w:rPr>
          <w:lang w:val="ru-RU"/>
        </w:rPr>
        <w:t xml:space="preserve">портал для проверки </w:t>
      </w:r>
      <w:r w:rsidR="005B4BF4">
        <w:rPr>
          <w:lang w:val="ru-RU"/>
        </w:rPr>
        <w:t>заявок</w:t>
      </w:r>
      <w:r w:rsidRPr="00ED63FB">
        <w:rPr>
          <w:lang w:val="ru-RU"/>
        </w:rPr>
        <w:t xml:space="preserve">, </w:t>
      </w:r>
      <w:r w:rsidR="00217BA7">
        <w:rPr>
          <w:lang w:val="ru-RU"/>
        </w:rPr>
        <w:t>который</w:t>
      </w:r>
      <w:r w:rsidRPr="00ED63FB">
        <w:rPr>
          <w:lang w:val="ru-RU"/>
        </w:rPr>
        <w:t xml:space="preserve"> вскоре </w:t>
      </w:r>
      <w:r w:rsidR="00217BA7">
        <w:rPr>
          <w:lang w:val="ru-RU"/>
        </w:rPr>
        <w:t xml:space="preserve">превратился в систему с возможностью </w:t>
      </w:r>
      <w:r w:rsidR="005B4BF4">
        <w:rPr>
          <w:lang w:val="ru-RU"/>
        </w:rPr>
        <w:t>подачи заявок в режиме онлайн</w:t>
      </w:r>
      <w:r w:rsidRPr="00ED63FB">
        <w:rPr>
          <w:lang w:val="ru-RU"/>
        </w:rPr>
        <w:t xml:space="preserve">, число получающих ведомств, принимающих заявки, поданные с использованием </w:t>
      </w:r>
      <w:r>
        <w:t>PCT</w:t>
      </w:r>
      <w:r w:rsidRPr="00ED63FB">
        <w:rPr>
          <w:lang w:val="ru-RU"/>
        </w:rPr>
        <w:t>-</w:t>
      </w:r>
      <w:r>
        <w:t>SAFE</w:t>
      </w:r>
      <w:r w:rsidRPr="00ED63FB">
        <w:rPr>
          <w:lang w:val="ru-RU"/>
        </w:rPr>
        <w:t xml:space="preserve">, </w:t>
      </w:r>
      <w:r w:rsidR="00217BA7">
        <w:rPr>
          <w:lang w:val="ru-RU"/>
        </w:rPr>
        <w:t>сокращается</w:t>
      </w:r>
      <w:r w:rsidRPr="00ED63FB">
        <w:rPr>
          <w:lang w:val="ru-RU"/>
        </w:rPr>
        <w:t xml:space="preserve">.  </w:t>
      </w:r>
      <w:r w:rsidR="005B4BF4">
        <w:rPr>
          <w:lang w:val="ru-RU"/>
        </w:rPr>
        <w:t>Возможность подачи</w:t>
      </w:r>
      <w:r w:rsidRPr="00ED63FB">
        <w:rPr>
          <w:lang w:val="ru-RU"/>
        </w:rPr>
        <w:t xml:space="preserve"> заявок онлайн </w:t>
      </w:r>
      <w:r w:rsidR="005B4BF4">
        <w:rPr>
          <w:lang w:val="ru-RU"/>
        </w:rPr>
        <w:t>через систему</w:t>
      </w:r>
      <w:r w:rsidRPr="00ED63FB">
        <w:rPr>
          <w:lang w:val="ru-RU"/>
        </w:rPr>
        <w:t xml:space="preserve"> </w:t>
      </w:r>
      <w:r>
        <w:t>ePCT</w:t>
      </w:r>
      <w:r w:rsidRPr="00ED63FB">
        <w:rPr>
          <w:lang w:val="ru-RU"/>
        </w:rPr>
        <w:t xml:space="preserve">, </w:t>
      </w:r>
      <w:r w:rsidR="005B4BF4">
        <w:rPr>
          <w:lang w:val="ru-RU"/>
        </w:rPr>
        <w:t>имеющую</w:t>
      </w:r>
      <w:r w:rsidRPr="00ED63FB">
        <w:rPr>
          <w:lang w:val="ru-RU"/>
        </w:rPr>
        <w:t xml:space="preserve"> современный пользовательский интерфейс, позволя</w:t>
      </w:r>
      <w:r w:rsidR="007A2F76">
        <w:rPr>
          <w:lang w:val="ru-RU"/>
        </w:rPr>
        <w:t>ющий</w:t>
      </w:r>
      <w:r w:rsidRPr="00ED63FB">
        <w:rPr>
          <w:lang w:val="ru-RU"/>
        </w:rPr>
        <w:t xml:space="preserve"> подавать заявки</w:t>
      </w:r>
      <w:r w:rsidR="005B4BF4">
        <w:rPr>
          <w:lang w:val="ru-RU"/>
        </w:rPr>
        <w:t xml:space="preserve"> по процедуре</w:t>
      </w:r>
      <w:r w:rsidRPr="00ED63FB">
        <w:rPr>
          <w:lang w:val="ru-RU"/>
        </w:rPr>
        <w:t xml:space="preserve"> РСТ</w:t>
      </w:r>
      <w:r w:rsidR="00217BA7">
        <w:rPr>
          <w:lang w:val="ru-RU"/>
        </w:rPr>
        <w:t xml:space="preserve"> через </w:t>
      </w:r>
      <w:r w:rsidRPr="00ED63FB">
        <w:rPr>
          <w:lang w:val="ru-RU"/>
        </w:rPr>
        <w:t xml:space="preserve">интернет-браузер, </w:t>
      </w:r>
      <w:r w:rsidR="003C451D" w:rsidRPr="00ED63FB">
        <w:rPr>
          <w:lang w:val="ru-RU"/>
        </w:rPr>
        <w:t>устраня</w:t>
      </w:r>
      <w:r w:rsidR="005B4BF4">
        <w:rPr>
          <w:lang w:val="ru-RU"/>
        </w:rPr>
        <w:t>е</w:t>
      </w:r>
      <w:r w:rsidR="003C451D" w:rsidRPr="00ED63FB">
        <w:rPr>
          <w:lang w:val="ru-RU"/>
        </w:rPr>
        <w:t xml:space="preserve">т </w:t>
      </w:r>
      <w:r w:rsidR="00217BA7">
        <w:rPr>
          <w:lang w:val="ru-RU"/>
        </w:rPr>
        <w:t>потребность в</w:t>
      </w:r>
      <w:r w:rsidRPr="00ED63FB">
        <w:rPr>
          <w:lang w:val="ru-RU"/>
        </w:rPr>
        <w:t xml:space="preserve"> специализированно</w:t>
      </w:r>
      <w:r w:rsidR="00217BA7">
        <w:rPr>
          <w:lang w:val="ru-RU"/>
        </w:rPr>
        <w:t>м</w:t>
      </w:r>
      <w:r w:rsidRPr="00ED63FB">
        <w:rPr>
          <w:lang w:val="ru-RU"/>
        </w:rPr>
        <w:t xml:space="preserve"> программно</w:t>
      </w:r>
      <w:r w:rsidR="00217BA7">
        <w:rPr>
          <w:lang w:val="ru-RU"/>
        </w:rPr>
        <w:t>м</w:t>
      </w:r>
      <w:r w:rsidRPr="00ED63FB">
        <w:rPr>
          <w:lang w:val="ru-RU"/>
        </w:rPr>
        <w:t xml:space="preserve"> обеспечени</w:t>
      </w:r>
      <w:r w:rsidR="00217BA7">
        <w:rPr>
          <w:lang w:val="ru-RU"/>
        </w:rPr>
        <w:t>и</w:t>
      </w:r>
      <w:r w:rsidRPr="00ED63FB">
        <w:rPr>
          <w:lang w:val="ru-RU"/>
        </w:rPr>
        <w:t xml:space="preserve">, которое необходимо </w:t>
      </w:r>
      <w:r w:rsidR="005B4BF4">
        <w:rPr>
          <w:lang w:val="ru-RU"/>
        </w:rPr>
        <w:t xml:space="preserve">загрузить и установить </w:t>
      </w:r>
      <w:r w:rsidR="001201CB" w:rsidRPr="00ED63FB">
        <w:rPr>
          <w:lang w:val="ru-RU"/>
        </w:rPr>
        <w:t xml:space="preserve">для </w:t>
      </w:r>
      <w:r w:rsidR="00217BA7">
        <w:rPr>
          <w:lang w:val="ru-RU"/>
        </w:rPr>
        <w:t xml:space="preserve">использования </w:t>
      </w:r>
      <w:r>
        <w:t>PCT</w:t>
      </w:r>
      <w:r w:rsidRPr="00ED63FB">
        <w:rPr>
          <w:lang w:val="ru-RU"/>
        </w:rPr>
        <w:t>-</w:t>
      </w:r>
      <w:r>
        <w:t>SAFE</w:t>
      </w:r>
      <w:r w:rsidRPr="00ED63FB">
        <w:rPr>
          <w:lang w:val="ru-RU"/>
        </w:rPr>
        <w:t xml:space="preserve">.  Кроме того, </w:t>
      </w:r>
      <w:r>
        <w:t>ePCT</w:t>
      </w:r>
      <w:r w:rsidRPr="00ED63FB">
        <w:rPr>
          <w:lang w:val="ru-RU"/>
        </w:rPr>
        <w:t xml:space="preserve"> может проводить углубленную проверку заявок в режиме реального времени </w:t>
      </w:r>
      <w:r w:rsidR="00786A3A" w:rsidRPr="00ED63FB">
        <w:rPr>
          <w:lang w:val="ru-RU"/>
        </w:rPr>
        <w:t xml:space="preserve">и всегда использует самые </w:t>
      </w:r>
      <w:r w:rsidR="005B4BF4">
        <w:rPr>
          <w:lang w:val="ru-RU"/>
        </w:rPr>
        <w:t>актуальные</w:t>
      </w:r>
      <w:r w:rsidR="00786A3A" w:rsidRPr="00ED63FB">
        <w:rPr>
          <w:lang w:val="ru-RU"/>
        </w:rPr>
        <w:t xml:space="preserve"> данные</w:t>
      </w:r>
      <w:r w:rsidRPr="00ED63FB">
        <w:rPr>
          <w:lang w:val="ru-RU"/>
        </w:rPr>
        <w:t xml:space="preserve">, </w:t>
      </w:r>
      <w:r w:rsidR="005B4BF4">
        <w:rPr>
          <w:lang w:val="ru-RU"/>
        </w:rPr>
        <w:t>благодаря чему сокращается</w:t>
      </w:r>
      <w:r w:rsidRPr="00ED63FB">
        <w:rPr>
          <w:lang w:val="ru-RU"/>
        </w:rPr>
        <w:t xml:space="preserve"> числ</w:t>
      </w:r>
      <w:r w:rsidR="005B4BF4">
        <w:rPr>
          <w:lang w:val="ru-RU"/>
        </w:rPr>
        <w:t>о</w:t>
      </w:r>
      <w:r w:rsidRPr="00ED63FB">
        <w:rPr>
          <w:lang w:val="ru-RU"/>
        </w:rPr>
        <w:t xml:space="preserve"> исправлений</w:t>
      </w:r>
      <w:r w:rsidR="005B4BF4">
        <w:rPr>
          <w:lang w:val="ru-RU"/>
        </w:rPr>
        <w:t>, вносимых в</w:t>
      </w:r>
      <w:r w:rsidRPr="00ED63FB">
        <w:rPr>
          <w:lang w:val="ru-RU"/>
        </w:rPr>
        <w:t xml:space="preserve"> </w:t>
      </w:r>
      <w:r w:rsidR="00786A3A" w:rsidRPr="00ED63FB">
        <w:rPr>
          <w:lang w:val="ru-RU"/>
        </w:rPr>
        <w:t>международны</w:t>
      </w:r>
      <w:r w:rsidR="005B4BF4">
        <w:rPr>
          <w:lang w:val="ru-RU"/>
        </w:rPr>
        <w:t>е</w:t>
      </w:r>
      <w:r w:rsidR="00786A3A" w:rsidRPr="00ED63FB">
        <w:rPr>
          <w:lang w:val="ru-RU"/>
        </w:rPr>
        <w:t xml:space="preserve"> заяв</w:t>
      </w:r>
      <w:r w:rsidR="005B4BF4">
        <w:rPr>
          <w:lang w:val="ru-RU"/>
        </w:rPr>
        <w:t>ки</w:t>
      </w:r>
      <w:r w:rsidR="00786A3A" w:rsidRPr="00ED63FB">
        <w:rPr>
          <w:lang w:val="ru-RU"/>
        </w:rPr>
        <w:t xml:space="preserve"> </w:t>
      </w:r>
      <w:r w:rsidRPr="00ED63FB">
        <w:rPr>
          <w:lang w:val="ru-RU"/>
        </w:rPr>
        <w:t>после подачи.</w:t>
      </w:r>
    </w:p>
    <w:p w14:paraId="01445375" w14:textId="6E7FCDB7" w:rsidR="00C9166C" w:rsidRPr="00ED63FB" w:rsidRDefault="00C9166C" w:rsidP="00C9166C">
      <w:pPr>
        <w:pStyle w:val="ONUME"/>
        <w:rPr>
          <w:lang w:val="ru-RU"/>
        </w:rPr>
      </w:pPr>
      <w:r w:rsidRPr="00ED63FB">
        <w:rPr>
          <w:lang w:val="ru-RU"/>
        </w:rPr>
        <w:t xml:space="preserve">Число </w:t>
      </w:r>
      <w:r w:rsidR="003D1488" w:rsidRPr="00ED63FB">
        <w:rPr>
          <w:lang w:val="ru-RU"/>
        </w:rPr>
        <w:t xml:space="preserve">получающих </w:t>
      </w:r>
      <w:r w:rsidRPr="00ED63FB">
        <w:rPr>
          <w:lang w:val="ru-RU"/>
        </w:rPr>
        <w:t xml:space="preserve">ведомств, принимающих заявки, поданные с использованием </w:t>
      </w:r>
      <w:r>
        <w:t>PCT</w:t>
      </w:r>
      <w:r w:rsidRPr="00ED63FB">
        <w:rPr>
          <w:lang w:val="ru-RU"/>
        </w:rPr>
        <w:t>-</w:t>
      </w:r>
      <w:r>
        <w:t>SAFE</w:t>
      </w:r>
      <w:r w:rsidRPr="00ED63FB">
        <w:rPr>
          <w:lang w:val="ru-RU"/>
        </w:rPr>
        <w:t xml:space="preserve">, </w:t>
      </w:r>
      <w:r w:rsidR="00C67999" w:rsidRPr="00ED63FB">
        <w:rPr>
          <w:lang w:val="ru-RU"/>
        </w:rPr>
        <w:t xml:space="preserve">достигло </w:t>
      </w:r>
      <w:r w:rsidRPr="00ED63FB">
        <w:rPr>
          <w:lang w:val="ru-RU"/>
        </w:rPr>
        <w:t xml:space="preserve">максимума </w:t>
      </w:r>
      <w:r w:rsidR="007A2F76">
        <w:rPr>
          <w:lang w:val="ru-RU"/>
        </w:rPr>
        <w:t>(</w:t>
      </w:r>
      <w:r w:rsidRPr="00ED63FB">
        <w:rPr>
          <w:lang w:val="ru-RU"/>
        </w:rPr>
        <w:t xml:space="preserve">27 </w:t>
      </w:r>
      <w:r w:rsidR="003D1488" w:rsidRPr="00ED63FB">
        <w:rPr>
          <w:lang w:val="ru-RU"/>
        </w:rPr>
        <w:t xml:space="preserve">получающих </w:t>
      </w:r>
      <w:r w:rsidRPr="00ED63FB">
        <w:rPr>
          <w:lang w:val="ru-RU"/>
        </w:rPr>
        <w:t>ведомств</w:t>
      </w:r>
      <w:r w:rsidR="007A2F76">
        <w:rPr>
          <w:lang w:val="ru-RU"/>
        </w:rPr>
        <w:t>)</w:t>
      </w:r>
      <w:r w:rsidRPr="00ED63FB">
        <w:rPr>
          <w:lang w:val="ru-RU"/>
        </w:rPr>
        <w:t xml:space="preserve"> в 2013</w:t>
      </w:r>
      <w:r w:rsidR="003D1488">
        <w:rPr>
          <w:lang w:val="ru-RU"/>
        </w:rPr>
        <w:t> </w:t>
      </w:r>
      <w:r w:rsidRPr="00ED63FB">
        <w:rPr>
          <w:lang w:val="ru-RU"/>
        </w:rPr>
        <w:t>г</w:t>
      </w:r>
      <w:r w:rsidR="003D1488">
        <w:rPr>
          <w:lang w:val="ru-RU"/>
        </w:rPr>
        <w:t>.</w:t>
      </w:r>
      <w:r w:rsidRPr="00ED63FB">
        <w:rPr>
          <w:lang w:val="ru-RU"/>
        </w:rPr>
        <w:t xml:space="preserve"> и с тех пор медленно сокращается по </w:t>
      </w:r>
      <w:r w:rsidR="00C67999" w:rsidRPr="00ED63FB">
        <w:rPr>
          <w:lang w:val="ru-RU"/>
        </w:rPr>
        <w:t xml:space="preserve">мере того, как </w:t>
      </w:r>
      <w:r w:rsidRPr="00ED63FB">
        <w:rPr>
          <w:lang w:val="ru-RU"/>
        </w:rPr>
        <w:t xml:space="preserve">все больше </w:t>
      </w:r>
      <w:r w:rsidR="003D1488" w:rsidRPr="00ED63FB">
        <w:rPr>
          <w:lang w:val="ru-RU"/>
        </w:rPr>
        <w:t xml:space="preserve">получающих </w:t>
      </w:r>
      <w:r w:rsidRPr="00ED63FB">
        <w:rPr>
          <w:lang w:val="ru-RU"/>
        </w:rPr>
        <w:t xml:space="preserve">ведомств </w:t>
      </w:r>
      <w:r w:rsidR="003D1488">
        <w:rPr>
          <w:lang w:val="ru-RU"/>
        </w:rPr>
        <w:t>внедряют</w:t>
      </w:r>
      <w:r w:rsidR="00C67999" w:rsidRPr="00ED63FB">
        <w:rPr>
          <w:lang w:val="ru-RU"/>
        </w:rPr>
        <w:t xml:space="preserve"> возможность </w:t>
      </w:r>
      <w:r w:rsidR="003D1488">
        <w:rPr>
          <w:lang w:val="ru-RU"/>
        </w:rPr>
        <w:t>подачи заявок через систему</w:t>
      </w:r>
      <w:r w:rsidRPr="00ED63FB">
        <w:rPr>
          <w:lang w:val="ru-RU"/>
        </w:rPr>
        <w:t xml:space="preserve"> </w:t>
      </w:r>
      <w:r>
        <w:t>ePCT</w:t>
      </w:r>
      <w:r w:rsidRPr="00ED63FB">
        <w:rPr>
          <w:lang w:val="ru-RU"/>
        </w:rPr>
        <w:t xml:space="preserve">.  </w:t>
      </w:r>
      <w:r w:rsidR="0006037D" w:rsidRPr="00ED63FB">
        <w:rPr>
          <w:lang w:val="ru-RU"/>
        </w:rPr>
        <w:t xml:space="preserve">После того, как </w:t>
      </w:r>
      <w:r w:rsidRPr="00ED63FB">
        <w:rPr>
          <w:lang w:val="ru-RU"/>
        </w:rPr>
        <w:t>Канада и Международное бюро уведомили о прекращении приема заявок</w:t>
      </w:r>
      <w:r w:rsidR="0006037D" w:rsidRPr="00ED63FB">
        <w:rPr>
          <w:lang w:val="ru-RU"/>
        </w:rPr>
        <w:t>,</w:t>
      </w:r>
      <w:r w:rsidRPr="00ED63FB">
        <w:rPr>
          <w:lang w:val="ru-RU"/>
        </w:rPr>
        <w:t xml:space="preserve"> поданных с использованием </w:t>
      </w:r>
      <w:r>
        <w:t>PCT</w:t>
      </w:r>
      <w:r w:rsidRPr="00ED63FB">
        <w:rPr>
          <w:lang w:val="ru-RU"/>
        </w:rPr>
        <w:t>-</w:t>
      </w:r>
      <w:r>
        <w:t>SAFE</w:t>
      </w:r>
      <w:r w:rsidR="0006037D" w:rsidRPr="00ED63FB">
        <w:rPr>
          <w:lang w:val="ru-RU"/>
        </w:rPr>
        <w:t xml:space="preserve">, с </w:t>
      </w:r>
      <w:r w:rsidRPr="00ED63FB">
        <w:rPr>
          <w:lang w:val="ru-RU"/>
        </w:rPr>
        <w:t>1</w:t>
      </w:r>
      <w:r w:rsidR="00871018">
        <w:rPr>
          <w:lang w:val="ru-RU"/>
        </w:rPr>
        <w:t> </w:t>
      </w:r>
      <w:r w:rsidRPr="00ED63FB">
        <w:rPr>
          <w:lang w:val="ru-RU"/>
        </w:rPr>
        <w:t>июля 2021</w:t>
      </w:r>
      <w:r w:rsidR="003D1488">
        <w:rPr>
          <w:lang w:val="ru-RU"/>
        </w:rPr>
        <w:t> </w:t>
      </w:r>
      <w:r w:rsidRPr="00ED63FB">
        <w:rPr>
          <w:lang w:val="ru-RU"/>
        </w:rPr>
        <w:t>г</w:t>
      </w:r>
      <w:r w:rsidR="003D1488">
        <w:rPr>
          <w:lang w:val="ru-RU"/>
        </w:rPr>
        <w:t>.</w:t>
      </w:r>
      <w:r w:rsidRPr="00ED63FB">
        <w:rPr>
          <w:lang w:val="ru-RU"/>
        </w:rPr>
        <w:t xml:space="preserve"> </w:t>
      </w:r>
      <w:r w:rsidR="003D1488">
        <w:rPr>
          <w:lang w:val="ru-RU"/>
        </w:rPr>
        <w:t>лишь</w:t>
      </w:r>
      <w:r w:rsidR="0006037D" w:rsidRPr="00ED63FB">
        <w:rPr>
          <w:lang w:val="ru-RU"/>
        </w:rPr>
        <w:t xml:space="preserve"> шесть </w:t>
      </w:r>
      <w:r w:rsidR="003D1488" w:rsidRPr="00ED63FB">
        <w:rPr>
          <w:lang w:val="ru-RU"/>
        </w:rPr>
        <w:t xml:space="preserve">получающих </w:t>
      </w:r>
      <w:r w:rsidR="0006037D" w:rsidRPr="00ED63FB">
        <w:rPr>
          <w:lang w:val="ru-RU"/>
        </w:rPr>
        <w:t>ведомств</w:t>
      </w:r>
      <w:r w:rsidR="003D1488">
        <w:rPr>
          <w:lang w:val="ru-RU"/>
        </w:rPr>
        <w:t> —</w:t>
      </w:r>
      <w:r w:rsidR="0006037D" w:rsidRPr="00ED63FB">
        <w:rPr>
          <w:lang w:val="ru-RU"/>
        </w:rPr>
        <w:t xml:space="preserve"> в Германии, Испании, </w:t>
      </w:r>
      <w:r w:rsidR="003D1488">
        <w:rPr>
          <w:lang w:val="ru-RU"/>
        </w:rPr>
        <w:t>Соединенном Королевстве</w:t>
      </w:r>
      <w:r w:rsidR="0006037D" w:rsidRPr="00ED63FB">
        <w:rPr>
          <w:lang w:val="ru-RU"/>
        </w:rPr>
        <w:t>, Израиле, Республике Корея и Соединенных Штатах Америки</w:t>
      </w:r>
      <w:r w:rsidR="003D1488">
        <w:rPr>
          <w:lang w:val="ru-RU"/>
        </w:rPr>
        <w:t> —</w:t>
      </w:r>
      <w:r w:rsidR="0006037D" w:rsidRPr="00ED63FB">
        <w:rPr>
          <w:lang w:val="ru-RU"/>
        </w:rPr>
        <w:t xml:space="preserve"> будут продолжать принимать </w:t>
      </w:r>
      <w:r w:rsidR="003D1488">
        <w:rPr>
          <w:lang w:val="ru-RU"/>
        </w:rPr>
        <w:t xml:space="preserve">такие </w:t>
      </w:r>
      <w:r w:rsidR="0006037D" w:rsidRPr="00ED63FB">
        <w:rPr>
          <w:lang w:val="ru-RU"/>
        </w:rPr>
        <w:t>заявки</w:t>
      </w:r>
      <w:r w:rsidRPr="00ED63FB">
        <w:rPr>
          <w:lang w:val="ru-RU"/>
        </w:rPr>
        <w:t xml:space="preserve">.  В </w:t>
      </w:r>
      <w:r w:rsidR="00786A3A" w:rsidRPr="00ED63FB">
        <w:rPr>
          <w:lang w:val="ru-RU"/>
        </w:rPr>
        <w:t xml:space="preserve">настоящее время </w:t>
      </w:r>
      <w:r w:rsidR="003D1488">
        <w:rPr>
          <w:lang w:val="ru-RU"/>
        </w:rPr>
        <w:t>72</w:t>
      </w:r>
      <w:r w:rsidR="00833303" w:rsidRPr="00ED63FB">
        <w:rPr>
          <w:lang w:val="ru-RU"/>
        </w:rPr>
        <w:t xml:space="preserve"> </w:t>
      </w:r>
      <w:r w:rsidR="003D1488" w:rsidRPr="00ED63FB">
        <w:rPr>
          <w:lang w:val="ru-RU"/>
        </w:rPr>
        <w:t xml:space="preserve">получающих </w:t>
      </w:r>
      <w:r w:rsidR="00786A3A" w:rsidRPr="00ED63FB">
        <w:rPr>
          <w:lang w:val="ru-RU"/>
        </w:rPr>
        <w:t xml:space="preserve">ведомства принимают международные заявки, подготовленные с использованием системы </w:t>
      </w:r>
      <w:r w:rsidR="00786A3A">
        <w:t>ePCT</w:t>
      </w:r>
      <w:r w:rsidR="00032359" w:rsidRPr="00ED63FB">
        <w:rPr>
          <w:lang w:val="ru-RU"/>
        </w:rPr>
        <w:t xml:space="preserve">. </w:t>
      </w:r>
      <w:r w:rsidR="003D1488">
        <w:rPr>
          <w:lang w:val="ru-RU"/>
        </w:rPr>
        <w:t>У 60</w:t>
      </w:r>
      <w:r w:rsidR="00032359" w:rsidRPr="00ED63FB">
        <w:rPr>
          <w:lang w:val="ru-RU"/>
        </w:rPr>
        <w:t xml:space="preserve"> </w:t>
      </w:r>
      <w:r w:rsidR="003D1488" w:rsidRPr="00ED63FB">
        <w:rPr>
          <w:lang w:val="ru-RU"/>
        </w:rPr>
        <w:t>из этих ведомств</w:t>
      </w:r>
      <w:r w:rsidR="003D1488">
        <w:rPr>
          <w:lang w:val="ru-RU"/>
        </w:rPr>
        <w:t xml:space="preserve"> серверы для подачи электронных заявок размещены в Международном бюро</w:t>
      </w:r>
      <w:r w:rsidR="00032359" w:rsidRPr="00ED63FB">
        <w:rPr>
          <w:lang w:val="ru-RU"/>
        </w:rPr>
        <w:t xml:space="preserve">, что позволяет им принимать полностью электронные заявки без необходимости </w:t>
      </w:r>
      <w:r w:rsidR="003D1488">
        <w:rPr>
          <w:lang w:val="ru-RU"/>
        </w:rPr>
        <w:t>иметь</w:t>
      </w:r>
      <w:r w:rsidR="00032359" w:rsidRPr="00ED63FB">
        <w:rPr>
          <w:lang w:val="ru-RU"/>
        </w:rPr>
        <w:t xml:space="preserve"> специальное программное обеспечение на местах</w:t>
      </w:r>
      <w:r w:rsidR="00786A3A" w:rsidRPr="00ED63FB">
        <w:rPr>
          <w:lang w:val="ru-RU"/>
        </w:rPr>
        <w:t>.</w:t>
      </w:r>
    </w:p>
    <w:p w14:paraId="6372BAEC" w14:textId="61017D12" w:rsidR="0002082C" w:rsidRPr="00ED63FB" w:rsidRDefault="00C9166C" w:rsidP="00C9166C">
      <w:pPr>
        <w:pStyle w:val="ONUME"/>
        <w:rPr>
          <w:lang w:val="ru-RU"/>
        </w:rPr>
      </w:pPr>
      <w:r w:rsidRPr="00ED63FB">
        <w:rPr>
          <w:lang w:val="ru-RU"/>
        </w:rPr>
        <w:t xml:space="preserve">Признавая, что продолжение использования программного обеспечения </w:t>
      </w:r>
      <w:r>
        <w:t>PCT</w:t>
      </w:r>
      <w:r w:rsidRPr="00ED63FB">
        <w:rPr>
          <w:lang w:val="ru-RU"/>
        </w:rPr>
        <w:t>-</w:t>
      </w:r>
      <w:r>
        <w:t>SAFE</w:t>
      </w:r>
      <w:r w:rsidRPr="00ED63FB">
        <w:rPr>
          <w:lang w:val="ru-RU"/>
        </w:rPr>
        <w:t xml:space="preserve"> влечет за собой дополни</w:t>
      </w:r>
      <w:r w:rsidR="0034448C">
        <w:rPr>
          <w:lang w:val="ru-RU"/>
        </w:rPr>
        <w:t>тельные расходы на обслуживание</w:t>
      </w:r>
      <w:r w:rsidRPr="00ED63FB">
        <w:rPr>
          <w:lang w:val="ru-RU"/>
        </w:rPr>
        <w:t xml:space="preserve"> и что </w:t>
      </w:r>
      <w:r w:rsidR="00B2497D" w:rsidRPr="00ED63FB">
        <w:rPr>
          <w:lang w:val="ru-RU"/>
        </w:rPr>
        <w:t xml:space="preserve">платформа </w:t>
      </w:r>
      <w:r>
        <w:t>ePCT</w:t>
      </w:r>
      <w:r w:rsidRPr="00ED63FB">
        <w:rPr>
          <w:lang w:val="ru-RU"/>
        </w:rPr>
        <w:t xml:space="preserve"> обеспечивает современное и </w:t>
      </w:r>
      <w:r w:rsidR="0034448C">
        <w:rPr>
          <w:lang w:val="ru-RU"/>
        </w:rPr>
        <w:t>полноценное</w:t>
      </w:r>
      <w:r w:rsidRPr="00ED63FB">
        <w:rPr>
          <w:lang w:val="ru-RU"/>
        </w:rPr>
        <w:t xml:space="preserve"> </w:t>
      </w:r>
      <w:r w:rsidR="0034448C">
        <w:rPr>
          <w:lang w:val="ru-RU"/>
        </w:rPr>
        <w:t>альтернативное решение</w:t>
      </w:r>
      <w:r w:rsidRPr="00ED63FB">
        <w:rPr>
          <w:lang w:val="ru-RU"/>
        </w:rPr>
        <w:t xml:space="preserve">, Международное бюро намерено вывести из эксплуатации </w:t>
      </w:r>
      <w:r w:rsidR="0034448C">
        <w:rPr>
          <w:lang w:val="ru-RU"/>
        </w:rPr>
        <w:t xml:space="preserve">систему </w:t>
      </w:r>
      <w:r>
        <w:t>PCT</w:t>
      </w:r>
      <w:r w:rsidRPr="00ED63FB">
        <w:rPr>
          <w:lang w:val="ru-RU"/>
        </w:rPr>
        <w:t>-</w:t>
      </w:r>
      <w:r>
        <w:t>SAFE</w:t>
      </w:r>
      <w:r w:rsidRPr="00ED63FB">
        <w:rPr>
          <w:lang w:val="ru-RU"/>
        </w:rPr>
        <w:t xml:space="preserve"> для всех </w:t>
      </w:r>
      <w:r w:rsidR="0034448C" w:rsidRPr="00ED63FB">
        <w:rPr>
          <w:lang w:val="ru-RU"/>
        </w:rPr>
        <w:t xml:space="preserve">получающих </w:t>
      </w:r>
      <w:r w:rsidRPr="00ED63FB">
        <w:rPr>
          <w:lang w:val="ru-RU"/>
        </w:rPr>
        <w:t>ведомств</w:t>
      </w:r>
      <w:r w:rsidR="00032359" w:rsidRPr="00ED63FB">
        <w:rPr>
          <w:lang w:val="ru-RU"/>
        </w:rPr>
        <w:t xml:space="preserve">.  </w:t>
      </w:r>
      <w:r w:rsidRPr="00ED63FB">
        <w:rPr>
          <w:lang w:val="ru-RU"/>
        </w:rPr>
        <w:t xml:space="preserve">При условии окончательного согласования требований по поддержке заявителей с </w:t>
      </w:r>
      <w:r w:rsidR="00871018">
        <w:rPr>
          <w:lang w:val="ru-RU"/>
        </w:rPr>
        <w:t>оставшимися</w:t>
      </w:r>
      <w:r w:rsidRPr="00ED63FB">
        <w:rPr>
          <w:lang w:val="ru-RU"/>
        </w:rPr>
        <w:t xml:space="preserve"> </w:t>
      </w:r>
      <w:r w:rsidR="00334F30" w:rsidRPr="00ED63FB">
        <w:rPr>
          <w:lang w:val="ru-RU"/>
        </w:rPr>
        <w:t xml:space="preserve">получающими </w:t>
      </w:r>
      <w:r w:rsidRPr="00ED63FB">
        <w:rPr>
          <w:lang w:val="ru-RU"/>
        </w:rPr>
        <w:t xml:space="preserve">ведомствами, использующими </w:t>
      </w:r>
      <w:r>
        <w:t>PCT</w:t>
      </w:r>
      <w:r w:rsidR="00032359" w:rsidRPr="00ED63FB">
        <w:rPr>
          <w:lang w:val="ru-RU"/>
        </w:rPr>
        <w:noBreakHyphen/>
      </w:r>
      <w:r>
        <w:t>SAFE</w:t>
      </w:r>
      <w:r w:rsidR="00032359" w:rsidRPr="00ED63FB">
        <w:rPr>
          <w:lang w:val="ru-RU"/>
        </w:rPr>
        <w:t xml:space="preserve">, ожидается, что поддержка </w:t>
      </w:r>
      <w:r w:rsidR="00871018">
        <w:rPr>
          <w:lang w:val="ru-RU"/>
        </w:rPr>
        <w:t>указанной</w:t>
      </w:r>
      <w:r w:rsidR="0034448C">
        <w:rPr>
          <w:lang w:val="ru-RU"/>
        </w:rPr>
        <w:t xml:space="preserve"> системы </w:t>
      </w:r>
      <w:r w:rsidR="00032359" w:rsidRPr="00ED63FB">
        <w:rPr>
          <w:lang w:val="ru-RU"/>
        </w:rPr>
        <w:t>будет прекращена 1</w:t>
      </w:r>
      <w:r w:rsidR="003D1488">
        <w:rPr>
          <w:lang w:val="ru-RU"/>
        </w:rPr>
        <w:t> </w:t>
      </w:r>
      <w:r w:rsidR="00032359" w:rsidRPr="00ED63FB">
        <w:rPr>
          <w:lang w:val="ru-RU"/>
        </w:rPr>
        <w:t xml:space="preserve">июля </w:t>
      </w:r>
      <w:r w:rsidR="00C840DB" w:rsidRPr="00ED63FB">
        <w:rPr>
          <w:lang w:val="ru-RU"/>
        </w:rPr>
        <w:t>2022</w:t>
      </w:r>
      <w:r w:rsidR="003D1488">
        <w:rPr>
          <w:lang w:val="ru-RU"/>
        </w:rPr>
        <w:t> </w:t>
      </w:r>
      <w:r w:rsidR="00C840DB" w:rsidRPr="00ED63FB">
        <w:rPr>
          <w:lang w:val="ru-RU"/>
        </w:rPr>
        <w:t>г</w:t>
      </w:r>
      <w:r w:rsidRPr="00ED63FB">
        <w:rPr>
          <w:lang w:val="ru-RU"/>
        </w:rPr>
        <w:t xml:space="preserve">.  Тем временем Международное бюро </w:t>
      </w:r>
      <w:r w:rsidR="008E0A34" w:rsidRPr="00ED63FB">
        <w:rPr>
          <w:lang w:val="ru-RU"/>
        </w:rPr>
        <w:t xml:space="preserve">проводит </w:t>
      </w:r>
      <w:r w:rsidR="006E7FC4" w:rsidRPr="00ED63FB">
        <w:rPr>
          <w:lang w:val="ru-RU"/>
        </w:rPr>
        <w:t xml:space="preserve">консультации </w:t>
      </w:r>
      <w:r w:rsidRPr="00ED63FB">
        <w:rPr>
          <w:lang w:val="ru-RU"/>
        </w:rPr>
        <w:t xml:space="preserve">с этими </w:t>
      </w:r>
      <w:r w:rsidR="0034448C" w:rsidRPr="00ED63FB">
        <w:rPr>
          <w:lang w:val="ru-RU"/>
        </w:rPr>
        <w:t xml:space="preserve">получающими </w:t>
      </w:r>
      <w:r w:rsidRPr="00ED63FB">
        <w:rPr>
          <w:lang w:val="ru-RU"/>
        </w:rPr>
        <w:t xml:space="preserve">ведомствами, </w:t>
      </w:r>
      <w:r w:rsidR="0034448C">
        <w:rPr>
          <w:lang w:val="ru-RU"/>
        </w:rPr>
        <w:t xml:space="preserve">с тем </w:t>
      </w:r>
      <w:r w:rsidRPr="00ED63FB">
        <w:rPr>
          <w:lang w:val="ru-RU"/>
        </w:rPr>
        <w:t xml:space="preserve">чтобы помочь </w:t>
      </w:r>
      <w:r w:rsidR="00871018">
        <w:rPr>
          <w:lang w:val="ru-RU"/>
        </w:rPr>
        <w:t>им</w:t>
      </w:r>
      <w:r w:rsidR="00032359" w:rsidRPr="00ED63FB">
        <w:rPr>
          <w:lang w:val="ru-RU"/>
        </w:rPr>
        <w:t xml:space="preserve"> и </w:t>
      </w:r>
      <w:r w:rsidRPr="00ED63FB">
        <w:rPr>
          <w:lang w:val="ru-RU"/>
        </w:rPr>
        <w:t xml:space="preserve">заявителям в переходе на </w:t>
      </w:r>
      <w:r>
        <w:t>ePCT</w:t>
      </w:r>
      <w:r w:rsidRPr="00ED63FB">
        <w:rPr>
          <w:lang w:val="ru-RU"/>
        </w:rPr>
        <w:t xml:space="preserve"> или </w:t>
      </w:r>
      <w:r w:rsidRPr="00ED63FB">
        <w:rPr>
          <w:lang w:val="ru-RU"/>
        </w:rPr>
        <w:lastRenderedPageBreak/>
        <w:t>эквивалентное программное обеспечение для электронной подачи международных заявок.</w:t>
      </w:r>
    </w:p>
    <w:p w14:paraId="7213B2EF" w14:textId="28C7552E" w:rsidR="0002082C" w:rsidRPr="00334F30" w:rsidRDefault="00334F30" w:rsidP="008D71BE">
      <w:pPr>
        <w:pStyle w:val="Heading1"/>
        <w:rPr>
          <w:lang w:val="ru-RU"/>
        </w:rPr>
      </w:pPr>
      <w:r>
        <w:rPr>
          <w:lang w:val="ru-RU"/>
        </w:rPr>
        <w:t>КОНТАКТНЫЕ ДАННЫЕ ДЛЯ НАПРАВЛЕНИЯ ВОПРОСОВ, КАСАЮЩИХСЯ ОНЛАЙН-СЕРВИСОВ</w:t>
      </w:r>
    </w:p>
    <w:p w14:paraId="3542659A" w14:textId="662781B5" w:rsidR="00C9166C" w:rsidRPr="00ED63FB" w:rsidRDefault="0002082C" w:rsidP="002E401B">
      <w:pPr>
        <w:pStyle w:val="ONUME"/>
        <w:rPr>
          <w:lang w:val="ru-RU"/>
        </w:rPr>
      </w:pPr>
      <w:r w:rsidRPr="00ED63FB">
        <w:rPr>
          <w:lang w:val="ru-RU"/>
        </w:rPr>
        <w:t xml:space="preserve">Международное бюро </w:t>
      </w:r>
      <w:r w:rsidR="00334F30">
        <w:rPr>
          <w:lang w:val="ru-RU"/>
        </w:rPr>
        <w:t>просит</w:t>
      </w:r>
      <w:r w:rsidRPr="00ED63FB">
        <w:rPr>
          <w:lang w:val="ru-RU"/>
        </w:rPr>
        <w:t xml:space="preserve"> любое ведомство, </w:t>
      </w:r>
      <w:r w:rsidR="00293329" w:rsidRPr="00ED63FB">
        <w:rPr>
          <w:lang w:val="ru-RU"/>
        </w:rPr>
        <w:t xml:space="preserve">имеющее предложения по улучшению </w:t>
      </w:r>
      <w:r w:rsidR="00334F30">
        <w:rPr>
          <w:lang w:val="ru-RU"/>
        </w:rPr>
        <w:t>какого-либо из имеющихся онлайн-сервисов</w:t>
      </w:r>
      <w:r w:rsidR="00334F30" w:rsidRPr="00334F30">
        <w:rPr>
          <w:lang w:val="ru-RU"/>
        </w:rPr>
        <w:t xml:space="preserve"> </w:t>
      </w:r>
      <w:r w:rsidR="00334F30" w:rsidRPr="00ED63FB">
        <w:rPr>
          <w:lang w:val="ru-RU"/>
        </w:rPr>
        <w:t>РСТ</w:t>
      </w:r>
      <w:r w:rsidR="00334F30">
        <w:rPr>
          <w:lang w:val="ru-RU"/>
        </w:rPr>
        <w:t xml:space="preserve"> </w:t>
      </w:r>
      <w:r w:rsidR="00293329" w:rsidRPr="00ED63FB">
        <w:rPr>
          <w:lang w:val="ru-RU"/>
        </w:rPr>
        <w:t xml:space="preserve">или </w:t>
      </w:r>
      <w:r w:rsidRPr="00ED63FB">
        <w:rPr>
          <w:lang w:val="ru-RU"/>
        </w:rPr>
        <w:t xml:space="preserve">нуждающееся в помощи </w:t>
      </w:r>
      <w:r w:rsidR="00293329" w:rsidRPr="00ED63FB">
        <w:rPr>
          <w:lang w:val="ru-RU"/>
        </w:rPr>
        <w:t xml:space="preserve">при </w:t>
      </w:r>
      <w:r w:rsidR="00334F30">
        <w:rPr>
          <w:lang w:val="ru-RU"/>
        </w:rPr>
        <w:t xml:space="preserve">их </w:t>
      </w:r>
      <w:r w:rsidR="00293329" w:rsidRPr="00ED63FB">
        <w:rPr>
          <w:lang w:val="ru-RU"/>
        </w:rPr>
        <w:t>использовании</w:t>
      </w:r>
      <w:r w:rsidRPr="00ED63FB">
        <w:rPr>
          <w:lang w:val="ru-RU"/>
        </w:rPr>
        <w:t xml:space="preserve">, обращаться в Отдел международного сотрудничества РСТ по адресу: </w:t>
      </w:r>
      <w:r w:rsidRPr="00F05C30">
        <w:t>pcticd</w:t>
      </w:r>
      <w:r w:rsidRPr="00ED63FB">
        <w:rPr>
          <w:lang w:val="ru-RU"/>
        </w:rPr>
        <w:t>@</w:t>
      </w:r>
      <w:r w:rsidRPr="00F05C30">
        <w:t>wipo</w:t>
      </w:r>
      <w:r w:rsidRPr="00ED63FB">
        <w:rPr>
          <w:lang w:val="ru-RU"/>
        </w:rPr>
        <w:t>.</w:t>
      </w:r>
      <w:r w:rsidRPr="00F05C30">
        <w:t>int</w:t>
      </w:r>
      <w:r w:rsidRPr="00ED63FB">
        <w:rPr>
          <w:lang w:val="ru-RU"/>
        </w:rPr>
        <w:t>.</w:t>
      </w:r>
      <w:r w:rsidR="00334F30">
        <w:rPr>
          <w:lang w:val="ru-RU"/>
        </w:rPr>
        <w:t xml:space="preserve"> </w:t>
      </w:r>
    </w:p>
    <w:p w14:paraId="4F40A454" w14:textId="2A9920A7" w:rsidR="00C9166C" w:rsidRPr="00ED63FB" w:rsidRDefault="00C9166C" w:rsidP="00032359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ED63FB">
        <w:rPr>
          <w:i/>
          <w:lang w:val="ru-RU"/>
        </w:rPr>
        <w:t xml:space="preserve">Рабочей группе предлагается принять к сведению содержание </w:t>
      </w:r>
      <w:r w:rsidR="005B4BF4">
        <w:rPr>
          <w:i/>
          <w:lang w:val="ru-RU"/>
        </w:rPr>
        <w:t>настоящего</w:t>
      </w:r>
      <w:r w:rsidRPr="00ED63FB">
        <w:rPr>
          <w:i/>
          <w:lang w:val="ru-RU"/>
        </w:rPr>
        <w:t xml:space="preserve"> документа.</w:t>
      </w:r>
    </w:p>
    <w:p w14:paraId="7DED189F" w14:textId="39B56BA0" w:rsidR="001D4107" w:rsidRDefault="005B4BF4" w:rsidP="00C9166C">
      <w:pPr>
        <w:pStyle w:val="Endofdocument-Annex"/>
      </w:pPr>
      <w:r>
        <w:t>[</w:t>
      </w:r>
      <w:r w:rsidRPr="005B4BF4">
        <w:rPr>
          <w:lang w:val="ru-RU"/>
        </w:rPr>
        <w:t>Конец</w:t>
      </w:r>
      <w:r>
        <w:t xml:space="preserve"> </w:t>
      </w:r>
      <w:r w:rsidRPr="005B4BF4">
        <w:rPr>
          <w:lang w:val="ru-RU"/>
        </w:rPr>
        <w:t>документа</w:t>
      </w:r>
      <w:r>
        <w:t>]</w:t>
      </w:r>
    </w:p>
    <w:sectPr w:rsidR="001D4107" w:rsidSect="00AA481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509F" w16cex:dateUtc="2021-05-19T0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759791" w16cid:durableId="244F50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A989D" w14:textId="77777777" w:rsidR="00B8672C" w:rsidRDefault="00B8672C">
      <w:r>
        <w:separator/>
      </w:r>
    </w:p>
  </w:endnote>
  <w:endnote w:type="continuationSeparator" w:id="0">
    <w:p w14:paraId="6F78B5F2" w14:textId="77777777" w:rsidR="00B8672C" w:rsidRDefault="00B8672C" w:rsidP="003B38C1">
      <w:r>
        <w:separator/>
      </w:r>
    </w:p>
    <w:p w14:paraId="04E8EBA5" w14:textId="77777777" w:rsidR="00B8672C" w:rsidRPr="003B38C1" w:rsidRDefault="00B867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B70F47A" w14:textId="77777777" w:rsidR="00B8672C" w:rsidRPr="003B38C1" w:rsidRDefault="00B867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F32E" w14:textId="77777777" w:rsidR="00B8672C" w:rsidRDefault="00B8672C">
      <w:r>
        <w:separator/>
      </w:r>
    </w:p>
  </w:footnote>
  <w:footnote w:type="continuationSeparator" w:id="0">
    <w:p w14:paraId="09263706" w14:textId="77777777" w:rsidR="00B8672C" w:rsidRDefault="00B8672C" w:rsidP="008B60B2">
      <w:r>
        <w:separator/>
      </w:r>
    </w:p>
    <w:p w14:paraId="1A1989A5" w14:textId="77777777" w:rsidR="00B8672C" w:rsidRPr="00ED63FB" w:rsidRDefault="00B8672C" w:rsidP="008B60B2">
      <w:pPr>
        <w:spacing w:after="60"/>
        <w:rPr>
          <w:sz w:val="17"/>
          <w:szCs w:val="17"/>
          <w:lang w:val="ru-RU"/>
        </w:rPr>
      </w:pPr>
      <w:r w:rsidRPr="00ED63FB">
        <w:rPr>
          <w:sz w:val="17"/>
          <w:szCs w:val="17"/>
          <w:lang w:val="ru-RU"/>
        </w:rPr>
        <w:t>[Сноска продолжена с предыдущей страницы].</w:t>
      </w:r>
    </w:p>
  </w:footnote>
  <w:footnote w:type="continuationNotice" w:id="1">
    <w:p w14:paraId="15937EDB" w14:textId="77777777" w:rsidR="00B8672C" w:rsidRPr="00ED63FB" w:rsidRDefault="00B8672C" w:rsidP="008B60B2">
      <w:pPr>
        <w:spacing w:before="60"/>
        <w:jc w:val="right"/>
        <w:rPr>
          <w:sz w:val="17"/>
          <w:szCs w:val="17"/>
          <w:lang w:val="ru-RU"/>
        </w:rPr>
      </w:pPr>
      <w:r w:rsidRPr="00ED63FB">
        <w:rPr>
          <w:sz w:val="17"/>
          <w:szCs w:val="17"/>
          <w:lang w:val="ru-RU"/>
        </w:rPr>
        <w:t>[Сноска продолжена на следующей странице].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F51F" w14:textId="77777777" w:rsidR="00AA481D" w:rsidRPr="0034448C" w:rsidRDefault="00AA481D" w:rsidP="00AA481D">
    <w:pPr>
      <w:jc w:val="right"/>
      <w:rPr>
        <w:caps/>
        <w:lang w:val="ru-RU"/>
      </w:rPr>
    </w:pPr>
    <w:r>
      <w:rPr>
        <w:caps/>
      </w:rPr>
      <w:t>PCT</w:t>
    </w:r>
    <w:r w:rsidRPr="0034448C">
      <w:rPr>
        <w:caps/>
        <w:lang w:val="ru-RU"/>
      </w:rPr>
      <w:t>/</w:t>
    </w:r>
    <w:r>
      <w:rPr>
        <w:caps/>
      </w:rPr>
      <w:t>WG</w:t>
    </w:r>
    <w:r w:rsidRPr="0034448C">
      <w:rPr>
        <w:caps/>
        <w:lang w:val="ru-RU"/>
      </w:rPr>
      <w:t>/14/14</w:t>
    </w:r>
  </w:p>
  <w:p w14:paraId="05867504" w14:textId="28ABF23E" w:rsidR="00AA481D" w:rsidRPr="0034448C" w:rsidRDefault="0034448C" w:rsidP="00AA481D">
    <w:pPr>
      <w:jc w:val="right"/>
      <w:rPr>
        <w:lang w:val="ru-RU"/>
      </w:rPr>
    </w:pPr>
    <w:r>
      <w:rPr>
        <w:lang w:val="ru-RU"/>
      </w:rPr>
      <w:t>Стр.</w:t>
    </w:r>
    <w:r w:rsidR="00AA481D" w:rsidRPr="0034448C">
      <w:rPr>
        <w:lang w:val="ru-RU"/>
      </w:rPr>
      <w:t xml:space="preserve"> </w:t>
    </w:r>
    <w:r w:rsidR="00AA481D">
      <w:fldChar w:fldCharType="begin"/>
    </w:r>
    <w:r w:rsidR="00AA481D" w:rsidRPr="0034448C">
      <w:rPr>
        <w:lang w:val="ru-RU"/>
      </w:rPr>
      <w:instrText xml:space="preserve"> </w:instrText>
    </w:r>
    <w:r w:rsidR="00AA481D">
      <w:instrText>PAGE</w:instrText>
    </w:r>
    <w:r w:rsidR="00AA481D" w:rsidRPr="0034448C">
      <w:rPr>
        <w:lang w:val="ru-RU"/>
      </w:rPr>
      <w:instrText xml:space="preserve">  \* </w:instrText>
    </w:r>
    <w:r w:rsidR="00AA481D">
      <w:instrText>MERGEFORMAT</w:instrText>
    </w:r>
    <w:r w:rsidR="00AA481D" w:rsidRPr="0034448C">
      <w:rPr>
        <w:lang w:val="ru-RU"/>
      </w:rPr>
      <w:instrText xml:space="preserve"> </w:instrText>
    </w:r>
    <w:r w:rsidR="00AA481D">
      <w:fldChar w:fldCharType="separate"/>
    </w:r>
    <w:r w:rsidR="006E4F1B" w:rsidRPr="006E4F1B">
      <w:rPr>
        <w:noProof/>
        <w:lang w:val="ru-RU"/>
      </w:rPr>
      <w:t>4</w:t>
    </w:r>
    <w:r w:rsidR="00AA481D">
      <w:fldChar w:fldCharType="end"/>
    </w:r>
  </w:p>
  <w:p w14:paraId="1243CA43" w14:textId="77777777" w:rsidR="00AA481D" w:rsidRPr="0034448C" w:rsidRDefault="00AA481D" w:rsidP="00AA481D">
    <w:pPr>
      <w:jc w:val="right"/>
      <w:rPr>
        <w:lang w:val="ru-RU"/>
      </w:rPr>
    </w:pPr>
  </w:p>
  <w:p w14:paraId="4DB31B78" w14:textId="77777777" w:rsidR="00AA481D" w:rsidRPr="0034448C" w:rsidRDefault="00AA481D" w:rsidP="00AA481D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D17D" w14:textId="22155F6A" w:rsidR="00D07C78" w:rsidRPr="00B25737" w:rsidRDefault="00654370" w:rsidP="00477D6B">
    <w:pPr>
      <w:jc w:val="right"/>
      <w:rPr>
        <w:caps/>
      </w:rPr>
    </w:pPr>
    <w:bookmarkStart w:id="7" w:name="Code2"/>
    <w:r>
      <w:rPr>
        <w:caps/>
      </w:rPr>
      <w:t>PCT/WG/14/14</w:t>
    </w:r>
  </w:p>
  <w:bookmarkEnd w:id="7"/>
  <w:p w14:paraId="26D38759" w14:textId="676DACE1" w:rsidR="00D07C78" w:rsidRDefault="0034448C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987E61">
      <w:rPr>
        <w:noProof/>
      </w:rPr>
      <w:t>3</w:t>
    </w:r>
    <w:r w:rsidR="00D07C78">
      <w:fldChar w:fldCharType="end"/>
    </w:r>
  </w:p>
  <w:p w14:paraId="1BFC1A21" w14:textId="77777777" w:rsidR="00D07C78" w:rsidRDefault="00D07C78" w:rsidP="00477D6B">
    <w:pPr>
      <w:jc w:val="right"/>
    </w:pPr>
  </w:p>
  <w:p w14:paraId="318331B1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8A"/>
    <w:rsid w:val="00014246"/>
    <w:rsid w:val="0002082C"/>
    <w:rsid w:val="00032359"/>
    <w:rsid w:val="00043CAA"/>
    <w:rsid w:val="00056816"/>
    <w:rsid w:val="0006037D"/>
    <w:rsid w:val="00075432"/>
    <w:rsid w:val="000965ED"/>
    <w:rsid w:val="000968ED"/>
    <w:rsid w:val="000A3D97"/>
    <w:rsid w:val="000A7DF4"/>
    <w:rsid w:val="000C2308"/>
    <w:rsid w:val="000E15F6"/>
    <w:rsid w:val="000F5E56"/>
    <w:rsid w:val="000F6656"/>
    <w:rsid w:val="00101DFB"/>
    <w:rsid w:val="001201CB"/>
    <w:rsid w:val="001362EE"/>
    <w:rsid w:val="0014336E"/>
    <w:rsid w:val="001647D5"/>
    <w:rsid w:val="001832A6"/>
    <w:rsid w:val="00192B7E"/>
    <w:rsid w:val="001C09EF"/>
    <w:rsid w:val="001D4107"/>
    <w:rsid w:val="001D4B54"/>
    <w:rsid w:val="00203D24"/>
    <w:rsid w:val="0021217E"/>
    <w:rsid w:val="00217BA7"/>
    <w:rsid w:val="00243430"/>
    <w:rsid w:val="00256851"/>
    <w:rsid w:val="002634C4"/>
    <w:rsid w:val="002928D3"/>
    <w:rsid w:val="00293329"/>
    <w:rsid w:val="00296FC1"/>
    <w:rsid w:val="002A330F"/>
    <w:rsid w:val="002E401B"/>
    <w:rsid w:val="002F0016"/>
    <w:rsid w:val="002F1FE6"/>
    <w:rsid w:val="002F4E68"/>
    <w:rsid w:val="00305DFB"/>
    <w:rsid w:val="00312F7F"/>
    <w:rsid w:val="00320313"/>
    <w:rsid w:val="00334F30"/>
    <w:rsid w:val="0034448C"/>
    <w:rsid w:val="00357D27"/>
    <w:rsid w:val="00361450"/>
    <w:rsid w:val="003673CF"/>
    <w:rsid w:val="003845C1"/>
    <w:rsid w:val="003A6F89"/>
    <w:rsid w:val="003B38C1"/>
    <w:rsid w:val="003C34E9"/>
    <w:rsid w:val="003C451D"/>
    <w:rsid w:val="003D1488"/>
    <w:rsid w:val="00423E3E"/>
    <w:rsid w:val="00427AF4"/>
    <w:rsid w:val="004473DE"/>
    <w:rsid w:val="004647DA"/>
    <w:rsid w:val="00472E3F"/>
    <w:rsid w:val="00474062"/>
    <w:rsid w:val="00477D6B"/>
    <w:rsid w:val="004A5DB7"/>
    <w:rsid w:val="004D4674"/>
    <w:rsid w:val="004D6738"/>
    <w:rsid w:val="005019FF"/>
    <w:rsid w:val="0053057A"/>
    <w:rsid w:val="00546800"/>
    <w:rsid w:val="00556076"/>
    <w:rsid w:val="00556656"/>
    <w:rsid w:val="00560A29"/>
    <w:rsid w:val="005B4518"/>
    <w:rsid w:val="005B4BF4"/>
    <w:rsid w:val="005C6649"/>
    <w:rsid w:val="005F68CE"/>
    <w:rsid w:val="0060391B"/>
    <w:rsid w:val="00605827"/>
    <w:rsid w:val="006328BB"/>
    <w:rsid w:val="00632DA5"/>
    <w:rsid w:val="00634B1B"/>
    <w:rsid w:val="00646050"/>
    <w:rsid w:val="006462C3"/>
    <w:rsid w:val="0065264B"/>
    <w:rsid w:val="00652D36"/>
    <w:rsid w:val="00654370"/>
    <w:rsid w:val="006713CA"/>
    <w:rsid w:val="00676C5C"/>
    <w:rsid w:val="00690278"/>
    <w:rsid w:val="006E4F1B"/>
    <w:rsid w:val="006E6DF8"/>
    <w:rsid w:val="006E7FC4"/>
    <w:rsid w:val="006F2D17"/>
    <w:rsid w:val="00714CA3"/>
    <w:rsid w:val="00720EFD"/>
    <w:rsid w:val="007438D2"/>
    <w:rsid w:val="00770F65"/>
    <w:rsid w:val="0078124D"/>
    <w:rsid w:val="00786A3A"/>
    <w:rsid w:val="00793A7C"/>
    <w:rsid w:val="007A2F76"/>
    <w:rsid w:val="007A398A"/>
    <w:rsid w:val="007D1613"/>
    <w:rsid w:val="007E4C0E"/>
    <w:rsid w:val="00811604"/>
    <w:rsid w:val="00815594"/>
    <w:rsid w:val="00833303"/>
    <w:rsid w:val="00865C2E"/>
    <w:rsid w:val="00871018"/>
    <w:rsid w:val="00884EDC"/>
    <w:rsid w:val="008A134B"/>
    <w:rsid w:val="008A44B8"/>
    <w:rsid w:val="008A75FD"/>
    <w:rsid w:val="008B2CC1"/>
    <w:rsid w:val="008B60B2"/>
    <w:rsid w:val="008C180E"/>
    <w:rsid w:val="008D0E8D"/>
    <w:rsid w:val="008D4DD9"/>
    <w:rsid w:val="008D71BE"/>
    <w:rsid w:val="008E0A34"/>
    <w:rsid w:val="008E1B2C"/>
    <w:rsid w:val="0090526E"/>
    <w:rsid w:val="0090731E"/>
    <w:rsid w:val="0091278A"/>
    <w:rsid w:val="00916EE2"/>
    <w:rsid w:val="009440E3"/>
    <w:rsid w:val="00966A22"/>
    <w:rsid w:val="0096722F"/>
    <w:rsid w:val="00980843"/>
    <w:rsid w:val="00987E61"/>
    <w:rsid w:val="009B3B3A"/>
    <w:rsid w:val="009C5EE6"/>
    <w:rsid w:val="009E2791"/>
    <w:rsid w:val="009E3F6F"/>
    <w:rsid w:val="009F499F"/>
    <w:rsid w:val="00A060D0"/>
    <w:rsid w:val="00A06AC4"/>
    <w:rsid w:val="00A37342"/>
    <w:rsid w:val="00A42DAF"/>
    <w:rsid w:val="00A43A63"/>
    <w:rsid w:val="00A45BD8"/>
    <w:rsid w:val="00A70528"/>
    <w:rsid w:val="00A869B7"/>
    <w:rsid w:val="00AA481D"/>
    <w:rsid w:val="00AC205C"/>
    <w:rsid w:val="00AF0A6B"/>
    <w:rsid w:val="00B03888"/>
    <w:rsid w:val="00B05A69"/>
    <w:rsid w:val="00B13C57"/>
    <w:rsid w:val="00B2497D"/>
    <w:rsid w:val="00B25737"/>
    <w:rsid w:val="00B51506"/>
    <w:rsid w:val="00B75281"/>
    <w:rsid w:val="00B8672C"/>
    <w:rsid w:val="00B92F1F"/>
    <w:rsid w:val="00B9734B"/>
    <w:rsid w:val="00BA2530"/>
    <w:rsid w:val="00BA30E2"/>
    <w:rsid w:val="00BA578A"/>
    <w:rsid w:val="00BF6415"/>
    <w:rsid w:val="00C11BFE"/>
    <w:rsid w:val="00C5068F"/>
    <w:rsid w:val="00C55392"/>
    <w:rsid w:val="00C67999"/>
    <w:rsid w:val="00C840DB"/>
    <w:rsid w:val="00C86D74"/>
    <w:rsid w:val="00C9166C"/>
    <w:rsid w:val="00CC1063"/>
    <w:rsid w:val="00CC54D4"/>
    <w:rsid w:val="00CD04F1"/>
    <w:rsid w:val="00CE657F"/>
    <w:rsid w:val="00CE782F"/>
    <w:rsid w:val="00CF681A"/>
    <w:rsid w:val="00D07C78"/>
    <w:rsid w:val="00D11A54"/>
    <w:rsid w:val="00D25E5E"/>
    <w:rsid w:val="00D40840"/>
    <w:rsid w:val="00D45252"/>
    <w:rsid w:val="00D52FD7"/>
    <w:rsid w:val="00D71B4D"/>
    <w:rsid w:val="00D93D55"/>
    <w:rsid w:val="00D97175"/>
    <w:rsid w:val="00DA2A21"/>
    <w:rsid w:val="00DC6CF3"/>
    <w:rsid w:val="00DD7B7F"/>
    <w:rsid w:val="00E07C41"/>
    <w:rsid w:val="00E15015"/>
    <w:rsid w:val="00E311F2"/>
    <w:rsid w:val="00E335FE"/>
    <w:rsid w:val="00E348D3"/>
    <w:rsid w:val="00E55E8F"/>
    <w:rsid w:val="00EA4B51"/>
    <w:rsid w:val="00EA7D6E"/>
    <w:rsid w:val="00EB2F76"/>
    <w:rsid w:val="00EC4E49"/>
    <w:rsid w:val="00ED3289"/>
    <w:rsid w:val="00ED63FB"/>
    <w:rsid w:val="00ED77FB"/>
    <w:rsid w:val="00EE45FA"/>
    <w:rsid w:val="00F043DE"/>
    <w:rsid w:val="00F05C30"/>
    <w:rsid w:val="00F1085F"/>
    <w:rsid w:val="00F200EE"/>
    <w:rsid w:val="00F45550"/>
    <w:rsid w:val="00F476D4"/>
    <w:rsid w:val="00F66152"/>
    <w:rsid w:val="00F874D6"/>
    <w:rsid w:val="00F9165B"/>
    <w:rsid w:val="00F92420"/>
    <w:rsid w:val="00F96831"/>
    <w:rsid w:val="00FC161A"/>
    <w:rsid w:val="00FD30D7"/>
    <w:rsid w:val="00FE77AF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D11CB00"/>
  <w15:docId w15:val="{22297B79-A784-4C7C-A232-B36F9AE9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A4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44B8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F455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555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5550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45550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45550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F05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64E1-EAC5-45F6-B6E3-D0D9DBA3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8242</Characters>
  <Application>Microsoft Office Word</Application>
  <DocSecurity>0</DocSecurity>
  <Lines>142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PCT/WG/14/14</vt:lpstr>
    </vt:vector>
  </TitlesOfParts>
  <Company>WIPO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PCT/WG/14/14</dc:title>
  <dc:subject>PCT Electronic Services</dc:subject>
  <dc:creator>MARLOW Thomas</dc:creator>
  <cp:keywords>PUBLIC</cp:keywords>
  <cp:lastModifiedBy>SHOUSHA Sally</cp:lastModifiedBy>
  <cp:revision>2</cp:revision>
  <cp:lastPrinted>2021-05-21T13:26:00Z</cp:lastPrinted>
  <dcterms:created xsi:type="dcterms:W3CDTF">2021-06-01T15:29:00Z</dcterms:created>
  <dcterms:modified xsi:type="dcterms:W3CDTF">2021-06-01T15:29:00Z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b7b0ba94-4c38-4db9-b7eb-9910529f68e4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