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37A5" w:rsidRPr="008B2CC1" w:rsidTr="00A02CCF">
        <w:tc>
          <w:tcPr>
            <w:tcW w:w="4513" w:type="dxa"/>
            <w:tcBorders>
              <w:bottom w:val="single" w:sz="4" w:space="0" w:color="auto"/>
            </w:tcBorders>
            <w:tcMar>
              <w:bottom w:w="170" w:type="dxa"/>
            </w:tcMar>
          </w:tcPr>
          <w:p w:rsidR="00EF37A5" w:rsidRPr="008B2CC1" w:rsidRDefault="00EF37A5" w:rsidP="00A02CCF">
            <w:bookmarkStart w:id="0" w:name="TitleOfDoc"/>
            <w:bookmarkEnd w:id="0"/>
          </w:p>
        </w:tc>
        <w:tc>
          <w:tcPr>
            <w:tcW w:w="4337" w:type="dxa"/>
            <w:tcBorders>
              <w:bottom w:val="single" w:sz="4" w:space="0" w:color="auto"/>
            </w:tcBorders>
            <w:tcMar>
              <w:left w:w="0" w:type="dxa"/>
              <w:right w:w="0" w:type="dxa"/>
            </w:tcMar>
          </w:tcPr>
          <w:p w:rsidR="00EF37A5" w:rsidRPr="008B2CC1" w:rsidRDefault="00EF37A5" w:rsidP="00A02CCF">
            <w:r>
              <w:rPr>
                <w:noProof/>
                <w:lang w:eastAsia="en-US"/>
              </w:rPr>
              <w:drawing>
                <wp:inline distT="0" distB="0" distL="0" distR="0" wp14:anchorId="338D4FAC" wp14:editId="4F364C9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F37A5" w:rsidRPr="008B2CC1" w:rsidRDefault="00EF37A5" w:rsidP="00A02CCF">
            <w:pPr>
              <w:jc w:val="right"/>
            </w:pPr>
            <w:r>
              <w:rPr>
                <w:b/>
                <w:sz w:val="40"/>
                <w:szCs w:val="40"/>
              </w:rPr>
              <w:t>F</w:t>
            </w:r>
          </w:p>
        </w:tc>
      </w:tr>
      <w:tr w:rsidR="00EF37A5" w:rsidRPr="001832A6" w:rsidTr="00A02CCF">
        <w:trPr>
          <w:trHeight w:hRule="exact" w:val="357"/>
        </w:trPr>
        <w:tc>
          <w:tcPr>
            <w:tcW w:w="9356" w:type="dxa"/>
            <w:gridSpan w:val="3"/>
            <w:tcBorders>
              <w:top w:val="single" w:sz="4" w:space="0" w:color="auto"/>
            </w:tcBorders>
            <w:tcMar>
              <w:top w:w="170" w:type="dxa"/>
              <w:left w:w="0" w:type="dxa"/>
              <w:right w:w="0" w:type="dxa"/>
            </w:tcMar>
            <w:vAlign w:val="bottom"/>
          </w:tcPr>
          <w:p w:rsidR="00EF37A5" w:rsidRPr="0090731E" w:rsidRDefault="00EF37A5" w:rsidP="00EF37A5">
            <w:pPr>
              <w:jc w:val="right"/>
              <w:rPr>
                <w:rFonts w:ascii="Arial Black" w:hAnsi="Arial Black"/>
                <w:caps/>
                <w:sz w:val="15"/>
              </w:rPr>
            </w:pPr>
            <w:r>
              <w:rPr>
                <w:rFonts w:ascii="Arial Black" w:hAnsi="Arial Black"/>
                <w:caps/>
                <w:sz w:val="15"/>
              </w:rPr>
              <w:t>PCT/WG/11/</w:t>
            </w:r>
            <w:bookmarkStart w:id="1" w:name="Code"/>
            <w:bookmarkEnd w:id="1"/>
            <w:r>
              <w:rPr>
                <w:rFonts w:ascii="Arial Black" w:hAnsi="Arial Black"/>
                <w:caps/>
                <w:sz w:val="15"/>
              </w:rPr>
              <w:t>4</w:t>
            </w:r>
          </w:p>
        </w:tc>
      </w:tr>
      <w:tr w:rsidR="00EF37A5" w:rsidRPr="001832A6" w:rsidTr="00A02CCF">
        <w:trPr>
          <w:trHeight w:hRule="exact" w:val="170"/>
        </w:trPr>
        <w:tc>
          <w:tcPr>
            <w:tcW w:w="9356" w:type="dxa"/>
            <w:gridSpan w:val="3"/>
            <w:noWrap/>
            <w:tcMar>
              <w:left w:w="0" w:type="dxa"/>
              <w:right w:w="0" w:type="dxa"/>
            </w:tcMar>
            <w:vAlign w:val="bottom"/>
          </w:tcPr>
          <w:p w:rsidR="00EF37A5" w:rsidRPr="0090731E" w:rsidRDefault="00EF37A5" w:rsidP="00A02CCF">
            <w:pPr>
              <w:jc w:val="right"/>
              <w:rPr>
                <w:rFonts w:ascii="Arial Black" w:hAnsi="Arial Black"/>
                <w:caps/>
                <w:sz w:val="15"/>
              </w:rPr>
            </w:pPr>
            <w:r w:rsidRPr="0090731E">
              <w:rPr>
                <w:rFonts w:ascii="Arial Black" w:hAnsi="Arial Black"/>
                <w:caps/>
                <w:sz w:val="15"/>
              </w:rPr>
              <w:t>ORIGINAL</w:t>
            </w:r>
            <w:r w:rsidR="00451977">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EF37A5" w:rsidRPr="001832A6" w:rsidTr="00A02CCF">
        <w:trPr>
          <w:trHeight w:hRule="exact" w:val="198"/>
        </w:trPr>
        <w:tc>
          <w:tcPr>
            <w:tcW w:w="9356" w:type="dxa"/>
            <w:gridSpan w:val="3"/>
            <w:tcMar>
              <w:left w:w="0" w:type="dxa"/>
              <w:right w:w="0" w:type="dxa"/>
            </w:tcMar>
            <w:vAlign w:val="bottom"/>
          </w:tcPr>
          <w:p w:rsidR="00EF37A5" w:rsidRPr="0090731E" w:rsidRDefault="00EF37A5" w:rsidP="00A02CCF">
            <w:pPr>
              <w:jc w:val="right"/>
              <w:rPr>
                <w:rFonts w:ascii="Arial Black" w:hAnsi="Arial Black"/>
                <w:caps/>
                <w:sz w:val="15"/>
              </w:rPr>
            </w:pPr>
            <w:r w:rsidRPr="0090731E">
              <w:rPr>
                <w:rFonts w:ascii="Arial Black" w:hAnsi="Arial Black"/>
                <w:caps/>
                <w:sz w:val="15"/>
              </w:rPr>
              <w:t>DATE</w:t>
            </w:r>
            <w:r w:rsidR="00451977">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1</w:t>
            </w:r>
            <w:r w:rsidR="00451977">
              <w:rPr>
                <w:rFonts w:ascii="Arial Black" w:hAnsi="Arial Black"/>
                <w:caps/>
                <w:sz w:val="15"/>
              </w:rPr>
              <w:t>9 mars 20</w:t>
            </w:r>
            <w:r>
              <w:rPr>
                <w:rFonts w:ascii="Arial Black" w:hAnsi="Arial Black"/>
                <w:caps/>
                <w:sz w:val="15"/>
              </w:rPr>
              <w:t>18</w:t>
            </w:r>
            <w:r w:rsidRPr="0090731E">
              <w:rPr>
                <w:rFonts w:ascii="Arial Black" w:hAnsi="Arial Black"/>
                <w:caps/>
                <w:sz w:val="15"/>
              </w:rPr>
              <w:t xml:space="preserve"> </w:t>
            </w:r>
          </w:p>
        </w:tc>
      </w:tr>
    </w:tbl>
    <w:p w:rsidR="00EF37A5" w:rsidRPr="008B2CC1" w:rsidRDefault="00EF37A5" w:rsidP="00EF37A5"/>
    <w:p w:rsidR="00EF37A5" w:rsidRPr="008B2CC1" w:rsidRDefault="00EF37A5" w:rsidP="00EF37A5"/>
    <w:p w:rsidR="00EF37A5" w:rsidRPr="008B2CC1" w:rsidRDefault="00EF37A5" w:rsidP="00EF37A5"/>
    <w:p w:rsidR="00EF37A5" w:rsidRPr="008B2CC1" w:rsidRDefault="00EF37A5" w:rsidP="00EF37A5"/>
    <w:p w:rsidR="00EF37A5" w:rsidRPr="008B2CC1" w:rsidRDefault="00EF37A5" w:rsidP="00EF37A5"/>
    <w:p w:rsidR="00EF37A5" w:rsidRPr="00C701BF" w:rsidRDefault="00EF37A5" w:rsidP="00EF37A5">
      <w:pPr>
        <w:rPr>
          <w:b/>
          <w:sz w:val="28"/>
          <w:szCs w:val="28"/>
          <w:lang w:val="fr-FR"/>
        </w:rPr>
      </w:pPr>
      <w:r w:rsidRPr="00C701BF">
        <w:rPr>
          <w:b/>
          <w:sz w:val="28"/>
          <w:szCs w:val="28"/>
          <w:lang w:val="fr-FR"/>
        </w:rPr>
        <w:t>Groupe de travail du Traité de coopération en matière de brevets (PCT)</w:t>
      </w:r>
    </w:p>
    <w:p w:rsidR="00EF37A5" w:rsidRPr="00C701BF" w:rsidRDefault="00EF37A5" w:rsidP="00EF37A5">
      <w:pPr>
        <w:rPr>
          <w:lang w:val="fr-FR"/>
        </w:rPr>
      </w:pPr>
    </w:p>
    <w:p w:rsidR="00EF37A5" w:rsidRPr="00C701BF" w:rsidRDefault="00EF37A5" w:rsidP="00EF37A5">
      <w:pPr>
        <w:rPr>
          <w:lang w:val="fr-FR"/>
        </w:rPr>
      </w:pPr>
    </w:p>
    <w:p w:rsidR="00EF37A5" w:rsidRPr="00C701BF" w:rsidRDefault="00EF37A5" w:rsidP="00EF37A5">
      <w:pPr>
        <w:rPr>
          <w:b/>
          <w:sz w:val="24"/>
          <w:szCs w:val="24"/>
          <w:lang w:val="fr-FR"/>
        </w:rPr>
      </w:pPr>
      <w:r w:rsidRPr="00C701BF">
        <w:rPr>
          <w:b/>
          <w:sz w:val="24"/>
          <w:szCs w:val="24"/>
          <w:lang w:val="fr-FR"/>
        </w:rPr>
        <w:t>Onz</w:t>
      </w:r>
      <w:r w:rsidR="00451977">
        <w:rPr>
          <w:b/>
          <w:sz w:val="24"/>
          <w:szCs w:val="24"/>
          <w:lang w:val="fr-FR"/>
        </w:rPr>
        <w:t>ième session</w:t>
      </w:r>
    </w:p>
    <w:p w:rsidR="00EF37A5" w:rsidRPr="00C701BF" w:rsidRDefault="00EF37A5" w:rsidP="00EF37A5">
      <w:pPr>
        <w:rPr>
          <w:b/>
          <w:sz w:val="24"/>
          <w:szCs w:val="24"/>
          <w:lang w:val="fr-FR"/>
        </w:rPr>
      </w:pPr>
      <w:r w:rsidRPr="00C701BF">
        <w:rPr>
          <w:b/>
          <w:sz w:val="24"/>
          <w:szCs w:val="24"/>
          <w:lang w:val="fr-FR"/>
        </w:rPr>
        <w:t>Genève, 18 – 2</w:t>
      </w:r>
      <w:r w:rsidR="00451977" w:rsidRPr="00C701BF">
        <w:rPr>
          <w:b/>
          <w:sz w:val="24"/>
          <w:szCs w:val="24"/>
          <w:lang w:val="fr-FR"/>
        </w:rPr>
        <w:t>2</w:t>
      </w:r>
      <w:r w:rsidR="00451977">
        <w:rPr>
          <w:b/>
          <w:sz w:val="24"/>
          <w:szCs w:val="24"/>
          <w:lang w:val="fr-FR"/>
        </w:rPr>
        <w:t> </w:t>
      </w:r>
      <w:r w:rsidR="00451977" w:rsidRPr="00C701BF">
        <w:rPr>
          <w:b/>
          <w:sz w:val="24"/>
          <w:szCs w:val="24"/>
          <w:lang w:val="fr-FR"/>
        </w:rPr>
        <w:t>juin</w:t>
      </w:r>
      <w:r w:rsidR="00451977">
        <w:rPr>
          <w:b/>
          <w:sz w:val="24"/>
          <w:szCs w:val="24"/>
          <w:lang w:val="fr-FR"/>
        </w:rPr>
        <w:t> </w:t>
      </w:r>
      <w:r w:rsidR="00451977" w:rsidRPr="00C701BF">
        <w:rPr>
          <w:b/>
          <w:sz w:val="24"/>
          <w:szCs w:val="24"/>
          <w:lang w:val="fr-FR"/>
        </w:rPr>
        <w:t>20</w:t>
      </w:r>
      <w:r w:rsidRPr="00C701BF">
        <w:rPr>
          <w:b/>
          <w:sz w:val="24"/>
          <w:szCs w:val="24"/>
          <w:lang w:val="fr-FR"/>
        </w:rPr>
        <w:t>18</w:t>
      </w:r>
    </w:p>
    <w:p w:rsidR="00EF37A5" w:rsidRPr="00C701BF" w:rsidRDefault="00EF37A5" w:rsidP="00EF37A5">
      <w:pPr>
        <w:rPr>
          <w:lang w:val="fr-FR"/>
        </w:rPr>
      </w:pPr>
    </w:p>
    <w:p w:rsidR="00EF37A5" w:rsidRPr="001B58F4" w:rsidRDefault="00EF37A5" w:rsidP="00EF37A5">
      <w:pPr>
        <w:rPr>
          <w:lang w:val="fr-FR"/>
        </w:rPr>
      </w:pPr>
    </w:p>
    <w:p w:rsidR="00EF37A5" w:rsidRPr="001B58F4" w:rsidRDefault="00EF37A5" w:rsidP="00EF37A5">
      <w:pPr>
        <w:rPr>
          <w:lang w:val="fr-FR"/>
        </w:rPr>
      </w:pPr>
    </w:p>
    <w:p w:rsidR="008B2CC1" w:rsidRPr="007D72BE" w:rsidRDefault="007D72BE" w:rsidP="008B2CC1">
      <w:pPr>
        <w:rPr>
          <w:caps/>
          <w:sz w:val="24"/>
          <w:lang w:val="fr-FR"/>
        </w:rPr>
      </w:pPr>
      <w:r w:rsidRPr="007D72BE">
        <w:rPr>
          <w:caps/>
          <w:sz w:val="24"/>
          <w:lang w:val="fr-FR"/>
        </w:rPr>
        <w:t>RAPPORT SUR L</w:t>
      </w:r>
      <w:r w:rsidR="00451977">
        <w:rPr>
          <w:caps/>
          <w:sz w:val="24"/>
          <w:lang w:val="fr-FR"/>
        </w:rPr>
        <w:t>’</w:t>
      </w:r>
      <w:r w:rsidRPr="007D72BE">
        <w:rPr>
          <w:caps/>
          <w:sz w:val="24"/>
          <w:lang w:val="fr-FR"/>
        </w:rPr>
        <w:t>ÉTAT D</w:t>
      </w:r>
      <w:r w:rsidR="00451977">
        <w:rPr>
          <w:caps/>
          <w:sz w:val="24"/>
          <w:lang w:val="fr-FR"/>
        </w:rPr>
        <w:t>’</w:t>
      </w:r>
      <w:r w:rsidRPr="007D72BE">
        <w:rPr>
          <w:caps/>
          <w:sz w:val="24"/>
          <w:lang w:val="fr-FR"/>
        </w:rPr>
        <w:t>AVANCEMENT DES TRAVAUX CONCERNANT LES MESURES POSSIBLES POUR RÉDUIRE LES RISQUES DE CHANGE AUXQUELS SONT EXPOSÉES LES RECETTES PROVENANT DES TAXES DU PCT AU MOYEN D</w:t>
      </w:r>
      <w:r w:rsidR="00451977">
        <w:rPr>
          <w:caps/>
          <w:sz w:val="24"/>
          <w:lang w:val="fr-FR"/>
        </w:rPr>
        <w:t>’</w:t>
      </w:r>
      <w:r w:rsidRPr="007D72BE">
        <w:rPr>
          <w:caps/>
          <w:sz w:val="24"/>
          <w:lang w:val="fr-FR"/>
        </w:rPr>
        <w:t>UN MÉCANISME DE COMPENSATION</w:t>
      </w:r>
    </w:p>
    <w:p w:rsidR="008B2CC1" w:rsidRPr="007D72BE" w:rsidRDefault="008B2CC1" w:rsidP="008B2CC1">
      <w:pPr>
        <w:rPr>
          <w:lang w:val="fr-FR"/>
        </w:rPr>
      </w:pPr>
    </w:p>
    <w:p w:rsidR="008B2CC1" w:rsidRPr="007D72BE" w:rsidRDefault="00212FA9" w:rsidP="008B2CC1">
      <w:pPr>
        <w:rPr>
          <w:i/>
          <w:lang w:val="fr-FR"/>
        </w:rPr>
      </w:pPr>
      <w:bookmarkStart w:id="4" w:name="Prepared"/>
      <w:bookmarkEnd w:id="4"/>
      <w:r w:rsidRPr="007D72BE">
        <w:rPr>
          <w:i/>
          <w:lang w:val="fr-FR"/>
        </w:rPr>
        <w:t xml:space="preserve">Document </w:t>
      </w:r>
      <w:r w:rsidR="007D72BE" w:rsidRPr="007D72BE">
        <w:rPr>
          <w:i/>
          <w:lang w:val="fr-FR"/>
        </w:rPr>
        <w:t xml:space="preserve">établi par le </w:t>
      </w:r>
      <w:r w:rsidRPr="007D72BE">
        <w:rPr>
          <w:i/>
          <w:lang w:val="fr-FR"/>
        </w:rPr>
        <w:t>Bureau</w:t>
      </w:r>
      <w:r w:rsidR="007D72BE" w:rsidRPr="007D72BE">
        <w:rPr>
          <w:i/>
          <w:lang w:val="fr-FR"/>
        </w:rPr>
        <w:t xml:space="preserve"> international</w:t>
      </w:r>
    </w:p>
    <w:p w:rsidR="00AC205C" w:rsidRPr="007D72BE" w:rsidRDefault="00AC205C">
      <w:pPr>
        <w:rPr>
          <w:lang w:val="fr-FR"/>
        </w:rPr>
      </w:pPr>
    </w:p>
    <w:p w:rsidR="000F5E56" w:rsidRPr="007D72BE" w:rsidRDefault="000F5E56">
      <w:pPr>
        <w:rPr>
          <w:lang w:val="fr-FR"/>
        </w:rPr>
      </w:pPr>
    </w:p>
    <w:p w:rsidR="002928D3" w:rsidRDefault="002928D3">
      <w:pPr>
        <w:rPr>
          <w:lang w:val="fr-FR"/>
        </w:rPr>
      </w:pPr>
    </w:p>
    <w:p w:rsidR="0037052A" w:rsidRPr="007D72BE" w:rsidRDefault="0037052A">
      <w:pPr>
        <w:rPr>
          <w:lang w:val="fr-FR"/>
        </w:rPr>
      </w:pPr>
    </w:p>
    <w:p w:rsidR="00212FA9" w:rsidRPr="007D72BE" w:rsidRDefault="001D0E82" w:rsidP="001D0E82">
      <w:pPr>
        <w:pStyle w:val="Heading1"/>
        <w:rPr>
          <w:lang w:val="fr-FR"/>
        </w:rPr>
      </w:pPr>
      <w:r>
        <w:rPr>
          <w:lang w:val="fr-FR"/>
        </w:rPr>
        <w:t>Résumé</w:t>
      </w:r>
    </w:p>
    <w:p w:rsidR="00451977" w:rsidRDefault="007D72BE" w:rsidP="001834DB">
      <w:pPr>
        <w:pStyle w:val="ONUMFS"/>
        <w:rPr>
          <w:lang w:val="fr-FR"/>
        </w:rPr>
      </w:pPr>
      <w:r w:rsidRPr="007D72BE">
        <w:rPr>
          <w:lang w:val="fr-FR"/>
        </w:rPr>
        <w:t>Le présent document rend compte de l</w:t>
      </w:r>
      <w:r w:rsidR="00451977">
        <w:rPr>
          <w:lang w:val="fr-FR"/>
        </w:rPr>
        <w:t>’</w:t>
      </w:r>
      <w:r w:rsidRPr="007D72BE">
        <w:rPr>
          <w:lang w:val="fr-FR"/>
        </w:rPr>
        <w:t>état d</w:t>
      </w:r>
      <w:r w:rsidR="00451977">
        <w:rPr>
          <w:lang w:val="fr-FR"/>
        </w:rPr>
        <w:t>’</w:t>
      </w:r>
      <w:r w:rsidRPr="007D72BE">
        <w:rPr>
          <w:lang w:val="fr-FR"/>
        </w:rPr>
        <w:t>avancement de l</w:t>
      </w:r>
      <w:r w:rsidR="00451977">
        <w:rPr>
          <w:lang w:val="fr-FR"/>
        </w:rPr>
        <w:t>’</w:t>
      </w:r>
      <w:r w:rsidRPr="007D72BE">
        <w:rPr>
          <w:lang w:val="fr-FR"/>
        </w:rPr>
        <w:t xml:space="preserve">analyse par le Bureau international </w:t>
      </w:r>
      <w:r w:rsidR="00BF33FB">
        <w:rPr>
          <w:lang w:val="fr-FR"/>
        </w:rPr>
        <w:t>d</w:t>
      </w:r>
      <w:r w:rsidRPr="007D72BE">
        <w:rPr>
          <w:lang w:val="fr-FR"/>
        </w:rPr>
        <w:t>es questions relatives à l</w:t>
      </w:r>
      <w:r w:rsidR="00451977">
        <w:rPr>
          <w:lang w:val="fr-FR"/>
        </w:rPr>
        <w:t>’</w:t>
      </w:r>
      <w:r w:rsidRPr="007D72BE">
        <w:rPr>
          <w:lang w:val="fr-FR"/>
        </w:rPr>
        <w:t>adoption éventuelle d</w:t>
      </w:r>
      <w:r w:rsidR="00451977">
        <w:rPr>
          <w:lang w:val="fr-FR"/>
        </w:rPr>
        <w:t>’</w:t>
      </w:r>
      <w:r w:rsidRPr="007D72BE">
        <w:rPr>
          <w:lang w:val="fr-FR"/>
        </w:rPr>
        <w:t>un “mécanisme de compensation” pour toutes les transactions relatives aux taxes</w:t>
      </w:r>
      <w:r w:rsidR="00451977" w:rsidRPr="007D72BE">
        <w:rPr>
          <w:lang w:val="fr-FR"/>
        </w:rPr>
        <w:t xml:space="preserve"> du</w:t>
      </w:r>
      <w:r w:rsidR="00451977">
        <w:rPr>
          <w:lang w:val="fr-FR"/>
        </w:rPr>
        <w:t> </w:t>
      </w:r>
      <w:r w:rsidR="00451977" w:rsidRPr="007D72BE">
        <w:rPr>
          <w:lang w:val="fr-FR"/>
        </w:rPr>
        <w:t>PCT</w:t>
      </w:r>
      <w:r w:rsidRPr="007D72BE">
        <w:rPr>
          <w:lang w:val="fr-FR"/>
        </w:rPr>
        <w:t xml:space="preserve"> </w:t>
      </w:r>
      <w:r w:rsidR="00BF33FB">
        <w:rPr>
          <w:lang w:val="fr-FR"/>
        </w:rPr>
        <w:t>afin</w:t>
      </w:r>
      <w:r w:rsidRPr="007D72BE">
        <w:rPr>
          <w:lang w:val="fr-FR"/>
        </w:rPr>
        <w:t xml:space="preserve"> de réduire les risques de change auxquels sont exposées les recettes provenant des taxes</w:t>
      </w:r>
      <w:r w:rsidR="00451977" w:rsidRPr="007D72BE">
        <w:rPr>
          <w:lang w:val="fr-FR"/>
        </w:rPr>
        <w:t xml:space="preserve"> du</w:t>
      </w:r>
      <w:r w:rsidR="00451977">
        <w:rPr>
          <w:lang w:val="fr-FR"/>
        </w:rPr>
        <w:t> </w:t>
      </w:r>
      <w:r w:rsidR="00451977" w:rsidRPr="007D72BE">
        <w:rPr>
          <w:lang w:val="fr-FR"/>
        </w:rPr>
        <w:t>PCT</w:t>
      </w:r>
      <w:r w:rsidR="00BF33FB">
        <w:rPr>
          <w:lang w:val="fr-FR"/>
        </w:rPr>
        <w:t>, ainsi que</w:t>
      </w:r>
      <w:r w:rsidRPr="007D72BE">
        <w:rPr>
          <w:lang w:val="fr-FR"/>
        </w:rPr>
        <w:t xml:space="preserve"> les coûts et la </w:t>
      </w:r>
      <w:r w:rsidR="00B12274">
        <w:rPr>
          <w:lang w:val="fr-FR"/>
        </w:rPr>
        <w:t>charge de travail</w:t>
      </w:r>
      <w:r w:rsidRPr="007D72BE">
        <w:rPr>
          <w:lang w:val="fr-FR"/>
        </w:rPr>
        <w:t xml:space="preserve"> des offices récepteurs et des administrations chargées de la recherche internationale</w:t>
      </w:r>
      <w:r w:rsidR="00212FA9" w:rsidRPr="007D72BE">
        <w:rPr>
          <w:lang w:val="fr-FR"/>
        </w:rPr>
        <w:t>.</w:t>
      </w:r>
    </w:p>
    <w:p w:rsidR="00212FA9" w:rsidRPr="007D72BE" w:rsidRDefault="00B12274" w:rsidP="001834DB">
      <w:pPr>
        <w:pStyle w:val="ONUMFS"/>
        <w:rPr>
          <w:lang w:val="fr-FR"/>
        </w:rPr>
      </w:pPr>
      <w:r>
        <w:rPr>
          <w:lang w:val="fr-FR"/>
        </w:rPr>
        <w:t>Un projet pilote associant un certain nombre d</w:t>
      </w:r>
      <w:r w:rsidR="00451977">
        <w:rPr>
          <w:lang w:val="fr-FR"/>
        </w:rPr>
        <w:t>’</w:t>
      </w:r>
      <w:r>
        <w:rPr>
          <w:lang w:val="fr-FR"/>
        </w:rPr>
        <w:t>offices récepteurs et d</w:t>
      </w:r>
      <w:r w:rsidR="00451977">
        <w:rPr>
          <w:lang w:val="fr-FR"/>
        </w:rPr>
        <w:t>’</w:t>
      </w:r>
      <w:r>
        <w:rPr>
          <w:lang w:val="fr-FR"/>
        </w:rPr>
        <w:t>administrations chargées de la recherche internationale à la mise en place d</w:t>
      </w:r>
      <w:r w:rsidR="00451977">
        <w:rPr>
          <w:lang w:val="fr-FR"/>
        </w:rPr>
        <w:t>’</w:t>
      </w:r>
      <w:r>
        <w:rPr>
          <w:lang w:val="fr-FR"/>
        </w:rPr>
        <w:t>un mécanisme de compensation</w:t>
      </w:r>
      <w:r w:rsidR="00212FA9" w:rsidRPr="007D72BE">
        <w:rPr>
          <w:lang w:val="fr-FR"/>
        </w:rPr>
        <w:t xml:space="preserve">, </w:t>
      </w:r>
      <w:r>
        <w:rPr>
          <w:lang w:val="fr-FR"/>
        </w:rPr>
        <w:t xml:space="preserve">concernant essentiellement </w:t>
      </w:r>
      <w:r w:rsidR="006C1D87" w:rsidRPr="006C1D87">
        <w:rPr>
          <w:lang w:val="fr-FR"/>
        </w:rPr>
        <w:t>les taxes de recherche et les taxes internationales de dépôt</w:t>
      </w:r>
      <w:r w:rsidR="00212FA9" w:rsidRPr="007D72BE">
        <w:rPr>
          <w:lang w:val="fr-FR"/>
        </w:rPr>
        <w:t xml:space="preserve">, </w:t>
      </w:r>
      <w:r w:rsidR="006C1D87">
        <w:rPr>
          <w:lang w:val="fr-FR"/>
        </w:rPr>
        <w:t>démarrera le</w:t>
      </w:r>
      <w:r w:rsidR="00451977">
        <w:rPr>
          <w:lang w:val="fr-FR"/>
        </w:rPr>
        <w:t xml:space="preserve"> 1</w:t>
      </w:r>
      <w:r w:rsidR="00451977" w:rsidRPr="00451977">
        <w:rPr>
          <w:vertAlign w:val="superscript"/>
          <w:lang w:val="fr-FR"/>
        </w:rPr>
        <w:t>er</w:t>
      </w:r>
      <w:r w:rsidR="00451977">
        <w:rPr>
          <w:lang w:val="fr-FR"/>
        </w:rPr>
        <w:t> </w:t>
      </w:r>
      <w:r w:rsidR="006C1D87">
        <w:rPr>
          <w:lang w:val="fr-FR"/>
        </w:rPr>
        <w:t>avril </w:t>
      </w:r>
      <w:r w:rsidR="00212FA9" w:rsidRPr="007D72BE">
        <w:rPr>
          <w:lang w:val="fr-FR"/>
        </w:rPr>
        <w:t>2018.  S</w:t>
      </w:r>
      <w:r w:rsidR="006C1D87">
        <w:rPr>
          <w:lang w:val="fr-FR"/>
        </w:rPr>
        <w:t xml:space="preserve">i le projet pilote donne des résultats positifs, le Bureau international </w:t>
      </w:r>
      <w:r w:rsidR="00BE415E">
        <w:rPr>
          <w:lang w:val="fr-FR"/>
        </w:rPr>
        <w:t>envisage d</w:t>
      </w:r>
      <w:r w:rsidR="00451977">
        <w:rPr>
          <w:lang w:val="fr-FR"/>
        </w:rPr>
        <w:t>’</w:t>
      </w:r>
      <w:r w:rsidR="00BE415E">
        <w:rPr>
          <w:lang w:val="fr-FR"/>
        </w:rPr>
        <w:t>étendre la mise en place du mécanisme de compensation à d</w:t>
      </w:r>
      <w:r w:rsidR="00451977">
        <w:rPr>
          <w:lang w:val="fr-FR"/>
        </w:rPr>
        <w:t>’</w:t>
      </w:r>
      <w:r w:rsidR="00BE415E">
        <w:rPr>
          <w:lang w:val="fr-FR"/>
        </w:rPr>
        <w:t>autres offices récepteurs et administrations chargées de la recherche internationale intéressées et de proposer au groupe de travail de formaliser les arrangements conclus dans un cadre cohérent défini dans le règlement d</w:t>
      </w:r>
      <w:r w:rsidR="00451977">
        <w:rPr>
          <w:lang w:val="fr-FR"/>
        </w:rPr>
        <w:t>’</w:t>
      </w:r>
      <w:r w:rsidR="00BE415E">
        <w:rPr>
          <w:lang w:val="fr-FR"/>
        </w:rPr>
        <w:t>exécution et les instructions</w:t>
      </w:r>
      <w:r w:rsidR="00212FA9" w:rsidRPr="007D72BE">
        <w:rPr>
          <w:lang w:val="fr-FR"/>
        </w:rPr>
        <w:t xml:space="preserve"> </w:t>
      </w:r>
      <w:r w:rsidR="00BE415E">
        <w:rPr>
          <w:lang w:val="fr-FR"/>
        </w:rPr>
        <w:t>a</w:t>
      </w:r>
      <w:bookmarkStart w:id="5" w:name="_GoBack"/>
      <w:bookmarkEnd w:id="5"/>
      <w:r w:rsidR="00212FA9" w:rsidRPr="007D72BE">
        <w:rPr>
          <w:lang w:val="fr-FR"/>
        </w:rPr>
        <w:t>dministratives</w:t>
      </w:r>
      <w:r w:rsidR="00451977">
        <w:rPr>
          <w:lang w:val="fr-FR"/>
        </w:rPr>
        <w:t xml:space="preserve"> du PCT</w:t>
      </w:r>
      <w:r w:rsidR="00212FA9" w:rsidRPr="007D72BE">
        <w:rPr>
          <w:lang w:val="fr-FR"/>
        </w:rPr>
        <w:t>.</w:t>
      </w:r>
    </w:p>
    <w:p w:rsidR="00212FA9" w:rsidRPr="007D72BE" w:rsidRDefault="00BE415E" w:rsidP="001834DB">
      <w:pPr>
        <w:pStyle w:val="ONUMFS"/>
        <w:rPr>
          <w:lang w:val="fr-FR"/>
        </w:rPr>
      </w:pPr>
      <w:r>
        <w:rPr>
          <w:lang w:val="fr-FR"/>
        </w:rPr>
        <w:t xml:space="preserve">Par ailleurs, </w:t>
      </w:r>
      <w:r w:rsidR="00B33AEC">
        <w:rPr>
          <w:lang w:val="fr-FR"/>
        </w:rPr>
        <w:t xml:space="preserve">si le projet pilote est concluant, le Bureau international </w:t>
      </w:r>
      <w:r w:rsidR="00B33AEC" w:rsidRPr="00B33AEC">
        <w:rPr>
          <w:lang w:val="fr-FR"/>
        </w:rPr>
        <w:t>se propose d</w:t>
      </w:r>
      <w:r w:rsidR="00451977">
        <w:rPr>
          <w:lang w:val="fr-FR"/>
        </w:rPr>
        <w:t>’</w:t>
      </w:r>
      <w:r w:rsidR="00B33AEC" w:rsidRPr="00B33AEC">
        <w:rPr>
          <w:lang w:val="fr-FR"/>
        </w:rPr>
        <w:t>inviter plusieurs offices opérant à la fois en qualité d</w:t>
      </w:r>
      <w:r w:rsidR="00451977">
        <w:rPr>
          <w:lang w:val="fr-FR"/>
        </w:rPr>
        <w:t>’</w:t>
      </w:r>
      <w:r w:rsidR="00B33AEC" w:rsidRPr="00B33AEC">
        <w:rPr>
          <w:lang w:val="fr-FR"/>
        </w:rPr>
        <w:t>office récepteur</w:t>
      </w:r>
      <w:r w:rsidR="00451977" w:rsidRPr="00B33AEC">
        <w:rPr>
          <w:lang w:val="fr-FR"/>
        </w:rPr>
        <w:t xml:space="preserve"> du</w:t>
      </w:r>
      <w:r w:rsidR="00451977">
        <w:rPr>
          <w:lang w:val="fr-FR"/>
        </w:rPr>
        <w:t> </w:t>
      </w:r>
      <w:r w:rsidR="00451977" w:rsidRPr="00B33AEC">
        <w:rPr>
          <w:lang w:val="fr-FR"/>
        </w:rPr>
        <w:t>PCT</w:t>
      </w:r>
      <w:r w:rsidR="00B33AEC" w:rsidRPr="00B33AEC">
        <w:rPr>
          <w:lang w:val="fr-FR"/>
        </w:rPr>
        <w:t xml:space="preserve"> et d</w:t>
      </w:r>
      <w:r w:rsidR="00451977">
        <w:rPr>
          <w:lang w:val="fr-FR"/>
        </w:rPr>
        <w:t>’</w:t>
      </w:r>
      <w:r w:rsidR="00B33AEC" w:rsidRPr="00B33AEC">
        <w:rPr>
          <w:lang w:val="fr-FR"/>
        </w:rPr>
        <w:t>office d</w:t>
      </w:r>
      <w:r w:rsidR="00451977">
        <w:rPr>
          <w:lang w:val="fr-FR"/>
        </w:rPr>
        <w:t>’</w:t>
      </w:r>
      <w:r w:rsidR="00B33AEC" w:rsidRPr="00B33AEC">
        <w:rPr>
          <w:lang w:val="fr-FR"/>
        </w:rPr>
        <w:t xml:space="preserve">une partie contractante </w:t>
      </w:r>
      <w:r w:rsidR="00A9037A">
        <w:rPr>
          <w:lang w:val="fr-FR"/>
        </w:rPr>
        <w:t>des</w:t>
      </w:r>
      <w:r w:rsidR="00B33AEC" w:rsidRPr="00B33AEC">
        <w:rPr>
          <w:lang w:val="fr-FR"/>
        </w:rPr>
        <w:t xml:space="preserve"> systèmes de Madrid ou de </w:t>
      </w:r>
      <w:r w:rsidR="00451977">
        <w:rPr>
          <w:lang w:val="fr-FR"/>
        </w:rPr>
        <w:t>La Haye</w:t>
      </w:r>
      <w:r w:rsidR="00B33AEC" w:rsidRPr="00B33AEC">
        <w:rPr>
          <w:lang w:val="fr-FR"/>
        </w:rPr>
        <w:t xml:space="preserve"> à participer à une procédure de </w:t>
      </w:r>
      <w:r w:rsidR="00B33AEC" w:rsidRPr="00B33AEC">
        <w:rPr>
          <w:lang w:val="fr-FR"/>
        </w:rPr>
        <w:lastRenderedPageBreak/>
        <w:t>compensation qui inclurait tous les transferts de fonds à destination et en provenance de l</w:t>
      </w:r>
      <w:r w:rsidR="00451977">
        <w:rPr>
          <w:lang w:val="fr-FR"/>
        </w:rPr>
        <w:t>’</w:t>
      </w:r>
      <w:r w:rsidR="00B33AEC" w:rsidRPr="00B33AEC">
        <w:rPr>
          <w:lang w:val="fr-FR"/>
        </w:rPr>
        <w:t>OMPI</w:t>
      </w:r>
      <w:r w:rsidR="00212FA9" w:rsidRPr="007D72BE">
        <w:rPr>
          <w:lang w:val="fr-FR"/>
        </w:rPr>
        <w:t>.</w:t>
      </w:r>
    </w:p>
    <w:p w:rsidR="00212FA9" w:rsidRPr="007D72BE" w:rsidRDefault="001D0E82" w:rsidP="001D0E82">
      <w:pPr>
        <w:pStyle w:val="Heading1"/>
        <w:rPr>
          <w:lang w:val="fr-FR"/>
        </w:rPr>
      </w:pPr>
      <w:r>
        <w:rPr>
          <w:lang w:val="fr-FR"/>
        </w:rPr>
        <w:t>Rappel</w:t>
      </w:r>
    </w:p>
    <w:p w:rsidR="00212FA9" w:rsidRPr="007D72BE" w:rsidRDefault="00B33AEC" w:rsidP="001834DB">
      <w:pPr>
        <w:pStyle w:val="ONUMFS"/>
        <w:rPr>
          <w:lang w:val="fr-FR"/>
        </w:rPr>
      </w:pPr>
      <w:r w:rsidRPr="00B33AEC">
        <w:rPr>
          <w:lang w:val="fr-FR"/>
        </w:rPr>
        <w:t>À sa neuv</w:t>
      </w:r>
      <w:r w:rsidR="00451977">
        <w:rPr>
          <w:lang w:val="fr-FR"/>
        </w:rPr>
        <w:t>ième session</w:t>
      </w:r>
      <w:r w:rsidRPr="00B33AEC">
        <w:rPr>
          <w:lang w:val="fr-FR"/>
        </w:rPr>
        <w:t xml:space="preserve"> tenue en mai</w:t>
      </w:r>
      <w:r>
        <w:rPr>
          <w:lang w:val="fr-FR"/>
        </w:rPr>
        <w:t> </w:t>
      </w:r>
      <w:r w:rsidRPr="00B33AEC">
        <w:rPr>
          <w:lang w:val="fr-FR"/>
        </w:rPr>
        <w:t>2016, le groupe de travail a examiné un document établi par le Bureau international exposant différentes mesures possibles pour réduire les risques liés à l</w:t>
      </w:r>
      <w:r w:rsidR="00451977">
        <w:rPr>
          <w:lang w:val="fr-FR"/>
        </w:rPr>
        <w:t>’</w:t>
      </w:r>
      <w:r w:rsidRPr="00B33AEC">
        <w:rPr>
          <w:lang w:val="fr-FR"/>
        </w:rPr>
        <w:t>exposition des recettes provenant des taxes</w:t>
      </w:r>
      <w:r w:rsidR="00451977" w:rsidRPr="00B33AEC">
        <w:rPr>
          <w:lang w:val="fr-FR"/>
        </w:rPr>
        <w:t xml:space="preserve"> du</w:t>
      </w:r>
      <w:r w:rsidR="00451977">
        <w:rPr>
          <w:lang w:val="fr-FR"/>
        </w:rPr>
        <w:t> </w:t>
      </w:r>
      <w:r w:rsidR="00451977" w:rsidRPr="00B33AEC">
        <w:rPr>
          <w:lang w:val="fr-FR"/>
        </w:rPr>
        <w:t>PCT</w:t>
      </w:r>
      <w:r w:rsidRPr="00B33AEC">
        <w:rPr>
          <w:lang w:val="fr-FR"/>
        </w:rPr>
        <w:t xml:space="preserve"> aux fluctuations de change (document PCT/WG/9/9). </w:t>
      </w:r>
      <w:r w:rsidR="00A63748">
        <w:rPr>
          <w:lang w:val="fr-FR"/>
        </w:rPr>
        <w:t xml:space="preserve"> </w:t>
      </w:r>
      <w:r w:rsidRPr="00B33AEC">
        <w:rPr>
          <w:lang w:val="fr-FR"/>
        </w:rPr>
        <w:t>Un récapitulatif des discussions est fou</w:t>
      </w:r>
      <w:r w:rsidR="00A63748">
        <w:rPr>
          <w:lang w:val="fr-FR"/>
        </w:rPr>
        <w:t>rni aux paragraphes </w:t>
      </w:r>
      <w:r w:rsidRPr="00B33AEC">
        <w:rPr>
          <w:lang w:val="fr-FR"/>
        </w:rPr>
        <w:t>21 à 36 du résumé présenté par le président (document PCT/WG/9/27);</w:t>
      </w:r>
      <w:r w:rsidR="00A63748">
        <w:rPr>
          <w:lang w:val="fr-FR"/>
        </w:rPr>
        <w:t xml:space="preserve"> </w:t>
      </w:r>
      <w:r w:rsidRPr="00B33AEC">
        <w:rPr>
          <w:lang w:val="fr-FR"/>
        </w:rPr>
        <w:t xml:space="preserve"> les paragraphes</w:t>
      </w:r>
      <w:r w:rsidR="00A63748">
        <w:rPr>
          <w:lang w:val="fr-FR"/>
        </w:rPr>
        <w:t> </w:t>
      </w:r>
      <w:r w:rsidRPr="00B33AEC">
        <w:rPr>
          <w:lang w:val="fr-FR"/>
        </w:rPr>
        <w:t xml:space="preserve">30 à 33 du rapport </w:t>
      </w:r>
      <w:r w:rsidR="00A63748">
        <w:rPr>
          <w:lang w:val="fr-FR"/>
        </w:rPr>
        <w:t>de</w:t>
      </w:r>
      <w:r w:rsidRPr="00B33AEC">
        <w:rPr>
          <w:lang w:val="fr-FR"/>
        </w:rPr>
        <w:t xml:space="preserve"> la session (document PCT/WG/9/28) rendent compte dans le détail de toutes les interventions</w:t>
      </w:r>
      <w:r w:rsidR="00212FA9" w:rsidRPr="007D72BE">
        <w:rPr>
          <w:lang w:val="fr-FR"/>
        </w:rPr>
        <w:t>.</w:t>
      </w:r>
    </w:p>
    <w:p w:rsidR="00212FA9" w:rsidRPr="007D72BE" w:rsidRDefault="008A0BA1" w:rsidP="001834DB">
      <w:pPr>
        <w:pStyle w:val="ONUMFS"/>
        <w:rPr>
          <w:lang w:val="fr-FR"/>
        </w:rPr>
      </w:pPr>
      <w:r>
        <w:rPr>
          <w:lang w:val="fr-FR"/>
        </w:rPr>
        <w:t>À la dix</w:t>
      </w:r>
      <w:r w:rsidR="00451977">
        <w:rPr>
          <w:lang w:val="fr-FR"/>
        </w:rPr>
        <w:t>ième session</w:t>
      </w:r>
      <w:r w:rsidRPr="007D72BE">
        <w:rPr>
          <w:lang w:val="fr-FR"/>
        </w:rPr>
        <w:t xml:space="preserve"> </w:t>
      </w:r>
      <w:r>
        <w:rPr>
          <w:lang w:val="fr-FR"/>
        </w:rPr>
        <w:t>du groupe de travail, l</w:t>
      </w:r>
      <w:r w:rsidR="00A63748">
        <w:rPr>
          <w:lang w:val="fr-FR"/>
        </w:rPr>
        <w:t xml:space="preserve">e Bureau international a présenté un document faisant </w:t>
      </w:r>
      <w:r>
        <w:rPr>
          <w:lang w:val="fr-FR"/>
        </w:rPr>
        <w:t xml:space="preserve">le point des travaux menés à bien </w:t>
      </w:r>
      <w:r w:rsidRPr="00DB08B3">
        <w:rPr>
          <w:szCs w:val="22"/>
          <w:lang w:val="fr-FR"/>
        </w:rPr>
        <w:t>concernant l</w:t>
      </w:r>
      <w:r w:rsidR="00451977">
        <w:rPr>
          <w:szCs w:val="22"/>
          <w:lang w:val="fr-FR"/>
        </w:rPr>
        <w:t>’</w:t>
      </w:r>
      <w:r w:rsidRPr="00DB08B3">
        <w:rPr>
          <w:szCs w:val="22"/>
          <w:lang w:val="fr-FR"/>
        </w:rPr>
        <w:t>une des mesures possibles examinées dans le document</w:t>
      </w:r>
      <w:r w:rsidR="00400A00">
        <w:rPr>
          <w:szCs w:val="22"/>
          <w:lang w:val="fr-FR"/>
        </w:rPr>
        <w:t> </w:t>
      </w:r>
      <w:r w:rsidRPr="00DB08B3">
        <w:rPr>
          <w:szCs w:val="22"/>
          <w:lang w:val="fr-FR"/>
        </w:rPr>
        <w:t xml:space="preserve">PCT/WG/9/9, </w:t>
      </w:r>
      <w:r w:rsidR="00451977">
        <w:rPr>
          <w:szCs w:val="22"/>
          <w:lang w:val="fr-FR"/>
        </w:rPr>
        <w:t>à savoir</w:t>
      </w:r>
      <w:r w:rsidRPr="00DB08B3">
        <w:rPr>
          <w:szCs w:val="22"/>
          <w:lang w:val="fr-FR"/>
        </w:rPr>
        <w:t xml:space="preserve"> l</w:t>
      </w:r>
      <w:r w:rsidR="00451977">
        <w:rPr>
          <w:szCs w:val="22"/>
          <w:lang w:val="fr-FR"/>
        </w:rPr>
        <w:t>’</w:t>
      </w:r>
      <w:r w:rsidRPr="00DB08B3">
        <w:rPr>
          <w:szCs w:val="22"/>
          <w:lang w:val="fr-FR"/>
        </w:rPr>
        <w:t>adoption d</w:t>
      </w:r>
      <w:r w:rsidR="00451977">
        <w:rPr>
          <w:szCs w:val="22"/>
          <w:lang w:val="fr-FR"/>
        </w:rPr>
        <w:t>’</w:t>
      </w:r>
      <w:r w:rsidRPr="00DB08B3">
        <w:rPr>
          <w:szCs w:val="22"/>
          <w:lang w:val="fr-FR"/>
        </w:rPr>
        <w:t>un “mécanisme de compensation” pour le transfert des taxes</w:t>
      </w:r>
      <w:r w:rsidR="00451977" w:rsidRPr="00DB08B3">
        <w:rPr>
          <w:szCs w:val="22"/>
          <w:lang w:val="fr-FR"/>
        </w:rPr>
        <w:t xml:space="preserve"> du</w:t>
      </w:r>
      <w:r w:rsidR="00451977">
        <w:rPr>
          <w:szCs w:val="22"/>
          <w:lang w:val="fr-FR"/>
        </w:rPr>
        <w:t> </w:t>
      </w:r>
      <w:r w:rsidR="00451977" w:rsidRPr="00DB08B3">
        <w:rPr>
          <w:szCs w:val="22"/>
          <w:lang w:val="fr-FR"/>
        </w:rPr>
        <w:t>PCT</w:t>
      </w:r>
      <w:r w:rsidRPr="00DB08B3">
        <w:rPr>
          <w:szCs w:val="22"/>
          <w:lang w:val="fr-FR"/>
        </w:rPr>
        <w:t xml:space="preserve"> </w:t>
      </w:r>
      <w:r w:rsidR="00212FA9" w:rsidRPr="00DB08B3">
        <w:rPr>
          <w:lang w:val="fr-FR"/>
        </w:rPr>
        <w:t>(</w:t>
      </w:r>
      <w:r w:rsidRPr="00DB08B3">
        <w:rPr>
          <w:lang w:val="fr-FR"/>
        </w:rPr>
        <w:t>voir le d</w:t>
      </w:r>
      <w:r w:rsidR="00212FA9" w:rsidRPr="00DB08B3">
        <w:rPr>
          <w:lang w:val="fr-FR"/>
        </w:rPr>
        <w:t>ocument</w:t>
      </w:r>
      <w:r w:rsidR="00400A00">
        <w:rPr>
          <w:lang w:val="fr-FR"/>
        </w:rPr>
        <w:t> </w:t>
      </w:r>
      <w:r w:rsidR="00212FA9" w:rsidRPr="00DB08B3">
        <w:rPr>
          <w:lang w:val="fr-FR"/>
        </w:rPr>
        <w:t>PCT/WG/10/6)</w:t>
      </w:r>
      <w:r w:rsidR="00212FA9" w:rsidRPr="007D72BE">
        <w:rPr>
          <w:lang w:val="fr-FR"/>
        </w:rPr>
        <w:t xml:space="preserve">.  </w:t>
      </w:r>
      <w:r w:rsidR="00DB08B3">
        <w:rPr>
          <w:lang w:val="fr-FR"/>
        </w:rPr>
        <w:t>Les délibérations tenues à cette s</w:t>
      </w:r>
      <w:r w:rsidR="00212FA9" w:rsidRPr="007D72BE">
        <w:rPr>
          <w:lang w:val="fr-FR"/>
        </w:rPr>
        <w:t xml:space="preserve">ession </w:t>
      </w:r>
      <w:r w:rsidR="00DB08B3">
        <w:rPr>
          <w:lang w:val="fr-FR"/>
        </w:rPr>
        <w:t xml:space="preserve">sont résumées aux </w:t>
      </w:r>
      <w:r w:rsidR="00212FA9" w:rsidRPr="007D72BE">
        <w:rPr>
          <w:lang w:val="fr-FR"/>
        </w:rPr>
        <w:t>paragraph</w:t>
      </w:r>
      <w:r w:rsidR="00DB08B3">
        <w:rPr>
          <w:lang w:val="fr-FR"/>
        </w:rPr>
        <w:t>e</w:t>
      </w:r>
      <w:r w:rsidR="00212FA9" w:rsidRPr="007D72BE">
        <w:rPr>
          <w:lang w:val="fr-FR"/>
        </w:rPr>
        <w:t xml:space="preserve">s 19 </w:t>
      </w:r>
      <w:r w:rsidR="00DB08B3">
        <w:rPr>
          <w:lang w:val="fr-FR"/>
        </w:rPr>
        <w:t xml:space="preserve">à </w:t>
      </w:r>
      <w:r w:rsidR="00212FA9" w:rsidRPr="007D72BE">
        <w:rPr>
          <w:lang w:val="fr-FR"/>
        </w:rPr>
        <w:t xml:space="preserve">21 </w:t>
      </w:r>
      <w:r w:rsidR="00DB08B3">
        <w:rPr>
          <w:lang w:val="fr-FR"/>
        </w:rPr>
        <w:t>du résumé présenté par le président</w:t>
      </w:r>
      <w:r w:rsidR="00212FA9" w:rsidRPr="007D72BE">
        <w:rPr>
          <w:lang w:val="fr-FR"/>
        </w:rPr>
        <w:t xml:space="preserve"> (document PCT/WG/10/24);  </w:t>
      </w:r>
      <w:r w:rsidR="00DB08B3">
        <w:rPr>
          <w:lang w:val="fr-FR"/>
        </w:rPr>
        <w:t xml:space="preserve">les </w:t>
      </w:r>
      <w:r w:rsidR="00212FA9" w:rsidRPr="007D72BE">
        <w:rPr>
          <w:lang w:val="fr-FR"/>
        </w:rPr>
        <w:t>paragraph</w:t>
      </w:r>
      <w:r w:rsidR="00DB08B3">
        <w:rPr>
          <w:lang w:val="fr-FR"/>
        </w:rPr>
        <w:t>e</w:t>
      </w:r>
      <w:r w:rsidR="00212FA9" w:rsidRPr="007D72BE">
        <w:rPr>
          <w:lang w:val="fr-FR"/>
        </w:rPr>
        <w:t xml:space="preserve">s 50 </w:t>
      </w:r>
      <w:r w:rsidR="00DB08B3">
        <w:rPr>
          <w:lang w:val="fr-FR"/>
        </w:rPr>
        <w:t xml:space="preserve">à </w:t>
      </w:r>
      <w:r w:rsidR="00212FA9" w:rsidRPr="007D72BE">
        <w:rPr>
          <w:lang w:val="fr-FR"/>
        </w:rPr>
        <w:t xml:space="preserve">59 </w:t>
      </w:r>
      <w:r w:rsidR="00DB08B3">
        <w:rPr>
          <w:lang w:val="fr-FR"/>
        </w:rPr>
        <w:t xml:space="preserve">du rapport de la session </w:t>
      </w:r>
      <w:r w:rsidR="00212FA9" w:rsidRPr="007D72BE">
        <w:rPr>
          <w:lang w:val="fr-FR"/>
        </w:rPr>
        <w:t xml:space="preserve">(document PCT/WG/10/25) </w:t>
      </w:r>
      <w:r w:rsidR="00DB08B3" w:rsidRPr="00DB08B3">
        <w:rPr>
          <w:lang w:val="fr-FR"/>
        </w:rPr>
        <w:t>rendent compte dans le détail de toutes les interventions</w:t>
      </w:r>
      <w:r w:rsidR="00212FA9" w:rsidRPr="007D72BE">
        <w:rPr>
          <w:lang w:val="fr-FR"/>
        </w:rPr>
        <w:t>.</w:t>
      </w:r>
    </w:p>
    <w:p w:rsidR="00451977" w:rsidRDefault="00FD4114" w:rsidP="001834DB">
      <w:pPr>
        <w:pStyle w:val="ONUMFS"/>
        <w:rPr>
          <w:lang w:val="fr-FR"/>
        </w:rPr>
      </w:pPr>
      <w:r>
        <w:rPr>
          <w:lang w:val="fr-FR"/>
        </w:rPr>
        <w:t xml:space="preserve">Le présent </w:t>
      </w:r>
      <w:r w:rsidR="00212FA9" w:rsidRPr="007D72BE">
        <w:rPr>
          <w:lang w:val="fr-FR"/>
        </w:rPr>
        <w:t xml:space="preserve">document </w:t>
      </w:r>
      <w:r>
        <w:rPr>
          <w:lang w:val="fr-FR"/>
        </w:rPr>
        <w:t>vise à faire de nouveau le point sur la mise en place d</w:t>
      </w:r>
      <w:r w:rsidR="00451977">
        <w:rPr>
          <w:lang w:val="fr-FR"/>
        </w:rPr>
        <w:t>’</w:t>
      </w:r>
      <w:r>
        <w:rPr>
          <w:lang w:val="fr-FR"/>
        </w:rPr>
        <w:t xml:space="preserve">un </w:t>
      </w:r>
      <w:r w:rsidR="00712DED">
        <w:rPr>
          <w:lang w:val="fr-FR"/>
        </w:rPr>
        <w:t>“</w:t>
      </w:r>
      <w:r>
        <w:rPr>
          <w:lang w:val="fr-FR"/>
        </w:rPr>
        <w:t>mécanisme de compensation</w:t>
      </w:r>
      <w:r w:rsidR="00712DED">
        <w:rPr>
          <w:lang w:val="fr-FR"/>
        </w:rPr>
        <w:t>”</w:t>
      </w:r>
      <w:r>
        <w:rPr>
          <w:lang w:val="fr-FR"/>
        </w:rPr>
        <w:t xml:space="preserve"> </w:t>
      </w:r>
      <w:r w:rsidR="00212FA9" w:rsidRPr="007D72BE">
        <w:rPr>
          <w:lang w:val="fr-FR"/>
        </w:rPr>
        <w:t>p</w:t>
      </w:r>
      <w:r w:rsidR="00712DED">
        <w:rPr>
          <w:lang w:val="fr-FR"/>
        </w:rPr>
        <w:t>our le transfert des taxes</w:t>
      </w:r>
      <w:r w:rsidR="00451977">
        <w:rPr>
          <w:lang w:val="fr-FR"/>
        </w:rPr>
        <w:t xml:space="preserve"> du </w:t>
      </w:r>
      <w:r w:rsidR="004E25A0">
        <w:rPr>
          <w:lang w:val="fr-FR"/>
        </w:rPr>
        <w:t>PCT.  Le</w:t>
      </w:r>
      <w:r w:rsidR="00712DED">
        <w:rPr>
          <w:lang w:val="fr-FR"/>
        </w:rPr>
        <w:t xml:space="preserve"> </w:t>
      </w:r>
      <w:r w:rsidR="00212FA9" w:rsidRPr="007D72BE">
        <w:rPr>
          <w:lang w:val="fr-FR"/>
        </w:rPr>
        <w:t>Secr</w:t>
      </w:r>
      <w:r w:rsidR="00A105D1">
        <w:rPr>
          <w:lang w:val="fr-FR"/>
        </w:rPr>
        <w:t>é</w:t>
      </w:r>
      <w:r w:rsidR="00212FA9" w:rsidRPr="007D72BE">
        <w:rPr>
          <w:lang w:val="fr-FR"/>
        </w:rPr>
        <w:t xml:space="preserve">tariat </w:t>
      </w:r>
      <w:r w:rsidR="00A105D1">
        <w:rPr>
          <w:lang w:val="fr-FR"/>
        </w:rPr>
        <w:t>présentera au groupe de travail un rapport verbal à la présente session.</w:t>
      </w:r>
    </w:p>
    <w:p w:rsidR="00212FA9" w:rsidRPr="007D72BE" w:rsidRDefault="00A105D1" w:rsidP="001D0E82">
      <w:pPr>
        <w:pStyle w:val="Heading1"/>
        <w:rPr>
          <w:lang w:val="fr-FR"/>
        </w:rPr>
      </w:pPr>
      <w:r w:rsidRPr="001B58F4">
        <w:rPr>
          <w:lang w:val="fr-FR"/>
        </w:rPr>
        <w:t>ADOPTION D</w:t>
      </w:r>
      <w:r w:rsidR="00451977" w:rsidRPr="001B58F4">
        <w:rPr>
          <w:lang w:val="fr-FR"/>
        </w:rPr>
        <w:t>’</w:t>
      </w:r>
      <w:r w:rsidRPr="001B58F4">
        <w:rPr>
          <w:lang w:val="fr-FR"/>
        </w:rPr>
        <w:t>UN “M</w:t>
      </w:r>
      <w:r w:rsidR="00D91572" w:rsidRPr="001B58F4">
        <w:rPr>
          <w:lang w:val="fr-FR"/>
        </w:rPr>
        <w:t>É</w:t>
      </w:r>
      <w:r w:rsidRPr="001B58F4">
        <w:rPr>
          <w:lang w:val="fr-FR"/>
        </w:rPr>
        <w:t>CANISME DE COMPENSATION” POUR LE TRANSFERT DES TAXES</w:t>
      </w:r>
    </w:p>
    <w:p w:rsidR="00212FA9" w:rsidRPr="007D72BE" w:rsidRDefault="008F57FE" w:rsidP="001834DB">
      <w:pPr>
        <w:pStyle w:val="ONUMFS"/>
        <w:rPr>
          <w:lang w:val="fr-FR"/>
        </w:rPr>
      </w:pPr>
      <w:bookmarkStart w:id="6" w:name="_Ref503272562"/>
      <w:r>
        <w:rPr>
          <w:lang w:val="fr-FR"/>
        </w:rPr>
        <w:t xml:space="preserve">Sur la base des </w:t>
      </w:r>
      <w:r w:rsidR="00212FA9" w:rsidRPr="007D72BE">
        <w:rPr>
          <w:lang w:val="fr-FR"/>
        </w:rPr>
        <w:t xml:space="preserve">arrangements </w:t>
      </w:r>
      <w:r>
        <w:rPr>
          <w:lang w:val="fr-FR"/>
        </w:rPr>
        <w:t>conclus à titre expérimental entre l</w:t>
      </w:r>
      <w:r w:rsidR="00451977">
        <w:rPr>
          <w:lang w:val="fr-FR"/>
        </w:rPr>
        <w:t>’</w:t>
      </w:r>
      <w:r>
        <w:rPr>
          <w:lang w:val="fr-FR"/>
        </w:rPr>
        <w:t>Office des brevets et des marques des États</w:t>
      </w:r>
      <w:r w:rsidR="006F36BA">
        <w:rPr>
          <w:lang w:val="fr-FR"/>
        </w:rPr>
        <w:noBreakHyphen/>
      </w:r>
      <w:r>
        <w:rPr>
          <w:lang w:val="fr-FR"/>
        </w:rPr>
        <w:t>Unis</w:t>
      </w:r>
      <w:r w:rsidR="00B05BA1">
        <w:rPr>
          <w:lang w:val="fr-FR"/>
        </w:rPr>
        <w:t xml:space="preserve"> </w:t>
      </w:r>
      <w:r>
        <w:rPr>
          <w:lang w:val="fr-FR"/>
        </w:rPr>
        <w:t>d</w:t>
      </w:r>
      <w:r w:rsidR="00451977">
        <w:rPr>
          <w:lang w:val="fr-FR"/>
        </w:rPr>
        <w:t>’</w:t>
      </w:r>
      <w:r>
        <w:rPr>
          <w:lang w:val="fr-FR"/>
        </w:rPr>
        <w:t>Amérique</w:t>
      </w:r>
      <w:r w:rsidR="00212FA9" w:rsidRPr="007D72BE">
        <w:rPr>
          <w:lang w:val="fr-FR"/>
        </w:rPr>
        <w:t xml:space="preserve"> (USPTO) </w:t>
      </w:r>
      <w:r>
        <w:rPr>
          <w:lang w:val="fr-FR"/>
        </w:rPr>
        <w:t>en tant qu</w:t>
      </w:r>
      <w:r w:rsidR="00451977">
        <w:rPr>
          <w:lang w:val="fr-FR"/>
        </w:rPr>
        <w:t>’</w:t>
      </w:r>
      <w:r>
        <w:rPr>
          <w:lang w:val="fr-FR"/>
        </w:rPr>
        <w:t>office récepteur et l</w:t>
      </w:r>
      <w:r w:rsidR="00451977">
        <w:rPr>
          <w:lang w:val="fr-FR"/>
        </w:rPr>
        <w:t>’</w:t>
      </w:r>
      <w:r>
        <w:rPr>
          <w:lang w:val="fr-FR"/>
        </w:rPr>
        <w:t>Office européen des brevets (OEB) en tant qu</w:t>
      </w:r>
      <w:r w:rsidR="00451977">
        <w:rPr>
          <w:lang w:val="fr-FR"/>
        </w:rPr>
        <w:t>’</w:t>
      </w:r>
      <w:r>
        <w:rPr>
          <w:lang w:val="fr-FR"/>
        </w:rPr>
        <w:t xml:space="preserve">administration chargée de la recherche internationale pour le </w:t>
      </w:r>
      <w:r w:rsidR="00212FA9" w:rsidRPr="007D72BE">
        <w:rPr>
          <w:lang w:val="fr-FR"/>
        </w:rPr>
        <w:t>transfer</w:t>
      </w:r>
      <w:r>
        <w:rPr>
          <w:lang w:val="fr-FR"/>
        </w:rPr>
        <w:t>t des taxes de l</w:t>
      </w:r>
      <w:r w:rsidR="00451977">
        <w:rPr>
          <w:lang w:val="fr-FR"/>
        </w:rPr>
        <w:t>’</w:t>
      </w:r>
      <w:r>
        <w:rPr>
          <w:lang w:val="fr-FR"/>
        </w:rPr>
        <w:t>office récepteur à l</w:t>
      </w:r>
      <w:r w:rsidR="00451977">
        <w:rPr>
          <w:lang w:val="fr-FR"/>
        </w:rPr>
        <w:t>’</w:t>
      </w:r>
      <w:r>
        <w:rPr>
          <w:lang w:val="fr-FR"/>
        </w:rPr>
        <w:t>administration chargée de la recherche internationale par l</w:t>
      </w:r>
      <w:r w:rsidR="00451977">
        <w:rPr>
          <w:lang w:val="fr-FR"/>
        </w:rPr>
        <w:t>’</w:t>
      </w:r>
      <w:r>
        <w:rPr>
          <w:lang w:val="fr-FR"/>
        </w:rPr>
        <w:t>intermédiaire du Bureau international</w:t>
      </w:r>
      <w:r w:rsidR="00212FA9" w:rsidRPr="007D72BE">
        <w:rPr>
          <w:lang w:val="fr-FR"/>
        </w:rPr>
        <w:t xml:space="preserve">, </w:t>
      </w:r>
      <w:r>
        <w:rPr>
          <w:lang w:val="fr-FR"/>
        </w:rPr>
        <w:t xml:space="preserve">un projet pilote </w:t>
      </w:r>
      <w:r w:rsidR="00A401B7">
        <w:rPr>
          <w:lang w:val="fr-FR"/>
        </w:rPr>
        <w:t>relatif à la mise en place d</w:t>
      </w:r>
      <w:r w:rsidR="00451977">
        <w:rPr>
          <w:lang w:val="fr-FR"/>
        </w:rPr>
        <w:t>’</w:t>
      </w:r>
      <w:r w:rsidR="00A401B7">
        <w:rPr>
          <w:lang w:val="fr-FR"/>
        </w:rPr>
        <w:t>un mécanisme de compensation pour le transfert des taxes</w:t>
      </w:r>
      <w:r w:rsidR="00451977">
        <w:rPr>
          <w:lang w:val="fr-FR"/>
        </w:rPr>
        <w:t xml:space="preserve"> du PCT</w:t>
      </w:r>
      <w:r w:rsidR="00A401B7">
        <w:rPr>
          <w:lang w:val="fr-FR"/>
        </w:rPr>
        <w:t xml:space="preserve"> </w:t>
      </w:r>
      <w:r>
        <w:rPr>
          <w:lang w:val="fr-FR"/>
        </w:rPr>
        <w:t xml:space="preserve">était </w:t>
      </w:r>
      <w:r w:rsidR="00A401B7">
        <w:rPr>
          <w:lang w:val="fr-FR"/>
        </w:rPr>
        <w:t>en cours d</w:t>
      </w:r>
      <w:r w:rsidR="00451977">
        <w:rPr>
          <w:lang w:val="fr-FR"/>
        </w:rPr>
        <w:t>’</w:t>
      </w:r>
      <w:r w:rsidR="00A401B7">
        <w:rPr>
          <w:lang w:val="fr-FR"/>
        </w:rPr>
        <w:t>élaboration</w:t>
      </w:r>
      <w:r w:rsidR="00635181" w:rsidRPr="00635181">
        <w:rPr>
          <w:lang w:val="fr-FR"/>
        </w:rPr>
        <w:t xml:space="preserve"> </w:t>
      </w:r>
      <w:r w:rsidR="00635181" w:rsidRPr="007D72BE">
        <w:rPr>
          <w:lang w:val="fr-FR"/>
        </w:rPr>
        <w:t>a</w:t>
      </w:r>
      <w:r w:rsidR="00635181">
        <w:rPr>
          <w:lang w:val="fr-FR"/>
        </w:rPr>
        <w:t>u moment où était rédigé le présent docume</w:t>
      </w:r>
      <w:r w:rsidR="004E25A0">
        <w:rPr>
          <w:lang w:val="fr-FR"/>
        </w:rPr>
        <w:t>n</w:t>
      </w:r>
      <w:r w:rsidR="004E25A0" w:rsidRPr="007D72BE">
        <w:rPr>
          <w:lang w:val="fr-FR"/>
        </w:rPr>
        <w:t>t</w:t>
      </w:r>
      <w:r w:rsidR="004E25A0">
        <w:rPr>
          <w:lang w:val="fr-FR"/>
        </w:rPr>
        <w:t>.  Ce</w:t>
      </w:r>
      <w:r w:rsidR="00A401B7">
        <w:rPr>
          <w:lang w:val="fr-FR"/>
        </w:rPr>
        <w:t xml:space="preserve"> projet, qui devrait démarrer le</w:t>
      </w:r>
      <w:r w:rsidR="00451977">
        <w:rPr>
          <w:lang w:val="fr-FR"/>
        </w:rPr>
        <w:t xml:space="preserve"> 1</w:t>
      </w:r>
      <w:r w:rsidR="00451977" w:rsidRPr="00451977">
        <w:rPr>
          <w:vertAlign w:val="superscript"/>
          <w:lang w:val="fr-FR"/>
        </w:rPr>
        <w:t>er</w:t>
      </w:r>
      <w:r w:rsidR="00451977">
        <w:rPr>
          <w:lang w:val="fr-FR"/>
        </w:rPr>
        <w:t> </w:t>
      </w:r>
      <w:r w:rsidR="00A401B7">
        <w:rPr>
          <w:lang w:val="fr-FR"/>
        </w:rPr>
        <w:t>avril </w:t>
      </w:r>
      <w:r w:rsidR="00212FA9" w:rsidRPr="007D72BE">
        <w:rPr>
          <w:lang w:val="fr-FR"/>
        </w:rPr>
        <w:t xml:space="preserve">2018, </w:t>
      </w:r>
      <w:r w:rsidR="00635181">
        <w:rPr>
          <w:lang w:val="fr-FR"/>
        </w:rPr>
        <w:t xml:space="preserve">élargira sensiblement la portée de ces arrangements conclus </w:t>
      </w:r>
      <w:r w:rsidR="00635181" w:rsidRPr="00635181">
        <w:rPr>
          <w:lang w:val="fr-FR"/>
        </w:rPr>
        <w:t xml:space="preserve">à titre expérimental </w:t>
      </w:r>
      <w:r w:rsidR="00635181">
        <w:rPr>
          <w:lang w:val="fr-FR"/>
        </w:rPr>
        <w:t>au regard du nombre d</w:t>
      </w:r>
      <w:r w:rsidR="00451977">
        <w:rPr>
          <w:lang w:val="fr-FR"/>
        </w:rPr>
        <w:t>’</w:t>
      </w:r>
      <w:r w:rsidR="00635181">
        <w:rPr>
          <w:lang w:val="fr-FR"/>
        </w:rPr>
        <w:t xml:space="preserve">offices </w:t>
      </w:r>
      <w:r w:rsidR="00212FA9" w:rsidRPr="007D72BE">
        <w:rPr>
          <w:lang w:val="fr-FR"/>
        </w:rPr>
        <w:t>participa</w:t>
      </w:r>
      <w:r w:rsidR="00635181">
        <w:rPr>
          <w:lang w:val="fr-FR"/>
        </w:rPr>
        <w:t>n</w:t>
      </w:r>
      <w:r w:rsidR="00212FA9" w:rsidRPr="007D72BE">
        <w:rPr>
          <w:lang w:val="fr-FR"/>
        </w:rPr>
        <w:t>t</w:t>
      </w:r>
      <w:r w:rsidR="00635181">
        <w:rPr>
          <w:lang w:val="fr-FR"/>
        </w:rPr>
        <w:t>s et</w:t>
      </w:r>
      <w:r w:rsidR="00212FA9" w:rsidRPr="007D72BE">
        <w:rPr>
          <w:lang w:val="fr-FR"/>
        </w:rPr>
        <w:t xml:space="preserve"> </w:t>
      </w:r>
      <w:r w:rsidR="00635181">
        <w:rPr>
          <w:lang w:val="fr-FR"/>
        </w:rPr>
        <w:t xml:space="preserve">des types de taxes concernés et </w:t>
      </w:r>
      <w:r w:rsidR="009A48AA">
        <w:rPr>
          <w:lang w:val="fr-FR"/>
        </w:rPr>
        <w:t>nécessitera d</w:t>
      </w:r>
      <w:r w:rsidR="00451977">
        <w:rPr>
          <w:lang w:val="fr-FR"/>
        </w:rPr>
        <w:t>’</w:t>
      </w:r>
      <w:r w:rsidR="009A48AA">
        <w:rPr>
          <w:lang w:val="fr-FR"/>
        </w:rPr>
        <w:t xml:space="preserve">équilibrer </w:t>
      </w:r>
      <w:r w:rsidR="004479CD">
        <w:rPr>
          <w:lang w:val="fr-FR"/>
        </w:rPr>
        <w:t xml:space="preserve">dans les deux sens </w:t>
      </w:r>
      <w:r w:rsidR="009A48AA">
        <w:rPr>
          <w:lang w:val="fr-FR"/>
        </w:rPr>
        <w:t>les sommes à verser dans une monnaie donnée</w:t>
      </w:r>
      <w:r w:rsidR="00212FA9" w:rsidRPr="007D72BE">
        <w:rPr>
          <w:lang w:val="fr-FR"/>
        </w:rPr>
        <w:t xml:space="preserve">, </w:t>
      </w:r>
      <w:r w:rsidR="00451977">
        <w:rPr>
          <w:lang w:val="fr-FR"/>
        </w:rPr>
        <w:t>à savoir</w:t>
      </w:r>
      <w:r w:rsidR="009A48AA">
        <w:rPr>
          <w:lang w:val="fr-FR"/>
        </w:rPr>
        <w:t xml:space="preserve"> </w:t>
      </w:r>
      <w:r w:rsidR="00652F6A">
        <w:rPr>
          <w:lang w:val="fr-FR"/>
        </w:rPr>
        <w:t xml:space="preserve">les sommes versées par les offices participants au Bureau international et les </w:t>
      </w:r>
      <w:r w:rsidR="00530861">
        <w:rPr>
          <w:lang w:val="fr-FR"/>
        </w:rPr>
        <w:t>sommes versées par le Bureau international aux offices participants</w:t>
      </w:r>
      <w:r w:rsidR="00212FA9" w:rsidRPr="007D72BE">
        <w:rPr>
          <w:lang w:val="fr-FR"/>
        </w:rPr>
        <w:t>.</w:t>
      </w:r>
      <w:bookmarkEnd w:id="6"/>
    </w:p>
    <w:p w:rsidR="00451977" w:rsidRDefault="00530861" w:rsidP="001834DB">
      <w:pPr>
        <w:pStyle w:val="ONUMFS"/>
        <w:rPr>
          <w:lang w:val="fr-FR"/>
        </w:rPr>
      </w:pPr>
      <w:r>
        <w:rPr>
          <w:lang w:val="fr-FR"/>
        </w:rPr>
        <w:t>Dans une première phase, le mécanisme de compensation sera mis en place dans le cadre du projet pilote pour les taxes et les montants suivants</w:t>
      </w:r>
      <w:r w:rsidR="00451977">
        <w:rPr>
          <w:lang w:val="fr-FR"/>
        </w:rPr>
        <w:t> :</w:t>
      </w:r>
    </w:p>
    <w:p w:rsidR="00451977" w:rsidRDefault="00530861" w:rsidP="001834DB">
      <w:pPr>
        <w:pStyle w:val="ONUMFS"/>
        <w:numPr>
          <w:ilvl w:val="1"/>
          <w:numId w:val="6"/>
        </w:numPr>
        <w:rPr>
          <w:lang w:val="fr-FR"/>
        </w:rPr>
      </w:pPr>
      <w:r>
        <w:rPr>
          <w:lang w:val="fr-FR"/>
        </w:rPr>
        <w:t>taxes</w:t>
      </w:r>
      <w:r w:rsidR="00451977">
        <w:rPr>
          <w:lang w:val="fr-FR"/>
        </w:rPr>
        <w:t xml:space="preserve"> du PCT</w:t>
      </w:r>
      <w:r>
        <w:rPr>
          <w:lang w:val="fr-FR"/>
        </w:rPr>
        <w:t xml:space="preserve"> perçues </w:t>
      </w:r>
      <w:r w:rsidR="004479CD">
        <w:rPr>
          <w:lang w:val="fr-FR"/>
        </w:rPr>
        <w:t>par les o</w:t>
      </w:r>
      <w:r w:rsidR="00212FA9" w:rsidRPr="007D72BE">
        <w:rPr>
          <w:lang w:val="fr-FR"/>
        </w:rPr>
        <w:t xml:space="preserve">ffices </w:t>
      </w:r>
      <w:r w:rsidR="004479CD">
        <w:rPr>
          <w:lang w:val="fr-FR"/>
        </w:rPr>
        <w:t>en leur qualité d</w:t>
      </w:r>
      <w:r w:rsidR="00451977">
        <w:rPr>
          <w:lang w:val="fr-FR"/>
        </w:rPr>
        <w:t>’</w:t>
      </w:r>
      <w:r w:rsidR="004479CD">
        <w:rPr>
          <w:lang w:val="fr-FR"/>
        </w:rPr>
        <w:t>office récepteur, d</w:t>
      </w:r>
      <w:r w:rsidR="00451977">
        <w:rPr>
          <w:lang w:val="fr-FR"/>
        </w:rPr>
        <w:t>’</w:t>
      </w:r>
      <w:r w:rsidR="004479CD">
        <w:rPr>
          <w:lang w:val="fr-FR"/>
        </w:rPr>
        <w:t>administration chargée de la recherche internationale ou d</w:t>
      </w:r>
      <w:r w:rsidR="00451977">
        <w:rPr>
          <w:lang w:val="fr-FR"/>
        </w:rPr>
        <w:t>’</w:t>
      </w:r>
      <w:r w:rsidR="004479CD">
        <w:rPr>
          <w:lang w:val="fr-FR"/>
        </w:rPr>
        <w:t>administration chargée de l</w:t>
      </w:r>
      <w:r w:rsidR="00451977">
        <w:rPr>
          <w:lang w:val="fr-FR"/>
        </w:rPr>
        <w:t>’</w:t>
      </w:r>
      <w:r w:rsidR="004479CD">
        <w:rPr>
          <w:lang w:val="fr-FR"/>
        </w:rPr>
        <w:t xml:space="preserve">examen préliminaire </w:t>
      </w:r>
      <w:r w:rsidR="00212FA9" w:rsidRPr="007D72BE">
        <w:rPr>
          <w:lang w:val="fr-FR"/>
        </w:rPr>
        <w:t xml:space="preserve">international </w:t>
      </w:r>
      <w:r w:rsidR="00B114B1">
        <w:rPr>
          <w:lang w:val="fr-FR"/>
        </w:rPr>
        <w:t>et destinées au</w:t>
      </w:r>
      <w:r w:rsidR="004479CD">
        <w:rPr>
          <w:lang w:val="fr-FR"/>
        </w:rPr>
        <w:t xml:space="preserve"> Bureau international ou </w:t>
      </w:r>
      <w:r w:rsidR="00B114B1">
        <w:rPr>
          <w:lang w:val="fr-FR"/>
        </w:rPr>
        <w:t xml:space="preserve">à </w:t>
      </w:r>
      <w:r w:rsidR="004479CD">
        <w:rPr>
          <w:lang w:val="fr-FR"/>
        </w:rPr>
        <w:t>d</w:t>
      </w:r>
      <w:r w:rsidR="00451977">
        <w:rPr>
          <w:lang w:val="fr-FR"/>
        </w:rPr>
        <w:t>’</w:t>
      </w:r>
      <w:r w:rsidR="004479CD">
        <w:rPr>
          <w:lang w:val="fr-FR"/>
        </w:rPr>
        <w:t>autres offices</w:t>
      </w:r>
      <w:r w:rsidR="00451977">
        <w:rPr>
          <w:lang w:val="fr-FR"/>
        </w:rPr>
        <w:t> :</w:t>
      </w:r>
    </w:p>
    <w:p w:rsidR="00451977" w:rsidRDefault="004479CD" w:rsidP="001834DB">
      <w:pPr>
        <w:pStyle w:val="ONUMFS"/>
        <w:numPr>
          <w:ilvl w:val="2"/>
          <w:numId w:val="6"/>
        </w:numPr>
        <w:rPr>
          <w:lang w:val="fr-FR"/>
        </w:rPr>
      </w:pPr>
      <w:r>
        <w:rPr>
          <w:lang w:val="fr-FR"/>
        </w:rPr>
        <w:t xml:space="preserve">taxes de dépôt </w:t>
      </w:r>
      <w:r w:rsidR="00212FA9" w:rsidRPr="007D72BE">
        <w:rPr>
          <w:lang w:val="fr-FR"/>
        </w:rPr>
        <w:t xml:space="preserve">international </w:t>
      </w:r>
      <w:r>
        <w:rPr>
          <w:lang w:val="fr-FR"/>
        </w:rPr>
        <w:t>perçues par l</w:t>
      </w:r>
      <w:r w:rsidR="00451977">
        <w:rPr>
          <w:lang w:val="fr-FR"/>
        </w:rPr>
        <w:t>’</w:t>
      </w:r>
      <w:r>
        <w:rPr>
          <w:lang w:val="fr-FR"/>
        </w:rPr>
        <w:t>o</w:t>
      </w:r>
      <w:r w:rsidR="00212FA9" w:rsidRPr="007D72BE">
        <w:rPr>
          <w:lang w:val="fr-FR"/>
        </w:rPr>
        <w:t xml:space="preserve">ffice </w:t>
      </w:r>
      <w:r>
        <w:rPr>
          <w:lang w:val="fr-FR"/>
        </w:rPr>
        <w:t>en tant qu</w:t>
      </w:r>
      <w:r w:rsidR="00451977">
        <w:rPr>
          <w:lang w:val="fr-FR"/>
        </w:rPr>
        <w:t>’</w:t>
      </w:r>
      <w:r>
        <w:rPr>
          <w:lang w:val="fr-FR"/>
        </w:rPr>
        <w:t>office récepteur</w:t>
      </w:r>
      <w:r w:rsidR="00212FA9" w:rsidRPr="007D72BE">
        <w:rPr>
          <w:lang w:val="fr-FR"/>
        </w:rPr>
        <w:t>;</w:t>
      </w:r>
    </w:p>
    <w:p w:rsidR="00451977" w:rsidRDefault="004479CD" w:rsidP="001834DB">
      <w:pPr>
        <w:pStyle w:val="ONUMFS"/>
        <w:numPr>
          <w:ilvl w:val="2"/>
          <w:numId w:val="6"/>
        </w:numPr>
        <w:rPr>
          <w:lang w:val="fr-FR"/>
        </w:rPr>
      </w:pPr>
      <w:r>
        <w:rPr>
          <w:lang w:val="fr-FR"/>
        </w:rPr>
        <w:t>taxes de recherche perçues par l</w:t>
      </w:r>
      <w:r w:rsidR="00451977">
        <w:rPr>
          <w:lang w:val="fr-FR"/>
        </w:rPr>
        <w:t>’</w:t>
      </w:r>
      <w:r>
        <w:rPr>
          <w:lang w:val="fr-FR"/>
        </w:rPr>
        <w:t>o</w:t>
      </w:r>
      <w:r w:rsidR="00212FA9" w:rsidRPr="007D72BE">
        <w:rPr>
          <w:lang w:val="fr-FR"/>
        </w:rPr>
        <w:t xml:space="preserve">ffice </w:t>
      </w:r>
      <w:r>
        <w:rPr>
          <w:lang w:val="fr-FR"/>
        </w:rPr>
        <w:t>en tant qu</w:t>
      </w:r>
      <w:r w:rsidR="00451977">
        <w:rPr>
          <w:lang w:val="fr-FR"/>
        </w:rPr>
        <w:t>’</w:t>
      </w:r>
      <w:r>
        <w:rPr>
          <w:lang w:val="fr-FR"/>
        </w:rPr>
        <w:t>office récepteur aux fins de leur transfert à d</w:t>
      </w:r>
      <w:r w:rsidR="00451977">
        <w:rPr>
          <w:lang w:val="fr-FR"/>
        </w:rPr>
        <w:t>’</w:t>
      </w:r>
      <w:r>
        <w:rPr>
          <w:lang w:val="fr-FR"/>
        </w:rPr>
        <w:t>autres offices agissant en qualité d</w:t>
      </w:r>
      <w:r w:rsidR="00451977">
        <w:rPr>
          <w:lang w:val="fr-FR"/>
        </w:rPr>
        <w:t>’</w:t>
      </w:r>
      <w:r>
        <w:rPr>
          <w:lang w:val="fr-FR"/>
        </w:rPr>
        <w:t>administrations chargées de la recherche internationale;</w:t>
      </w:r>
    </w:p>
    <w:p w:rsidR="00451977" w:rsidRDefault="004479CD" w:rsidP="001834DB">
      <w:pPr>
        <w:pStyle w:val="ONUMFS"/>
        <w:numPr>
          <w:ilvl w:val="2"/>
          <w:numId w:val="6"/>
        </w:numPr>
        <w:rPr>
          <w:lang w:val="fr-FR"/>
        </w:rPr>
      </w:pPr>
      <w:r>
        <w:rPr>
          <w:lang w:val="fr-FR"/>
        </w:rPr>
        <w:t>taxes de traitement perçues par l</w:t>
      </w:r>
      <w:r w:rsidR="00451977">
        <w:rPr>
          <w:lang w:val="fr-FR"/>
        </w:rPr>
        <w:t>’</w:t>
      </w:r>
      <w:r>
        <w:rPr>
          <w:lang w:val="fr-FR"/>
        </w:rPr>
        <w:t>office en tant qu</w:t>
      </w:r>
      <w:r w:rsidR="00451977">
        <w:rPr>
          <w:lang w:val="fr-FR"/>
        </w:rPr>
        <w:t>’</w:t>
      </w:r>
      <w:r>
        <w:rPr>
          <w:lang w:val="fr-FR"/>
        </w:rPr>
        <w:t>administration chargée de l</w:t>
      </w:r>
      <w:r w:rsidR="00451977">
        <w:rPr>
          <w:lang w:val="fr-FR"/>
        </w:rPr>
        <w:t>’</w:t>
      </w:r>
      <w:r>
        <w:rPr>
          <w:lang w:val="fr-FR"/>
        </w:rPr>
        <w:t>examen préliminaire international;</w:t>
      </w:r>
    </w:p>
    <w:p w:rsidR="00451977" w:rsidRDefault="00B114B1" w:rsidP="001834DB">
      <w:pPr>
        <w:pStyle w:val="ONUMFS"/>
        <w:numPr>
          <w:ilvl w:val="1"/>
          <w:numId w:val="6"/>
        </w:numPr>
        <w:rPr>
          <w:lang w:val="fr-FR"/>
        </w:rPr>
      </w:pPr>
      <w:r w:rsidRPr="00B114B1">
        <w:rPr>
          <w:lang w:val="fr-FR"/>
        </w:rPr>
        <w:lastRenderedPageBreak/>
        <w:t>taxes</w:t>
      </w:r>
      <w:r w:rsidR="00451977" w:rsidRPr="00B114B1">
        <w:rPr>
          <w:lang w:val="fr-FR"/>
        </w:rPr>
        <w:t xml:space="preserve"> du</w:t>
      </w:r>
      <w:r w:rsidR="00451977">
        <w:rPr>
          <w:lang w:val="fr-FR"/>
        </w:rPr>
        <w:t> </w:t>
      </w:r>
      <w:r w:rsidR="00451977" w:rsidRPr="00B114B1">
        <w:rPr>
          <w:lang w:val="fr-FR"/>
        </w:rPr>
        <w:t>PCT</w:t>
      </w:r>
      <w:r w:rsidRPr="00B114B1">
        <w:rPr>
          <w:lang w:val="fr-FR"/>
        </w:rPr>
        <w:t xml:space="preserve"> perçues par </w:t>
      </w:r>
      <w:r>
        <w:rPr>
          <w:lang w:val="fr-FR"/>
        </w:rPr>
        <w:t>le</w:t>
      </w:r>
      <w:r w:rsidR="00212FA9" w:rsidRPr="007D72BE">
        <w:rPr>
          <w:lang w:val="fr-FR"/>
        </w:rPr>
        <w:t xml:space="preserve"> Bureau </w:t>
      </w:r>
      <w:r>
        <w:rPr>
          <w:lang w:val="fr-FR"/>
        </w:rPr>
        <w:t xml:space="preserve">international et destinées aux administrations chargées </w:t>
      </w:r>
      <w:r w:rsidR="0080226F">
        <w:rPr>
          <w:lang w:val="fr-FR"/>
        </w:rPr>
        <w:t>de la recherche internationale</w:t>
      </w:r>
      <w:r w:rsidR="00451977">
        <w:rPr>
          <w:lang w:val="fr-FR"/>
        </w:rPr>
        <w:t> :</w:t>
      </w:r>
    </w:p>
    <w:p w:rsidR="00212FA9" w:rsidRPr="007D72BE" w:rsidRDefault="0080226F" w:rsidP="001834DB">
      <w:pPr>
        <w:pStyle w:val="ONUMFS"/>
        <w:numPr>
          <w:ilvl w:val="2"/>
          <w:numId w:val="6"/>
        </w:numPr>
        <w:rPr>
          <w:lang w:val="fr-FR"/>
        </w:rPr>
      </w:pPr>
      <w:r>
        <w:rPr>
          <w:lang w:val="fr-FR"/>
        </w:rPr>
        <w:t>taxes de recherche perçues par le Bureau international agissant en qualité d</w:t>
      </w:r>
      <w:r w:rsidR="00451977">
        <w:rPr>
          <w:lang w:val="fr-FR"/>
        </w:rPr>
        <w:t>’</w:t>
      </w:r>
      <w:r>
        <w:rPr>
          <w:lang w:val="fr-FR"/>
        </w:rPr>
        <w:t xml:space="preserve">office récepteur pour le compte des administrations chargées de la recherche internationale </w:t>
      </w:r>
      <w:r w:rsidR="00212FA9" w:rsidRPr="007D72BE">
        <w:rPr>
          <w:lang w:val="fr-FR"/>
        </w:rPr>
        <w:t>participa</w:t>
      </w:r>
      <w:r>
        <w:rPr>
          <w:lang w:val="fr-FR"/>
        </w:rPr>
        <w:t>n</w:t>
      </w:r>
      <w:r w:rsidR="00212FA9" w:rsidRPr="007D72BE">
        <w:rPr>
          <w:lang w:val="fr-FR"/>
        </w:rPr>
        <w:t xml:space="preserve">t </w:t>
      </w:r>
      <w:r>
        <w:rPr>
          <w:lang w:val="fr-FR"/>
        </w:rPr>
        <w:t>au projet pilote</w:t>
      </w:r>
      <w:r w:rsidR="00212FA9" w:rsidRPr="007D72BE">
        <w:rPr>
          <w:lang w:val="fr-FR"/>
        </w:rPr>
        <w:t>;</w:t>
      </w:r>
    </w:p>
    <w:p w:rsidR="00451977" w:rsidRDefault="003F5150" w:rsidP="001834DB">
      <w:pPr>
        <w:pStyle w:val="ONUMFS"/>
        <w:numPr>
          <w:ilvl w:val="2"/>
          <w:numId w:val="6"/>
        </w:numPr>
        <w:rPr>
          <w:lang w:val="fr-FR"/>
        </w:rPr>
      </w:pPr>
      <w:r>
        <w:rPr>
          <w:lang w:val="fr-FR"/>
        </w:rPr>
        <w:t xml:space="preserve">taxes de recherche </w:t>
      </w:r>
      <w:r w:rsidR="00212FA9" w:rsidRPr="007D72BE">
        <w:rPr>
          <w:lang w:val="fr-FR"/>
        </w:rPr>
        <w:t>suppl</w:t>
      </w:r>
      <w:r>
        <w:rPr>
          <w:lang w:val="fr-FR"/>
        </w:rPr>
        <w:t>é</w:t>
      </w:r>
      <w:r w:rsidR="00212FA9" w:rsidRPr="007D72BE">
        <w:rPr>
          <w:lang w:val="fr-FR"/>
        </w:rPr>
        <w:t>menta</w:t>
      </w:r>
      <w:r>
        <w:rPr>
          <w:lang w:val="fr-FR"/>
        </w:rPr>
        <w:t xml:space="preserve">ire perçues par le Bureau international aux fins de leur transfert à une administration chargée de la recherche supplémentaire </w:t>
      </w:r>
      <w:r w:rsidR="00212FA9" w:rsidRPr="007D72BE">
        <w:rPr>
          <w:lang w:val="fr-FR"/>
        </w:rPr>
        <w:t>participa</w:t>
      </w:r>
      <w:r>
        <w:rPr>
          <w:lang w:val="fr-FR"/>
        </w:rPr>
        <w:t>n</w:t>
      </w:r>
      <w:r w:rsidR="00212FA9" w:rsidRPr="007D72BE">
        <w:rPr>
          <w:lang w:val="fr-FR"/>
        </w:rPr>
        <w:t>t</w:t>
      </w:r>
      <w:r>
        <w:rPr>
          <w:lang w:val="fr-FR"/>
        </w:rPr>
        <w:t xml:space="preserve"> au projet pilote;</w:t>
      </w:r>
    </w:p>
    <w:p w:rsidR="00451977" w:rsidRDefault="003F5150" w:rsidP="001834DB">
      <w:pPr>
        <w:pStyle w:val="ONUMFS"/>
        <w:numPr>
          <w:ilvl w:val="1"/>
          <w:numId w:val="6"/>
        </w:numPr>
        <w:rPr>
          <w:lang w:val="fr-FR"/>
        </w:rPr>
      </w:pPr>
      <w:r>
        <w:rPr>
          <w:lang w:val="fr-FR"/>
        </w:rPr>
        <w:t xml:space="preserve">montants à verser par le Bureau </w:t>
      </w:r>
      <w:r w:rsidR="00D449A4">
        <w:rPr>
          <w:lang w:val="fr-FR"/>
        </w:rPr>
        <w:t>international à l</w:t>
      </w:r>
      <w:r w:rsidR="00451977">
        <w:rPr>
          <w:lang w:val="fr-FR"/>
        </w:rPr>
        <w:t>’</w:t>
      </w:r>
      <w:r w:rsidR="00D449A4">
        <w:rPr>
          <w:lang w:val="fr-FR"/>
        </w:rPr>
        <w:t>administration chargée de la recherche internationale ou par l</w:t>
      </w:r>
      <w:r w:rsidR="00451977">
        <w:rPr>
          <w:lang w:val="fr-FR"/>
        </w:rPr>
        <w:t>’</w:t>
      </w:r>
      <w:r w:rsidR="00D449A4">
        <w:rPr>
          <w:lang w:val="fr-FR"/>
        </w:rPr>
        <w:t>administration chargée de la recherche internationale au Bureau international en vertu de la règle </w:t>
      </w:r>
      <w:r w:rsidR="00212FA9" w:rsidRPr="007D72BE">
        <w:rPr>
          <w:lang w:val="fr-FR"/>
        </w:rPr>
        <w:t>16.1</w:t>
      </w:r>
      <w:r w:rsidR="00D449A4">
        <w:rPr>
          <w:lang w:val="fr-FR"/>
        </w:rPr>
        <w:t>.</w:t>
      </w:r>
      <w:r w:rsidR="00212FA9" w:rsidRPr="007D72BE">
        <w:rPr>
          <w:lang w:val="fr-FR"/>
        </w:rPr>
        <w:t>e)</w:t>
      </w:r>
      <w:r w:rsidR="00D449A4">
        <w:rPr>
          <w:lang w:val="fr-FR"/>
        </w:rPr>
        <w:t>,</w:t>
      </w:r>
      <w:r w:rsidR="00212FA9" w:rsidRPr="007D72BE">
        <w:rPr>
          <w:lang w:val="fr-FR"/>
        </w:rPr>
        <w:t xml:space="preserve"> </w:t>
      </w:r>
      <w:r w:rsidR="00D449A4">
        <w:rPr>
          <w:lang w:val="fr-FR"/>
        </w:rPr>
        <w:t>découlant des gains ou pertes de change réalisés par l</w:t>
      </w:r>
      <w:r w:rsidR="00451977">
        <w:rPr>
          <w:lang w:val="fr-FR"/>
        </w:rPr>
        <w:t>’</w:t>
      </w:r>
      <w:r w:rsidR="00D449A4">
        <w:rPr>
          <w:lang w:val="fr-FR"/>
        </w:rPr>
        <w:t>office en tant qu</w:t>
      </w:r>
      <w:r w:rsidR="00451977">
        <w:rPr>
          <w:lang w:val="fr-FR"/>
        </w:rPr>
        <w:t>’</w:t>
      </w:r>
      <w:r w:rsidR="00D449A4">
        <w:rPr>
          <w:lang w:val="fr-FR"/>
        </w:rPr>
        <w:t xml:space="preserve">administration </w:t>
      </w:r>
      <w:r w:rsidR="00DC534D">
        <w:rPr>
          <w:lang w:val="fr-FR"/>
        </w:rPr>
        <w:t>chargée de la recherche internationale en raison des taxes de recherche transférées à l</w:t>
      </w:r>
      <w:r w:rsidR="00451977">
        <w:rPr>
          <w:lang w:val="fr-FR"/>
        </w:rPr>
        <w:t>’</w:t>
      </w:r>
      <w:r w:rsidR="00DC534D">
        <w:rPr>
          <w:lang w:val="fr-FR"/>
        </w:rPr>
        <w:t>administration chargée de la recherche internationale par les offices récepteurs ne participant pas au projet pilote dans une monnaie autre que la monnaie dans laquelle l</w:t>
      </w:r>
      <w:r w:rsidR="00451977">
        <w:rPr>
          <w:lang w:val="fr-FR"/>
        </w:rPr>
        <w:t>’</w:t>
      </w:r>
      <w:r w:rsidR="00DC534D">
        <w:rPr>
          <w:lang w:val="fr-FR"/>
        </w:rPr>
        <w:t xml:space="preserve">administration chargée de la recherche internationale a fixé le montant de la taxe de recherche </w:t>
      </w:r>
      <w:r w:rsidR="005A2321">
        <w:rPr>
          <w:lang w:val="fr-FR"/>
        </w:rPr>
        <w:t>et qui est librement convertible dans la monnaie fixée;</w:t>
      </w:r>
    </w:p>
    <w:p w:rsidR="00212FA9" w:rsidRPr="007D72BE" w:rsidRDefault="005A2321" w:rsidP="001834DB">
      <w:pPr>
        <w:pStyle w:val="ONUMFS"/>
        <w:numPr>
          <w:ilvl w:val="1"/>
          <w:numId w:val="6"/>
        </w:numPr>
        <w:rPr>
          <w:lang w:val="fr-FR"/>
        </w:rPr>
      </w:pPr>
      <w:r>
        <w:rPr>
          <w:lang w:val="fr-FR"/>
        </w:rPr>
        <w:t>paiements relatifs à d</w:t>
      </w:r>
      <w:r w:rsidR="00451977">
        <w:rPr>
          <w:lang w:val="fr-FR"/>
        </w:rPr>
        <w:t>’</w:t>
      </w:r>
      <w:r>
        <w:rPr>
          <w:lang w:val="fr-FR"/>
        </w:rPr>
        <w:t>autres services de l</w:t>
      </w:r>
      <w:r w:rsidR="00451977">
        <w:rPr>
          <w:lang w:val="fr-FR"/>
        </w:rPr>
        <w:t>’</w:t>
      </w:r>
      <w:r>
        <w:rPr>
          <w:lang w:val="fr-FR"/>
        </w:rPr>
        <w:t xml:space="preserve">OMPI, tels que ceux fournis dans le cadre des systèmes de </w:t>
      </w:r>
      <w:r w:rsidR="00212FA9" w:rsidRPr="007D72BE">
        <w:rPr>
          <w:lang w:val="fr-FR"/>
        </w:rPr>
        <w:t xml:space="preserve">Madrid </w:t>
      </w:r>
      <w:r>
        <w:rPr>
          <w:lang w:val="fr-FR"/>
        </w:rPr>
        <w:t xml:space="preserve">et de </w:t>
      </w:r>
      <w:r w:rsidR="00451977">
        <w:rPr>
          <w:lang w:val="fr-FR"/>
        </w:rPr>
        <w:t>La Haye</w:t>
      </w:r>
      <w:r w:rsidR="00212FA9" w:rsidRPr="007D72BE">
        <w:rPr>
          <w:lang w:val="fr-FR"/>
        </w:rPr>
        <w:t xml:space="preserve"> (</w:t>
      </w:r>
      <w:r>
        <w:rPr>
          <w:lang w:val="fr-FR"/>
        </w:rPr>
        <w:t>dans un premier temps, cela concernerait uniquement certains offices</w:t>
      </w:r>
      <w:r w:rsidR="00212FA9" w:rsidRPr="007D72BE">
        <w:rPr>
          <w:lang w:val="fr-FR"/>
        </w:rPr>
        <w:t>).</w:t>
      </w:r>
    </w:p>
    <w:p w:rsidR="00451977" w:rsidRDefault="005A2321" w:rsidP="001834DB">
      <w:pPr>
        <w:pStyle w:val="ONUMFS"/>
        <w:rPr>
          <w:lang w:val="fr-FR"/>
        </w:rPr>
      </w:pPr>
      <w:r>
        <w:rPr>
          <w:lang w:val="fr-FR"/>
        </w:rPr>
        <w:t>Le logiciel de g</w:t>
      </w:r>
      <w:r w:rsidR="00A9037A">
        <w:rPr>
          <w:lang w:val="fr-FR"/>
        </w:rPr>
        <w:t>estion du</w:t>
      </w:r>
      <w:r>
        <w:rPr>
          <w:lang w:val="fr-FR"/>
        </w:rPr>
        <w:t xml:space="preserve"> mécanisme de compensation a été sélectionné et installé</w:t>
      </w:r>
      <w:r w:rsidR="00212FA9" w:rsidRPr="007D72BE">
        <w:rPr>
          <w:lang w:val="fr-FR"/>
        </w:rPr>
        <w:t>.</w:t>
      </w:r>
    </w:p>
    <w:p w:rsidR="00212FA9" w:rsidRPr="007D72BE" w:rsidRDefault="00DF6A6B" w:rsidP="001834DB">
      <w:pPr>
        <w:pStyle w:val="ONUMFS"/>
        <w:rPr>
          <w:lang w:val="fr-FR"/>
        </w:rPr>
      </w:pPr>
      <w:r>
        <w:rPr>
          <w:lang w:val="fr-FR"/>
        </w:rPr>
        <w:t>Si le</w:t>
      </w:r>
      <w:r w:rsidR="00D3248E">
        <w:rPr>
          <w:lang w:val="fr-FR"/>
        </w:rPr>
        <w:t>s résultats sont</w:t>
      </w:r>
      <w:r>
        <w:rPr>
          <w:lang w:val="fr-FR"/>
        </w:rPr>
        <w:t xml:space="preserve"> concluant</w:t>
      </w:r>
      <w:r w:rsidR="00D3248E">
        <w:rPr>
          <w:lang w:val="fr-FR"/>
        </w:rPr>
        <w:t>s</w:t>
      </w:r>
      <w:r>
        <w:rPr>
          <w:lang w:val="fr-FR"/>
        </w:rPr>
        <w:t>, il est envisagé d</w:t>
      </w:r>
      <w:r w:rsidR="00451977">
        <w:rPr>
          <w:lang w:val="fr-FR"/>
        </w:rPr>
        <w:t>’</w:t>
      </w:r>
      <w:r>
        <w:rPr>
          <w:lang w:val="fr-FR"/>
        </w:rPr>
        <w:t xml:space="preserve">étendre </w:t>
      </w:r>
      <w:r w:rsidR="00D3248E">
        <w:rPr>
          <w:lang w:val="fr-FR"/>
        </w:rPr>
        <w:t xml:space="preserve">le projet pilote </w:t>
      </w:r>
      <w:r>
        <w:rPr>
          <w:lang w:val="fr-FR"/>
        </w:rPr>
        <w:t xml:space="preserve">au paiement centralisé des taxes perçues pour les services fournis pour le compte des offices nationaux </w:t>
      </w:r>
      <w:r w:rsidR="00D3248E">
        <w:rPr>
          <w:lang w:val="fr-FR"/>
        </w:rPr>
        <w:t>dans le cadre d</w:t>
      </w:r>
      <w:r w:rsidR="00A9037A">
        <w:rPr>
          <w:lang w:val="fr-FR"/>
        </w:rPr>
        <w:t>u systèm</w:t>
      </w:r>
      <w:r w:rsidR="00D3248E">
        <w:rPr>
          <w:lang w:val="fr-FR"/>
        </w:rPr>
        <w:t>e</w:t>
      </w:r>
      <w:r w:rsidR="00212FA9" w:rsidRPr="007D72BE">
        <w:rPr>
          <w:lang w:val="fr-FR"/>
        </w:rPr>
        <w:t xml:space="preserve"> ePCT </w:t>
      </w:r>
      <w:r w:rsidR="00D3248E">
        <w:rPr>
          <w:lang w:val="fr-FR"/>
        </w:rPr>
        <w:t>et d</w:t>
      </w:r>
      <w:r w:rsidR="00451977">
        <w:rPr>
          <w:lang w:val="fr-FR"/>
        </w:rPr>
        <w:t>’</w:t>
      </w:r>
      <w:r w:rsidR="00D3248E">
        <w:rPr>
          <w:lang w:val="fr-FR"/>
        </w:rPr>
        <w:t xml:space="preserve">étendre le principe de compensation à un plus large éventail de </w:t>
      </w:r>
      <w:r w:rsidR="00212FA9" w:rsidRPr="007D72BE">
        <w:rPr>
          <w:lang w:val="fr-FR"/>
        </w:rPr>
        <w:t xml:space="preserve">transactions, </w:t>
      </w:r>
      <w:r w:rsidR="00D3248E">
        <w:rPr>
          <w:lang w:val="fr-FR"/>
        </w:rPr>
        <w:t xml:space="preserve">en faisant </w:t>
      </w:r>
      <w:r w:rsidR="004D3DA4">
        <w:rPr>
          <w:lang w:val="fr-FR"/>
        </w:rPr>
        <w:t>participer davantage d</w:t>
      </w:r>
      <w:r w:rsidR="00451977">
        <w:rPr>
          <w:lang w:val="fr-FR"/>
        </w:rPr>
        <w:t>’</w:t>
      </w:r>
      <w:r w:rsidR="004D3DA4">
        <w:rPr>
          <w:lang w:val="fr-FR"/>
        </w:rPr>
        <w:t xml:space="preserve">offices et en </w:t>
      </w:r>
      <w:r w:rsidR="00212FA9" w:rsidRPr="007D72BE">
        <w:rPr>
          <w:lang w:val="fr-FR"/>
        </w:rPr>
        <w:t>in</w:t>
      </w:r>
      <w:r w:rsidR="00BF4B81">
        <w:rPr>
          <w:lang w:val="fr-FR"/>
        </w:rPr>
        <w:t xml:space="preserve">tégrant les paiements versés au titre des systèmes de </w:t>
      </w:r>
      <w:r w:rsidR="00212FA9" w:rsidRPr="007D72BE">
        <w:rPr>
          <w:lang w:val="fr-FR"/>
        </w:rPr>
        <w:t xml:space="preserve">Madrid </w:t>
      </w:r>
      <w:r w:rsidR="00BF4B81">
        <w:rPr>
          <w:lang w:val="fr-FR"/>
        </w:rPr>
        <w:t xml:space="preserve">et de </w:t>
      </w:r>
      <w:r w:rsidR="00451977">
        <w:rPr>
          <w:lang w:val="fr-FR"/>
        </w:rPr>
        <w:t>La Haye</w:t>
      </w:r>
      <w:r w:rsidR="00212FA9" w:rsidRPr="007D72BE">
        <w:rPr>
          <w:lang w:val="fr-FR"/>
        </w:rPr>
        <w:t>.</w:t>
      </w:r>
    </w:p>
    <w:p w:rsidR="00451977" w:rsidRDefault="00BF4B81" w:rsidP="001834DB">
      <w:pPr>
        <w:pStyle w:val="ONUMFS"/>
        <w:rPr>
          <w:lang w:val="fr-FR"/>
        </w:rPr>
      </w:pPr>
      <w:r>
        <w:rPr>
          <w:lang w:val="fr-FR"/>
        </w:rPr>
        <w:t>Les taxes perçues par un office agissant en tant qu</w:t>
      </w:r>
      <w:r w:rsidR="00451977">
        <w:rPr>
          <w:lang w:val="fr-FR"/>
        </w:rPr>
        <w:t>’</w:t>
      </w:r>
      <w:r>
        <w:rPr>
          <w:lang w:val="fr-FR"/>
        </w:rPr>
        <w:t>office récepteur et transférées par la suite au même office en sa qualité d</w:t>
      </w:r>
      <w:r w:rsidR="00451977">
        <w:rPr>
          <w:lang w:val="fr-FR"/>
        </w:rPr>
        <w:t>’</w:t>
      </w:r>
      <w:r>
        <w:rPr>
          <w:lang w:val="fr-FR"/>
        </w:rPr>
        <w:t>administration chargée de la recherche internationale seront exclues du projet pilote.</w:t>
      </w:r>
    </w:p>
    <w:p w:rsidR="00451977" w:rsidRDefault="008A5C40" w:rsidP="001834DB">
      <w:pPr>
        <w:pStyle w:val="ONUMFS"/>
        <w:rPr>
          <w:lang w:val="fr-FR"/>
        </w:rPr>
      </w:pPr>
      <w:r>
        <w:rPr>
          <w:lang w:val="fr-FR"/>
        </w:rPr>
        <w:t>U</w:t>
      </w:r>
      <w:r w:rsidR="005673FF">
        <w:rPr>
          <w:lang w:val="fr-FR"/>
        </w:rPr>
        <w:t>n</w:t>
      </w:r>
      <w:r>
        <w:rPr>
          <w:lang w:val="fr-FR"/>
        </w:rPr>
        <w:t xml:space="preserve"> projet de mémorandum d</w:t>
      </w:r>
      <w:r w:rsidR="00451977">
        <w:rPr>
          <w:lang w:val="fr-FR"/>
        </w:rPr>
        <w:t>’</w:t>
      </w:r>
      <w:r>
        <w:rPr>
          <w:lang w:val="fr-FR"/>
        </w:rPr>
        <w:t>accord</w:t>
      </w:r>
      <w:r w:rsidR="00212FA9" w:rsidRPr="007D72BE">
        <w:rPr>
          <w:rStyle w:val="FootnoteReference"/>
          <w:lang w:val="fr-FR"/>
        </w:rPr>
        <w:footnoteReference w:id="2"/>
      </w:r>
      <w:r w:rsidR="00212FA9" w:rsidRPr="007D72BE">
        <w:rPr>
          <w:lang w:val="fr-FR"/>
        </w:rPr>
        <w:t xml:space="preserve"> </w:t>
      </w:r>
      <w:r w:rsidR="005E1F7D">
        <w:rPr>
          <w:lang w:val="fr-FR"/>
        </w:rPr>
        <w:t>portant sur la procédure de compensation et le transfert de la taxe de recherche, ainsi que sur les exigences connexes en matière de documentation, a été élaboré aux fins de sa</w:t>
      </w:r>
      <w:r w:rsidR="00212FA9" w:rsidRPr="007D72BE">
        <w:rPr>
          <w:lang w:val="fr-FR"/>
        </w:rPr>
        <w:t xml:space="preserve"> signature </w:t>
      </w:r>
      <w:r w:rsidR="005E1F7D">
        <w:rPr>
          <w:lang w:val="fr-FR"/>
        </w:rPr>
        <w:t>par le Bureau i</w:t>
      </w:r>
      <w:r w:rsidR="00212FA9" w:rsidRPr="007D72BE">
        <w:rPr>
          <w:lang w:val="fr-FR"/>
        </w:rPr>
        <w:t xml:space="preserve">nternational </w:t>
      </w:r>
      <w:r w:rsidR="005E1F7D">
        <w:rPr>
          <w:lang w:val="fr-FR"/>
        </w:rPr>
        <w:t>et chaque administration chargée de la recherche internationale</w:t>
      </w:r>
      <w:r w:rsidR="00212FA9" w:rsidRPr="005E1F7D">
        <w:rPr>
          <w:lang w:val="fr-FR"/>
        </w:rPr>
        <w:t xml:space="preserve"> participa</w:t>
      </w:r>
      <w:r w:rsidR="005E1F7D">
        <w:rPr>
          <w:lang w:val="fr-FR"/>
        </w:rPr>
        <w:t>n</w:t>
      </w:r>
      <w:r w:rsidR="00212FA9" w:rsidRPr="005E1F7D">
        <w:rPr>
          <w:lang w:val="fr-FR"/>
        </w:rPr>
        <w:t>t</w:t>
      </w:r>
      <w:r w:rsidR="005E1F7D">
        <w:rPr>
          <w:lang w:val="fr-FR"/>
        </w:rPr>
        <w:t xml:space="preserve"> au projet pilo</w:t>
      </w:r>
      <w:r w:rsidR="004E25A0">
        <w:rPr>
          <w:lang w:val="fr-FR"/>
        </w:rPr>
        <w:t>te.  Co</w:t>
      </w:r>
      <w:r w:rsidR="000D25B4">
        <w:rPr>
          <w:lang w:val="fr-FR"/>
        </w:rPr>
        <w:t xml:space="preserve">ntrairement </w:t>
      </w:r>
      <w:r w:rsidR="00722DDC">
        <w:rPr>
          <w:lang w:val="fr-FR"/>
        </w:rPr>
        <w:t>au mémorandum d</w:t>
      </w:r>
      <w:r w:rsidR="00451977">
        <w:rPr>
          <w:lang w:val="fr-FR"/>
        </w:rPr>
        <w:t>’</w:t>
      </w:r>
      <w:r w:rsidR="00722DDC">
        <w:rPr>
          <w:lang w:val="fr-FR"/>
        </w:rPr>
        <w:t xml:space="preserve">accord sur lequel sont fondés les </w:t>
      </w:r>
      <w:r w:rsidR="00722DDC" w:rsidRPr="00722DDC">
        <w:rPr>
          <w:lang w:val="fr-FR"/>
        </w:rPr>
        <w:t>arrangements conclus à titre expérimental entre l</w:t>
      </w:r>
      <w:r w:rsidR="00451977">
        <w:rPr>
          <w:lang w:val="fr-FR"/>
        </w:rPr>
        <w:t>’</w:t>
      </w:r>
      <w:r w:rsidR="00722DDC">
        <w:rPr>
          <w:lang w:val="fr-FR"/>
        </w:rPr>
        <w:t>USPTO</w:t>
      </w:r>
      <w:r w:rsidR="00722DDC" w:rsidRPr="00722DDC">
        <w:rPr>
          <w:lang w:val="fr-FR"/>
        </w:rPr>
        <w:t xml:space="preserve"> en tant qu</w:t>
      </w:r>
      <w:r w:rsidR="00451977">
        <w:rPr>
          <w:lang w:val="fr-FR"/>
        </w:rPr>
        <w:t>’</w:t>
      </w:r>
      <w:r w:rsidR="00722DDC" w:rsidRPr="00722DDC">
        <w:rPr>
          <w:lang w:val="fr-FR"/>
        </w:rPr>
        <w:t>office récepteur</w:t>
      </w:r>
      <w:r w:rsidR="00722DDC">
        <w:rPr>
          <w:lang w:val="fr-FR"/>
        </w:rPr>
        <w:t xml:space="preserve">, </w:t>
      </w:r>
      <w:r w:rsidR="00722DDC" w:rsidRPr="00722DDC">
        <w:rPr>
          <w:lang w:val="fr-FR"/>
        </w:rPr>
        <w:t>l</w:t>
      </w:r>
      <w:r w:rsidR="00451977">
        <w:rPr>
          <w:lang w:val="fr-FR"/>
        </w:rPr>
        <w:t>’</w:t>
      </w:r>
      <w:r w:rsidR="00722DDC" w:rsidRPr="00722DDC">
        <w:rPr>
          <w:lang w:val="fr-FR"/>
        </w:rPr>
        <w:t>OEB</w:t>
      </w:r>
      <w:r w:rsidR="00722DDC">
        <w:rPr>
          <w:lang w:val="fr-FR"/>
        </w:rPr>
        <w:t xml:space="preserve"> en tant qu</w:t>
      </w:r>
      <w:r w:rsidR="00451977">
        <w:rPr>
          <w:lang w:val="fr-FR"/>
        </w:rPr>
        <w:t>’</w:t>
      </w:r>
      <w:r w:rsidR="00722DDC">
        <w:rPr>
          <w:lang w:val="fr-FR"/>
        </w:rPr>
        <w:t>administration chargée de la recherche internationale et le Bureau international, les nouveaux mémorandums d</w:t>
      </w:r>
      <w:r w:rsidR="00451977">
        <w:rPr>
          <w:lang w:val="fr-FR"/>
        </w:rPr>
        <w:t>’</w:t>
      </w:r>
      <w:r w:rsidR="00722DDC">
        <w:rPr>
          <w:lang w:val="fr-FR"/>
        </w:rPr>
        <w:t xml:space="preserve">accord ne seront conclus </w:t>
      </w:r>
      <w:r w:rsidR="00624B7F">
        <w:rPr>
          <w:lang w:val="fr-FR"/>
        </w:rPr>
        <w:t>qu</w:t>
      </w:r>
      <w:r w:rsidR="00451977">
        <w:rPr>
          <w:lang w:val="fr-FR"/>
        </w:rPr>
        <w:t>’</w:t>
      </w:r>
      <w:r w:rsidR="00624B7F">
        <w:rPr>
          <w:lang w:val="fr-FR"/>
        </w:rPr>
        <w:t>entre le Bureau international et les offices participant au projet pilote en qualité d</w:t>
      </w:r>
      <w:r w:rsidR="00451977">
        <w:rPr>
          <w:lang w:val="fr-FR"/>
        </w:rPr>
        <w:t>’</w:t>
      </w:r>
      <w:r w:rsidR="00624B7F">
        <w:rPr>
          <w:lang w:val="fr-FR"/>
        </w:rPr>
        <w:t>administration chargée de la recherche internationale;  les offices récepteurs ne seront pas officiellement concern</w:t>
      </w:r>
      <w:r w:rsidR="004E25A0">
        <w:rPr>
          <w:lang w:val="fr-FR"/>
        </w:rPr>
        <w:t>és.  Le</w:t>
      </w:r>
      <w:r w:rsidR="00624B7F">
        <w:rPr>
          <w:lang w:val="fr-FR"/>
        </w:rPr>
        <w:t xml:space="preserve"> Bureau international </w:t>
      </w:r>
      <w:r w:rsidR="004E4C2F">
        <w:rPr>
          <w:lang w:val="fr-FR"/>
        </w:rPr>
        <w:t xml:space="preserve">enverra une </w:t>
      </w:r>
      <w:r w:rsidR="00212FA9" w:rsidRPr="005E1F7D">
        <w:rPr>
          <w:lang w:val="fr-FR"/>
        </w:rPr>
        <w:t xml:space="preserve">notification </w:t>
      </w:r>
      <w:r w:rsidR="004E4C2F">
        <w:rPr>
          <w:lang w:val="fr-FR"/>
        </w:rPr>
        <w:t>à chaque office récepteur ayant dé</w:t>
      </w:r>
      <w:r w:rsidR="005E3349">
        <w:rPr>
          <w:lang w:val="fr-FR"/>
        </w:rPr>
        <w:t xml:space="preserve">claré </w:t>
      </w:r>
      <w:r w:rsidR="00A9037A">
        <w:rPr>
          <w:lang w:val="fr-FR"/>
        </w:rPr>
        <w:t>compétente pour la recherche internationale portant sur les demandes déposées auprès de l</w:t>
      </w:r>
      <w:r w:rsidR="00451977">
        <w:rPr>
          <w:lang w:val="fr-FR"/>
        </w:rPr>
        <w:t>’</w:t>
      </w:r>
      <w:r w:rsidR="00A9037A">
        <w:rPr>
          <w:lang w:val="fr-FR"/>
        </w:rPr>
        <w:t xml:space="preserve">office récepteur concerné </w:t>
      </w:r>
      <w:r w:rsidR="00703039">
        <w:rPr>
          <w:lang w:val="fr-FR"/>
        </w:rPr>
        <w:t>l</w:t>
      </w:r>
      <w:r w:rsidR="00451977">
        <w:rPr>
          <w:lang w:val="fr-FR"/>
        </w:rPr>
        <w:t>’</w:t>
      </w:r>
      <w:r w:rsidR="00703039">
        <w:rPr>
          <w:lang w:val="fr-FR"/>
        </w:rPr>
        <w:t>une des administrations chargées de la recherche internationale participant au projet</w:t>
      </w:r>
      <w:r w:rsidR="00212FA9" w:rsidRPr="005E1F7D">
        <w:rPr>
          <w:lang w:val="fr-FR"/>
        </w:rPr>
        <w:t xml:space="preserve">, </w:t>
      </w:r>
      <w:r w:rsidR="00DB6701">
        <w:rPr>
          <w:lang w:val="fr-FR"/>
        </w:rPr>
        <w:t>en l</w:t>
      </w:r>
      <w:r w:rsidR="00451977">
        <w:rPr>
          <w:lang w:val="fr-FR"/>
        </w:rPr>
        <w:t>’</w:t>
      </w:r>
      <w:r w:rsidR="00212FA9" w:rsidRPr="005E1F7D">
        <w:rPr>
          <w:lang w:val="fr-FR"/>
        </w:rPr>
        <w:t>invit</w:t>
      </w:r>
      <w:r w:rsidR="00DB6701">
        <w:rPr>
          <w:lang w:val="fr-FR"/>
        </w:rPr>
        <w:t>ant à participer au projet pilo</w:t>
      </w:r>
      <w:r w:rsidR="004E25A0">
        <w:rPr>
          <w:lang w:val="fr-FR"/>
        </w:rPr>
        <w:t>te.  Da</w:t>
      </w:r>
      <w:r w:rsidR="00DB6701">
        <w:rPr>
          <w:lang w:val="fr-FR"/>
        </w:rPr>
        <w:t>ns ce cas,</w:t>
      </w:r>
    </w:p>
    <w:p w:rsidR="00451977" w:rsidRDefault="00DB6701" w:rsidP="001834DB">
      <w:pPr>
        <w:pStyle w:val="ONUMFS"/>
        <w:numPr>
          <w:ilvl w:val="1"/>
          <w:numId w:val="6"/>
        </w:numPr>
        <w:rPr>
          <w:lang w:val="fr-FR"/>
        </w:rPr>
      </w:pPr>
      <w:r>
        <w:rPr>
          <w:lang w:val="fr-FR"/>
        </w:rPr>
        <w:lastRenderedPageBreak/>
        <w:t xml:space="preserve">le Bureau </w:t>
      </w:r>
      <w:r w:rsidR="00165EDE">
        <w:rPr>
          <w:lang w:val="fr-FR"/>
        </w:rPr>
        <w:t>international agirait en qualité d</w:t>
      </w:r>
      <w:r w:rsidR="00451977">
        <w:rPr>
          <w:lang w:val="fr-FR"/>
        </w:rPr>
        <w:t>’</w:t>
      </w:r>
      <w:r w:rsidR="00212FA9" w:rsidRPr="007D72BE">
        <w:rPr>
          <w:lang w:val="fr-FR"/>
        </w:rPr>
        <w:t xml:space="preserve">“agent” </w:t>
      </w:r>
      <w:r w:rsidR="00165EDE">
        <w:rPr>
          <w:lang w:val="fr-FR"/>
        </w:rPr>
        <w:t>de l</w:t>
      </w:r>
      <w:r w:rsidR="00451977">
        <w:rPr>
          <w:lang w:val="fr-FR"/>
        </w:rPr>
        <w:t>’</w:t>
      </w:r>
      <w:r w:rsidR="00165EDE">
        <w:rPr>
          <w:lang w:val="fr-FR"/>
        </w:rPr>
        <w:t xml:space="preserve">administration chargée de la recherche internationale participante afin de </w:t>
      </w:r>
      <w:r w:rsidR="005E3349">
        <w:rPr>
          <w:lang w:val="fr-FR"/>
        </w:rPr>
        <w:t>percevoir les frais de recherche pour son compte et examinerait les documents fournis par l</w:t>
      </w:r>
      <w:r w:rsidR="00451977">
        <w:rPr>
          <w:lang w:val="fr-FR"/>
        </w:rPr>
        <w:t>’</w:t>
      </w:r>
      <w:r w:rsidR="005E3349">
        <w:rPr>
          <w:lang w:val="fr-FR"/>
        </w:rPr>
        <w:t>office récepteur participant</w:t>
      </w:r>
      <w:r w:rsidR="00212FA9" w:rsidRPr="007D72BE">
        <w:rPr>
          <w:lang w:val="fr-FR"/>
        </w:rPr>
        <w:t>;</w:t>
      </w:r>
    </w:p>
    <w:p w:rsidR="00451977" w:rsidRDefault="005E3349" w:rsidP="001834DB">
      <w:pPr>
        <w:pStyle w:val="ONUMFS"/>
        <w:numPr>
          <w:ilvl w:val="1"/>
          <w:numId w:val="6"/>
        </w:numPr>
        <w:rPr>
          <w:lang w:val="fr-FR"/>
        </w:rPr>
      </w:pPr>
      <w:r>
        <w:rPr>
          <w:lang w:val="fr-FR"/>
        </w:rPr>
        <w:t>il conviendrait d</w:t>
      </w:r>
      <w:r w:rsidR="00451977">
        <w:rPr>
          <w:lang w:val="fr-FR"/>
        </w:rPr>
        <w:t>’</w:t>
      </w:r>
      <w:r>
        <w:rPr>
          <w:lang w:val="fr-FR"/>
        </w:rPr>
        <w:t>établir avec chaque office récepteur participant un échéancier indiquant la date à laquelle l</w:t>
      </w:r>
      <w:r w:rsidR="00451977">
        <w:rPr>
          <w:lang w:val="fr-FR"/>
        </w:rPr>
        <w:t>’</w:t>
      </w:r>
      <w:r>
        <w:rPr>
          <w:lang w:val="fr-FR"/>
        </w:rPr>
        <w:t>office récepteur doit, chaque mois, transférer les taxes de recherche au Bureau international afin que ce dernier les transfère à l</w:t>
      </w:r>
      <w:r w:rsidR="00451977">
        <w:rPr>
          <w:lang w:val="fr-FR"/>
        </w:rPr>
        <w:t>’</w:t>
      </w:r>
      <w:r>
        <w:rPr>
          <w:lang w:val="fr-FR"/>
        </w:rPr>
        <w:t xml:space="preserve">administration chargée de la recherche internationale concernée;  il conviendrait, en outre, de déterminer </w:t>
      </w:r>
      <w:r w:rsidR="001E40B8">
        <w:rPr>
          <w:lang w:val="fr-FR"/>
        </w:rPr>
        <w:t>dans quelle monnaie les taxes de recherche devraient être transférées</w:t>
      </w:r>
      <w:r w:rsidR="00212FA9" w:rsidRPr="007D72BE">
        <w:rPr>
          <w:lang w:val="fr-FR"/>
        </w:rPr>
        <w:t>;</w:t>
      </w:r>
    </w:p>
    <w:p w:rsidR="00212FA9" w:rsidRPr="007D72BE" w:rsidRDefault="001E40B8" w:rsidP="001834DB">
      <w:pPr>
        <w:pStyle w:val="ONUMFS"/>
        <w:numPr>
          <w:ilvl w:val="1"/>
          <w:numId w:val="6"/>
        </w:numPr>
        <w:rPr>
          <w:lang w:val="fr-FR"/>
        </w:rPr>
      </w:pPr>
      <w:r>
        <w:rPr>
          <w:lang w:val="fr-FR"/>
        </w:rPr>
        <w:t>les montants non reçus à la date convenue seraient conservés par le Bureau international et transférés le mois suivant à l</w:t>
      </w:r>
      <w:r w:rsidR="00451977">
        <w:rPr>
          <w:lang w:val="fr-FR"/>
        </w:rPr>
        <w:t>’</w:t>
      </w:r>
      <w:r>
        <w:rPr>
          <w:lang w:val="fr-FR"/>
        </w:rPr>
        <w:t xml:space="preserve">administration chargée de la recherche internationale </w:t>
      </w:r>
      <w:r w:rsidR="00212FA9" w:rsidRPr="007D72BE">
        <w:rPr>
          <w:lang w:val="fr-FR"/>
        </w:rPr>
        <w:t>participa</w:t>
      </w:r>
      <w:r>
        <w:rPr>
          <w:lang w:val="fr-FR"/>
        </w:rPr>
        <w:t>nte</w:t>
      </w:r>
      <w:r w:rsidR="00212FA9" w:rsidRPr="007D72BE">
        <w:rPr>
          <w:lang w:val="fr-FR"/>
        </w:rPr>
        <w:t>.</w:t>
      </w:r>
    </w:p>
    <w:p w:rsidR="00212FA9" w:rsidRPr="007D72BE" w:rsidRDefault="00466AA6" w:rsidP="001834DB">
      <w:pPr>
        <w:pStyle w:val="ONUMFS"/>
        <w:rPr>
          <w:lang w:val="fr-FR"/>
        </w:rPr>
      </w:pPr>
      <w:r>
        <w:rPr>
          <w:lang w:val="fr-FR"/>
        </w:rPr>
        <w:t>Chaque office récepteur invité à participer sera libre d</w:t>
      </w:r>
      <w:r w:rsidR="00451977">
        <w:rPr>
          <w:lang w:val="fr-FR"/>
        </w:rPr>
        <w:t>’</w:t>
      </w:r>
      <w:r>
        <w:rPr>
          <w:lang w:val="fr-FR"/>
        </w:rPr>
        <w:t>accepter ou d</w:t>
      </w:r>
      <w:r w:rsidR="00451977">
        <w:rPr>
          <w:lang w:val="fr-FR"/>
        </w:rPr>
        <w:t>’</w:t>
      </w:r>
      <w:r>
        <w:rPr>
          <w:lang w:val="fr-FR"/>
        </w:rPr>
        <w:t>indiquer qu</w:t>
      </w:r>
      <w:r w:rsidR="00451977">
        <w:rPr>
          <w:lang w:val="fr-FR"/>
        </w:rPr>
        <w:t>’</w:t>
      </w:r>
      <w:r>
        <w:rPr>
          <w:lang w:val="fr-FR"/>
        </w:rPr>
        <w:t>il préfère continuer à traiter directement avec l</w:t>
      </w:r>
      <w:r w:rsidR="00451977">
        <w:rPr>
          <w:lang w:val="fr-FR"/>
        </w:rPr>
        <w:t>’</w:t>
      </w:r>
      <w:r>
        <w:rPr>
          <w:lang w:val="fr-FR"/>
        </w:rPr>
        <w:t>administration chargée de la recherche internationa</w:t>
      </w:r>
      <w:r w:rsidR="004E25A0">
        <w:rPr>
          <w:lang w:val="fr-FR"/>
        </w:rPr>
        <w:t>le.  Dè</w:t>
      </w:r>
      <w:r>
        <w:rPr>
          <w:lang w:val="fr-FR"/>
        </w:rPr>
        <w:t>s que l</w:t>
      </w:r>
      <w:r w:rsidR="00451977">
        <w:rPr>
          <w:lang w:val="fr-FR"/>
        </w:rPr>
        <w:t>’</w:t>
      </w:r>
      <w:r>
        <w:rPr>
          <w:lang w:val="fr-FR"/>
        </w:rPr>
        <w:t>office récepteur aura donné son accord, il recevra par écrit les</w:t>
      </w:r>
      <w:r w:rsidR="00212FA9" w:rsidRPr="007D72BE">
        <w:rPr>
          <w:lang w:val="fr-FR"/>
        </w:rPr>
        <w:t xml:space="preserve"> instructions </w:t>
      </w:r>
      <w:r w:rsidR="0010198D">
        <w:rPr>
          <w:lang w:val="fr-FR"/>
        </w:rPr>
        <w:t>pour</w:t>
      </w:r>
      <w:r>
        <w:rPr>
          <w:lang w:val="fr-FR"/>
        </w:rPr>
        <w:t xml:space="preserve"> le transfert des taxes </w:t>
      </w:r>
      <w:r w:rsidR="0010198D">
        <w:rPr>
          <w:lang w:val="fr-FR"/>
        </w:rPr>
        <w:t xml:space="preserve">par virement bancaire </w:t>
      </w:r>
      <w:r>
        <w:rPr>
          <w:lang w:val="fr-FR"/>
        </w:rPr>
        <w:t xml:space="preserve">et </w:t>
      </w:r>
      <w:r w:rsidR="0010198D">
        <w:rPr>
          <w:lang w:val="fr-FR"/>
        </w:rPr>
        <w:t>pour l</w:t>
      </w:r>
      <w:r w:rsidR="00451977">
        <w:rPr>
          <w:lang w:val="fr-FR"/>
        </w:rPr>
        <w:t>’</w:t>
      </w:r>
      <w:r w:rsidR="0010198D">
        <w:rPr>
          <w:lang w:val="fr-FR"/>
        </w:rPr>
        <w:t>envoi des</w:t>
      </w:r>
      <w:r w:rsidR="00212FA9" w:rsidRPr="007D72BE">
        <w:rPr>
          <w:lang w:val="fr-FR"/>
        </w:rPr>
        <w:t xml:space="preserve"> document</w:t>
      </w:r>
      <w:r w:rsidR="0010198D">
        <w:rPr>
          <w:lang w:val="fr-FR"/>
        </w:rPr>
        <w:t>s</w:t>
      </w:r>
      <w:r w:rsidR="00212FA9" w:rsidRPr="007D72BE">
        <w:rPr>
          <w:lang w:val="fr-FR"/>
        </w:rPr>
        <w:t xml:space="preserve"> (</w:t>
      </w:r>
      <w:r w:rsidR="0010198D">
        <w:rPr>
          <w:lang w:val="fr-FR"/>
        </w:rPr>
        <w:t>par voie électronique et, le cas échéant, sur papier</w:t>
      </w:r>
      <w:r w:rsidR="00212FA9" w:rsidRPr="007D72BE">
        <w:rPr>
          <w:lang w:val="fr-FR"/>
        </w:rPr>
        <w:t>).</w:t>
      </w:r>
    </w:p>
    <w:p w:rsidR="00212FA9" w:rsidRPr="007D72BE" w:rsidRDefault="000A064D" w:rsidP="001D0E82">
      <w:pPr>
        <w:pStyle w:val="Heading1"/>
        <w:rPr>
          <w:lang w:val="fr-FR"/>
        </w:rPr>
      </w:pPr>
      <w:r>
        <w:rPr>
          <w:lang w:val="fr-FR"/>
        </w:rPr>
        <w:t>État d</w:t>
      </w:r>
      <w:r w:rsidR="00451977">
        <w:rPr>
          <w:lang w:val="fr-FR"/>
        </w:rPr>
        <w:t>’</w:t>
      </w:r>
      <w:r>
        <w:rPr>
          <w:lang w:val="fr-FR"/>
        </w:rPr>
        <w:t xml:space="preserve">avancement des </w:t>
      </w:r>
      <w:r w:rsidR="00212FA9" w:rsidRPr="007D72BE">
        <w:rPr>
          <w:lang w:val="fr-FR"/>
        </w:rPr>
        <w:t xml:space="preserve">Discussions </w:t>
      </w:r>
      <w:r>
        <w:rPr>
          <w:lang w:val="fr-FR"/>
        </w:rPr>
        <w:t xml:space="preserve">avec les administrations chargées de la recherche internationale </w:t>
      </w:r>
      <w:r w:rsidR="00212FA9" w:rsidRPr="007D72BE">
        <w:rPr>
          <w:lang w:val="fr-FR"/>
        </w:rPr>
        <w:t>participa</w:t>
      </w:r>
      <w:r>
        <w:rPr>
          <w:lang w:val="fr-FR"/>
        </w:rPr>
        <w:t>n</w:t>
      </w:r>
      <w:r w:rsidR="00212FA9" w:rsidRPr="007D72BE">
        <w:rPr>
          <w:lang w:val="fr-FR"/>
        </w:rPr>
        <w:t>t</w:t>
      </w:r>
      <w:r>
        <w:rPr>
          <w:lang w:val="fr-FR"/>
        </w:rPr>
        <w:t xml:space="preserve"> au projet</w:t>
      </w:r>
    </w:p>
    <w:p w:rsidR="00212FA9" w:rsidRPr="007D72BE" w:rsidRDefault="000A064D" w:rsidP="001834DB">
      <w:pPr>
        <w:pStyle w:val="ONUMFS"/>
        <w:rPr>
          <w:lang w:val="fr-FR"/>
        </w:rPr>
      </w:pPr>
      <w:r>
        <w:rPr>
          <w:lang w:val="fr-FR"/>
        </w:rPr>
        <w:t>Un premier mémorandum d</w:t>
      </w:r>
      <w:r w:rsidR="00451977">
        <w:rPr>
          <w:lang w:val="fr-FR"/>
        </w:rPr>
        <w:t>’</w:t>
      </w:r>
      <w:r>
        <w:rPr>
          <w:lang w:val="fr-FR"/>
        </w:rPr>
        <w:t>accord a été signé par le Bureau international et l</w:t>
      </w:r>
      <w:r w:rsidR="00451977">
        <w:rPr>
          <w:lang w:val="fr-FR"/>
        </w:rPr>
        <w:t>’</w:t>
      </w:r>
      <w:r>
        <w:rPr>
          <w:lang w:val="fr-FR"/>
        </w:rPr>
        <w:t>OEB en qualité d</w:t>
      </w:r>
      <w:r w:rsidR="00451977">
        <w:rPr>
          <w:lang w:val="fr-FR"/>
        </w:rPr>
        <w:t>’</w:t>
      </w:r>
      <w:r>
        <w:rPr>
          <w:lang w:val="fr-FR"/>
        </w:rPr>
        <w:t>administration chargée de la recherche internationa</w:t>
      </w:r>
      <w:r w:rsidR="004E25A0">
        <w:rPr>
          <w:lang w:val="fr-FR"/>
        </w:rPr>
        <w:t>le.  Co</w:t>
      </w:r>
      <w:r>
        <w:rPr>
          <w:lang w:val="fr-FR"/>
        </w:rPr>
        <w:t>mpte tenu du nombre élevé d</w:t>
      </w:r>
      <w:r w:rsidR="00451977">
        <w:rPr>
          <w:lang w:val="fr-FR"/>
        </w:rPr>
        <w:t>’</w:t>
      </w:r>
      <w:r>
        <w:rPr>
          <w:lang w:val="fr-FR"/>
        </w:rPr>
        <w:t>offices récepteurs ayant désigné l</w:t>
      </w:r>
      <w:r w:rsidR="00451977">
        <w:rPr>
          <w:lang w:val="fr-FR"/>
        </w:rPr>
        <w:t>’</w:t>
      </w:r>
      <w:r>
        <w:rPr>
          <w:lang w:val="fr-FR"/>
        </w:rPr>
        <w:t xml:space="preserve">OEB comme </w:t>
      </w:r>
      <w:r w:rsidR="00604A5C">
        <w:rPr>
          <w:lang w:val="fr-FR"/>
        </w:rPr>
        <w:t>administration chargée de la recherche internationale</w:t>
      </w:r>
      <w:r w:rsidR="00212FA9" w:rsidRPr="007D72BE">
        <w:rPr>
          <w:lang w:val="fr-FR"/>
        </w:rPr>
        <w:t xml:space="preserve">, </w:t>
      </w:r>
      <w:r w:rsidR="00604A5C">
        <w:rPr>
          <w:lang w:val="fr-FR"/>
        </w:rPr>
        <w:t>l</w:t>
      </w:r>
      <w:r w:rsidR="00451977">
        <w:rPr>
          <w:lang w:val="fr-FR"/>
        </w:rPr>
        <w:t>’</w:t>
      </w:r>
      <w:r w:rsidR="00604A5C">
        <w:rPr>
          <w:lang w:val="fr-FR"/>
        </w:rPr>
        <w:t xml:space="preserve">OEB agissant en qualité </w:t>
      </w:r>
      <w:r w:rsidR="00604A5C" w:rsidRPr="00604A5C">
        <w:rPr>
          <w:lang w:val="fr-FR"/>
        </w:rPr>
        <w:t>d</w:t>
      </w:r>
      <w:r w:rsidR="00451977">
        <w:rPr>
          <w:lang w:val="fr-FR"/>
        </w:rPr>
        <w:t>’</w:t>
      </w:r>
      <w:r w:rsidR="00604A5C" w:rsidRPr="00604A5C">
        <w:rPr>
          <w:lang w:val="fr-FR"/>
        </w:rPr>
        <w:t xml:space="preserve">administration chargée de la recherche internationale </w:t>
      </w:r>
      <w:r w:rsidR="00604A5C">
        <w:rPr>
          <w:lang w:val="fr-FR"/>
        </w:rPr>
        <w:t xml:space="preserve">a </w:t>
      </w:r>
      <w:r w:rsidR="00212FA9" w:rsidRPr="007D72BE">
        <w:rPr>
          <w:lang w:val="fr-FR"/>
        </w:rPr>
        <w:t>propos</w:t>
      </w:r>
      <w:r w:rsidR="00604A5C">
        <w:rPr>
          <w:lang w:val="fr-FR"/>
        </w:rPr>
        <w:t>é que le projet pilote soit d</w:t>
      </w:r>
      <w:r w:rsidR="00451977">
        <w:rPr>
          <w:lang w:val="fr-FR"/>
        </w:rPr>
        <w:t>’</w:t>
      </w:r>
      <w:r w:rsidR="00604A5C">
        <w:rPr>
          <w:lang w:val="fr-FR"/>
        </w:rPr>
        <w:t xml:space="preserve">abord mis en œuvre de façon progressive pendant plusieurs mois, </w:t>
      </w:r>
      <w:r w:rsidR="00AD0FE3">
        <w:rPr>
          <w:lang w:val="fr-FR"/>
        </w:rPr>
        <w:t>soit du</w:t>
      </w:r>
      <w:r w:rsidR="00451977">
        <w:rPr>
          <w:lang w:val="fr-FR"/>
        </w:rPr>
        <w:t xml:space="preserve"> 1</w:t>
      </w:r>
      <w:r w:rsidR="00451977" w:rsidRPr="00451977">
        <w:rPr>
          <w:vertAlign w:val="superscript"/>
          <w:lang w:val="fr-FR"/>
        </w:rPr>
        <w:t>er</w:t>
      </w:r>
      <w:r w:rsidR="00451977">
        <w:rPr>
          <w:lang w:val="fr-FR"/>
        </w:rPr>
        <w:t> </w:t>
      </w:r>
      <w:r w:rsidR="00AD0FE3">
        <w:rPr>
          <w:lang w:val="fr-FR"/>
        </w:rPr>
        <w:t>avril au 30 novembre </w:t>
      </w:r>
      <w:r w:rsidR="00212FA9" w:rsidRPr="007D72BE">
        <w:rPr>
          <w:lang w:val="fr-FR"/>
        </w:rPr>
        <w:t>2018.</w:t>
      </w:r>
    </w:p>
    <w:p w:rsidR="00451977" w:rsidRDefault="00AD0FE3" w:rsidP="001834DB">
      <w:pPr>
        <w:pStyle w:val="ONUMFS"/>
        <w:rPr>
          <w:lang w:val="fr-FR"/>
        </w:rPr>
      </w:pPr>
      <w:r>
        <w:rPr>
          <w:lang w:val="fr-FR"/>
        </w:rPr>
        <w:t xml:space="preserve">Dans un premier temps, seuls les offices récepteurs percevant les taxes de recherche </w:t>
      </w:r>
      <w:r w:rsidR="00656A27">
        <w:rPr>
          <w:lang w:val="fr-FR"/>
        </w:rPr>
        <w:t>dans une monnaie autre que l</w:t>
      </w:r>
      <w:r w:rsidR="00451977">
        <w:rPr>
          <w:lang w:val="fr-FR"/>
        </w:rPr>
        <w:t>’</w:t>
      </w:r>
      <w:r w:rsidR="00656A27">
        <w:rPr>
          <w:lang w:val="fr-FR"/>
        </w:rPr>
        <w:t xml:space="preserve">euro </w:t>
      </w:r>
      <w:r>
        <w:rPr>
          <w:lang w:val="fr-FR"/>
        </w:rPr>
        <w:t>pour le compte de l</w:t>
      </w:r>
      <w:r w:rsidR="00451977">
        <w:rPr>
          <w:lang w:val="fr-FR"/>
        </w:rPr>
        <w:t>’</w:t>
      </w:r>
      <w:r>
        <w:rPr>
          <w:lang w:val="fr-FR"/>
        </w:rPr>
        <w:t xml:space="preserve">OEB agissant </w:t>
      </w:r>
      <w:r w:rsidRPr="00AD0FE3">
        <w:rPr>
          <w:lang w:val="fr-FR"/>
        </w:rPr>
        <w:t>en qualité d</w:t>
      </w:r>
      <w:r w:rsidR="00451977">
        <w:rPr>
          <w:lang w:val="fr-FR"/>
        </w:rPr>
        <w:t>’</w:t>
      </w:r>
      <w:r w:rsidRPr="00AD0FE3">
        <w:rPr>
          <w:lang w:val="fr-FR"/>
        </w:rPr>
        <w:t>administration chargée de la recherche internationale</w:t>
      </w:r>
      <w:r w:rsidR="00212FA9" w:rsidRPr="007D72BE">
        <w:rPr>
          <w:lang w:val="fr-FR"/>
        </w:rPr>
        <w:t xml:space="preserve"> </w:t>
      </w:r>
      <w:r w:rsidR="00656A27">
        <w:rPr>
          <w:lang w:val="fr-FR"/>
        </w:rPr>
        <w:t>seront invités à particip</w:t>
      </w:r>
      <w:r w:rsidR="004E25A0">
        <w:rPr>
          <w:lang w:val="fr-FR"/>
        </w:rPr>
        <w:t>er.  En</w:t>
      </w:r>
      <w:r w:rsidR="00656A27">
        <w:rPr>
          <w:lang w:val="fr-FR"/>
        </w:rPr>
        <w:t xml:space="preserve"> outre, les arrangements conclus à titre expérimental entre l</w:t>
      </w:r>
      <w:r w:rsidR="00451977">
        <w:rPr>
          <w:lang w:val="fr-FR"/>
        </w:rPr>
        <w:t>’</w:t>
      </w:r>
      <w:r w:rsidR="00212FA9" w:rsidRPr="007D72BE">
        <w:rPr>
          <w:lang w:val="fr-FR"/>
        </w:rPr>
        <w:t xml:space="preserve">USPTO </w:t>
      </w:r>
      <w:r w:rsidR="00AC769A">
        <w:rPr>
          <w:lang w:val="fr-FR"/>
        </w:rPr>
        <w:t>en tant qu</w:t>
      </w:r>
      <w:r w:rsidR="00451977">
        <w:rPr>
          <w:lang w:val="fr-FR"/>
        </w:rPr>
        <w:t>’</w:t>
      </w:r>
      <w:r w:rsidR="00AC769A">
        <w:rPr>
          <w:lang w:val="fr-FR"/>
        </w:rPr>
        <w:t>office récepteur, l</w:t>
      </w:r>
      <w:r w:rsidR="00451977">
        <w:rPr>
          <w:lang w:val="fr-FR"/>
        </w:rPr>
        <w:t>’</w:t>
      </w:r>
      <w:r w:rsidR="00AC769A">
        <w:rPr>
          <w:lang w:val="fr-FR"/>
        </w:rPr>
        <w:t>OEB en tant qu</w:t>
      </w:r>
      <w:r w:rsidR="00451977">
        <w:rPr>
          <w:lang w:val="fr-FR"/>
        </w:rPr>
        <w:t>’</w:t>
      </w:r>
      <w:r w:rsidR="00AC769A">
        <w:rPr>
          <w:lang w:val="fr-FR"/>
        </w:rPr>
        <w:t xml:space="preserve">administration chargée de la recherche internationale et le Bureau international visés au </w:t>
      </w:r>
      <w:r w:rsidR="00212FA9" w:rsidRPr="007D72BE">
        <w:rPr>
          <w:lang w:val="fr-FR"/>
        </w:rPr>
        <w:t>paragraph</w:t>
      </w:r>
      <w:r w:rsidR="00AC769A">
        <w:rPr>
          <w:lang w:val="fr-FR"/>
        </w:rPr>
        <w:t>e</w:t>
      </w:r>
      <w:r w:rsidR="00212FA9" w:rsidRPr="007D72BE">
        <w:rPr>
          <w:lang w:val="fr-FR"/>
        </w:rPr>
        <w:t> </w:t>
      </w:r>
      <w:r w:rsidR="00212FA9" w:rsidRPr="007D72BE">
        <w:rPr>
          <w:lang w:val="fr-FR"/>
        </w:rPr>
        <w:fldChar w:fldCharType="begin"/>
      </w:r>
      <w:r w:rsidR="00212FA9" w:rsidRPr="007D72BE">
        <w:rPr>
          <w:lang w:val="fr-FR"/>
        </w:rPr>
        <w:instrText xml:space="preserve"> REF _Ref503272562 \r \h </w:instrText>
      </w:r>
      <w:r w:rsidR="001834DB">
        <w:rPr>
          <w:lang w:val="fr-FR"/>
        </w:rPr>
        <w:instrText xml:space="preserve"> \* MERGEFORMAT </w:instrText>
      </w:r>
      <w:r w:rsidR="00212FA9" w:rsidRPr="007D72BE">
        <w:rPr>
          <w:lang w:val="fr-FR"/>
        </w:rPr>
      </w:r>
      <w:r w:rsidR="00212FA9" w:rsidRPr="007D72BE">
        <w:rPr>
          <w:lang w:val="fr-FR"/>
        </w:rPr>
        <w:fldChar w:fldCharType="separate"/>
      </w:r>
      <w:r w:rsidR="001B58F4">
        <w:rPr>
          <w:lang w:val="fr-FR"/>
        </w:rPr>
        <w:t>7</w:t>
      </w:r>
      <w:r w:rsidR="00212FA9" w:rsidRPr="007D72BE">
        <w:rPr>
          <w:lang w:val="fr-FR"/>
        </w:rPr>
        <w:fldChar w:fldCharType="end"/>
      </w:r>
      <w:r w:rsidR="00AC769A">
        <w:rPr>
          <w:lang w:val="fr-FR"/>
        </w:rPr>
        <w:t xml:space="preserve"> continueront d</w:t>
      </w:r>
      <w:r w:rsidR="00451977">
        <w:rPr>
          <w:lang w:val="fr-FR"/>
        </w:rPr>
        <w:t>’</w:t>
      </w:r>
      <w:r w:rsidR="00AC769A">
        <w:rPr>
          <w:lang w:val="fr-FR"/>
        </w:rPr>
        <w:t>être</w:t>
      </w:r>
      <w:r w:rsidR="000A341E">
        <w:rPr>
          <w:lang w:val="fr-FR"/>
        </w:rPr>
        <w:t xml:space="preserve"> appliqués</w:t>
      </w:r>
      <w:r w:rsidR="00AC769A">
        <w:rPr>
          <w:lang w:val="fr-FR"/>
        </w:rPr>
        <w:t>.</w:t>
      </w:r>
    </w:p>
    <w:p w:rsidR="00451977" w:rsidRDefault="00212FA9" w:rsidP="001834DB">
      <w:pPr>
        <w:pStyle w:val="ONUMFS"/>
        <w:rPr>
          <w:lang w:val="fr-FR"/>
        </w:rPr>
      </w:pPr>
      <w:r w:rsidRPr="007D72BE">
        <w:rPr>
          <w:lang w:val="fr-FR"/>
        </w:rPr>
        <w:t>A</w:t>
      </w:r>
      <w:r w:rsidR="00AC769A">
        <w:rPr>
          <w:lang w:val="fr-FR"/>
        </w:rPr>
        <w:t>u momen</w:t>
      </w:r>
      <w:r w:rsidRPr="007D72BE">
        <w:rPr>
          <w:lang w:val="fr-FR"/>
        </w:rPr>
        <w:t xml:space="preserve">t </w:t>
      </w:r>
      <w:r w:rsidR="00AC769A">
        <w:rPr>
          <w:lang w:val="fr-FR"/>
        </w:rPr>
        <w:t xml:space="preserve">de la rédaction du présent </w:t>
      </w:r>
      <w:r w:rsidRPr="007D72BE">
        <w:rPr>
          <w:lang w:val="fr-FR"/>
        </w:rPr>
        <w:t xml:space="preserve">document, </w:t>
      </w:r>
      <w:r w:rsidR="00AC769A">
        <w:rPr>
          <w:lang w:val="fr-FR"/>
        </w:rPr>
        <w:t xml:space="preserve">un projet </w:t>
      </w:r>
      <w:r w:rsidRPr="007D72BE">
        <w:rPr>
          <w:lang w:val="fr-FR"/>
        </w:rPr>
        <w:t>pilot</w:t>
      </w:r>
      <w:r w:rsidR="00AC769A">
        <w:rPr>
          <w:lang w:val="fr-FR"/>
        </w:rPr>
        <w:t>e avec l</w:t>
      </w:r>
      <w:r w:rsidR="00451977">
        <w:rPr>
          <w:lang w:val="fr-FR"/>
        </w:rPr>
        <w:t>’</w:t>
      </w:r>
      <w:r w:rsidR="00AC769A">
        <w:rPr>
          <w:lang w:val="fr-FR"/>
        </w:rPr>
        <w:t xml:space="preserve">Office des brevets du </w:t>
      </w:r>
      <w:r w:rsidRPr="007D72BE">
        <w:rPr>
          <w:lang w:val="fr-FR"/>
        </w:rPr>
        <w:t>Jap</w:t>
      </w:r>
      <w:r w:rsidR="00AC769A">
        <w:rPr>
          <w:lang w:val="fr-FR"/>
        </w:rPr>
        <w:t>o</w:t>
      </w:r>
      <w:r w:rsidRPr="007D72BE">
        <w:rPr>
          <w:lang w:val="fr-FR"/>
        </w:rPr>
        <w:t xml:space="preserve">n (JPO) </w:t>
      </w:r>
      <w:r w:rsidR="00AC769A">
        <w:rPr>
          <w:lang w:val="fr-FR"/>
        </w:rPr>
        <w:t>en tant qu</w:t>
      </w:r>
      <w:r w:rsidR="00451977">
        <w:rPr>
          <w:lang w:val="fr-FR"/>
        </w:rPr>
        <w:t>’</w:t>
      </w:r>
      <w:r w:rsidR="00AC769A">
        <w:rPr>
          <w:lang w:val="fr-FR"/>
        </w:rPr>
        <w:t xml:space="preserve">administration </w:t>
      </w:r>
      <w:r w:rsidR="00AC769A" w:rsidRPr="00AC769A">
        <w:rPr>
          <w:lang w:val="fr-FR"/>
        </w:rPr>
        <w:t xml:space="preserve">chargée de la recherche internationale </w:t>
      </w:r>
      <w:r w:rsidR="00A9037A">
        <w:rPr>
          <w:lang w:val="fr-FR"/>
        </w:rPr>
        <w:t>qu</w:t>
      </w:r>
      <w:r w:rsidR="00451977">
        <w:rPr>
          <w:lang w:val="fr-FR"/>
        </w:rPr>
        <w:t>’</w:t>
      </w:r>
      <w:r w:rsidR="00A9037A">
        <w:rPr>
          <w:lang w:val="fr-FR"/>
        </w:rPr>
        <w:t>il est prévu de mettre</w:t>
      </w:r>
      <w:r w:rsidR="000A341E">
        <w:rPr>
          <w:lang w:val="fr-FR"/>
        </w:rPr>
        <w:t xml:space="preserve"> en œuvre</w:t>
      </w:r>
      <w:r w:rsidR="000A341E" w:rsidRPr="007D72BE">
        <w:rPr>
          <w:lang w:val="fr-FR"/>
        </w:rPr>
        <w:t xml:space="preserve"> </w:t>
      </w:r>
      <w:r w:rsidR="000A341E">
        <w:rPr>
          <w:lang w:val="fr-FR"/>
        </w:rPr>
        <w:t>sur la base d</w:t>
      </w:r>
      <w:r w:rsidR="00451977">
        <w:rPr>
          <w:lang w:val="fr-FR"/>
        </w:rPr>
        <w:t>’</w:t>
      </w:r>
      <w:r w:rsidR="000A341E">
        <w:rPr>
          <w:lang w:val="fr-FR"/>
        </w:rPr>
        <w:t>un échange de lettre</w:t>
      </w:r>
      <w:r w:rsidRPr="007D72BE">
        <w:rPr>
          <w:lang w:val="fr-FR"/>
        </w:rPr>
        <w:t xml:space="preserve">s </w:t>
      </w:r>
      <w:r w:rsidR="000A341E">
        <w:rPr>
          <w:lang w:val="fr-FR"/>
        </w:rPr>
        <w:t>(et non pas d</w:t>
      </w:r>
      <w:r w:rsidR="00451977">
        <w:rPr>
          <w:lang w:val="fr-FR"/>
        </w:rPr>
        <w:t>’</w:t>
      </w:r>
      <w:r w:rsidR="000A341E">
        <w:rPr>
          <w:lang w:val="fr-FR"/>
        </w:rPr>
        <w:t>un mémorandum d</w:t>
      </w:r>
      <w:r w:rsidR="00451977">
        <w:rPr>
          <w:lang w:val="fr-FR"/>
        </w:rPr>
        <w:t>’</w:t>
      </w:r>
      <w:r w:rsidR="000A341E">
        <w:rPr>
          <w:lang w:val="fr-FR"/>
        </w:rPr>
        <w:t>accord) à partir du</w:t>
      </w:r>
      <w:r w:rsidR="00451977">
        <w:rPr>
          <w:lang w:val="fr-FR"/>
        </w:rPr>
        <w:t xml:space="preserve"> 1</w:t>
      </w:r>
      <w:r w:rsidR="00451977" w:rsidRPr="00451977">
        <w:rPr>
          <w:vertAlign w:val="superscript"/>
          <w:lang w:val="fr-FR"/>
        </w:rPr>
        <w:t>er</w:t>
      </w:r>
      <w:r w:rsidR="00451977">
        <w:rPr>
          <w:lang w:val="fr-FR"/>
        </w:rPr>
        <w:t> </w:t>
      </w:r>
      <w:r w:rsidR="000A341E">
        <w:rPr>
          <w:lang w:val="fr-FR"/>
        </w:rPr>
        <w:t>avril </w:t>
      </w:r>
      <w:r w:rsidRPr="007D72BE">
        <w:rPr>
          <w:rFonts w:ascii="Microsoft Sans Serif" w:hAnsi="Microsoft Sans Serif" w:cs="Microsoft Sans Serif"/>
          <w:lang w:val="fr-FR"/>
        </w:rPr>
        <w:t>2018</w:t>
      </w:r>
      <w:r w:rsidR="000A341E">
        <w:rPr>
          <w:rFonts w:ascii="Microsoft Sans Serif" w:hAnsi="Microsoft Sans Serif" w:cs="Microsoft Sans Serif"/>
          <w:lang w:val="fr-FR"/>
        </w:rPr>
        <w:t xml:space="preserve"> </w:t>
      </w:r>
      <w:r w:rsidR="00A9037A">
        <w:rPr>
          <w:lang w:val="fr-FR"/>
        </w:rPr>
        <w:t>devrait associer</w:t>
      </w:r>
      <w:r w:rsidRPr="007D72BE">
        <w:rPr>
          <w:lang w:val="fr-FR"/>
        </w:rPr>
        <w:t xml:space="preserve">, </w:t>
      </w:r>
      <w:r w:rsidR="00B53A44">
        <w:rPr>
          <w:lang w:val="fr-FR"/>
        </w:rPr>
        <w:t>au début, cinq offices récepteurs qui, tous, perçoivent les taxes de recherche pour le compte</w:t>
      </w:r>
      <w:r w:rsidR="00451977">
        <w:rPr>
          <w:lang w:val="fr-FR"/>
        </w:rPr>
        <w:t xml:space="preserve"> du JPO</w:t>
      </w:r>
      <w:r w:rsidR="00B53A44">
        <w:rPr>
          <w:lang w:val="fr-FR"/>
        </w:rPr>
        <w:t xml:space="preserve"> en dollars</w:t>
      </w:r>
      <w:r w:rsidR="008A2345">
        <w:rPr>
          <w:lang w:val="fr-FR"/>
        </w:rPr>
        <w:t> É.</w:t>
      </w:r>
      <w:r w:rsidR="006F36BA">
        <w:rPr>
          <w:lang w:val="fr-FR"/>
        </w:rPr>
        <w:noBreakHyphen/>
      </w:r>
      <w:r w:rsidR="008A2345">
        <w:rPr>
          <w:lang w:val="fr-FR"/>
        </w:rPr>
        <w:t>U.  Les d</w:t>
      </w:r>
      <w:r w:rsidRPr="007D72BE">
        <w:rPr>
          <w:lang w:val="fr-FR"/>
        </w:rPr>
        <w:t xml:space="preserve">iscussions </w:t>
      </w:r>
      <w:r w:rsidR="008A2345">
        <w:rPr>
          <w:lang w:val="fr-FR"/>
        </w:rPr>
        <w:t>avec les offices récepteurs concernés qui seront invités à participer au projet pilote débuteront prochainement.</w:t>
      </w:r>
    </w:p>
    <w:p w:rsidR="00212FA9" w:rsidRPr="007D72BE" w:rsidRDefault="008A2345" w:rsidP="001834DB">
      <w:pPr>
        <w:pStyle w:val="ONUMFS"/>
        <w:rPr>
          <w:lang w:val="fr-FR"/>
        </w:rPr>
      </w:pPr>
      <w:r>
        <w:rPr>
          <w:lang w:val="fr-FR"/>
        </w:rPr>
        <w:t>Des d</w:t>
      </w:r>
      <w:r w:rsidR="00212FA9" w:rsidRPr="007D72BE">
        <w:rPr>
          <w:lang w:val="fr-FR"/>
        </w:rPr>
        <w:t xml:space="preserve">iscussions </w:t>
      </w:r>
      <w:r>
        <w:rPr>
          <w:lang w:val="fr-FR"/>
        </w:rPr>
        <w:t>sont en cours avec l</w:t>
      </w:r>
      <w:r w:rsidR="00451977">
        <w:rPr>
          <w:lang w:val="fr-FR"/>
        </w:rPr>
        <w:t>’</w:t>
      </w:r>
      <w:r>
        <w:rPr>
          <w:lang w:val="fr-FR"/>
        </w:rPr>
        <w:t>Office coréen de la propriété intellectuelle (KIPO) en tant qu</w:t>
      </w:r>
      <w:r w:rsidR="00451977">
        <w:rPr>
          <w:lang w:val="fr-FR"/>
        </w:rPr>
        <w:t>’</w:t>
      </w:r>
      <w:r>
        <w:rPr>
          <w:lang w:val="fr-FR"/>
        </w:rPr>
        <w:t xml:space="preserve">administration </w:t>
      </w:r>
      <w:r w:rsidR="00EA3383">
        <w:rPr>
          <w:lang w:val="fr-FR"/>
        </w:rPr>
        <w:t>chargée de la recherche internationale aux fins du lancement d</w:t>
      </w:r>
      <w:r w:rsidR="00451977">
        <w:rPr>
          <w:lang w:val="fr-FR"/>
        </w:rPr>
        <w:t>’</w:t>
      </w:r>
      <w:r w:rsidR="00EA3383">
        <w:rPr>
          <w:lang w:val="fr-FR"/>
        </w:rPr>
        <w:t>un projet pilo</w:t>
      </w:r>
      <w:r w:rsidR="004E25A0" w:rsidRPr="007D72BE">
        <w:rPr>
          <w:lang w:val="fr-FR"/>
        </w:rPr>
        <w:t>t</w:t>
      </w:r>
      <w:r w:rsidR="004E25A0">
        <w:rPr>
          <w:lang w:val="fr-FR"/>
        </w:rPr>
        <w:t>e.  La</w:t>
      </w:r>
      <w:r w:rsidR="00EA3383">
        <w:rPr>
          <w:lang w:val="fr-FR"/>
        </w:rPr>
        <w:t xml:space="preserve"> proposition examinée ne prévoit pas dans un premier temps </w:t>
      </w:r>
      <w:r w:rsidR="00053138">
        <w:rPr>
          <w:lang w:val="fr-FR"/>
        </w:rPr>
        <w:t xml:space="preserve">de prendre en considération les </w:t>
      </w:r>
      <w:r w:rsidR="00212FA9" w:rsidRPr="007D72BE">
        <w:rPr>
          <w:lang w:val="fr-FR"/>
        </w:rPr>
        <w:t>o</w:t>
      </w:r>
      <w:r w:rsidR="00053138">
        <w:rPr>
          <w:lang w:val="fr-FR"/>
        </w:rPr>
        <w:t>pérations de change dans le cadre des arrangements conclus;  elle vise plutôt à mettre en place</w:t>
      </w:r>
      <w:r w:rsidR="00A9037A">
        <w:rPr>
          <w:lang w:val="fr-FR"/>
        </w:rPr>
        <w:t xml:space="preserve"> dans un premier temps</w:t>
      </w:r>
      <w:r w:rsidR="00053138">
        <w:rPr>
          <w:lang w:val="fr-FR"/>
        </w:rPr>
        <w:t xml:space="preserve"> deux mécanismes de compensation, l</w:t>
      </w:r>
      <w:r w:rsidR="00451977">
        <w:rPr>
          <w:lang w:val="fr-FR"/>
        </w:rPr>
        <w:t>’</w:t>
      </w:r>
      <w:r w:rsidR="00053138">
        <w:rPr>
          <w:lang w:val="fr-FR"/>
        </w:rPr>
        <w:t xml:space="preserve">un concernant les transactions en francs suisses </w:t>
      </w:r>
      <w:r w:rsidR="00212FA9" w:rsidRPr="007D72BE">
        <w:rPr>
          <w:lang w:val="fr-FR"/>
        </w:rPr>
        <w:t>(</w:t>
      </w:r>
      <w:r w:rsidR="00053138">
        <w:rPr>
          <w:lang w:val="fr-FR"/>
        </w:rPr>
        <w:t xml:space="preserve">taxes </w:t>
      </w:r>
      <w:r w:rsidR="00212FA9" w:rsidRPr="007D72BE">
        <w:rPr>
          <w:lang w:val="fr-FR"/>
        </w:rPr>
        <w:t>international</w:t>
      </w:r>
      <w:r w:rsidR="00053138">
        <w:rPr>
          <w:lang w:val="fr-FR"/>
        </w:rPr>
        <w:t>es de dépôt selon</w:t>
      </w:r>
      <w:r w:rsidR="00451977">
        <w:rPr>
          <w:lang w:val="fr-FR"/>
        </w:rPr>
        <w:t xml:space="preserve"> le </w:t>
      </w:r>
      <w:r w:rsidR="00451977" w:rsidRPr="007D72BE">
        <w:rPr>
          <w:lang w:val="fr-FR"/>
        </w:rPr>
        <w:t>PCT</w:t>
      </w:r>
      <w:r w:rsidR="00053138" w:rsidRPr="007D72BE">
        <w:rPr>
          <w:lang w:val="fr-FR"/>
        </w:rPr>
        <w:t xml:space="preserve"> </w:t>
      </w:r>
      <w:r w:rsidR="00053138">
        <w:rPr>
          <w:lang w:val="fr-FR"/>
        </w:rPr>
        <w:t xml:space="preserve">compensées par </w:t>
      </w:r>
      <w:r w:rsidR="00BE75CA">
        <w:rPr>
          <w:lang w:val="fr-FR"/>
        </w:rPr>
        <w:t xml:space="preserve">les répartitions mensuelles dans le cadre des systèmes de Madrid et de </w:t>
      </w:r>
      <w:r w:rsidR="00451977">
        <w:rPr>
          <w:lang w:val="fr-FR"/>
        </w:rPr>
        <w:t>La Haye</w:t>
      </w:r>
      <w:r w:rsidR="00212FA9" w:rsidRPr="007D72BE">
        <w:rPr>
          <w:lang w:val="fr-FR"/>
        </w:rPr>
        <w:t xml:space="preserve">) </w:t>
      </w:r>
      <w:r w:rsidR="00BE75CA">
        <w:rPr>
          <w:lang w:val="fr-FR"/>
        </w:rPr>
        <w:t>et l</w:t>
      </w:r>
      <w:r w:rsidR="00451977">
        <w:rPr>
          <w:lang w:val="fr-FR"/>
        </w:rPr>
        <w:t>’</w:t>
      </w:r>
      <w:r w:rsidR="00BE75CA">
        <w:rPr>
          <w:lang w:val="fr-FR"/>
        </w:rPr>
        <w:t>autre les transactions en wons coréens, pour les taxes de recherc</w:t>
      </w:r>
      <w:r w:rsidR="004E25A0">
        <w:rPr>
          <w:lang w:val="fr-FR"/>
        </w:rPr>
        <w:t>he.  Le</w:t>
      </w:r>
      <w:r w:rsidR="00BE75CA">
        <w:rPr>
          <w:lang w:val="fr-FR"/>
        </w:rPr>
        <w:t>s d</w:t>
      </w:r>
      <w:r w:rsidR="00212FA9" w:rsidRPr="007D72BE">
        <w:rPr>
          <w:lang w:val="fr-FR"/>
        </w:rPr>
        <w:t xml:space="preserve">iscussions </w:t>
      </w:r>
      <w:r w:rsidR="00BE75CA">
        <w:rPr>
          <w:lang w:val="fr-FR"/>
        </w:rPr>
        <w:t>n</w:t>
      </w:r>
      <w:r w:rsidR="00451977">
        <w:rPr>
          <w:lang w:val="fr-FR"/>
        </w:rPr>
        <w:t>’</w:t>
      </w:r>
      <w:r w:rsidR="00BE75CA">
        <w:rPr>
          <w:lang w:val="fr-FR"/>
        </w:rPr>
        <w:t>ont pas encore officiellement débuté avec les offices récepteurs qui seront invités à participer au projet pilote</w:t>
      </w:r>
      <w:r w:rsidR="00212FA9" w:rsidRPr="007D72BE">
        <w:rPr>
          <w:lang w:val="fr-FR"/>
        </w:rPr>
        <w:t>.</w:t>
      </w:r>
    </w:p>
    <w:p w:rsidR="00212FA9" w:rsidRPr="007D72BE" w:rsidRDefault="00C10544" w:rsidP="001834DB">
      <w:pPr>
        <w:pStyle w:val="ONUMFS"/>
        <w:rPr>
          <w:lang w:val="fr-FR"/>
        </w:rPr>
      </w:pPr>
      <w:r>
        <w:rPr>
          <w:lang w:val="fr-FR"/>
        </w:rPr>
        <w:lastRenderedPageBreak/>
        <w:t xml:space="preserve">Une proposition concernant une éventuelle compensation mensuelle des taxes </w:t>
      </w:r>
      <w:r w:rsidR="00EF0557">
        <w:rPr>
          <w:lang w:val="fr-FR"/>
        </w:rPr>
        <w:t>relatives aux</w:t>
      </w:r>
      <w:r>
        <w:rPr>
          <w:lang w:val="fr-FR"/>
        </w:rPr>
        <w:t xml:space="preserve"> marques et </w:t>
      </w:r>
      <w:r w:rsidR="00EF0557">
        <w:rPr>
          <w:lang w:val="fr-FR"/>
        </w:rPr>
        <w:t>aux</w:t>
      </w:r>
      <w:r>
        <w:rPr>
          <w:lang w:val="fr-FR"/>
        </w:rPr>
        <w:t xml:space="preserve"> dessins et modèles industriels perçues par l</w:t>
      </w:r>
      <w:r w:rsidR="00451977">
        <w:rPr>
          <w:lang w:val="fr-FR"/>
        </w:rPr>
        <w:t>’</w:t>
      </w:r>
      <w:r>
        <w:rPr>
          <w:lang w:val="fr-FR"/>
        </w:rPr>
        <w:t xml:space="preserve">USPTO en francs suisses </w:t>
      </w:r>
      <w:r w:rsidR="00EF0557">
        <w:rPr>
          <w:lang w:val="fr-FR"/>
        </w:rPr>
        <w:t xml:space="preserve">par </w:t>
      </w:r>
      <w:r w:rsidR="00EF0557" w:rsidRPr="00EF0557">
        <w:rPr>
          <w:lang w:val="fr-FR"/>
        </w:rPr>
        <w:t xml:space="preserve">les répartitions mensuelles </w:t>
      </w:r>
      <w:r w:rsidR="00A9037A">
        <w:rPr>
          <w:lang w:val="fr-FR"/>
        </w:rPr>
        <w:t>au titre</w:t>
      </w:r>
      <w:r w:rsidR="00EF0557" w:rsidRPr="00EF0557">
        <w:rPr>
          <w:lang w:val="fr-FR"/>
        </w:rPr>
        <w:t xml:space="preserve"> des systèmes de Madrid et de </w:t>
      </w:r>
      <w:r w:rsidR="00451977">
        <w:rPr>
          <w:lang w:val="fr-FR"/>
        </w:rPr>
        <w:t>La Haye</w:t>
      </w:r>
      <w:r w:rsidR="00EF0557" w:rsidRPr="00EF0557">
        <w:rPr>
          <w:lang w:val="fr-FR"/>
        </w:rPr>
        <w:t xml:space="preserve"> </w:t>
      </w:r>
      <w:r w:rsidR="00EF0557">
        <w:rPr>
          <w:lang w:val="fr-FR"/>
        </w:rPr>
        <w:t xml:space="preserve">effectuées par le </w:t>
      </w:r>
      <w:r w:rsidR="00212FA9" w:rsidRPr="007D72BE">
        <w:rPr>
          <w:lang w:val="fr-FR"/>
        </w:rPr>
        <w:t>Bureau int</w:t>
      </w:r>
      <w:r w:rsidR="00EF0557">
        <w:rPr>
          <w:lang w:val="fr-FR"/>
        </w:rPr>
        <w:t>ernational dans cette monnaie est actuellement en cours d</w:t>
      </w:r>
      <w:r w:rsidR="00451977">
        <w:rPr>
          <w:lang w:val="fr-FR"/>
        </w:rPr>
        <w:t>’</w:t>
      </w:r>
      <w:r w:rsidR="00EF0557">
        <w:rPr>
          <w:lang w:val="fr-FR"/>
        </w:rPr>
        <w:t>examen avec l</w:t>
      </w:r>
      <w:r w:rsidR="00451977">
        <w:rPr>
          <w:lang w:val="fr-FR"/>
        </w:rPr>
        <w:t>’</w:t>
      </w:r>
      <w:r w:rsidR="00EF0557">
        <w:rPr>
          <w:lang w:val="fr-FR"/>
        </w:rPr>
        <w:t>USPTO;  à l</w:t>
      </w:r>
      <w:r w:rsidR="00451977">
        <w:rPr>
          <w:lang w:val="fr-FR"/>
        </w:rPr>
        <w:t>’</w:t>
      </w:r>
      <w:r w:rsidR="00EF0557">
        <w:rPr>
          <w:lang w:val="fr-FR"/>
        </w:rPr>
        <w:t xml:space="preserve">heure actuelle, le versement des taxes </w:t>
      </w:r>
      <w:r w:rsidR="006068B4">
        <w:rPr>
          <w:lang w:val="fr-FR"/>
        </w:rPr>
        <w:t>au titre des systèmes de</w:t>
      </w:r>
      <w:r w:rsidR="00212FA9" w:rsidRPr="007D72BE">
        <w:rPr>
          <w:lang w:val="fr-FR"/>
        </w:rPr>
        <w:t xml:space="preserve"> Madrid </w:t>
      </w:r>
      <w:r w:rsidR="006068B4">
        <w:rPr>
          <w:lang w:val="fr-FR"/>
        </w:rPr>
        <w:t xml:space="preserve">et de </w:t>
      </w:r>
      <w:r w:rsidR="00451977">
        <w:rPr>
          <w:lang w:val="fr-FR"/>
        </w:rPr>
        <w:t>La Haye</w:t>
      </w:r>
      <w:r w:rsidR="00212FA9" w:rsidRPr="007D72BE">
        <w:rPr>
          <w:lang w:val="fr-FR"/>
        </w:rPr>
        <w:t xml:space="preserve"> </w:t>
      </w:r>
      <w:r w:rsidR="006068B4">
        <w:rPr>
          <w:lang w:val="fr-FR"/>
        </w:rPr>
        <w:t>s</w:t>
      </w:r>
      <w:r w:rsidR="00451977">
        <w:rPr>
          <w:lang w:val="fr-FR"/>
        </w:rPr>
        <w:t>’</w:t>
      </w:r>
      <w:r w:rsidR="006068B4">
        <w:rPr>
          <w:lang w:val="fr-FR"/>
        </w:rPr>
        <w:t>effectue chaque semaine</w:t>
      </w:r>
      <w:r w:rsidR="00212FA9" w:rsidRPr="007D72BE">
        <w:rPr>
          <w:lang w:val="fr-FR"/>
        </w:rPr>
        <w:t>.</w:t>
      </w:r>
    </w:p>
    <w:p w:rsidR="00212FA9" w:rsidRPr="007D72BE" w:rsidRDefault="006068B4" w:rsidP="001834DB">
      <w:pPr>
        <w:pStyle w:val="ONUMFS"/>
        <w:rPr>
          <w:lang w:val="fr-FR"/>
        </w:rPr>
      </w:pPr>
      <w:r w:rsidRPr="00A9037A">
        <w:rPr>
          <w:lang w:val="fr-FR"/>
        </w:rPr>
        <w:t>Des projets de mémorandums d</w:t>
      </w:r>
      <w:r w:rsidR="00451977">
        <w:rPr>
          <w:lang w:val="fr-FR"/>
        </w:rPr>
        <w:t>’</w:t>
      </w:r>
      <w:r w:rsidRPr="00A9037A">
        <w:rPr>
          <w:lang w:val="fr-FR"/>
        </w:rPr>
        <w:t xml:space="preserve">accord </w:t>
      </w:r>
      <w:r w:rsidR="005E5F34" w:rsidRPr="00A9037A">
        <w:rPr>
          <w:lang w:val="fr-FR"/>
        </w:rPr>
        <w:t>sont en cours d</w:t>
      </w:r>
      <w:r w:rsidR="00451977">
        <w:rPr>
          <w:lang w:val="fr-FR"/>
        </w:rPr>
        <w:t>’</w:t>
      </w:r>
      <w:r w:rsidR="005E5F34" w:rsidRPr="00A9037A">
        <w:rPr>
          <w:lang w:val="fr-FR"/>
        </w:rPr>
        <w:t>examen</w:t>
      </w:r>
      <w:r w:rsidR="00266BDA" w:rsidRPr="00A9037A">
        <w:rPr>
          <w:lang w:val="fr-FR"/>
        </w:rPr>
        <w:t xml:space="preserve"> </w:t>
      </w:r>
      <w:r w:rsidR="00A9037A">
        <w:rPr>
          <w:lang w:val="fr-FR"/>
        </w:rPr>
        <w:t>dans le cadre</w:t>
      </w:r>
      <w:r w:rsidR="00266BDA" w:rsidRPr="00A9037A">
        <w:rPr>
          <w:lang w:val="fr-FR"/>
        </w:rPr>
        <w:t xml:space="preserve"> des projets pilotes qu</w:t>
      </w:r>
      <w:r w:rsidR="00451977">
        <w:rPr>
          <w:lang w:val="fr-FR"/>
        </w:rPr>
        <w:t>’</w:t>
      </w:r>
      <w:r w:rsidR="00266BDA" w:rsidRPr="00A9037A">
        <w:rPr>
          <w:lang w:val="fr-FR"/>
        </w:rPr>
        <w:t>il est envisagé de lancer avec l</w:t>
      </w:r>
      <w:r w:rsidR="00451977">
        <w:rPr>
          <w:lang w:val="fr-FR"/>
        </w:rPr>
        <w:t>’</w:t>
      </w:r>
      <w:r w:rsidR="00266BDA" w:rsidRPr="00A9037A">
        <w:rPr>
          <w:lang w:val="fr-FR"/>
        </w:rPr>
        <w:t>Office autrichien des brevets et l</w:t>
      </w:r>
      <w:r w:rsidR="00451977">
        <w:rPr>
          <w:lang w:val="fr-FR"/>
        </w:rPr>
        <w:t>’</w:t>
      </w:r>
      <w:r w:rsidR="00266BDA" w:rsidRPr="00A9037A">
        <w:rPr>
          <w:lang w:val="fr-FR"/>
        </w:rPr>
        <w:t>Office des brevets d</w:t>
      </w:r>
      <w:r w:rsidR="00451977">
        <w:rPr>
          <w:lang w:val="fr-FR"/>
        </w:rPr>
        <w:t>’</w:t>
      </w:r>
      <w:r w:rsidR="00266BDA" w:rsidRPr="00A9037A">
        <w:rPr>
          <w:lang w:val="fr-FR"/>
        </w:rPr>
        <w:t>Israël</w:t>
      </w:r>
      <w:r w:rsidR="00212FA9" w:rsidRPr="00A9037A">
        <w:rPr>
          <w:lang w:val="fr-FR"/>
        </w:rPr>
        <w:t xml:space="preserve"> </w:t>
      </w:r>
      <w:r w:rsidR="00266BDA" w:rsidRPr="00A9037A">
        <w:rPr>
          <w:lang w:val="fr-FR"/>
        </w:rPr>
        <w:t>en tant qu</w:t>
      </w:r>
      <w:r w:rsidR="00451977">
        <w:rPr>
          <w:lang w:val="fr-FR"/>
        </w:rPr>
        <w:t>’</w:t>
      </w:r>
      <w:r w:rsidR="00266BDA" w:rsidRPr="00A9037A">
        <w:rPr>
          <w:lang w:val="fr-FR"/>
        </w:rPr>
        <w:t xml:space="preserve">administrations chargées de la </w:t>
      </w:r>
      <w:r w:rsidR="00BA25AD" w:rsidRPr="00A9037A">
        <w:rPr>
          <w:lang w:val="fr-FR"/>
        </w:rPr>
        <w:t>recherche internationale</w:t>
      </w:r>
      <w:r w:rsidR="00212FA9" w:rsidRPr="007D72BE">
        <w:rPr>
          <w:lang w:val="fr-FR"/>
        </w:rPr>
        <w:t>.</w:t>
      </w:r>
    </w:p>
    <w:p w:rsidR="00212FA9" w:rsidRPr="007D72BE" w:rsidRDefault="001D0E82" w:rsidP="001D0E82">
      <w:pPr>
        <w:pStyle w:val="Heading1"/>
        <w:rPr>
          <w:lang w:val="fr-FR"/>
        </w:rPr>
      </w:pPr>
      <w:r>
        <w:rPr>
          <w:lang w:val="fr-FR"/>
        </w:rPr>
        <w:t xml:space="preserve">Questions </w:t>
      </w:r>
      <w:r w:rsidR="00BA25AD">
        <w:rPr>
          <w:lang w:val="fr-FR"/>
        </w:rPr>
        <w:t xml:space="preserve">accessoires à </w:t>
      </w:r>
      <w:r w:rsidR="00E90AD1">
        <w:rPr>
          <w:lang w:val="fr-FR"/>
        </w:rPr>
        <w:t>régl</w:t>
      </w:r>
      <w:r w:rsidR="00BA25AD">
        <w:rPr>
          <w:lang w:val="fr-FR"/>
        </w:rPr>
        <w:t>er</w:t>
      </w:r>
    </w:p>
    <w:p w:rsidR="00451977" w:rsidRDefault="00E90AD1" w:rsidP="001834DB">
      <w:pPr>
        <w:pStyle w:val="ONUMFS"/>
        <w:rPr>
          <w:lang w:val="fr-FR"/>
        </w:rPr>
      </w:pPr>
      <w:r>
        <w:rPr>
          <w:lang w:val="fr-FR"/>
        </w:rPr>
        <w:t>Aux fins de l</w:t>
      </w:r>
      <w:r w:rsidR="00BA25AD">
        <w:rPr>
          <w:lang w:val="fr-FR"/>
        </w:rPr>
        <w:t xml:space="preserve">a mise en œuvre du projet </w:t>
      </w:r>
      <w:r w:rsidR="00212FA9" w:rsidRPr="007D72BE">
        <w:rPr>
          <w:lang w:val="fr-FR"/>
        </w:rPr>
        <w:t>pilot</w:t>
      </w:r>
      <w:r w:rsidR="00BA25AD">
        <w:rPr>
          <w:lang w:val="fr-FR"/>
        </w:rPr>
        <w:t>e</w:t>
      </w:r>
      <w:r>
        <w:rPr>
          <w:lang w:val="fr-FR"/>
        </w:rPr>
        <w:t xml:space="preserve">, le personnel du Bureau international devra disposer de davantage de temps pour </w:t>
      </w:r>
      <w:r w:rsidR="00D063D2">
        <w:rPr>
          <w:lang w:val="fr-FR"/>
        </w:rPr>
        <w:t xml:space="preserve">vérifier les factures mensuelles </w:t>
      </w:r>
      <w:r>
        <w:rPr>
          <w:lang w:val="fr-FR"/>
        </w:rPr>
        <w:t xml:space="preserve">et résoudre les problèmes </w:t>
      </w:r>
      <w:r w:rsidR="00D063D2">
        <w:rPr>
          <w:lang w:val="fr-FR"/>
        </w:rPr>
        <w:t xml:space="preserve">posés, au regard des opérations équivalentes réalisées </w:t>
      </w:r>
      <w:r w:rsidR="00BC22ED">
        <w:rPr>
          <w:lang w:val="fr-FR"/>
        </w:rPr>
        <w:t>à</w:t>
      </w:r>
      <w:r w:rsidR="00D063D2">
        <w:rPr>
          <w:lang w:val="fr-FR"/>
        </w:rPr>
        <w:t xml:space="preserve"> une échelle </w:t>
      </w:r>
      <w:r w:rsidR="00BC22ED">
        <w:rPr>
          <w:lang w:val="fr-FR"/>
        </w:rPr>
        <w:t>moindre à l</w:t>
      </w:r>
      <w:r w:rsidR="00451977">
        <w:rPr>
          <w:lang w:val="fr-FR"/>
        </w:rPr>
        <w:t>’</w:t>
      </w:r>
      <w:r w:rsidR="00BC22ED">
        <w:rPr>
          <w:lang w:val="fr-FR"/>
        </w:rPr>
        <w:t>heure actuel</w:t>
      </w:r>
      <w:r w:rsidR="004E25A0">
        <w:rPr>
          <w:lang w:val="fr-FR"/>
        </w:rPr>
        <w:t xml:space="preserve">le.  </w:t>
      </w:r>
      <w:r w:rsidR="004E25A0" w:rsidRPr="007D72BE">
        <w:rPr>
          <w:lang w:val="fr-FR"/>
        </w:rPr>
        <w:t>I</w:t>
      </w:r>
      <w:r w:rsidR="004E25A0">
        <w:rPr>
          <w:lang w:val="fr-FR"/>
        </w:rPr>
        <w:t>l</w:t>
      </w:r>
      <w:r w:rsidR="00BC22ED">
        <w:rPr>
          <w:lang w:val="fr-FR"/>
        </w:rPr>
        <w:t xml:space="preserve"> sera nécessaire de former le personnel </w:t>
      </w:r>
      <w:r w:rsidR="00A9037A">
        <w:rPr>
          <w:lang w:val="fr-FR"/>
        </w:rPr>
        <w:t>et de faire en sorte</w:t>
      </w:r>
      <w:r w:rsidR="00BC22ED">
        <w:rPr>
          <w:lang w:val="fr-FR"/>
        </w:rPr>
        <w:t xml:space="preserve"> que le projet pilote soit mis en œuvre de façon à ce qu</w:t>
      </w:r>
      <w:r w:rsidR="00451977">
        <w:rPr>
          <w:lang w:val="fr-FR"/>
        </w:rPr>
        <w:t>’</w:t>
      </w:r>
      <w:r w:rsidR="00BC22ED">
        <w:rPr>
          <w:lang w:val="fr-FR"/>
        </w:rPr>
        <w:t xml:space="preserve">on puisse </w:t>
      </w:r>
      <w:r w:rsidR="003667E3">
        <w:rPr>
          <w:lang w:val="fr-FR"/>
        </w:rPr>
        <w:t>déterminer si les estimations selon lesquelles les avantages l</w:t>
      </w:r>
      <w:r w:rsidR="00451977">
        <w:rPr>
          <w:lang w:val="fr-FR"/>
        </w:rPr>
        <w:t>’</w:t>
      </w:r>
      <w:r w:rsidR="003667E3">
        <w:rPr>
          <w:lang w:val="fr-FR"/>
        </w:rPr>
        <w:t>emporteront sur les coûts sont correct</w:t>
      </w:r>
      <w:r w:rsidR="004E25A0">
        <w:rPr>
          <w:lang w:val="fr-FR"/>
        </w:rPr>
        <w:t>es.  Il</w:t>
      </w:r>
      <w:r w:rsidR="003667E3">
        <w:rPr>
          <w:lang w:val="fr-FR"/>
        </w:rPr>
        <w:t xml:space="preserve"> conviendra d</w:t>
      </w:r>
      <w:r w:rsidR="00451977">
        <w:rPr>
          <w:lang w:val="fr-FR"/>
        </w:rPr>
        <w:t>’</w:t>
      </w:r>
      <w:r w:rsidR="003667E3">
        <w:rPr>
          <w:lang w:val="fr-FR"/>
        </w:rPr>
        <w:t>accorder une attention particulière au nombre et aux types d</w:t>
      </w:r>
      <w:r w:rsidR="00451977">
        <w:rPr>
          <w:lang w:val="fr-FR"/>
        </w:rPr>
        <w:t>’</w:t>
      </w:r>
      <w:r w:rsidR="003667E3">
        <w:rPr>
          <w:lang w:val="fr-FR"/>
        </w:rPr>
        <w:t xml:space="preserve">erreurs </w:t>
      </w:r>
      <w:r w:rsidR="0076416C">
        <w:rPr>
          <w:lang w:val="fr-FR"/>
        </w:rPr>
        <w:t>qui se produisent de manière à déterminer s</w:t>
      </w:r>
      <w:r w:rsidR="00451977">
        <w:rPr>
          <w:lang w:val="fr-FR"/>
        </w:rPr>
        <w:t>’</w:t>
      </w:r>
      <w:r w:rsidR="0076416C">
        <w:rPr>
          <w:lang w:val="fr-FR"/>
        </w:rPr>
        <w:t>il est possible de les réduire ou de les supprimer.</w:t>
      </w:r>
    </w:p>
    <w:p w:rsidR="00212FA9" w:rsidRPr="007D72BE" w:rsidRDefault="0076416C" w:rsidP="001834DB">
      <w:pPr>
        <w:pStyle w:val="ONUMFS"/>
        <w:rPr>
          <w:lang w:val="fr-FR"/>
        </w:rPr>
      </w:pPr>
      <w:r>
        <w:rPr>
          <w:lang w:val="fr-FR"/>
        </w:rPr>
        <w:t>En vue d</w:t>
      </w:r>
      <w:r w:rsidR="00451977">
        <w:rPr>
          <w:lang w:val="fr-FR"/>
        </w:rPr>
        <w:t>’</w:t>
      </w:r>
      <w:r>
        <w:rPr>
          <w:lang w:val="fr-FR"/>
        </w:rPr>
        <w:t xml:space="preserve">assurer le bon déroulement du projet pilote, tous les offices participants doivent être en mesure de transmettre leurs </w:t>
      </w:r>
      <w:r w:rsidR="00212FA9" w:rsidRPr="007D72BE">
        <w:rPr>
          <w:lang w:val="fr-FR"/>
        </w:rPr>
        <w:t>“</w:t>
      </w:r>
      <w:r>
        <w:rPr>
          <w:lang w:val="fr-FR"/>
        </w:rPr>
        <w:t>facture</w:t>
      </w:r>
      <w:r w:rsidR="00212FA9" w:rsidRPr="007D72BE">
        <w:rPr>
          <w:lang w:val="fr-FR"/>
        </w:rPr>
        <w:t xml:space="preserve">s” </w:t>
      </w:r>
      <w:r>
        <w:rPr>
          <w:lang w:val="fr-FR"/>
        </w:rPr>
        <w:t>au</w:t>
      </w:r>
      <w:r w:rsidR="00212FA9" w:rsidRPr="007D72BE">
        <w:rPr>
          <w:lang w:val="fr-FR"/>
        </w:rPr>
        <w:t xml:space="preserve"> Bureau </w:t>
      </w:r>
      <w:r>
        <w:rPr>
          <w:lang w:val="fr-FR"/>
        </w:rPr>
        <w:t xml:space="preserve">international </w:t>
      </w:r>
      <w:r w:rsidR="00372689">
        <w:rPr>
          <w:lang w:val="fr-FR"/>
        </w:rPr>
        <w:t xml:space="preserve">en temps voulu </w:t>
      </w:r>
      <w:r w:rsidR="00A9037A">
        <w:rPr>
          <w:lang w:val="fr-FR"/>
        </w:rPr>
        <w:t xml:space="preserve">et </w:t>
      </w:r>
      <w:r w:rsidR="00372689">
        <w:rPr>
          <w:lang w:val="fr-FR"/>
        </w:rPr>
        <w:t xml:space="preserve">dans un format </w:t>
      </w:r>
      <w:r w:rsidR="00C64D2B">
        <w:rPr>
          <w:lang w:val="fr-FR"/>
        </w:rPr>
        <w:t xml:space="preserve">reconnu, </w:t>
      </w:r>
      <w:r w:rsidR="00451977">
        <w:rPr>
          <w:lang w:val="fr-FR"/>
        </w:rPr>
        <w:t>y compris</w:t>
      </w:r>
      <w:r w:rsidR="00C64D2B">
        <w:rPr>
          <w:lang w:val="fr-FR"/>
        </w:rPr>
        <w:t xml:space="preserve"> toutes les données requises par le logiciel </w:t>
      </w:r>
      <w:r w:rsidR="00C64D2B" w:rsidRPr="00C64D2B">
        <w:rPr>
          <w:lang w:val="fr-FR"/>
        </w:rPr>
        <w:t xml:space="preserve">permettant de gérer le mécanisme de compensation </w:t>
      </w:r>
      <w:r w:rsidR="00C64D2B">
        <w:rPr>
          <w:lang w:val="fr-FR"/>
        </w:rPr>
        <w:t>et les procédures connex</w:t>
      </w:r>
      <w:r w:rsidR="004E25A0">
        <w:rPr>
          <w:lang w:val="fr-FR"/>
        </w:rPr>
        <w:t>es.  Le</w:t>
      </w:r>
      <w:r w:rsidR="00C64D2B">
        <w:rPr>
          <w:lang w:val="fr-FR"/>
        </w:rPr>
        <w:t xml:space="preserve">s offices devront donc </w:t>
      </w:r>
      <w:r w:rsidR="00A9037A">
        <w:rPr>
          <w:lang w:val="fr-FR"/>
        </w:rPr>
        <w:t>procéder au</w:t>
      </w:r>
      <w:r w:rsidR="00C64D2B">
        <w:rPr>
          <w:lang w:val="fr-FR"/>
        </w:rPr>
        <w:t>x changements nécessaires sur le plan informatique</w:t>
      </w:r>
      <w:r w:rsidR="00212FA9" w:rsidRPr="007D72BE">
        <w:rPr>
          <w:lang w:val="fr-FR"/>
        </w:rPr>
        <w:t xml:space="preserve"> (</w:t>
      </w:r>
      <w:r w:rsidR="00C64D2B">
        <w:rPr>
          <w:lang w:val="fr-FR"/>
        </w:rPr>
        <w:t>généralement mineurs</w:t>
      </w:r>
      <w:r w:rsidR="00212FA9" w:rsidRPr="007D72BE">
        <w:rPr>
          <w:lang w:val="fr-FR"/>
        </w:rPr>
        <w:t xml:space="preserve">) </w:t>
      </w:r>
      <w:r w:rsidR="00C64D2B">
        <w:rPr>
          <w:lang w:val="fr-FR"/>
        </w:rPr>
        <w:t>et assurer la formation de leur personnel</w:t>
      </w:r>
      <w:r w:rsidR="00212FA9" w:rsidRPr="007D72BE">
        <w:rPr>
          <w:lang w:val="fr-FR"/>
        </w:rPr>
        <w:t>.</w:t>
      </w:r>
    </w:p>
    <w:p w:rsidR="00212FA9" w:rsidRPr="007D72BE" w:rsidRDefault="00C64D2B" w:rsidP="001834DB">
      <w:pPr>
        <w:pStyle w:val="ONUMFS"/>
        <w:rPr>
          <w:lang w:val="fr-FR"/>
        </w:rPr>
      </w:pPr>
      <w:r>
        <w:rPr>
          <w:lang w:val="fr-FR"/>
        </w:rPr>
        <w:t>Les o</w:t>
      </w:r>
      <w:r w:rsidR="00212FA9" w:rsidRPr="007D72BE">
        <w:rPr>
          <w:lang w:val="fr-FR"/>
        </w:rPr>
        <w:t xml:space="preserve">ffices </w:t>
      </w:r>
      <w:r>
        <w:rPr>
          <w:lang w:val="fr-FR"/>
        </w:rPr>
        <w:t>disposant de systèmes de comptabilité</w:t>
      </w:r>
      <w:r w:rsidR="00B76453">
        <w:rPr>
          <w:lang w:val="fr-FR"/>
        </w:rPr>
        <w:t xml:space="preserve"> et de comptes bancaires distincts pour les différents types de droits</w:t>
      </w:r>
      <w:r w:rsidR="00212FA9" w:rsidRPr="007D72BE">
        <w:rPr>
          <w:lang w:val="fr-FR"/>
        </w:rPr>
        <w:t xml:space="preserve"> (</w:t>
      </w:r>
      <w:r w:rsidR="00B76453">
        <w:rPr>
          <w:lang w:val="fr-FR"/>
        </w:rPr>
        <w:t>par exemple, pour les brevets et pour les marques</w:t>
      </w:r>
      <w:r w:rsidR="00212FA9" w:rsidRPr="007D72BE">
        <w:rPr>
          <w:lang w:val="fr-FR"/>
        </w:rPr>
        <w:t xml:space="preserve">) </w:t>
      </w:r>
      <w:r w:rsidR="00B76453">
        <w:rPr>
          <w:lang w:val="fr-FR"/>
        </w:rPr>
        <w:t xml:space="preserve">devront envisager une révision de leurs procédures afin de permettre que les paiements nets dans les deux systèmes puissent être </w:t>
      </w:r>
      <w:r w:rsidR="006447A8">
        <w:rPr>
          <w:lang w:val="fr-FR"/>
        </w:rPr>
        <w:t>crédités ou débités sur un seul compte</w:t>
      </w:r>
      <w:r w:rsidR="00212FA9" w:rsidRPr="007D72BE">
        <w:rPr>
          <w:lang w:val="fr-FR"/>
        </w:rPr>
        <w:t>.</w:t>
      </w:r>
    </w:p>
    <w:p w:rsidR="00212FA9" w:rsidRPr="007D72BE" w:rsidRDefault="00A9037A" w:rsidP="001834DB">
      <w:pPr>
        <w:pStyle w:val="ONUMFS"/>
        <w:rPr>
          <w:lang w:val="fr-FR"/>
        </w:rPr>
      </w:pPr>
      <w:r>
        <w:rPr>
          <w:lang w:val="fr-FR"/>
        </w:rPr>
        <w:t>Ces procédures</w:t>
      </w:r>
      <w:r w:rsidR="00212FA9" w:rsidRPr="007D72BE">
        <w:rPr>
          <w:lang w:val="fr-FR"/>
        </w:rPr>
        <w:t xml:space="preserve"> </w:t>
      </w:r>
      <w:r w:rsidR="00882149">
        <w:rPr>
          <w:lang w:val="fr-FR"/>
        </w:rPr>
        <w:t xml:space="preserve">auront une incidence </w:t>
      </w:r>
      <w:r w:rsidR="0006019F">
        <w:rPr>
          <w:lang w:val="fr-FR"/>
        </w:rPr>
        <w:t xml:space="preserve">sur les </w:t>
      </w:r>
      <w:r>
        <w:rPr>
          <w:lang w:val="fr-FR"/>
        </w:rPr>
        <w:t>méthodes</w:t>
      </w:r>
      <w:r w:rsidR="0006019F">
        <w:rPr>
          <w:lang w:val="fr-FR"/>
        </w:rPr>
        <w:t xml:space="preserve"> comptables </w:t>
      </w:r>
      <w:r>
        <w:rPr>
          <w:lang w:val="fr-FR"/>
        </w:rPr>
        <w:t xml:space="preserve">appliquées </w:t>
      </w:r>
      <w:r w:rsidR="0006019F">
        <w:rPr>
          <w:lang w:val="fr-FR"/>
        </w:rPr>
        <w:t>au titre des systèmes</w:t>
      </w:r>
      <w:r w:rsidR="00451977">
        <w:rPr>
          <w:lang w:val="fr-FR"/>
        </w:rPr>
        <w:t xml:space="preserve"> du PCT</w:t>
      </w:r>
      <w:r w:rsidR="0006019F">
        <w:rPr>
          <w:lang w:val="fr-FR"/>
        </w:rPr>
        <w:t xml:space="preserve">, de Madrid et de </w:t>
      </w:r>
      <w:r w:rsidR="00451977">
        <w:rPr>
          <w:lang w:val="fr-FR"/>
        </w:rPr>
        <w:t>La Haye</w:t>
      </w:r>
      <w:r w:rsidR="00212FA9" w:rsidRPr="007D72BE">
        <w:rPr>
          <w:lang w:val="fr-FR"/>
        </w:rPr>
        <w:t>.</w:t>
      </w:r>
    </w:p>
    <w:p w:rsidR="00212FA9" w:rsidRPr="007D72BE" w:rsidRDefault="0006019F" w:rsidP="001834DB">
      <w:pPr>
        <w:pStyle w:val="ONUMFS"/>
        <w:rPr>
          <w:lang w:val="fr-FR"/>
        </w:rPr>
      </w:pPr>
      <w:r w:rsidRPr="00A9037A">
        <w:rPr>
          <w:lang w:val="fr-FR"/>
        </w:rPr>
        <w:t>Un large éventail de questions restent à régler en ce qui concerne l</w:t>
      </w:r>
      <w:r w:rsidR="00451977">
        <w:rPr>
          <w:lang w:val="fr-FR"/>
        </w:rPr>
        <w:t>’</w:t>
      </w:r>
      <w:r w:rsidRPr="00A9037A">
        <w:rPr>
          <w:lang w:val="fr-FR"/>
        </w:rPr>
        <w:t xml:space="preserve">optimisation du système </w:t>
      </w:r>
      <w:r w:rsidR="00A9037A">
        <w:rPr>
          <w:lang w:val="fr-FR"/>
        </w:rPr>
        <w:t>aux fins</w:t>
      </w:r>
      <w:r w:rsidRPr="00A9037A">
        <w:rPr>
          <w:lang w:val="fr-FR"/>
        </w:rPr>
        <w:t xml:space="preserve"> de ce qui constitue un résultat </w:t>
      </w:r>
      <w:r w:rsidR="00C353B3" w:rsidRPr="00A9037A">
        <w:rPr>
          <w:lang w:val="fr-FR"/>
        </w:rPr>
        <w:t>fondamental</w:t>
      </w:r>
      <w:r w:rsidRPr="00A9037A">
        <w:rPr>
          <w:lang w:val="fr-FR"/>
        </w:rPr>
        <w:t xml:space="preserve">, </w:t>
      </w:r>
      <w:r w:rsidR="00451977">
        <w:rPr>
          <w:lang w:val="fr-FR"/>
        </w:rPr>
        <w:t>à savoir</w:t>
      </w:r>
      <w:r w:rsidRPr="00A9037A">
        <w:rPr>
          <w:lang w:val="fr-FR"/>
        </w:rPr>
        <w:t xml:space="preserve"> </w:t>
      </w:r>
      <w:r w:rsidR="00A9037A">
        <w:rPr>
          <w:lang w:val="fr-FR"/>
        </w:rPr>
        <w:t>réduire</w:t>
      </w:r>
      <w:r w:rsidR="00212FA9" w:rsidRPr="00A9037A">
        <w:rPr>
          <w:lang w:val="fr-FR"/>
        </w:rPr>
        <w:t xml:space="preserve"> </w:t>
      </w:r>
      <w:r w:rsidRPr="00A9037A">
        <w:rPr>
          <w:lang w:val="fr-FR"/>
        </w:rPr>
        <w:t>les</w:t>
      </w:r>
      <w:r w:rsidR="00212FA9" w:rsidRPr="00A9037A">
        <w:rPr>
          <w:lang w:val="fr-FR"/>
        </w:rPr>
        <w:t xml:space="preserve"> ris</w:t>
      </w:r>
      <w:r w:rsidRPr="00A9037A">
        <w:rPr>
          <w:lang w:val="fr-FR"/>
        </w:rPr>
        <w:t>ques liés à la fluctuation des taux de change</w:t>
      </w:r>
      <w:r w:rsidR="00212FA9" w:rsidRPr="00A9037A">
        <w:rPr>
          <w:lang w:val="fr-FR"/>
        </w:rPr>
        <w:t xml:space="preserve">, </w:t>
      </w:r>
      <w:r w:rsidR="00C353B3" w:rsidRPr="00A9037A">
        <w:rPr>
          <w:lang w:val="fr-FR"/>
        </w:rPr>
        <w:t>essentiellement au regard des monnaies dans lesquelles l</w:t>
      </w:r>
      <w:r w:rsidR="00451977">
        <w:rPr>
          <w:lang w:val="fr-FR"/>
        </w:rPr>
        <w:t>’</w:t>
      </w:r>
      <w:r w:rsidR="00C353B3" w:rsidRPr="00A9037A">
        <w:rPr>
          <w:lang w:val="fr-FR"/>
        </w:rPr>
        <w:t xml:space="preserve">OMPI ne dispose pas actuellement de compte bancaire et </w:t>
      </w:r>
      <w:r w:rsidR="00A9037A">
        <w:rPr>
          <w:lang w:val="fr-FR"/>
        </w:rPr>
        <w:t>n</w:t>
      </w:r>
      <w:r w:rsidR="00451977">
        <w:rPr>
          <w:lang w:val="fr-FR"/>
        </w:rPr>
        <w:t>’</w:t>
      </w:r>
      <w:r w:rsidR="00A9037A">
        <w:rPr>
          <w:lang w:val="fr-FR"/>
        </w:rPr>
        <w:t>engage que</w:t>
      </w:r>
      <w:r w:rsidR="00C353B3" w:rsidRPr="00A9037A">
        <w:rPr>
          <w:lang w:val="fr-FR"/>
        </w:rPr>
        <w:t xml:space="preserve"> très peu de dépenses, voire aucune, pouvant lui permettre de compenser ses transactio</w:t>
      </w:r>
      <w:r w:rsidR="004E25A0" w:rsidRPr="00A9037A">
        <w:rPr>
          <w:lang w:val="fr-FR"/>
        </w:rPr>
        <w:t>ns</w:t>
      </w:r>
      <w:r w:rsidR="004E25A0">
        <w:rPr>
          <w:lang w:val="fr-FR"/>
        </w:rPr>
        <w:t>.  I</w:t>
      </w:r>
      <w:r w:rsidR="004E25A0" w:rsidRPr="00A9037A">
        <w:rPr>
          <w:lang w:val="fr-FR"/>
        </w:rPr>
        <w:t>l</w:t>
      </w:r>
      <w:r w:rsidR="00C353B3" w:rsidRPr="00A9037A">
        <w:rPr>
          <w:lang w:val="fr-FR"/>
        </w:rPr>
        <w:t xml:space="preserve"> conviendra </w:t>
      </w:r>
      <w:r w:rsidR="00A9037A">
        <w:rPr>
          <w:lang w:val="fr-FR"/>
        </w:rPr>
        <w:t>e</w:t>
      </w:r>
      <w:r w:rsidR="00A9037A" w:rsidRPr="00A9037A">
        <w:rPr>
          <w:lang w:val="fr-FR"/>
        </w:rPr>
        <w:t xml:space="preserve">n outre </w:t>
      </w:r>
      <w:r w:rsidR="00C353B3" w:rsidRPr="00A9037A">
        <w:rPr>
          <w:lang w:val="fr-FR"/>
        </w:rPr>
        <w:t xml:space="preserve">de parvenir à un accord sur la question de savoir si tous les mécanismes de compensation doivent être applicables aux mêmes périodes ou si les factures et paiements dans le cadre des différentes procédures </w:t>
      </w:r>
      <w:r w:rsidR="006F1CA9" w:rsidRPr="00A9037A">
        <w:rPr>
          <w:lang w:val="fr-FR"/>
        </w:rPr>
        <w:t xml:space="preserve">mensuelles </w:t>
      </w:r>
      <w:r w:rsidR="00C353B3" w:rsidRPr="00A9037A">
        <w:rPr>
          <w:lang w:val="fr-FR"/>
        </w:rPr>
        <w:t>peuvent porter des dates différentes</w:t>
      </w:r>
      <w:r w:rsidR="00212FA9" w:rsidRPr="00A9037A">
        <w:rPr>
          <w:lang w:val="fr-FR"/>
        </w:rPr>
        <w:t xml:space="preserve">;  </w:t>
      </w:r>
      <w:r w:rsidR="006F1CA9" w:rsidRPr="00A9037A">
        <w:rPr>
          <w:lang w:val="fr-FR"/>
        </w:rPr>
        <w:t>du point de vue du Bureau international, il serait préférable d</w:t>
      </w:r>
      <w:r w:rsidR="00451977">
        <w:rPr>
          <w:lang w:val="fr-FR"/>
        </w:rPr>
        <w:t>’</w:t>
      </w:r>
      <w:r w:rsidR="00A9037A">
        <w:rPr>
          <w:lang w:val="fr-FR"/>
        </w:rPr>
        <w:t>appliquer</w:t>
      </w:r>
      <w:r w:rsidR="006F1CA9" w:rsidRPr="00A9037A">
        <w:rPr>
          <w:lang w:val="fr-FR"/>
        </w:rPr>
        <w:t xml:space="preserve"> une seule période</w:t>
      </w:r>
      <w:r w:rsidR="00212FA9" w:rsidRPr="007D72BE">
        <w:rPr>
          <w:lang w:val="fr-FR"/>
        </w:rPr>
        <w:t>.</w:t>
      </w:r>
    </w:p>
    <w:p w:rsidR="00212FA9" w:rsidRPr="007D72BE" w:rsidRDefault="006F1CA9" w:rsidP="001834DB">
      <w:pPr>
        <w:pStyle w:val="ONUMFS"/>
        <w:ind w:left="5534"/>
        <w:rPr>
          <w:i/>
          <w:lang w:val="fr-FR"/>
        </w:rPr>
      </w:pPr>
      <w:r>
        <w:rPr>
          <w:i/>
          <w:lang w:val="fr-FR"/>
        </w:rPr>
        <w:t>Le groupe de travail est invité à prendre note du contenu du présent</w:t>
      </w:r>
      <w:r w:rsidR="00212FA9" w:rsidRPr="007D72BE">
        <w:rPr>
          <w:i/>
          <w:lang w:val="fr-FR"/>
        </w:rPr>
        <w:t xml:space="preserve"> document.</w:t>
      </w:r>
    </w:p>
    <w:p w:rsidR="00212FA9" w:rsidRPr="007D72BE" w:rsidRDefault="00212FA9" w:rsidP="00212FA9">
      <w:pPr>
        <w:pStyle w:val="ONUME"/>
        <w:numPr>
          <w:ilvl w:val="0"/>
          <w:numId w:val="0"/>
        </w:numPr>
        <w:ind w:left="5533"/>
        <w:rPr>
          <w:i/>
          <w:lang w:val="fr-FR"/>
        </w:rPr>
      </w:pPr>
    </w:p>
    <w:p w:rsidR="002928D3" w:rsidRPr="007D72BE" w:rsidRDefault="00212FA9" w:rsidP="00212FA9">
      <w:pPr>
        <w:pStyle w:val="ONUME"/>
        <w:numPr>
          <w:ilvl w:val="0"/>
          <w:numId w:val="0"/>
        </w:numPr>
        <w:ind w:left="5533"/>
        <w:rPr>
          <w:lang w:val="fr-FR"/>
        </w:rPr>
      </w:pPr>
      <w:r w:rsidRPr="007D72BE">
        <w:rPr>
          <w:lang w:val="fr-FR"/>
        </w:rPr>
        <w:t>[</w:t>
      </w:r>
      <w:r w:rsidR="006F1CA9">
        <w:rPr>
          <w:lang w:val="fr-FR"/>
        </w:rPr>
        <w:t xml:space="preserve">Fin du </w:t>
      </w:r>
      <w:r w:rsidRPr="007D72BE">
        <w:rPr>
          <w:lang w:val="fr-FR"/>
        </w:rPr>
        <w:t>document]</w:t>
      </w:r>
    </w:p>
    <w:sectPr w:rsidR="002928D3" w:rsidRPr="007D72BE" w:rsidSect="00400A00">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A9" w:rsidRDefault="00212FA9">
      <w:r>
        <w:separator/>
      </w:r>
    </w:p>
  </w:endnote>
  <w:endnote w:type="continuationSeparator" w:id="0">
    <w:p w:rsidR="00212FA9" w:rsidRDefault="00212FA9" w:rsidP="003B38C1">
      <w:r>
        <w:separator/>
      </w:r>
    </w:p>
    <w:p w:rsidR="00212FA9" w:rsidRPr="003B38C1" w:rsidRDefault="00212FA9" w:rsidP="003B38C1">
      <w:pPr>
        <w:spacing w:after="60"/>
        <w:rPr>
          <w:sz w:val="17"/>
        </w:rPr>
      </w:pPr>
      <w:r>
        <w:rPr>
          <w:sz w:val="17"/>
        </w:rPr>
        <w:t>[Endnote continued from previous page]</w:t>
      </w:r>
    </w:p>
  </w:endnote>
  <w:endnote w:type="continuationNotice" w:id="1">
    <w:p w:rsidR="00212FA9" w:rsidRPr="003B38C1" w:rsidRDefault="00212F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A9" w:rsidRDefault="00212FA9">
      <w:r>
        <w:separator/>
      </w:r>
    </w:p>
  </w:footnote>
  <w:footnote w:type="continuationSeparator" w:id="0">
    <w:p w:rsidR="00212FA9" w:rsidRDefault="00212FA9" w:rsidP="008B60B2">
      <w:r>
        <w:separator/>
      </w:r>
    </w:p>
    <w:p w:rsidR="00212FA9" w:rsidRPr="00ED77FB" w:rsidRDefault="00212FA9" w:rsidP="008B60B2">
      <w:pPr>
        <w:spacing w:after="60"/>
        <w:rPr>
          <w:sz w:val="17"/>
          <w:szCs w:val="17"/>
        </w:rPr>
      </w:pPr>
      <w:r w:rsidRPr="00ED77FB">
        <w:rPr>
          <w:sz w:val="17"/>
          <w:szCs w:val="17"/>
        </w:rPr>
        <w:t>[Footnote continued from previous page]</w:t>
      </w:r>
    </w:p>
  </w:footnote>
  <w:footnote w:type="continuationNotice" w:id="1">
    <w:p w:rsidR="00212FA9" w:rsidRPr="00ED77FB" w:rsidRDefault="00212FA9" w:rsidP="008B60B2">
      <w:pPr>
        <w:spacing w:before="60"/>
        <w:jc w:val="right"/>
        <w:rPr>
          <w:sz w:val="17"/>
          <w:szCs w:val="17"/>
        </w:rPr>
      </w:pPr>
      <w:r w:rsidRPr="00ED77FB">
        <w:rPr>
          <w:sz w:val="17"/>
          <w:szCs w:val="17"/>
        </w:rPr>
        <w:t>[Footnote continued on next page]</w:t>
      </w:r>
    </w:p>
  </w:footnote>
  <w:footnote w:id="2">
    <w:p w:rsidR="00212FA9" w:rsidRPr="00741671" w:rsidRDefault="00212FA9" w:rsidP="00212FA9">
      <w:pPr>
        <w:pStyle w:val="FootnoteText"/>
        <w:rPr>
          <w:lang w:val="fr-FR"/>
        </w:rPr>
      </w:pPr>
      <w:r w:rsidRPr="007645EC">
        <w:rPr>
          <w:rStyle w:val="FootnoteReference"/>
          <w:lang w:val="fr-FR"/>
        </w:rPr>
        <w:footnoteRef/>
      </w:r>
      <w:r w:rsidR="004E25A0" w:rsidRPr="007645EC">
        <w:rPr>
          <w:lang w:val="fr-FR"/>
        </w:rPr>
        <w:tab/>
      </w:r>
      <w:r w:rsidR="00634B9D" w:rsidRPr="007645EC">
        <w:rPr>
          <w:lang w:val="fr-FR"/>
        </w:rPr>
        <w:t xml:space="preserve">En </w:t>
      </w:r>
      <w:r w:rsidR="00741671" w:rsidRPr="007645EC">
        <w:rPr>
          <w:lang w:val="fr-FR"/>
        </w:rPr>
        <w:t>ce qui concerne certaines administrations chargées de la recherche internationale, un échange de lettres</w:t>
      </w:r>
      <w:r w:rsidR="00741671">
        <w:rPr>
          <w:lang w:val="fr-FR"/>
        </w:rPr>
        <w:t xml:space="preserve"> </w:t>
      </w:r>
      <w:r w:rsidR="00A9037A">
        <w:rPr>
          <w:lang w:val="fr-FR"/>
        </w:rPr>
        <w:t>pourrait être</w:t>
      </w:r>
      <w:r w:rsidR="00741671">
        <w:rPr>
          <w:lang w:val="fr-FR"/>
        </w:rPr>
        <w:t xml:space="preserve"> </w:t>
      </w:r>
      <w:r w:rsidR="00634B9D">
        <w:rPr>
          <w:lang w:val="fr-FR"/>
        </w:rPr>
        <w:t>jugé</w:t>
      </w:r>
      <w:r w:rsidR="00741671">
        <w:rPr>
          <w:lang w:val="fr-FR"/>
        </w:rPr>
        <w:t xml:space="preserve"> suffisant et plus efficace sur le plan procédural</w:t>
      </w:r>
      <w:r w:rsidRPr="00741671">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12FA9" w:rsidP="00477D6B">
    <w:pPr>
      <w:jc w:val="right"/>
    </w:pPr>
    <w:bookmarkStart w:id="7" w:name="Code2"/>
    <w:bookmarkEnd w:id="7"/>
    <w:r>
      <w:t>PCT/WG/11/4</w:t>
    </w:r>
  </w:p>
  <w:p w:rsidR="00EC4E49" w:rsidRDefault="00EC4E49" w:rsidP="00477D6B">
    <w:pPr>
      <w:jc w:val="right"/>
    </w:pPr>
    <w:proofErr w:type="gramStart"/>
    <w:r>
      <w:t>page</w:t>
    </w:r>
    <w:proofErr w:type="gramEnd"/>
    <w:r w:rsidR="00400A00">
      <w:t> </w:t>
    </w:r>
    <w:r>
      <w:fldChar w:fldCharType="begin"/>
    </w:r>
    <w:r>
      <w:instrText xml:space="preserve"> PAGE  \* MERGEFORMAT </w:instrText>
    </w:r>
    <w:r>
      <w:fldChar w:fldCharType="separate"/>
    </w:r>
    <w:r w:rsidR="00B62ECD">
      <w:rPr>
        <w:noProof/>
      </w:rPr>
      <w:t>5</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F40028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CB24A66E"/>
    <w:lvl w:ilvl="0">
      <w:start w:val="1"/>
      <w:numFmt w:val="decimal"/>
      <w:lvlRestart w:val="0"/>
      <w:pStyle w:val="ONUMFS"/>
      <w:lvlText w:val="%1."/>
      <w:lvlJc w:val="left"/>
      <w:pPr>
        <w:tabs>
          <w:tab w:val="num" w:pos="6380"/>
        </w:tabs>
        <w:ind w:left="5813"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A9"/>
    <w:rsid w:val="00014D92"/>
    <w:rsid w:val="00043CAA"/>
    <w:rsid w:val="00053138"/>
    <w:rsid w:val="0006019F"/>
    <w:rsid w:val="00075432"/>
    <w:rsid w:val="000968ED"/>
    <w:rsid w:val="000A064D"/>
    <w:rsid w:val="000A341E"/>
    <w:rsid w:val="000D25B4"/>
    <w:rsid w:val="000F5E56"/>
    <w:rsid w:val="0010198D"/>
    <w:rsid w:val="001261EE"/>
    <w:rsid w:val="001362EE"/>
    <w:rsid w:val="001647D5"/>
    <w:rsid w:val="00165EDE"/>
    <w:rsid w:val="001832A6"/>
    <w:rsid w:val="001834DB"/>
    <w:rsid w:val="001B58F4"/>
    <w:rsid w:val="001D0E82"/>
    <w:rsid w:val="001E40B8"/>
    <w:rsid w:val="001F1566"/>
    <w:rsid w:val="0021217E"/>
    <w:rsid w:val="00212FA9"/>
    <w:rsid w:val="002634C4"/>
    <w:rsid w:val="00266BDA"/>
    <w:rsid w:val="002928D3"/>
    <w:rsid w:val="002F10CB"/>
    <w:rsid w:val="002F1FE6"/>
    <w:rsid w:val="002F4E68"/>
    <w:rsid w:val="00312F7F"/>
    <w:rsid w:val="00361450"/>
    <w:rsid w:val="00361AAF"/>
    <w:rsid w:val="003667E3"/>
    <w:rsid w:val="003673CF"/>
    <w:rsid w:val="0037052A"/>
    <w:rsid w:val="00372689"/>
    <w:rsid w:val="003845C1"/>
    <w:rsid w:val="003A6F89"/>
    <w:rsid w:val="003B38C1"/>
    <w:rsid w:val="003F5150"/>
    <w:rsid w:val="00400A00"/>
    <w:rsid w:val="00423E3E"/>
    <w:rsid w:val="00427AF4"/>
    <w:rsid w:val="004415BD"/>
    <w:rsid w:val="004479CD"/>
    <w:rsid w:val="00451977"/>
    <w:rsid w:val="004647DA"/>
    <w:rsid w:val="00465E66"/>
    <w:rsid w:val="00466AA6"/>
    <w:rsid w:val="00474062"/>
    <w:rsid w:val="00477D6B"/>
    <w:rsid w:val="004D3DA4"/>
    <w:rsid w:val="004E25A0"/>
    <w:rsid w:val="004E4C2F"/>
    <w:rsid w:val="004E6500"/>
    <w:rsid w:val="005019FF"/>
    <w:rsid w:val="0053057A"/>
    <w:rsid w:val="00530861"/>
    <w:rsid w:val="00560A29"/>
    <w:rsid w:val="005673FF"/>
    <w:rsid w:val="005A2321"/>
    <w:rsid w:val="005C6649"/>
    <w:rsid w:val="005E1F7D"/>
    <w:rsid w:val="005E3349"/>
    <w:rsid w:val="005E5F34"/>
    <w:rsid w:val="00604A5C"/>
    <w:rsid w:val="00605827"/>
    <w:rsid w:val="006068B4"/>
    <w:rsid w:val="00624B7F"/>
    <w:rsid w:val="00634B9D"/>
    <w:rsid w:val="00635181"/>
    <w:rsid w:val="006447A8"/>
    <w:rsid w:val="00646050"/>
    <w:rsid w:val="00652F6A"/>
    <w:rsid w:val="00656A27"/>
    <w:rsid w:val="006713CA"/>
    <w:rsid w:val="00676C5C"/>
    <w:rsid w:val="006C1D87"/>
    <w:rsid w:val="006D1221"/>
    <w:rsid w:val="006F1CA9"/>
    <w:rsid w:val="006F36BA"/>
    <w:rsid w:val="00703039"/>
    <w:rsid w:val="00712DED"/>
    <w:rsid w:val="00722DDC"/>
    <w:rsid w:val="0072484C"/>
    <w:rsid w:val="00741671"/>
    <w:rsid w:val="0076416C"/>
    <w:rsid w:val="007645EC"/>
    <w:rsid w:val="007A3F56"/>
    <w:rsid w:val="007C0E0F"/>
    <w:rsid w:val="007D1613"/>
    <w:rsid w:val="007D72BE"/>
    <w:rsid w:val="007E4C0E"/>
    <w:rsid w:val="007F16B1"/>
    <w:rsid w:val="0080226F"/>
    <w:rsid w:val="00882149"/>
    <w:rsid w:val="008A0BA1"/>
    <w:rsid w:val="008A134B"/>
    <w:rsid w:val="008A2345"/>
    <w:rsid w:val="008A5C40"/>
    <w:rsid w:val="008B2CC1"/>
    <w:rsid w:val="008B60B2"/>
    <w:rsid w:val="008F57FE"/>
    <w:rsid w:val="0090731E"/>
    <w:rsid w:val="00916EE2"/>
    <w:rsid w:val="00966A22"/>
    <w:rsid w:val="0096722F"/>
    <w:rsid w:val="00980843"/>
    <w:rsid w:val="00992468"/>
    <w:rsid w:val="009A48AA"/>
    <w:rsid w:val="009C48B7"/>
    <w:rsid w:val="009E2791"/>
    <w:rsid w:val="009E3F6F"/>
    <w:rsid w:val="009E5B6C"/>
    <w:rsid w:val="009F499F"/>
    <w:rsid w:val="00A105D1"/>
    <w:rsid w:val="00A37342"/>
    <w:rsid w:val="00A401B7"/>
    <w:rsid w:val="00A42DAF"/>
    <w:rsid w:val="00A45BD8"/>
    <w:rsid w:val="00A55F48"/>
    <w:rsid w:val="00A63748"/>
    <w:rsid w:val="00A869B7"/>
    <w:rsid w:val="00A9037A"/>
    <w:rsid w:val="00AC205C"/>
    <w:rsid w:val="00AC769A"/>
    <w:rsid w:val="00AD0FE3"/>
    <w:rsid w:val="00AF0A6B"/>
    <w:rsid w:val="00B05A69"/>
    <w:rsid w:val="00B05BA1"/>
    <w:rsid w:val="00B114B1"/>
    <w:rsid w:val="00B12274"/>
    <w:rsid w:val="00B33AEC"/>
    <w:rsid w:val="00B53A44"/>
    <w:rsid w:val="00B62ECD"/>
    <w:rsid w:val="00B76453"/>
    <w:rsid w:val="00B9734B"/>
    <w:rsid w:val="00BA25AD"/>
    <w:rsid w:val="00BA30E2"/>
    <w:rsid w:val="00BC22ED"/>
    <w:rsid w:val="00BE415E"/>
    <w:rsid w:val="00BE75CA"/>
    <w:rsid w:val="00BF33FB"/>
    <w:rsid w:val="00BF4B81"/>
    <w:rsid w:val="00C10544"/>
    <w:rsid w:val="00C11BFE"/>
    <w:rsid w:val="00C353B3"/>
    <w:rsid w:val="00C5068F"/>
    <w:rsid w:val="00C64D2B"/>
    <w:rsid w:val="00C701BF"/>
    <w:rsid w:val="00C86D74"/>
    <w:rsid w:val="00CA1996"/>
    <w:rsid w:val="00CD04F1"/>
    <w:rsid w:val="00D063D2"/>
    <w:rsid w:val="00D3248E"/>
    <w:rsid w:val="00D449A4"/>
    <w:rsid w:val="00D45252"/>
    <w:rsid w:val="00D65395"/>
    <w:rsid w:val="00D71B4D"/>
    <w:rsid w:val="00D91572"/>
    <w:rsid w:val="00D93D55"/>
    <w:rsid w:val="00DB08B3"/>
    <w:rsid w:val="00DB6701"/>
    <w:rsid w:val="00DC534D"/>
    <w:rsid w:val="00DF6A6B"/>
    <w:rsid w:val="00E15015"/>
    <w:rsid w:val="00E335FE"/>
    <w:rsid w:val="00E90AD1"/>
    <w:rsid w:val="00EA3383"/>
    <w:rsid w:val="00EA7D6E"/>
    <w:rsid w:val="00EC4E49"/>
    <w:rsid w:val="00ED77FB"/>
    <w:rsid w:val="00EE45FA"/>
    <w:rsid w:val="00EF0557"/>
    <w:rsid w:val="00EF37A5"/>
    <w:rsid w:val="00F3092B"/>
    <w:rsid w:val="00F52563"/>
    <w:rsid w:val="00F66152"/>
    <w:rsid w:val="00F960DD"/>
    <w:rsid w:val="00FD4114"/>
    <w:rsid w:val="00FF6D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tabs>
        <w:tab w:val="clear" w:pos="6380"/>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rsid w:val="00212FA9"/>
    <w:rPr>
      <w:rFonts w:ascii="Arial" w:eastAsia="SimSun" w:hAnsi="Arial" w:cs="Arial"/>
      <w:sz w:val="22"/>
      <w:lang w:val="en-US" w:eastAsia="zh-CN"/>
    </w:rPr>
  </w:style>
  <w:style w:type="character" w:customStyle="1" w:styleId="Heading1Char">
    <w:name w:val="Heading 1 Char"/>
    <w:basedOn w:val="DefaultParagraphFont"/>
    <w:link w:val="Heading1"/>
    <w:rsid w:val="00212FA9"/>
    <w:rPr>
      <w:rFonts w:ascii="Arial" w:eastAsia="SimSun" w:hAnsi="Arial" w:cs="Arial"/>
      <w:b/>
      <w:bCs/>
      <w:caps/>
      <w:kern w:val="32"/>
      <w:sz w:val="22"/>
      <w:szCs w:val="32"/>
      <w:lang w:val="en-US" w:eastAsia="zh-CN"/>
    </w:rPr>
  </w:style>
  <w:style w:type="character" w:styleId="FootnoteReference">
    <w:name w:val="footnote reference"/>
    <w:basedOn w:val="DefaultParagraphFont"/>
    <w:rsid w:val="00212FA9"/>
    <w:rPr>
      <w:vertAlign w:val="superscript"/>
    </w:rPr>
  </w:style>
  <w:style w:type="paragraph" w:customStyle="1" w:styleId="Default">
    <w:name w:val="Default"/>
    <w:rsid w:val="008A0BA1"/>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rsid w:val="004E2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tabs>
        <w:tab w:val="clear" w:pos="6380"/>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rsid w:val="00212FA9"/>
    <w:rPr>
      <w:rFonts w:ascii="Arial" w:eastAsia="SimSun" w:hAnsi="Arial" w:cs="Arial"/>
      <w:sz w:val="22"/>
      <w:lang w:val="en-US" w:eastAsia="zh-CN"/>
    </w:rPr>
  </w:style>
  <w:style w:type="character" w:customStyle="1" w:styleId="Heading1Char">
    <w:name w:val="Heading 1 Char"/>
    <w:basedOn w:val="DefaultParagraphFont"/>
    <w:link w:val="Heading1"/>
    <w:rsid w:val="00212FA9"/>
    <w:rPr>
      <w:rFonts w:ascii="Arial" w:eastAsia="SimSun" w:hAnsi="Arial" w:cs="Arial"/>
      <w:b/>
      <w:bCs/>
      <w:caps/>
      <w:kern w:val="32"/>
      <w:sz w:val="22"/>
      <w:szCs w:val="32"/>
      <w:lang w:val="en-US" w:eastAsia="zh-CN"/>
    </w:rPr>
  </w:style>
  <w:style w:type="character" w:styleId="FootnoteReference">
    <w:name w:val="footnote reference"/>
    <w:basedOn w:val="DefaultParagraphFont"/>
    <w:rsid w:val="00212FA9"/>
    <w:rPr>
      <w:vertAlign w:val="superscript"/>
    </w:rPr>
  </w:style>
  <w:style w:type="paragraph" w:customStyle="1" w:styleId="Default">
    <w:name w:val="Default"/>
    <w:rsid w:val="008A0BA1"/>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rsid w:val="004E2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1</TotalTime>
  <Pages>5</Pages>
  <Words>2406</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PCT/WG/11/4</vt:lpstr>
    </vt:vector>
  </TitlesOfParts>
  <Company>WIPO</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PCT/WG/11/4</dc:title>
  <dc:subject>Progress Report:  Possible Measures to Reduce Exposure of PCT Fee Income to Movements in Currency Exchange Rates Through Netting</dc:subject>
  <dc:creator>MARLOW Thomas</dc:creator>
  <cp:lastModifiedBy>MARLOW Thomas</cp:lastModifiedBy>
  <cp:revision>2</cp:revision>
  <cp:lastPrinted>2018-03-27T07:17:00Z</cp:lastPrinted>
  <dcterms:created xsi:type="dcterms:W3CDTF">2018-04-03T08:14:00Z</dcterms:created>
  <dcterms:modified xsi:type="dcterms:W3CDTF">2018-04-03T08:14:00Z</dcterms:modified>
</cp:coreProperties>
</file>