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172B" w14:textId="77777777" w:rsidR="008C2D95" w:rsidRPr="00E22BD8" w:rsidRDefault="008C2D95" w:rsidP="008C2D95">
      <w:pPr>
        <w:jc w:val="right"/>
        <w:rPr>
          <w:rFonts w:ascii="Arial Black" w:hAnsi="Arial Black"/>
          <w:caps/>
          <w:sz w:val="15"/>
        </w:rPr>
      </w:pPr>
      <w:bookmarkStart w:id="0" w:name="_GoBack"/>
      <w:bookmarkEnd w:id="0"/>
      <w:r w:rsidRPr="00E22BD8">
        <w:rPr>
          <w:rFonts w:cs="Times New Roman"/>
          <w:noProof/>
          <w:lang w:eastAsia="en-US"/>
        </w:rPr>
        <w:drawing>
          <wp:inline distT="0" distB="0" distL="0" distR="0" wp14:anchorId="6A01300E" wp14:editId="4A9D7BA7">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0B2A543" w14:textId="441C6489" w:rsidR="008C2D95" w:rsidRPr="00E22BD8" w:rsidRDefault="008C2D95" w:rsidP="008C2D95">
      <w:pPr>
        <w:pBdr>
          <w:top w:val="single" w:sz="4" w:space="10" w:color="auto"/>
        </w:pBdr>
        <w:spacing w:before="120"/>
        <w:jc w:val="right"/>
        <w:rPr>
          <w:rFonts w:ascii="Arial Black" w:hAnsi="Arial Black"/>
          <w:b/>
          <w:caps/>
          <w:sz w:val="15"/>
        </w:rPr>
      </w:pPr>
      <w:r w:rsidRPr="00E22BD8">
        <w:rPr>
          <w:rFonts w:ascii="Arial Black" w:hAnsi="Arial Black"/>
          <w:b/>
          <w:caps/>
          <w:sz w:val="15"/>
        </w:rPr>
        <w:t>CDIP/</w:t>
      </w:r>
      <w:r>
        <w:rPr>
          <w:rFonts w:ascii="Arial Black" w:hAnsi="Arial Black"/>
          <w:b/>
          <w:caps/>
          <w:sz w:val="15"/>
        </w:rPr>
        <w:t>30</w:t>
      </w:r>
      <w:r w:rsidRPr="00E22BD8">
        <w:rPr>
          <w:rFonts w:ascii="Arial Black" w:hAnsi="Arial Black"/>
          <w:b/>
          <w:caps/>
          <w:sz w:val="15"/>
        </w:rPr>
        <w:t>/</w:t>
      </w:r>
      <w:bookmarkStart w:id="1" w:name="Code"/>
      <w:r>
        <w:rPr>
          <w:rFonts w:ascii="Arial Black" w:hAnsi="Arial Black" w:hint="eastAsia"/>
          <w:b/>
          <w:caps/>
          <w:sz w:val="15"/>
        </w:rPr>
        <w:t>1</w:t>
      </w:r>
      <w:r>
        <w:rPr>
          <w:rFonts w:ascii="Arial Black" w:hAnsi="Arial Black"/>
          <w:b/>
          <w:caps/>
          <w:sz w:val="15"/>
        </w:rPr>
        <w:t>2</w:t>
      </w:r>
    </w:p>
    <w:bookmarkEnd w:id="1"/>
    <w:p w14:paraId="507AD09C" w14:textId="77777777" w:rsidR="008C2D95" w:rsidRPr="00E22BD8" w:rsidRDefault="008C2D95" w:rsidP="008C2D95">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14:paraId="12A1BF46" w14:textId="183DFF9E" w:rsidR="008C2D95" w:rsidRPr="00E22BD8" w:rsidRDefault="008C2D95" w:rsidP="008C2D95">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3</w:t>
      </w:r>
      <w:r w:rsidRPr="00E22BD8">
        <w:rPr>
          <w:rFonts w:ascii="SimHei" w:eastAsia="SimHei" w:hAnsi="Times New Roman" w:hint="eastAsia"/>
          <w:b/>
          <w:sz w:val="15"/>
          <w:szCs w:val="15"/>
        </w:rPr>
        <w:t>月</w:t>
      </w:r>
      <w:r>
        <w:rPr>
          <w:rFonts w:ascii="Arial Black" w:eastAsia="SimHei" w:hAnsi="Arial Black"/>
          <w:b/>
          <w:sz w:val="15"/>
          <w:szCs w:val="15"/>
          <w:lang w:val="pt-BR"/>
        </w:rPr>
        <w:t>10</w:t>
      </w:r>
      <w:r w:rsidRPr="00E22BD8">
        <w:rPr>
          <w:rFonts w:ascii="SimHei" w:eastAsia="SimHei" w:hAnsi="Times New Roman" w:hint="eastAsia"/>
          <w:b/>
          <w:sz w:val="15"/>
          <w:szCs w:val="15"/>
        </w:rPr>
        <w:t>日</w:t>
      </w:r>
      <w:bookmarkEnd w:id="3"/>
    </w:p>
    <w:p w14:paraId="6233A8A9" w14:textId="77777777" w:rsidR="008C2D95" w:rsidRPr="00E22BD8" w:rsidRDefault="008C2D95" w:rsidP="008C2D95">
      <w:pPr>
        <w:spacing w:after="600"/>
        <w:rPr>
          <w:rFonts w:ascii="SimHei" w:eastAsia="SimHei"/>
          <w:sz w:val="28"/>
          <w:szCs w:val="28"/>
        </w:rPr>
      </w:pPr>
      <w:r w:rsidRPr="00E22BD8">
        <w:rPr>
          <w:rFonts w:ascii="SimHei" w:eastAsia="SimHei" w:hint="eastAsia"/>
          <w:sz w:val="28"/>
          <w:szCs w:val="28"/>
        </w:rPr>
        <w:t>发展与知识产权委员会（CDIP）</w:t>
      </w:r>
    </w:p>
    <w:p w14:paraId="72DA3921" w14:textId="77777777" w:rsidR="008C2D95" w:rsidRPr="0080619C" w:rsidRDefault="008C2D95" w:rsidP="008C2D95">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14:paraId="38CE89BF" w14:textId="394EC473" w:rsidR="008C2D95" w:rsidRPr="003142A5" w:rsidRDefault="008C2D95" w:rsidP="008C2D95">
      <w:pPr>
        <w:spacing w:after="360"/>
        <w:rPr>
          <w:rFonts w:ascii="KaiTi" w:eastAsia="KaiTi" w:hAnsi="KaiTi" w:cs="Times New Roman"/>
          <w:sz w:val="24"/>
          <w:szCs w:val="32"/>
        </w:rPr>
      </w:pPr>
      <w:bookmarkStart w:id="4" w:name="TitleOfDoc"/>
      <w:r w:rsidRPr="008C2D95">
        <w:rPr>
          <w:rFonts w:ascii="KaiTi" w:eastAsia="KaiTi" w:hAnsi="KaiTi" w:cs="Times New Roman" w:hint="eastAsia"/>
          <w:sz w:val="24"/>
          <w:szCs w:val="32"/>
        </w:rPr>
        <w:t>关于“妇女与知识产权：内部和外部活动、战略方向”的报告</w:t>
      </w:r>
    </w:p>
    <w:p w14:paraId="66872772" w14:textId="77777777" w:rsidR="008C2D95" w:rsidRPr="006646AD" w:rsidRDefault="008C2D95" w:rsidP="008C2D95">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秘书处编拟</w:t>
      </w:r>
    </w:p>
    <w:bookmarkEnd w:id="5"/>
    <w:p w14:paraId="752A6E2D" w14:textId="1B5805F5" w:rsidR="00F153B9" w:rsidRPr="004A1FD8" w:rsidRDefault="00CC7CDA"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8C2D95">
        <w:rPr>
          <w:rFonts w:asciiTheme="minorEastAsia" w:eastAsiaTheme="minorEastAsia" w:hAnsiTheme="minorEastAsia"/>
          <w:sz w:val="21"/>
          <w:szCs w:val="21"/>
        </w:rPr>
        <w:t>发展与知识产权委员会（CDIP）在2021年</w:t>
      </w:r>
      <w:r w:rsidRPr="008C2D95">
        <w:rPr>
          <w:rFonts w:asciiTheme="minorEastAsia" w:eastAsiaTheme="minorEastAsia" w:hAnsiTheme="minorEastAsia" w:hint="eastAsia"/>
          <w:sz w:val="21"/>
          <w:szCs w:val="21"/>
        </w:rPr>
        <w:t>7</w:t>
      </w:r>
      <w:r w:rsidRPr="008C2D95">
        <w:rPr>
          <w:rFonts w:asciiTheme="minorEastAsia" w:eastAsiaTheme="minorEastAsia" w:hAnsiTheme="minorEastAsia"/>
          <w:sz w:val="21"/>
          <w:szCs w:val="21"/>
        </w:rPr>
        <w:t>月26日至30日举行的第二十</w:t>
      </w:r>
      <w:r w:rsidRPr="008C2D95">
        <w:rPr>
          <w:rFonts w:asciiTheme="minorEastAsia" w:eastAsiaTheme="minorEastAsia" w:hAnsiTheme="minorEastAsia" w:hint="eastAsia"/>
          <w:sz w:val="21"/>
          <w:szCs w:val="21"/>
        </w:rPr>
        <w:t>六</w:t>
      </w:r>
      <w:r w:rsidRPr="008C2D95">
        <w:rPr>
          <w:rFonts w:asciiTheme="minorEastAsia" w:eastAsiaTheme="minorEastAsia" w:hAnsiTheme="minorEastAsia"/>
          <w:sz w:val="21"/>
          <w:szCs w:val="21"/>
        </w:rPr>
        <w:t>届会议上，在知识产权与发展</w:t>
      </w:r>
      <w:r w:rsidRPr="008C2D95">
        <w:rPr>
          <w:rFonts w:asciiTheme="minorEastAsia" w:eastAsiaTheme="minorEastAsia" w:hAnsiTheme="minorEastAsia" w:hint="eastAsia"/>
          <w:sz w:val="21"/>
          <w:szCs w:val="21"/>
        </w:rPr>
        <w:t>议程项目</w:t>
      </w:r>
      <w:r w:rsidRPr="008C2D95">
        <w:rPr>
          <w:rFonts w:asciiTheme="minorEastAsia" w:eastAsiaTheme="minorEastAsia" w:hAnsiTheme="minorEastAsia"/>
          <w:sz w:val="21"/>
          <w:szCs w:val="21"/>
        </w:rPr>
        <w:t>下讨论</w:t>
      </w:r>
      <w:r w:rsidRPr="008C2D95">
        <w:rPr>
          <w:rFonts w:asciiTheme="minorEastAsia" w:eastAsiaTheme="minorEastAsia" w:hAnsiTheme="minorEastAsia" w:hint="eastAsia"/>
          <w:sz w:val="21"/>
          <w:szCs w:val="21"/>
        </w:rPr>
        <w:t>“</w:t>
      </w:r>
      <w:r w:rsidRPr="008C2D95">
        <w:rPr>
          <w:rFonts w:asciiTheme="minorEastAsia" w:eastAsiaTheme="minorEastAsia" w:hAnsiTheme="minorEastAsia"/>
          <w:sz w:val="21"/>
          <w:szCs w:val="21"/>
        </w:rPr>
        <w:t>妇女与知识产权</w:t>
      </w:r>
      <w:r w:rsidRPr="008C2D95">
        <w:rPr>
          <w:rFonts w:asciiTheme="minorEastAsia" w:eastAsiaTheme="minorEastAsia" w:hAnsiTheme="minorEastAsia" w:hint="eastAsia"/>
          <w:sz w:val="21"/>
          <w:szCs w:val="21"/>
        </w:rPr>
        <w:t>”</w:t>
      </w:r>
      <w:r w:rsidRPr="008C2D95">
        <w:rPr>
          <w:rFonts w:asciiTheme="minorEastAsia" w:eastAsiaTheme="minorEastAsia" w:hAnsiTheme="minorEastAsia"/>
          <w:sz w:val="21"/>
          <w:szCs w:val="21"/>
        </w:rPr>
        <w:t>这一主题时，</w:t>
      </w:r>
      <w:r w:rsidR="00B55D84" w:rsidRPr="008C2D95">
        <w:rPr>
          <w:rFonts w:asciiTheme="minorEastAsia" w:eastAsiaTheme="minorEastAsia" w:hAnsiTheme="minorEastAsia" w:hint="eastAsia"/>
          <w:sz w:val="21"/>
          <w:szCs w:val="21"/>
        </w:rPr>
        <w:t>作出如下</w:t>
      </w:r>
      <w:r w:rsidRPr="008C2D95">
        <w:rPr>
          <w:rFonts w:asciiTheme="minorEastAsia" w:eastAsiaTheme="minorEastAsia" w:hAnsiTheme="minorEastAsia"/>
          <w:sz w:val="21"/>
          <w:szCs w:val="21"/>
        </w:rPr>
        <w:t>决定</w:t>
      </w:r>
      <w:r w:rsidR="00B55D84" w:rsidRPr="008C2D95">
        <w:rPr>
          <w:rFonts w:asciiTheme="minorEastAsia" w:eastAsiaTheme="minorEastAsia" w:hAnsiTheme="minorEastAsia" w:hint="eastAsia"/>
          <w:sz w:val="21"/>
          <w:szCs w:val="21"/>
        </w:rPr>
        <w:t>：</w:t>
      </w:r>
    </w:p>
    <w:p w14:paraId="127421AD" w14:textId="2AF0B2D6" w:rsidR="00F153B9" w:rsidRPr="0078188E" w:rsidRDefault="00CC7CDA" w:rsidP="0078188E">
      <w:pPr>
        <w:pStyle w:val="ListParagraph"/>
        <w:overflowPunct w:val="0"/>
        <w:spacing w:afterLines="50" w:after="120" w:line="340" w:lineRule="atLeast"/>
        <w:ind w:left="567"/>
        <w:contextualSpacing w:val="0"/>
        <w:jc w:val="both"/>
        <w:rPr>
          <w:rFonts w:ascii="KaiTi" w:eastAsia="KaiTi" w:hAnsi="KaiTi"/>
          <w:i/>
          <w:sz w:val="21"/>
        </w:rPr>
      </w:pPr>
      <w:r w:rsidRPr="0078188E">
        <w:rPr>
          <w:rFonts w:ascii="KaiTi" w:eastAsia="KaiTi" w:hAnsi="KaiTi" w:hint="eastAsia"/>
          <w:sz w:val="21"/>
          <w:szCs w:val="21"/>
        </w:rPr>
        <w:t>“委员会审议了文件CDIP/26/10 Rev.中所载的墨西哥关于‘妇女与知识产权’的后续提案。委员会批准了该文件中所载的提案。</w:t>
      </w:r>
      <w:r w:rsidR="00B55D84" w:rsidRPr="0078188E">
        <w:rPr>
          <w:rFonts w:ascii="KaiTi" w:eastAsia="KaiTi" w:hAnsi="KaiTi" w:hint="eastAsia"/>
          <w:sz w:val="21"/>
          <w:szCs w:val="21"/>
        </w:rPr>
        <w:t>”（主席总结第7段）</w:t>
      </w:r>
    </w:p>
    <w:p w14:paraId="5FEC6C7E" w14:textId="15FE5748" w:rsidR="00F153B9" w:rsidRPr="004A1FD8" w:rsidRDefault="00B55D84"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8C2D95">
        <w:rPr>
          <w:rFonts w:asciiTheme="minorEastAsia" w:eastAsiaTheme="minorEastAsia" w:hAnsiTheme="minorEastAsia" w:hint="eastAsia"/>
          <w:sz w:val="21"/>
          <w:szCs w:val="21"/>
        </w:rPr>
        <w:t>上述墨西哥后续</w:t>
      </w:r>
      <w:r w:rsidRPr="008C2D95">
        <w:rPr>
          <w:rFonts w:asciiTheme="minorEastAsia" w:eastAsiaTheme="minorEastAsia" w:hAnsiTheme="minorEastAsia"/>
          <w:sz w:val="21"/>
          <w:szCs w:val="21"/>
        </w:rPr>
        <w:t>提案</w:t>
      </w:r>
      <w:r w:rsidRPr="008C2D95">
        <w:rPr>
          <w:rFonts w:asciiTheme="minorEastAsia" w:eastAsiaTheme="minorEastAsia" w:hAnsiTheme="minorEastAsia" w:hint="eastAsia"/>
          <w:sz w:val="21"/>
          <w:szCs w:val="21"/>
        </w:rPr>
        <w:t>特别</w:t>
      </w:r>
      <w:r w:rsidRPr="008C2D95">
        <w:rPr>
          <w:rFonts w:asciiTheme="minorEastAsia" w:eastAsiaTheme="minorEastAsia" w:hAnsiTheme="minorEastAsia"/>
          <w:sz w:val="21"/>
          <w:szCs w:val="21"/>
        </w:rPr>
        <w:t>要求秘书处采取一系列行动，并决定</w:t>
      </w:r>
      <w:r w:rsidRPr="008C2D95">
        <w:rPr>
          <w:rFonts w:asciiTheme="minorEastAsia" w:eastAsiaTheme="minorEastAsia" w:hAnsiTheme="minorEastAsia" w:hint="eastAsia"/>
          <w:sz w:val="21"/>
          <w:szCs w:val="21"/>
        </w:rPr>
        <w:t>“</w:t>
      </w:r>
      <w:r w:rsidRPr="008C2D95">
        <w:rPr>
          <w:rFonts w:ascii="SimSun" w:hAnsi="SimSun" w:hint="eastAsia"/>
          <w:sz w:val="21"/>
          <w:szCs w:val="21"/>
        </w:rPr>
        <w:t>自2023年CDIP春季会议起，在产权组织秘书处认为有</w:t>
      </w:r>
      <w:r w:rsidRPr="00780259">
        <w:rPr>
          <w:rFonts w:asciiTheme="minorEastAsia" w:eastAsiaTheme="minorEastAsia" w:hAnsiTheme="minorEastAsia" w:hint="eastAsia"/>
          <w:sz w:val="21"/>
          <w:szCs w:val="21"/>
        </w:rPr>
        <w:t>必要</w:t>
      </w:r>
      <w:r w:rsidRPr="008C2D95">
        <w:rPr>
          <w:rFonts w:ascii="SimSun" w:hAnsi="SimSun" w:hint="eastAsia"/>
          <w:sz w:val="21"/>
          <w:szCs w:val="21"/>
        </w:rPr>
        <w:t>时，在知识产权与发展议程项目下定期重新审议‘妇女与知识产权’问题</w:t>
      </w:r>
      <w:r w:rsidRPr="008C2D95">
        <w:rPr>
          <w:rFonts w:asciiTheme="minorEastAsia" w:eastAsiaTheme="minorEastAsia" w:hAnsiTheme="minorEastAsia" w:hint="eastAsia"/>
          <w:sz w:val="21"/>
          <w:szCs w:val="21"/>
        </w:rPr>
        <w:t>”。</w:t>
      </w:r>
    </w:p>
    <w:p w14:paraId="331835A1" w14:textId="596713E9" w:rsidR="00F24A89" w:rsidRPr="004A1FD8" w:rsidRDefault="00CC7CDA"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8C2D95">
        <w:rPr>
          <w:rFonts w:asciiTheme="minorEastAsia" w:eastAsiaTheme="minorEastAsia" w:hAnsiTheme="minorEastAsia"/>
          <w:sz w:val="21"/>
          <w:szCs w:val="21"/>
        </w:rPr>
        <w:t>本文件与</w:t>
      </w:r>
      <w:r w:rsidRPr="008C2D95">
        <w:rPr>
          <w:rFonts w:asciiTheme="minorEastAsia" w:eastAsiaTheme="minorEastAsia" w:hAnsiTheme="minorEastAsia" w:hint="eastAsia"/>
          <w:sz w:val="21"/>
          <w:szCs w:val="21"/>
        </w:rPr>
        <w:t>文件</w:t>
      </w:r>
      <w:r w:rsidRPr="008C2D95">
        <w:rPr>
          <w:rFonts w:asciiTheme="minorEastAsia" w:eastAsiaTheme="minorEastAsia" w:hAnsiTheme="minorEastAsia"/>
          <w:sz w:val="21"/>
          <w:szCs w:val="21"/>
        </w:rPr>
        <w:t>CDIP/30/</w:t>
      </w:r>
      <w:r w:rsidR="00B55D84" w:rsidRPr="008C2D95">
        <w:rPr>
          <w:rFonts w:asciiTheme="minorEastAsia" w:eastAsiaTheme="minorEastAsia" w:hAnsiTheme="minorEastAsia"/>
          <w:sz w:val="21"/>
          <w:szCs w:val="21"/>
        </w:rPr>
        <w:t>13</w:t>
      </w:r>
      <w:r w:rsidRPr="008C2D95">
        <w:rPr>
          <w:rFonts w:asciiTheme="minorEastAsia" w:eastAsiaTheme="minorEastAsia" w:hAnsiTheme="minorEastAsia"/>
          <w:sz w:val="21"/>
          <w:szCs w:val="21"/>
        </w:rPr>
        <w:t>一起，旨在</w:t>
      </w:r>
      <w:r w:rsidRPr="008C2D95">
        <w:rPr>
          <w:rFonts w:asciiTheme="minorEastAsia" w:eastAsiaTheme="minorEastAsia" w:hAnsiTheme="minorEastAsia" w:hint="eastAsia"/>
          <w:sz w:val="21"/>
          <w:szCs w:val="21"/>
        </w:rPr>
        <w:t>为</w:t>
      </w:r>
      <w:r w:rsidRPr="008C2D95">
        <w:rPr>
          <w:rFonts w:asciiTheme="minorEastAsia" w:eastAsiaTheme="minorEastAsia" w:hAnsiTheme="minorEastAsia"/>
          <w:sz w:val="21"/>
          <w:szCs w:val="21"/>
        </w:rPr>
        <w:t>委员会在本届会议上</w:t>
      </w:r>
      <w:r w:rsidRPr="008C2D95">
        <w:rPr>
          <w:rFonts w:asciiTheme="minorEastAsia" w:eastAsiaTheme="minorEastAsia" w:hAnsiTheme="minorEastAsia" w:hint="eastAsia"/>
          <w:sz w:val="21"/>
          <w:szCs w:val="21"/>
        </w:rPr>
        <w:t>再次</w:t>
      </w:r>
      <w:r w:rsidRPr="008C2D95">
        <w:rPr>
          <w:rFonts w:asciiTheme="minorEastAsia" w:eastAsiaTheme="minorEastAsia" w:hAnsiTheme="minorEastAsia"/>
          <w:sz w:val="21"/>
          <w:szCs w:val="21"/>
        </w:rPr>
        <w:t>审议</w:t>
      </w:r>
      <w:r w:rsidRPr="008C2D95">
        <w:rPr>
          <w:rFonts w:asciiTheme="minorEastAsia" w:eastAsiaTheme="minorEastAsia" w:hAnsiTheme="minorEastAsia" w:hint="eastAsia"/>
          <w:sz w:val="21"/>
          <w:szCs w:val="21"/>
        </w:rPr>
        <w:t>“</w:t>
      </w:r>
      <w:r w:rsidRPr="008C2D95">
        <w:rPr>
          <w:rFonts w:asciiTheme="minorEastAsia" w:eastAsiaTheme="minorEastAsia" w:hAnsiTheme="minorEastAsia"/>
          <w:sz w:val="21"/>
          <w:szCs w:val="21"/>
        </w:rPr>
        <w:t>妇女与知识产权</w:t>
      </w:r>
      <w:r w:rsidRPr="008C2D95">
        <w:rPr>
          <w:rFonts w:asciiTheme="minorEastAsia" w:eastAsiaTheme="minorEastAsia" w:hAnsiTheme="minorEastAsia" w:hint="eastAsia"/>
          <w:sz w:val="21"/>
          <w:szCs w:val="21"/>
        </w:rPr>
        <w:t>”议题提供便利</w:t>
      </w:r>
      <w:r w:rsidRPr="008C2D95">
        <w:rPr>
          <w:rFonts w:asciiTheme="minorEastAsia" w:eastAsiaTheme="minorEastAsia" w:hAnsiTheme="minorEastAsia"/>
          <w:sz w:val="21"/>
          <w:szCs w:val="21"/>
        </w:rPr>
        <w:t>。本文件</w:t>
      </w:r>
      <w:r w:rsidRPr="008C2D95">
        <w:rPr>
          <w:rFonts w:asciiTheme="minorEastAsia" w:eastAsiaTheme="minorEastAsia" w:hAnsiTheme="minorEastAsia" w:hint="eastAsia"/>
          <w:sz w:val="21"/>
          <w:szCs w:val="21"/>
        </w:rPr>
        <w:t>报告了</w:t>
      </w:r>
      <w:r w:rsidR="00B55D84" w:rsidRPr="008C2D95">
        <w:rPr>
          <w:rFonts w:asciiTheme="minorEastAsia" w:eastAsiaTheme="minorEastAsia" w:hAnsiTheme="minorEastAsia" w:hint="eastAsia"/>
          <w:sz w:val="21"/>
          <w:szCs w:val="21"/>
        </w:rPr>
        <w:t>产权组织在</w:t>
      </w:r>
      <w:r w:rsidR="00B55D84" w:rsidRPr="008C2D95">
        <w:rPr>
          <w:rFonts w:asciiTheme="minorEastAsia" w:eastAsiaTheme="minorEastAsia" w:hAnsiTheme="minorEastAsia"/>
          <w:sz w:val="21"/>
          <w:szCs w:val="21"/>
        </w:rPr>
        <w:t>知识产权领域为妇女提供支持和赋权的战略行动计划，并概述了</w:t>
      </w:r>
      <w:r w:rsidR="00B55D84" w:rsidRPr="008C2D95">
        <w:rPr>
          <w:rFonts w:asciiTheme="minorEastAsia" w:eastAsiaTheme="minorEastAsia" w:hAnsiTheme="minorEastAsia" w:hint="eastAsia"/>
          <w:sz w:val="21"/>
          <w:szCs w:val="21"/>
        </w:rPr>
        <w:t>产权组织</w:t>
      </w:r>
      <w:r w:rsidR="00B55D84" w:rsidRPr="008C2D95">
        <w:rPr>
          <w:rFonts w:asciiTheme="minorEastAsia" w:eastAsiaTheme="minorEastAsia" w:hAnsiTheme="minorEastAsia"/>
          <w:sz w:val="21"/>
          <w:szCs w:val="21"/>
        </w:rPr>
        <w:t>内部和外部活动的互补性</w:t>
      </w:r>
      <w:r w:rsidRPr="008C2D95">
        <w:rPr>
          <w:rFonts w:asciiTheme="minorEastAsia" w:eastAsiaTheme="minorEastAsia" w:hAnsiTheme="minorEastAsia"/>
          <w:sz w:val="21"/>
          <w:szCs w:val="21"/>
        </w:rPr>
        <w:t>，而</w:t>
      </w:r>
      <w:r w:rsidRPr="008C2D95">
        <w:rPr>
          <w:rFonts w:asciiTheme="minorEastAsia" w:eastAsiaTheme="minorEastAsia" w:hAnsiTheme="minorEastAsia" w:hint="eastAsia"/>
          <w:sz w:val="21"/>
          <w:szCs w:val="21"/>
        </w:rPr>
        <w:t>文件</w:t>
      </w:r>
      <w:r w:rsidRPr="008C2D95">
        <w:rPr>
          <w:rFonts w:asciiTheme="minorEastAsia" w:eastAsiaTheme="minorEastAsia" w:hAnsiTheme="minorEastAsia"/>
          <w:sz w:val="21"/>
          <w:szCs w:val="21"/>
        </w:rPr>
        <w:t>CDIP/30/1</w:t>
      </w:r>
      <w:r w:rsidR="00B55D84" w:rsidRPr="008C2D95">
        <w:rPr>
          <w:rFonts w:asciiTheme="minorEastAsia" w:eastAsiaTheme="minorEastAsia" w:hAnsiTheme="minorEastAsia"/>
          <w:sz w:val="21"/>
          <w:szCs w:val="21"/>
        </w:rPr>
        <w:t>3</w:t>
      </w:r>
      <w:r w:rsidRPr="008C2D95">
        <w:rPr>
          <w:rFonts w:asciiTheme="minorEastAsia" w:eastAsiaTheme="minorEastAsia" w:hAnsiTheme="minorEastAsia"/>
          <w:sz w:val="21"/>
          <w:szCs w:val="21"/>
        </w:rPr>
        <w:t>则报告了</w:t>
      </w:r>
      <w:r w:rsidR="00B55D84" w:rsidRPr="008C2D95">
        <w:rPr>
          <w:rFonts w:asciiTheme="minorEastAsia" w:eastAsiaTheme="minorEastAsia" w:hAnsiTheme="minorEastAsia"/>
          <w:sz w:val="21"/>
          <w:szCs w:val="21"/>
        </w:rPr>
        <w:t>汇编和</w:t>
      </w:r>
      <w:r w:rsidR="00B55D84" w:rsidRPr="008C2D95">
        <w:rPr>
          <w:rFonts w:asciiTheme="minorEastAsia" w:eastAsiaTheme="minorEastAsia" w:hAnsiTheme="minorEastAsia" w:hint="eastAsia"/>
          <w:sz w:val="21"/>
          <w:szCs w:val="21"/>
        </w:rPr>
        <w:t>共</w:t>
      </w:r>
      <w:r w:rsidR="00B55D84" w:rsidRPr="008C2D95">
        <w:rPr>
          <w:rFonts w:asciiTheme="minorEastAsia" w:eastAsiaTheme="minorEastAsia" w:hAnsiTheme="minorEastAsia"/>
          <w:sz w:val="21"/>
          <w:szCs w:val="21"/>
        </w:rPr>
        <w:t>享知识产权领域</w:t>
      </w:r>
      <w:r w:rsidR="00B55D84" w:rsidRPr="008C2D95">
        <w:rPr>
          <w:rFonts w:asciiTheme="minorEastAsia" w:eastAsiaTheme="minorEastAsia" w:hAnsiTheme="minorEastAsia" w:hint="eastAsia"/>
          <w:sz w:val="21"/>
          <w:szCs w:val="21"/>
        </w:rPr>
        <w:t>按</w:t>
      </w:r>
      <w:r w:rsidR="00B55D84" w:rsidRPr="008C2D95">
        <w:rPr>
          <w:rFonts w:asciiTheme="minorEastAsia" w:eastAsiaTheme="minorEastAsia" w:hAnsiTheme="minorEastAsia"/>
          <w:sz w:val="21"/>
          <w:szCs w:val="21"/>
        </w:rPr>
        <w:t>性别分列数据</w:t>
      </w:r>
      <w:r w:rsidR="00B55D84" w:rsidRPr="008C2D95">
        <w:rPr>
          <w:rFonts w:asciiTheme="minorEastAsia" w:eastAsiaTheme="minorEastAsia" w:hAnsiTheme="minorEastAsia" w:hint="eastAsia"/>
          <w:sz w:val="21"/>
          <w:szCs w:val="21"/>
        </w:rPr>
        <w:t>的情况</w:t>
      </w:r>
      <w:r w:rsidRPr="008C2D95">
        <w:rPr>
          <w:rFonts w:asciiTheme="minorEastAsia" w:eastAsiaTheme="minorEastAsia" w:hAnsiTheme="minorEastAsia"/>
          <w:sz w:val="21"/>
          <w:szCs w:val="21"/>
        </w:rPr>
        <w:t>。报告</w:t>
      </w:r>
      <w:r w:rsidRPr="008C2D95">
        <w:rPr>
          <w:rFonts w:asciiTheme="minorEastAsia" w:eastAsiaTheme="minorEastAsia" w:hAnsiTheme="minorEastAsia" w:hint="eastAsia"/>
          <w:sz w:val="21"/>
          <w:szCs w:val="21"/>
        </w:rPr>
        <w:t>所涉期间是</w:t>
      </w:r>
      <w:r w:rsidRPr="008C2D95">
        <w:rPr>
          <w:rFonts w:asciiTheme="minorEastAsia" w:eastAsiaTheme="minorEastAsia" w:hAnsiTheme="minorEastAsia"/>
          <w:sz w:val="21"/>
          <w:szCs w:val="21"/>
        </w:rPr>
        <w:t>2021年和2022年。</w:t>
      </w:r>
    </w:p>
    <w:p w14:paraId="647017CA" w14:textId="6273B8AB" w:rsidR="00D54B0F" w:rsidRPr="0078188E" w:rsidRDefault="00B55D84" w:rsidP="0078188E">
      <w:pPr>
        <w:pStyle w:val="Heading1"/>
        <w:overflowPunct w:val="0"/>
        <w:spacing w:beforeLines="100" w:afterLines="50" w:after="120" w:line="340" w:lineRule="atLeast"/>
        <w:rPr>
          <w:rFonts w:ascii="SimHei" w:eastAsia="SimHei" w:hAnsi="SimHei"/>
          <w:b w:val="0"/>
          <w:sz w:val="21"/>
          <w:szCs w:val="21"/>
        </w:rPr>
      </w:pPr>
      <w:r w:rsidRPr="0078188E">
        <w:rPr>
          <w:rFonts w:ascii="SimHei" w:eastAsia="SimHei" w:hAnsi="SimHei" w:hint="eastAsia"/>
          <w:b w:val="0"/>
          <w:sz w:val="21"/>
          <w:szCs w:val="21"/>
        </w:rPr>
        <w:lastRenderedPageBreak/>
        <w:t>性别平等主流化</w:t>
      </w:r>
    </w:p>
    <w:p w14:paraId="3264CA93" w14:textId="0C806EF6" w:rsidR="00130DBA" w:rsidRPr="008C2D95" w:rsidRDefault="00B43457"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GB"/>
        </w:rPr>
      </w:pPr>
      <w:r w:rsidRPr="008C2D95">
        <w:rPr>
          <w:rFonts w:asciiTheme="minorEastAsia" w:eastAsiaTheme="minorEastAsia" w:hAnsiTheme="minorEastAsia" w:cs="SimSun" w:hint="eastAsia"/>
          <w:sz w:val="21"/>
          <w:szCs w:val="21"/>
          <w:lang w:val="en-GB"/>
        </w:rPr>
        <w:t>产权组织</w:t>
      </w:r>
      <w:r w:rsidR="00D15221" w:rsidRPr="008C2D95">
        <w:rPr>
          <w:rFonts w:asciiTheme="minorEastAsia" w:eastAsiaTheme="minorEastAsia" w:hAnsiTheme="minorEastAsia" w:cs="SimSun" w:hint="eastAsia"/>
          <w:sz w:val="21"/>
          <w:szCs w:val="21"/>
          <w:lang w:val="en-GB"/>
        </w:rPr>
        <w:t>认识到，</w:t>
      </w:r>
      <w:r w:rsidRPr="008C2D95">
        <w:rPr>
          <w:rFonts w:asciiTheme="minorEastAsia" w:eastAsiaTheme="minorEastAsia" w:hAnsiTheme="minorEastAsia" w:cs="SimSun" w:hint="eastAsia"/>
          <w:sz w:val="21"/>
          <w:szCs w:val="21"/>
          <w:lang w:val="en-GB"/>
        </w:rPr>
        <w:t>女性和男性</w:t>
      </w:r>
      <w:r w:rsidR="00D15221" w:rsidRPr="008C2D95">
        <w:rPr>
          <w:rFonts w:asciiTheme="minorEastAsia" w:eastAsiaTheme="minorEastAsia" w:hAnsiTheme="minorEastAsia" w:cs="SimSun" w:hint="eastAsia"/>
          <w:sz w:val="21"/>
          <w:szCs w:val="21"/>
          <w:lang w:val="en-GB"/>
        </w:rPr>
        <w:t>平等参与创新生态系统</w:t>
      </w:r>
      <w:r w:rsidRPr="008C2D95">
        <w:rPr>
          <w:rFonts w:asciiTheme="minorEastAsia" w:eastAsiaTheme="minorEastAsia" w:hAnsiTheme="minorEastAsia" w:cs="SimSun" w:hint="eastAsia"/>
          <w:sz w:val="21"/>
          <w:szCs w:val="21"/>
          <w:lang w:val="en-GB"/>
        </w:rPr>
        <w:t>——</w:t>
      </w:r>
      <w:r w:rsidR="00D15221" w:rsidRPr="008C2D95">
        <w:rPr>
          <w:rFonts w:asciiTheme="minorEastAsia" w:eastAsiaTheme="minorEastAsia" w:hAnsiTheme="minorEastAsia" w:cs="SimSun" w:hint="eastAsia"/>
          <w:sz w:val="21"/>
          <w:szCs w:val="21"/>
          <w:lang w:val="en-GB"/>
        </w:rPr>
        <w:t>以及支持创新的结构和组织</w:t>
      </w:r>
      <w:r w:rsidRPr="008C2D95">
        <w:rPr>
          <w:rFonts w:asciiTheme="minorEastAsia" w:eastAsiaTheme="minorEastAsia" w:hAnsiTheme="minorEastAsia" w:cs="SimSun" w:hint="eastAsia"/>
          <w:sz w:val="21"/>
          <w:szCs w:val="21"/>
          <w:lang w:val="en-GB"/>
        </w:rPr>
        <w:t>——</w:t>
      </w:r>
      <w:r w:rsidR="00D15221" w:rsidRPr="008C2D95">
        <w:rPr>
          <w:rFonts w:asciiTheme="minorEastAsia" w:eastAsiaTheme="minorEastAsia" w:hAnsiTheme="minorEastAsia" w:cs="SimSun" w:hint="eastAsia"/>
          <w:sz w:val="21"/>
          <w:szCs w:val="21"/>
          <w:lang w:val="en-GB"/>
        </w:rPr>
        <w:t>对其工作和</w:t>
      </w:r>
      <w:r w:rsidRPr="008C2D95">
        <w:rPr>
          <w:rFonts w:asciiTheme="minorEastAsia" w:eastAsiaTheme="minorEastAsia" w:hAnsiTheme="minorEastAsia" w:cs="SimSun" w:hint="eastAsia"/>
          <w:sz w:val="21"/>
          <w:szCs w:val="21"/>
          <w:lang w:val="en-GB"/>
        </w:rPr>
        <w:t>使命</w:t>
      </w:r>
      <w:r w:rsidR="00D15221" w:rsidRPr="008C2D95">
        <w:rPr>
          <w:rFonts w:asciiTheme="minorEastAsia" w:eastAsiaTheme="minorEastAsia" w:hAnsiTheme="minorEastAsia" w:cs="SimSun" w:hint="eastAsia"/>
          <w:sz w:val="21"/>
          <w:szCs w:val="21"/>
          <w:lang w:val="en-GB"/>
        </w:rPr>
        <w:t>的成功至关重要。为了解决当前全球面临的复杂而紧迫的问题，必须利用所有群体的才能和创新潜力。包括</w:t>
      </w:r>
      <w:r w:rsidRPr="008C2D95">
        <w:rPr>
          <w:rFonts w:asciiTheme="minorEastAsia" w:eastAsiaTheme="minorEastAsia" w:hAnsiTheme="minorEastAsia" w:cs="SimSun" w:hint="eastAsia"/>
          <w:sz w:val="21"/>
          <w:szCs w:val="21"/>
          <w:lang w:val="en-GB"/>
        </w:rPr>
        <w:t>产权组织</w:t>
      </w:r>
      <w:r w:rsidR="00D15221" w:rsidRPr="008C2D95">
        <w:rPr>
          <w:rFonts w:asciiTheme="minorEastAsia" w:eastAsiaTheme="minorEastAsia" w:hAnsiTheme="minorEastAsia" w:cs="SimSun" w:hint="eastAsia"/>
          <w:sz w:val="21"/>
          <w:szCs w:val="21"/>
          <w:lang w:val="en-GB"/>
        </w:rPr>
        <w:t>在内的知识产权</w:t>
      </w:r>
      <w:r w:rsidR="00590E27" w:rsidRPr="008C2D95">
        <w:rPr>
          <w:rFonts w:asciiTheme="minorEastAsia" w:eastAsiaTheme="minorEastAsia" w:hAnsiTheme="minorEastAsia" w:cs="SimSun" w:hint="eastAsia"/>
          <w:sz w:val="21"/>
          <w:szCs w:val="21"/>
          <w:lang w:val="en-GB"/>
        </w:rPr>
        <w:t>体系</w:t>
      </w:r>
      <w:r w:rsidR="00D15221" w:rsidRPr="008C2D95">
        <w:rPr>
          <w:rFonts w:asciiTheme="minorEastAsia" w:eastAsiaTheme="minorEastAsia" w:hAnsiTheme="minorEastAsia" w:cs="SimSun" w:hint="eastAsia"/>
          <w:sz w:val="21"/>
          <w:szCs w:val="21"/>
          <w:lang w:val="en-GB"/>
        </w:rPr>
        <w:t>组织中缺乏</w:t>
      </w:r>
      <w:r w:rsidR="00590E27" w:rsidRPr="008C2D95">
        <w:rPr>
          <w:rFonts w:asciiTheme="minorEastAsia" w:eastAsiaTheme="minorEastAsia" w:hAnsiTheme="minorEastAsia" w:cs="SimSun" w:hint="eastAsia"/>
          <w:sz w:val="21"/>
          <w:szCs w:val="21"/>
          <w:lang w:val="en-GB"/>
        </w:rPr>
        <w:t>多元化</w:t>
      </w:r>
      <w:r w:rsidR="00D15221" w:rsidRPr="008C2D95">
        <w:rPr>
          <w:rFonts w:asciiTheme="minorEastAsia" w:eastAsiaTheme="minorEastAsia" w:hAnsiTheme="minorEastAsia" w:cs="SimSun" w:hint="eastAsia"/>
          <w:sz w:val="21"/>
          <w:szCs w:val="21"/>
          <w:lang w:val="en-GB"/>
        </w:rPr>
        <w:t>，限制了其利益的最大化，并使系统性不平等现象长期存在。</w:t>
      </w:r>
    </w:p>
    <w:p w14:paraId="4C3036CA" w14:textId="362D89FE" w:rsidR="00130DBA" w:rsidRPr="008C2D95" w:rsidRDefault="00590E27"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GB"/>
        </w:rPr>
      </w:pPr>
      <w:r w:rsidRPr="008C2D95">
        <w:rPr>
          <w:rFonts w:asciiTheme="minorEastAsia" w:eastAsiaTheme="minorEastAsia" w:hAnsiTheme="minorEastAsia" w:cs="SimSun" w:hint="eastAsia"/>
          <w:sz w:val="21"/>
          <w:szCs w:val="21"/>
          <w:lang w:val="en-GB"/>
        </w:rPr>
        <w:t>产权组织</w:t>
      </w:r>
      <w:r w:rsidR="00D15221" w:rsidRPr="008C2D95">
        <w:rPr>
          <w:rFonts w:asciiTheme="minorEastAsia" w:eastAsiaTheme="minorEastAsia" w:hAnsiTheme="minorEastAsia" w:hint="eastAsia"/>
          <w:sz w:val="21"/>
          <w:szCs w:val="21"/>
          <w:lang w:val="en-GB"/>
        </w:rPr>
        <w:t>2022-2026</w:t>
      </w:r>
      <w:r w:rsidR="00D15221" w:rsidRPr="008C2D95">
        <w:rPr>
          <w:rFonts w:asciiTheme="minorEastAsia" w:eastAsiaTheme="minorEastAsia" w:hAnsiTheme="minorEastAsia" w:cs="SimSun" w:hint="eastAsia"/>
          <w:sz w:val="21"/>
          <w:szCs w:val="21"/>
          <w:lang w:val="en-GB"/>
        </w:rPr>
        <w:t>年中期战略计划（</w:t>
      </w:r>
      <w:r w:rsidR="00D15221" w:rsidRPr="008C2D95">
        <w:rPr>
          <w:rFonts w:asciiTheme="minorEastAsia" w:eastAsiaTheme="minorEastAsia" w:hAnsiTheme="minorEastAsia" w:hint="eastAsia"/>
          <w:sz w:val="21"/>
          <w:szCs w:val="21"/>
          <w:lang w:val="en-GB"/>
        </w:rPr>
        <w:t>MTSP</w:t>
      </w:r>
      <w:r w:rsidR="00D15221" w:rsidRPr="008C2D95">
        <w:rPr>
          <w:rFonts w:asciiTheme="minorEastAsia" w:eastAsiaTheme="minorEastAsia" w:hAnsiTheme="minorEastAsia" w:cs="SimSun" w:hint="eastAsia"/>
          <w:sz w:val="21"/>
          <w:szCs w:val="21"/>
          <w:lang w:val="en-GB"/>
        </w:rPr>
        <w:t>）</w:t>
      </w:r>
      <w:r w:rsidR="00592F12" w:rsidRPr="008C2D95">
        <w:rPr>
          <w:rStyle w:val="FootnoteReference"/>
          <w:rFonts w:asciiTheme="minorEastAsia" w:eastAsiaTheme="minorEastAsia" w:hAnsiTheme="minorEastAsia"/>
          <w:sz w:val="21"/>
          <w:szCs w:val="21"/>
          <w:lang w:val="en-GB"/>
        </w:rPr>
        <w:footnoteReference w:id="2"/>
      </w:r>
      <w:r w:rsidR="00D15221" w:rsidRPr="008C2D95">
        <w:rPr>
          <w:rFonts w:asciiTheme="minorEastAsia" w:eastAsiaTheme="minorEastAsia" w:hAnsiTheme="minorEastAsia" w:cs="SimSun" w:hint="eastAsia"/>
          <w:sz w:val="21"/>
          <w:szCs w:val="21"/>
          <w:lang w:val="en-GB"/>
        </w:rPr>
        <w:t>和</w:t>
      </w:r>
      <w:r w:rsidR="00D15221" w:rsidRPr="008C2D95">
        <w:rPr>
          <w:rFonts w:asciiTheme="minorEastAsia" w:eastAsiaTheme="minorEastAsia" w:hAnsiTheme="minorEastAsia" w:hint="eastAsia"/>
          <w:sz w:val="21"/>
          <w:szCs w:val="21"/>
          <w:lang w:val="en-GB"/>
        </w:rPr>
        <w:t>2022</w:t>
      </w:r>
      <w:r w:rsidRPr="008C2D95">
        <w:rPr>
          <w:rFonts w:asciiTheme="minorEastAsia" w:eastAsiaTheme="minorEastAsia" w:hAnsiTheme="minorEastAsia"/>
          <w:sz w:val="21"/>
          <w:szCs w:val="21"/>
          <w:lang w:val="en-GB"/>
        </w:rPr>
        <w:t>-2026</w:t>
      </w:r>
      <w:r w:rsidR="00D15221" w:rsidRPr="008C2D95">
        <w:rPr>
          <w:rFonts w:asciiTheme="minorEastAsia" w:eastAsiaTheme="minorEastAsia" w:hAnsiTheme="minorEastAsia" w:cs="SimSun" w:hint="eastAsia"/>
          <w:sz w:val="21"/>
          <w:szCs w:val="21"/>
          <w:lang w:val="en-GB"/>
        </w:rPr>
        <w:t>年人力资源战略</w:t>
      </w:r>
      <w:r w:rsidR="00592F12" w:rsidRPr="008C2D95">
        <w:rPr>
          <w:rStyle w:val="FootnoteReference"/>
          <w:rFonts w:asciiTheme="minorEastAsia" w:eastAsiaTheme="minorEastAsia" w:hAnsiTheme="minorEastAsia"/>
          <w:sz w:val="21"/>
          <w:szCs w:val="21"/>
          <w:lang w:val="en-GB"/>
        </w:rPr>
        <w:footnoteReference w:id="3"/>
      </w:r>
      <w:r w:rsidR="00D15221" w:rsidRPr="008C2D95">
        <w:rPr>
          <w:rFonts w:asciiTheme="minorEastAsia" w:eastAsiaTheme="minorEastAsia" w:hAnsiTheme="minorEastAsia" w:cs="SimSun" w:hint="eastAsia"/>
          <w:sz w:val="21"/>
          <w:szCs w:val="21"/>
          <w:lang w:val="en-GB"/>
        </w:rPr>
        <w:t>的</w:t>
      </w:r>
      <w:r w:rsidR="00592F12" w:rsidRPr="008C2D95">
        <w:rPr>
          <w:rFonts w:asciiTheme="minorEastAsia" w:eastAsiaTheme="minorEastAsia" w:hAnsiTheme="minorEastAsia" w:cs="SimSun" w:hint="eastAsia"/>
          <w:sz w:val="21"/>
          <w:szCs w:val="21"/>
          <w:lang w:val="en-GB"/>
        </w:rPr>
        <w:t>目的</w:t>
      </w:r>
      <w:r w:rsidR="00D15221" w:rsidRPr="008C2D95">
        <w:rPr>
          <w:rFonts w:asciiTheme="minorEastAsia" w:eastAsiaTheme="minorEastAsia" w:hAnsiTheme="minorEastAsia" w:cs="SimSun" w:hint="eastAsia"/>
          <w:sz w:val="21"/>
          <w:szCs w:val="21"/>
          <w:lang w:val="en-GB"/>
        </w:rPr>
        <w:t>和战略目标都包含了这一愿景。</w:t>
      </w:r>
      <w:r w:rsidRPr="008C2D95">
        <w:rPr>
          <w:rFonts w:asciiTheme="minorEastAsia" w:eastAsiaTheme="minorEastAsia" w:hAnsiTheme="minorEastAsia" w:cs="SimSun" w:hint="eastAsia"/>
          <w:sz w:val="21"/>
          <w:szCs w:val="21"/>
          <w:lang w:val="en-GB"/>
        </w:rPr>
        <w:t>产权组织</w:t>
      </w:r>
      <w:r w:rsidRPr="008C2D95">
        <w:rPr>
          <w:rFonts w:asciiTheme="minorEastAsia" w:eastAsiaTheme="minorEastAsia" w:hAnsiTheme="minorEastAsia"/>
          <w:sz w:val="21"/>
          <w:szCs w:val="21"/>
          <w:lang w:val="en-GB"/>
        </w:rPr>
        <w:t>MTSP</w:t>
      </w:r>
      <w:r w:rsidR="00D15221" w:rsidRPr="008C2D95">
        <w:rPr>
          <w:rFonts w:asciiTheme="minorEastAsia" w:eastAsiaTheme="minorEastAsia" w:hAnsiTheme="minorEastAsia" w:cs="SimSun" w:hint="eastAsia"/>
          <w:sz w:val="21"/>
          <w:szCs w:val="21"/>
          <w:lang w:val="en-GB"/>
        </w:rPr>
        <w:t>明确提到，要加强</w:t>
      </w:r>
      <w:r w:rsidR="006A75F4" w:rsidRPr="008C2D95">
        <w:rPr>
          <w:rFonts w:asciiTheme="minorEastAsia" w:eastAsiaTheme="minorEastAsia" w:hAnsiTheme="minorEastAsia" w:cs="SimSun" w:hint="eastAsia"/>
          <w:sz w:val="21"/>
          <w:szCs w:val="21"/>
          <w:lang w:val="en-GB"/>
        </w:rPr>
        <w:t>与</w:t>
      </w:r>
      <w:r w:rsidR="00D15221" w:rsidRPr="008C2D95">
        <w:rPr>
          <w:rFonts w:asciiTheme="minorEastAsia" w:eastAsiaTheme="minorEastAsia" w:hAnsiTheme="minorEastAsia" w:cs="SimSun" w:hint="eastAsia"/>
          <w:sz w:val="21"/>
          <w:szCs w:val="21"/>
          <w:lang w:val="en-GB"/>
        </w:rPr>
        <w:t>代表性不足群体的</w:t>
      </w:r>
      <w:r w:rsidR="00B92903" w:rsidRPr="008C2D95">
        <w:rPr>
          <w:rFonts w:asciiTheme="minorEastAsia" w:eastAsiaTheme="minorEastAsia" w:hAnsiTheme="minorEastAsia" w:cs="SimSun" w:hint="eastAsia"/>
          <w:sz w:val="21"/>
          <w:szCs w:val="21"/>
          <w:lang w:val="en-GB"/>
        </w:rPr>
        <w:t>外联</w:t>
      </w:r>
      <w:r w:rsidR="00D15221" w:rsidRPr="008C2D95">
        <w:rPr>
          <w:rFonts w:asciiTheme="minorEastAsia" w:eastAsiaTheme="minorEastAsia" w:hAnsiTheme="minorEastAsia" w:cs="SimSun" w:hint="eastAsia"/>
          <w:sz w:val="21"/>
          <w:szCs w:val="21"/>
          <w:lang w:val="en-GB"/>
        </w:rPr>
        <w:t>和</w:t>
      </w:r>
      <w:r w:rsidR="006A75F4" w:rsidRPr="008C2D95">
        <w:rPr>
          <w:rFonts w:asciiTheme="minorEastAsia" w:eastAsiaTheme="minorEastAsia" w:hAnsiTheme="minorEastAsia" w:cs="SimSun" w:hint="eastAsia"/>
          <w:sz w:val="21"/>
          <w:szCs w:val="21"/>
          <w:lang w:val="en-GB"/>
        </w:rPr>
        <w:t>合作</w:t>
      </w:r>
      <w:r w:rsidR="00D15221" w:rsidRPr="008C2D95">
        <w:rPr>
          <w:rFonts w:asciiTheme="minorEastAsia" w:eastAsiaTheme="minorEastAsia" w:hAnsiTheme="minorEastAsia" w:cs="SimSun" w:hint="eastAsia"/>
          <w:sz w:val="21"/>
          <w:szCs w:val="21"/>
          <w:lang w:val="en-GB"/>
        </w:rPr>
        <w:t>，使所有人都能从</w:t>
      </w:r>
      <w:r w:rsidRPr="008C2D95">
        <w:rPr>
          <w:rFonts w:asciiTheme="minorEastAsia" w:eastAsiaTheme="minorEastAsia" w:hAnsiTheme="minorEastAsia" w:cs="SimSun" w:hint="eastAsia"/>
          <w:sz w:val="21"/>
          <w:szCs w:val="21"/>
          <w:lang w:val="en-GB"/>
        </w:rPr>
        <w:t>产权组织</w:t>
      </w:r>
      <w:r w:rsidR="00D15221" w:rsidRPr="008C2D95">
        <w:rPr>
          <w:rFonts w:asciiTheme="minorEastAsia" w:eastAsiaTheme="minorEastAsia" w:hAnsiTheme="minorEastAsia" w:cs="SimSun" w:hint="eastAsia"/>
          <w:sz w:val="21"/>
          <w:szCs w:val="21"/>
          <w:lang w:val="en-GB"/>
        </w:rPr>
        <w:t>内外的知识产权</w:t>
      </w:r>
      <w:r w:rsidRPr="008C2D95">
        <w:rPr>
          <w:rFonts w:asciiTheme="minorEastAsia" w:eastAsiaTheme="minorEastAsia" w:hAnsiTheme="minorEastAsia" w:cs="SimSun" w:hint="eastAsia"/>
          <w:sz w:val="21"/>
          <w:szCs w:val="21"/>
          <w:lang w:val="en-GB"/>
        </w:rPr>
        <w:t>体系</w:t>
      </w:r>
      <w:r w:rsidR="00D15221" w:rsidRPr="008C2D95">
        <w:rPr>
          <w:rFonts w:asciiTheme="minorEastAsia" w:eastAsiaTheme="minorEastAsia" w:hAnsiTheme="minorEastAsia" w:cs="SimSun" w:hint="eastAsia"/>
          <w:sz w:val="21"/>
          <w:szCs w:val="21"/>
          <w:lang w:val="en-GB"/>
        </w:rPr>
        <w:t>中受益。例如，由妇女组成的发明人团队更有可能创造出促进性别平等的创新，如至关重要的妇女健康产品</w:t>
      </w:r>
      <w:r w:rsidR="00592F12" w:rsidRPr="008C2D95">
        <w:rPr>
          <w:rStyle w:val="FootnoteReference"/>
          <w:rFonts w:asciiTheme="minorEastAsia" w:eastAsiaTheme="minorEastAsia" w:hAnsiTheme="minorEastAsia"/>
          <w:sz w:val="21"/>
          <w:szCs w:val="21"/>
          <w:lang w:val="en-GB"/>
        </w:rPr>
        <w:footnoteReference w:id="4"/>
      </w:r>
      <w:r w:rsidR="00D15221" w:rsidRPr="008C2D95">
        <w:rPr>
          <w:rFonts w:asciiTheme="minorEastAsia" w:eastAsiaTheme="minorEastAsia" w:hAnsiTheme="minorEastAsia" w:cs="SimSun" w:hint="eastAsia"/>
          <w:sz w:val="21"/>
          <w:szCs w:val="21"/>
          <w:lang w:val="en-GB"/>
        </w:rPr>
        <w:t>。</w:t>
      </w:r>
    </w:p>
    <w:p w14:paraId="43B9DCB9" w14:textId="666401C3" w:rsidR="0064032D" w:rsidRPr="008C2D95" w:rsidRDefault="00590E27"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GB"/>
        </w:rPr>
      </w:pPr>
      <w:r w:rsidRPr="008C2D95">
        <w:rPr>
          <w:rFonts w:asciiTheme="minorEastAsia" w:eastAsiaTheme="minorEastAsia" w:hAnsiTheme="minorEastAsia"/>
          <w:sz w:val="21"/>
          <w:szCs w:val="21"/>
          <w:lang w:val="en-GB"/>
        </w:rPr>
        <w:t>MTSP</w:t>
      </w:r>
      <w:r w:rsidR="00D15221" w:rsidRPr="008C2D95">
        <w:rPr>
          <w:rFonts w:asciiTheme="minorEastAsia" w:eastAsiaTheme="minorEastAsia" w:hAnsiTheme="minorEastAsia" w:cs="SimSun" w:hint="eastAsia"/>
          <w:sz w:val="21"/>
          <w:szCs w:val="21"/>
          <w:lang w:val="en-GB"/>
        </w:rPr>
        <w:t>还指出了</w:t>
      </w:r>
      <w:r w:rsidR="006A75F4" w:rsidRPr="008C2D95">
        <w:rPr>
          <w:rFonts w:asciiTheme="minorEastAsia" w:eastAsiaTheme="minorEastAsia" w:hAnsiTheme="minorEastAsia" w:cs="SimSun" w:hint="eastAsia"/>
          <w:sz w:val="21"/>
          <w:szCs w:val="21"/>
          <w:lang w:val="en-GB"/>
        </w:rPr>
        <w:t>创建</w:t>
      </w:r>
      <w:r w:rsidR="00D15221" w:rsidRPr="008C2D95">
        <w:rPr>
          <w:rFonts w:asciiTheme="minorEastAsia" w:eastAsiaTheme="minorEastAsia" w:hAnsiTheme="minorEastAsia" w:cs="SimSun" w:hint="eastAsia"/>
          <w:sz w:val="21"/>
          <w:szCs w:val="21"/>
          <w:lang w:val="en-GB"/>
        </w:rPr>
        <w:t>真正</w:t>
      </w:r>
      <w:r w:rsidR="00B92903" w:rsidRPr="008C2D95">
        <w:rPr>
          <w:rFonts w:asciiTheme="minorEastAsia" w:eastAsiaTheme="minorEastAsia" w:hAnsiTheme="minorEastAsia" w:cs="SimSun" w:hint="eastAsia"/>
          <w:sz w:val="21"/>
          <w:szCs w:val="21"/>
          <w:lang w:val="en-GB"/>
        </w:rPr>
        <w:t>多元</w:t>
      </w:r>
      <w:r w:rsidR="00D15221" w:rsidRPr="008C2D95">
        <w:rPr>
          <w:rFonts w:asciiTheme="minorEastAsia" w:eastAsiaTheme="minorEastAsia" w:hAnsiTheme="minorEastAsia" w:cs="SimSun" w:hint="eastAsia"/>
          <w:sz w:val="21"/>
          <w:szCs w:val="21"/>
          <w:lang w:val="en-GB"/>
        </w:rPr>
        <w:t>化和包容性的组织文化的重要性。</w:t>
      </w:r>
      <w:r w:rsidR="00B92903" w:rsidRPr="008C2D95">
        <w:rPr>
          <w:rFonts w:asciiTheme="minorEastAsia" w:eastAsiaTheme="minorEastAsia" w:hAnsiTheme="minorEastAsia" w:cs="SimSun" w:hint="eastAsia"/>
          <w:sz w:val="21"/>
          <w:szCs w:val="21"/>
          <w:lang w:val="en-GB"/>
        </w:rPr>
        <w:t>多元化</w:t>
      </w:r>
      <w:r w:rsidR="00D15221" w:rsidRPr="008C2D95">
        <w:rPr>
          <w:rFonts w:asciiTheme="minorEastAsia" w:eastAsiaTheme="minorEastAsia" w:hAnsiTheme="minorEastAsia" w:cs="SimSun" w:hint="eastAsia"/>
          <w:sz w:val="21"/>
          <w:szCs w:val="21"/>
          <w:lang w:val="en-GB"/>
        </w:rPr>
        <w:t>、归属感和包容性是建立具有创新性、前瞻性和创造性的工作场所和员工队伍的基础，可以为</w:t>
      </w:r>
      <w:r w:rsidR="00B92903" w:rsidRPr="008C2D95">
        <w:rPr>
          <w:rFonts w:asciiTheme="minorEastAsia" w:eastAsiaTheme="minorEastAsia" w:hAnsiTheme="minorEastAsia" w:cs="SimSun" w:hint="eastAsia"/>
          <w:sz w:val="21"/>
          <w:szCs w:val="21"/>
          <w:lang w:val="en-GB"/>
        </w:rPr>
        <w:t>“</w:t>
      </w:r>
      <w:r w:rsidR="00D15221" w:rsidRPr="008C2D95">
        <w:rPr>
          <w:rFonts w:asciiTheme="minorEastAsia" w:eastAsiaTheme="minorEastAsia" w:hAnsiTheme="minorEastAsia" w:cs="SimSun" w:hint="eastAsia"/>
          <w:sz w:val="21"/>
          <w:szCs w:val="21"/>
          <w:lang w:val="en-GB"/>
        </w:rPr>
        <w:t>一个来自任何地方的创新和</w:t>
      </w:r>
      <w:r w:rsidR="006A75F4" w:rsidRPr="008C2D95">
        <w:rPr>
          <w:rFonts w:asciiTheme="minorEastAsia" w:eastAsiaTheme="minorEastAsia" w:hAnsiTheme="minorEastAsia" w:cs="SimSun" w:hint="eastAsia"/>
          <w:sz w:val="21"/>
          <w:szCs w:val="21"/>
          <w:lang w:val="en-GB"/>
        </w:rPr>
        <w:t>创意都能</w:t>
      </w:r>
      <w:r w:rsidR="00A91864" w:rsidRPr="008C2D95">
        <w:rPr>
          <w:rFonts w:asciiTheme="minorEastAsia" w:eastAsiaTheme="minorEastAsia" w:hAnsiTheme="minorEastAsia" w:cs="SimSun" w:hint="eastAsia"/>
          <w:sz w:val="21"/>
          <w:szCs w:val="21"/>
          <w:lang w:val="en-GB"/>
        </w:rPr>
        <w:t>通过</w:t>
      </w:r>
      <w:r w:rsidR="00D15221" w:rsidRPr="008C2D95">
        <w:rPr>
          <w:rFonts w:asciiTheme="minorEastAsia" w:eastAsiaTheme="minorEastAsia" w:hAnsiTheme="minorEastAsia" w:cs="SimSun" w:hint="eastAsia"/>
          <w:sz w:val="21"/>
          <w:szCs w:val="21"/>
          <w:lang w:val="en-GB"/>
        </w:rPr>
        <w:t>知识产权</w:t>
      </w:r>
      <w:r w:rsidR="00A91864" w:rsidRPr="008C2D95">
        <w:rPr>
          <w:rFonts w:asciiTheme="minorEastAsia" w:eastAsiaTheme="minorEastAsia" w:hAnsiTheme="minorEastAsia" w:cs="SimSun" w:hint="eastAsia"/>
          <w:sz w:val="21"/>
          <w:szCs w:val="21"/>
          <w:lang w:val="en-GB"/>
        </w:rPr>
        <w:t>的助力</w:t>
      </w:r>
      <w:r w:rsidR="006A75F4" w:rsidRPr="008C2D95">
        <w:rPr>
          <w:rFonts w:asciiTheme="minorEastAsia" w:eastAsiaTheme="minorEastAsia" w:hAnsiTheme="minorEastAsia" w:cs="SimSun" w:hint="eastAsia"/>
          <w:sz w:val="21"/>
          <w:szCs w:val="21"/>
          <w:lang w:val="en-GB"/>
        </w:rPr>
        <w:t>造福</w:t>
      </w:r>
      <w:r w:rsidR="006A75F4" w:rsidRPr="00780259">
        <w:rPr>
          <w:rFonts w:asciiTheme="minorEastAsia" w:eastAsiaTheme="minorEastAsia" w:hAnsiTheme="minorEastAsia" w:hint="eastAsia"/>
          <w:sz w:val="21"/>
          <w:szCs w:val="21"/>
        </w:rPr>
        <w:t>每个人</w:t>
      </w:r>
      <w:r w:rsidR="00D15221" w:rsidRPr="008C2D95">
        <w:rPr>
          <w:rFonts w:asciiTheme="minorEastAsia" w:eastAsiaTheme="minorEastAsia" w:hAnsiTheme="minorEastAsia" w:cs="SimSun" w:hint="eastAsia"/>
          <w:sz w:val="21"/>
          <w:szCs w:val="21"/>
          <w:lang w:val="en-GB"/>
        </w:rPr>
        <w:t>的世界</w:t>
      </w:r>
      <w:r w:rsidR="00B92903" w:rsidRPr="008C2D95">
        <w:rPr>
          <w:rFonts w:asciiTheme="minorEastAsia" w:eastAsiaTheme="minorEastAsia" w:hAnsiTheme="minorEastAsia" w:hint="eastAsia"/>
          <w:sz w:val="21"/>
          <w:szCs w:val="21"/>
          <w:lang w:val="en-GB"/>
        </w:rPr>
        <w:t>”</w:t>
      </w:r>
      <w:r w:rsidR="00D15221" w:rsidRPr="008C2D95">
        <w:rPr>
          <w:rFonts w:asciiTheme="minorEastAsia" w:eastAsiaTheme="minorEastAsia" w:hAnsiTheme="minorEastAsia" w:cs="SimSun" w:hint="eastAsia"/>
          <w:sz w:val="21"/>
          <w:szCs w:val="21"/>
          <w:lang w:val="en-GB"/>
        </w:rPr>
        <w:t>作出贡献。研究发现，多元化</w:t>
      </w:r>
      <w:r w:rsidR="00B92903" w:rsidRPr="008C2D95">
        <w:rPr>
          <w:rFonts w:asciiTheme="minorEastAsia" w:eastAsiaTheme="minorEastAsia" w:hAnsiTheme="minorEastAsia" w:cs="SimSun" w:hint="eastAsia"/>
          <w:sz w:val="21"/>
          <w:szCs w:val="21"/>
          <w:lang w:val="en-GB"/>
        </w:rPr>
        <w:t>视角能够加强</w:t>
      </w:r>
      <w:r w:rsidR="00D15221" w:rsidRPr="008C2D95">
        <w:rPr>
          <w:rFonts w:asciiTheme="minorEastAsia" w:eastAsiaTheme="minorEastAsia" w:hAnsiTheme="minorEastAsia" w:cs="SimSun" w:hint="eastAsia"/>
          <w:sz w:val="21"/>
          <w:szCs w:val="21"/>
          <w:lang w:val="en-GB"/>
        </w:rPr>
        <w:t>组织</w:t>
      </w:r>
      <w:r w:rsidR="00B92903" w:rsidRPr="008C2D95">
        <w:rPr>
          <w:rFonts w:asciiTheme="minorEastAsia" w:eastAsiaTheme="minorEastAsia" w:hAnsiTheme="minorEastAsia" w:cs="SimSun" w:hint="eastAsia"/>
          <w:sz w:val="21"/>
          <w:szCs w:val="21"/>
          <w:lang w:val="en-GB"/>
        </w:rPr>
        <w:t>的复原力</w:t>
      </w:r>
      <w:r w:rsidR="00592F12" w:rsidRPr="008C2D95">
        <w:rPr>
          <w:rStyle w:val="FootnoteReference"/>
          <w:rFonts w:asciiTheme="minorEastAsia" w:eastAsiaTheme="minorEastAsia" w:hAnsiTheme="minorEastAsia"/>
          <w:sz w:val="21"/>
          <w:szCs w:val="21"/>
          <w:lang w:val="en-GB"/>
        </w:rPr>
        <w:footnoteReference w:id="5"/>
      </w:r>
      <w:r w:rsidR="00D15221" w:rsidRPr="008C2D95">
        <w:rPr>
          <w:rFonts w:asciiTheme="minorEastAsia" w:eastAsiaTheme="minorEastAsia" w:hAnsiTheme="minorEastAsia" w:cs="SimSun" w:hint="eastAsia"/>
          <w:sz w:val="21"/>
          <w:szCs w:val="21"/>
          <w:lang w:val="en-GB"/>
        </w:rPr>
        <w:t>，帮助</w:t>
      </w:r>
      <w:r w:rsidR="00B92903" w:rsidRPr="008C2D95">
        <w:rPr>
          <w:rFonts w:asciiTheme="minorEastAsia" w:eastAsiaTheme="minorEastAsia" w:hAnsiTheme="minorEastAsia" w:cs="SimSun" w:hint="eastAsia"/>
          <w:sz w:val="21"/>
          <w:szCs w:val="21"/>
          <w:lang w:val="en-GB"/>
        </w:rPr>
        <w:t>它们</w:t>
      </w:r>
      <w:r w:rsidR="00D15221" w:rsidRPr="008C2D95">
        <w:rPr>
          <w:rFonts w:asciiTheme="minorEastAsia" w:eastAsiaTheme="minorEastAsia" w:hAnsiTheme="minorEastAsia" w:cs="SimSun" w:hint="eastAsia"/>
          <w:sz w:val="21"/>
          <w:szCs w:val="21"/>
          <w:lang w:val="en-GB"/>
        </w:rPr>
        <w:t>更好地渡过危机</w:t>
      </w:r>
      <w:r w:rsidR="00D66401" w:rsidRPr="008C2D95">
        <w:rPr>
          <w:rStyle w:val="FootnoteReference"/>
          <w:rFonts w:asciiTheme="minorEastAsia" w:eastAsiaTheme="minorEastAsia" w:hAnsiTheme="minorEastAsia"/>
          <w:sz w:val="21"/>
          <w:szCs w:val="21"/>
          <w:lang w:val="en-GB"/>
        </w:rPr>
        <w:footnoteReference w:id="6"/>
      </w:r>
      <w:r w:rsidR="00B92903" w:rsidRPr="008C2D95">
        <w:rPr>
          <w:rFonts w:asciiTheme="minorEastAsia" w:eastAsiaTheme="minorEastAsia" w:hAnsiTheme="minorEastAsia" w:cs="SimSun" w:hint="eastAsia"/>
          <w:sz w:val="21"/>
          <w:szCs w:val="21"/>
          <w:lang w:val="en-GB"/>
        </w:rPr>
        <w:t>。</w:t>
      </w:r>
      <w:r w:rsidR="00D15221" w:rsidRPr="008C2D95">
        <w:rPr>
          <w:rFonts w:asciiTheme="minorEastAsia" w:eastAsiaTheme="minorEastAsia" w:hAnsiTheme="minorEastAsia" w:cs="SimSun" w:hint="eastAsia"/>
          <w:sz w:val="21"/>
          <w:szCs w:val="21"/>
          <w:lang w:val="en-GB"/>
        </w:rPr>
        <w:t>因此，推进性别平等和妇女</w:t>
      </w:r>
      <w:r w:rsidR="00B92903" w:rsidRPr="008C2D95">
        <w:rPr>
          <w:rFonts w:asciiTheme="minorEastAsia" w:eastAsiaTheme="minorEastAsia" w:hAnsiTheme="minorEastAsia" w:cs="SimSun" w:hint="eastAsia"/>
          <w:sz w:val="21"/>
          <w:szCs w:val="21"/>
          <w:lang w:val="en-GB"/>
        </w:rPr>
        <w:t>赋权</w:t>
      </w:r>
      <w:r w:rsidR="006A75F4" w:rsidRPr="008C2D95">
        <w:rPr>
          <w:rFonts w:asciiTheme="minorEastAsia" w:eastAsiaTheme="minorEastAsia" w:hAnsiTheme="minorEastAsia" w:cs="SimSun" w:hint="eastAsia"/>
          <w:sz w:val="21"/>
          <w:szCs w:val="21"/>
          <w:lang w:val="en-GB"/>
        </w:rPr>
        <w:t>对于</w:t>
      </w:r>
      <w:r w:rsidR="00B92903" w:rsidRPr="008C2D95">
        <w:rPr>
          <w:rFonts w:asciiTheme="minorEastAsia" w:eastAsiaTheme="minorEastAsia" w:hAnsiTheme="minorEastAsia" w:cs="SimSun" w:hint="eastAsia"/>
          <w:sz w:val="21"/>
          <w:szCs w:val="21"/>
          <w:lang w:val="en-GB"/>
        </w:rPr>
        <w:t>产权组织</w:t>
      </w:r>
      <w:r w:rsidR="006A75F4" w:rsidRPr="008C2D95">
        <w:rPr>
          <w:rFonts w:asciiTheme="minorEastAsia" w:eastAsiaTheme="minorEastAsia" w:hAnsiTheme="minorEastAsia" w:cs="SimSun" w:hint="eastAsia"/>
          <w:sz w:val="21"/>
          <w:szCs w:val="21"/>
          <w:lang w:val="en-GB"/>
        </w:rPr>
        <w:t>达成其使命至关重</w:t>
      </w:r>
      <w:r w:rsidR="00AB7A55">
        <w:rPr>
          <w:rFonts w:asciiTheme="minorEastAsia" w:eastAsiaTheme="minorEastAsia" w:hAnsiTheme="minorEastAsia" w:cs="SimSun"/>
          <w:sz w:val="21"/>
          <w:szCs w:val="21"/>
        </w:rPr>
        <w:t>‍</w:t>
      </w:r>
      <w:r w:rsidR="006A75F4" w:rsidRPr="008C2D95">
        <w:rPr>
          <w:rFonts w:asciiTheme="minorEastAsia" w:eastAsiaTheme="minorEastAsia" w:hAnsiTheme="minorEastAsia" w:cs="SimSun" w:hint="eastAsia"/>
          <w:sz w:val="21"/>
          <w:szCs w:val="21"/>
          <w:lang w:val="en-GB"/>
        </w:rPr>
        <w:t>要</w:t>
      </w:r>
      <w:r w:rsidR="00D15221" w:rsidRPr="008C2D95">
        <w:rPr>
          <w:rFonts w:asciiTheme="minorEastAsia" w:eastAsiaTheme="minorEastAsia" w:hAnsiTheme="minorEastAsia" w:cs="SimSun" w:hint="eastAsia"/>
          <w:sz w:val="21"/>
          <w:szCs w:val="21"/>
          <w:lang w:val="en-GB"/>
        </w:rPr>
        <w:t>。</w:t>
      </w:r>
    </w:p>
    <w:p w14:paraId="37B48C9A" w14:textId="2B54B316" w:rsidR="0064032D" w:rsidRPr="008C2D95" w:rsidRDefault="004D3EE6"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GB"/>
        </w:rPr>
      </w:pPr>
      <w:r w:rsidRPr="008C2D95">
        <w:rPr>
          <w:rFonts w:asciiTheme="minorEastAsia" w:eastAsiaTheme="minorEastAsia" w:hAnsiTheme="minorEastAsia" w:cs="SimSun" w:hint="eastAsia"/>
          <w:sz w:val="21"/>
          <w:szCs w:val="21"/>
          <w:lang w:val="en-GB"/>
        </w:rPr>
        <w:t>产权组织</w:t>
      </w:r>
      <w:r w:rsidR="00D15221" w:rsidRPr="008C2D95">
        <w:rPr>
          <w:rFonts w:asciiTheme="minorEastAsia" w:eastAsiaTheme="minorEastAsia" w:hAnsiTheme="minorEastAsia" w:cs="SimSun" w:hint="eastAsia"/>
          <w:sz w:val="21"/>
          <w:szCs w:val="21"/>
          <w:lang w:val="en-GB"/>
        </w:rPr>
        <w:t>起草了新的性别平等战略，为</w:t>
      </w:r>
      <w:r w:rsidRPr="008C2D95">
        <w:rPr>
          <w:rFonts w:asciiTheme="minorEastAsia" w:eastAsiaTheme="minorEastAsia" w:hAnsiTheme="minorEastAsia" w:cs="SimSun" w:hint="eastAsia"/>
          <w:sz w:val="21"/>
          <w:szCs w:val="21"/>
          <w:lang w:val="en-GB"/>
        </w:rPr>
        <w:t>产权组织</w:t>
      </w:r>
      <w:r w:rsidR="00D15221" w:rsidRPr="008C2D95">
        <w:rPr>
          <w:rFonts w:asciiTheme="minorEastAsia" w:eastAsiaTheme="minorEastAsia" w:hAnsiTheme="minorEastAsia" w:cs="SimSun" w:hint="eastAsia"/>
          <w:sz w:val="21"/>
          <w:szCs w:val="21"/>
          <w:lang w:val="en-GB"/>
        </w:rPr>
        <w:t>在</w:t>
      </w:r>
      <w:r w:rsidR="00D15221" w:rsidRPr="008C2D95">
        <w:rPr>
          <w:rFonts w:asciiTheme="minorEastAsia" w:eastAsiaTheme="minorEastAsia" w:hAnsiTheme="minorEastAsia" w:hint="eastAsia"/>
          <w:sz w:val="21"/>
          <w:szCs w:val="21"/>
          <w:lang w:val="en-GB"/>
        </w:rPr>
        <w:t>2023-2026</w:t>
      </w:r>
      <w:r w:rsidR="00D15221" w:rsidRPr="008C2D95">
        <w:rPr>
          <w:rFonts w:asciiTheme="minorEastAsia" w:eastAsiaTheme="minorEastAsia" w:hAnsiTheme="minorEastAsia" w:cs="SimSun" w:hint="eastAsia"/>
          <w:sz w:val="21"/>
          <w:szCs w:val="21"/>
          <w:lang w:val="en-GB"/>
        </w:rPr>
        <w:t>年期间与性别平等和妇女赋权有关的工作提供了</w:t>
      </w:r>
      <w:r w:rsidRPr="008C2D95">
        <w:rPr>
          <w:rFonts w:asciiTheme="minorEastAsia" w:eastAsiaTheme="minorEastAsia" w:hAnsiTheme="minorEastAsia" w:cs="SimSun" w:hint="eastAsia"/>
          <w:sz w:val="21"/>
          <w:szCs w:val="21"/>
          <w:lang w:val="en-GB"/>
        </w:rPr>
        <w:t>指导</w:t>
      </w:r>
      <w:r w:rsidR="00D15221" w:rsidRPr="008C2D95">
        <w:rPr>
          <w:rFonts w:asciiTheme="minorEastAsia" w:eastAsiaTheme="minorEastAsia" w:hAnsiTheme="minorEastAsia" w:cs="SimSun" w:hint="eastAsia"/>
          <w:sz w:val="21"/>
          <w:szCs w:val="21"/>
          <w:lang w:val="en-GB"/>
        </w:rPr>
        <w:t>框架。该战略草案与联合国全</w:t>
      </w:r>
      <w:r w:rsidR="00D15221" w:rsidRPr="00780259">
        <w:rPr>
          <w:rFonts w:asciiTheme="minorEastAsia" w:eastAsiaTheme="minorEastAsia" w:hAnsiTheme="minorEastAsia" w:hint="eastAsia"/>
          <w:sz w:val="21"/>
          <w:szCs w:val="21"/>
        </w:rPr>
        <w:t>系统</w:t>
      </w:r>
      <w:r w:rsidR="00D15221" w:rsidRPr="008C2D95">
        <w:rPr>
          <w:rFonts w:asciiTheme="minorEastAsia" w:eastAsiaTheme="minorEastAsia" w:hAnsiTheme="minorEastAsia" w:cs="SimSun" w:hint="eastAsia"/>
          <w:sz w:val="21"/>
          <w:szCs w:val="21"/>
          <w:lang w:val="en-GB"/>
        </w:rPr>
        <w:t>性别平等和增强妇女权能行动计划（</w:t>
      </w:r>
      <w:r w:rsidR="00D15221" w:rsidRPr="008C2D95">
        <w:rPr>
          <w:rFonts w:asciiTheme="minorEastAsia" w:eastAsiaTheme="minorEastAsia" w:hAnsiTheme="minorEastAsia" w:hint="eastAsia"/>
          <w:sz w:val="21"/>
          <w:szCs w:val="21"/>
          <w:lang w:val="en-GB"/>
        </w:rPr>
        <w:t>UN-SWAP 2.0</w:t>
      </w:r>
      <w:r w:rsidR="00D15221" w:rsidRPr="008C2D95">
        <w:rPr>
          <w:rFonts w:asciiTheme="minorEastAsia" w:eastAsiaTheme="minorEastAsia" w:hAnsiTheme="minorEastAsia" w:cs="SimSun" w:hint="eastAsia"/>
          <w:sz w:val="21"/>
          <w:szCs w:val="21"/>
          <w:lang w:val="en-GB"/>
        </w:rPr>
        <w:t>）、全系统性别</w:t>
      </w:r>
      <w:r w:rsidR="00905CE5" w:rsidRPr="008C2D95">
        <w:rPr>
          <w:rFonts w:asciiTheme="minorEastAsia" w:eastAsiaTheme="minorEastAsia" w:hAnsiTheme="minorEastAsia" w:cs="SimSun" w:hint="eastAsia"/>
          <w:sz w:val="21"/>
          <w:szCs w:val="21"/>
          <w:lang w:val="en-GB"/>
        </w:rPr>
        <w:t>均等</w:t>
      </w:r>
      <w:r w:rsidR="00D15221" w:rsidRPr="008C2D95">
        <w:rPr>
          <w:rFonts w:asciiTheme="minorEastAsia" w:eastAsiaTheme="minorEastAsia" w:hAnsiTheme="minorEastAsia" w:cs="SimSun" w:hint="eastAsia"/>
          <w:sz w:val="21"/>
          <w:szCs w:val="21"/>
          <w:lang w:val="en-GB"/>
        </w:rPr>
        <w:t>战略的要求</w:t>
      </w:r>
      <w:r w:rsidR="00D66401" w:rsidRPr="008C2D95">
        <w:rPr>
          <w:rStyle w:val="FootnoteReference"/>
          <w:rFonts w:asciiTheme="minorEastAsia" w:eastAsiaTheme="minorEastAsia" w:hAnsiTheme="minorEastAsia"/>
          <w:sz w:val="21"/>
          <w:szCs w:val="21"/>
          <w:lang w:val="en-GB"/>
        </w:rPr>
        <w:footnoteReference w:id="7"/>
      </w:r>
      <w:r w:rsidR="00D15221" w:rsidRPr="008C2D95">
        <w:rPr>
          <w:rFonts w:asciiTheme="minorEastAsia" w:eastAsiaTheme="minorEastAsia" w:hAnsiTheme="minorEastAsia" w:cs="SimSun" w:hint="eastAsia"/>
          <w:sz w:val="21"/>
          <w:szCs w:val="21"/>
          <w:lang w:val="en-GB"/>
        </w:rPr>
        <w:t>以及其他相关的联合国全系统指南</w:t>
      </w:r>
      <w:r w:rsidR="00C47387" w:rsidRPr="008C2D95">
        <w:rPr>
          <w:rFonts w:asciiTheme="minorEastAsia" w:eastAsiaTheme="minorEastAsia" w:hAnsiTheme="minorEastAsia" w:cs="SimSun" w:hint="eastAsia"/>
          <w:sz w:val="21"/>
          <w:szCs w:val="21"/>
          <w:lang w:val="en-GB"/>
        </w:rPr>
        <w:t>（如</w:t>
      </w:r>
      <w:r w:rsidR="00D15221" w:rsidRPr="008C2D95">
        <w:rPr>
          <w:rFonts w:asciiTheme="minorEastAsia" w:eastAsiaTheme="minorEastAsia" w:hAnsiTheme="minorEastAsia" w:cs="SimSun" w:hint="eastAsia"/>
          <w:sz w:val="21"/>
          <w:szCs w:val="21"/>
          <w:lang w:val="en-GB"/>
        </w:rPr>
        <w:t>联合国系统有利环境</w:t>
      </w:r>
      <w:r w:rsidR="00C47387" w:rsidRPr="008C2D95">
        <w:rPr>
          <w:rFonts w:asciiTheme="minorEastAsia" w:eastAsiaTheme="minorEastAsia" w:hAnsiTheme="minorEastAsia" w:cs="SimSun" w:hint="eastAsia"/>
          <w:sz w:val="21"/>
          <w:szCs w:val="21"/>
          <w:lang w:val="en-GB"/>
        </w:rPr>
        <w:t>指南）</w:t>
      </w:r>
      <w:r w:rsidR="00D15221" w:rsidRPr="008C2D95">
        <w:rPr>
          <w:rFonts w:asciiTheme="minorEastAsia" w:eastAsiaTheme="minorEastAsia" w:hAnsiTheme="minorEastAsia" w:cs="SimSun" w:hint="eastAsia"/>
          <w:sz w:val="21"/>
          <w:szCs w:val="21"/>
          <w:lang w:val="en-GB"/>
        </w:rPr>
        <w:t>保持一致</w:t>
      </w:r>
      <w:r w:rsidR="00D66401" w:rsidRPr="008C2D95">
        <w:rPr>
          <w:rStyle w:val="FootnoteReference"/>
          <w:rFonts w:asciiTheme="minorEastAsia" w:eastAsiaTheme="minorEastAsia" w:hAnsiTheme="minorEastAsia"/>
          <w:sz w:val="21"/>
          <w:szCs w:val="21"/>
          <w:lang w:val="en-GB"/>
        </w:rPr>
        <w:footnoteReference w:id="8"/>
      </w:r>
      <w:r w:rsidR="00D15221" w:rsidRPr="008C2D95">
        <w:rPr>
          <w:rFonts w:asciiTheme="minorEastAsia" w:eastAsiaTheme="minorEastAsia" w:hAnsiTheme="minorEastAsia" w:cs="SimSun" w:hint="eastAsia"/>
          <w:sz w:val="21"/>
          <w:szCs w:val="21"/>
          <w:lang w:val="en-GB"/>
        </w:rPr>
        <w:t>。</w:t>
      </w:r>
    </w:p>
    <w:p w14:paraId="67F05E33" w14:textId="541F650B" w:rsidR="00E73324" w:rsidRPr="008C2D95" w:rsidRDefault="00DB69C2"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GB"/>
        </w:rPr>
      </w:pPr>
      <w:r w:rsidRPr="008C2D95">
        <w:rPr>
          <w:rFonts w:asciiTheme="minorEastAsia" w:eastAsiaTheme="minorEastAsia" w:hAnsiTheme="minorEastAsia" w:hint="eastAsia"/>
          <w:sz w:val="21"/>
          <w:szCs w:val="21"/>
          <w:lang w:val="en-GB"/>
        </w:rPr>
        <w:t>U</w:t>
      </w:r>
      <w:r w:rsidRPr="008C2D95">
        <w:rPr>
          <w:rFonts w:asciiTheme="minorEastAsia" w:eastAsiaTheme="minorEastAsia" w:hAnsiTheme="minorEastAsia"/>
          <w:sz w:val="21"/>
          <w:szCs w:val="21"/>
          <w:lang w:val="en-GB"/>
        </w:rPr>
        <w:t>N-SWAP</w:t>
      </w:r>
      <w:r w:rsidRPr="008C2D95">
        <w:rPr>
          <w:rFonts w:asciiTheme="minorEastAsia" w:eastAsiaTheme="minorEastAsia" w:hAnsiTheme="minorEastAsia" w:hint="eastAsia"/>
          <w:sz w:val="21"/>
          <w:szCs w:val="21"/>
          <w:lang w:val="en-GB"/>
        </w:rPr>
        <w:t>是联合国系统行政首长协调理事会（C</w:t>
      </w:r>
      <w:r w:rsidRPr="008C2D95">
        <w:rPr>
          <w:rFonts w:asciiTheme="minorEastAsia" w:eastAsiaTheme="minorEastAsia" w:hAnsiTheme="minorEastAsia"/>
          <w:sz w:val="21"/>
          <w:szCs w:val="21"/>
          <w:lang w:val="en-GB"/>
        </w:rPr>
        <w:t>EB</w:t>
      </w:r>
      <w:r w:rsidRPr="008C2D95">
        <w:rPr>
          <w:rFonts w:asciiTheme="minorEastAsia" w:eastAsiaTheme="minorEastAsia" w:hAnsiTheme="minorEastAsia" w:hint="eastAsia"/>
          <w:sz w:val="21"/>
          <w:szCs w:val="21"/>
          <w:lang w:val="en-GB"/>
        </w:rPr>
        <w:t>）批准的一个问责机制，衡量在组织职能中性别平等主流化的进展。它由一个指标框架组成，联合国实体每年都要据此报告。</w:t>
      </w:r>
      <w:r w:rsidR="00D15221" w:rsidRPr="008C2D95">
        <w:rPr>
          <w:rFonts w:asciiTheme="minorEastAsia" w:eastAsiaTheme="minorEastAsia" w:hAnsiTheme="minorEastAsia" w:hint="eastAsia"/>
          <w:sz w:val="21"/>
          <w:szCs w:val="21"/>
          <w:lang w:val="en-GB"/>
        </w:rPr>
        <w:t>2021年，</w:t>
      </w:r>
      <w:r w:rsidR="00C47387" w:rsidRPr="008C2D95">
        <w:rPr>
          <w:rFonts w:asciiTheme="minorEastAsia" w:eastAsiaTheme="minorEastAsia" w:hAnsiTheme="minorEastAsia" w:hint="eastAsia"/>
          <w:sz w:val="21"/>
          <w:szCs w:val="21"/>
          <w:lang w:val="en-GB"/>
        </w:rPr>
        <w:t>产权组织</w:t>
      </w:r>
      <w:r w:rsidR="00D15221" w:rsidRPr="008C2D95">
        <w:rPr>
          <w:rFonts w:asciiTheme="minorEastAsia" w:eastAsiaTheme="minorEastAsia" w:hAnsiTheme="minorEastAsia" w:hint="eastAsia"/>
          <w:sz w:val="21"/>
          <w:szCs w:val="21"/>
          <w:lang w:val="en-GB"/>
        </w:rPr>
        <w:t>达到和超过的指标</w:t>
      </w:r>
      <w:r w:rsidR="00C47387" w:rsidRPr="008C2D95">
        <w:rPr>
          <w:rFonts w:asciiTheme="minorEastAsia" w:eastAsiaTheme="minorEastAsia" w:hAnsiTheme="minorEastAsia" w:hint="eastAsia"/>
          <w:sz w:val="21"/>
          <w:szCs w:val="21"/>
          <w:lang w:val="en-GB"/>
        </w:rPr>
        <w:t>高于</w:t>
      </w:r>
      <w:r w:rsidR="00D15221" w:rsidRPr="008C2D95">
        <w:rPr>
          <w:rFonts w:asciiTheme="minorEastAsia" w:eastAsiaTheme="minorEastAsia" w:hAnsiTheme="minorEastAsia" w:hint="eastAsia"/>
          <w:sz w:val="21"/>
          <w:szCs w:val="21"/>
          <w:lang w:val="en-GB"/>
        </w:rPr>
        <w:t>技术实体的平均水平</w:t>
      </w:r>
      <w:r w:rsidR="00D66401" w:rsidRPr="008C2D95">
        <w:rPr>
          <w:rStyle w:val="FootnoteReference"/>
          <w:rFonts w:asciiTheme="minorEastAsia" w:eastAsiaTheme="minorEastAsia" w:hAnsiTheme="minorEastAsia"/>
          <w:sz w:val="21"/>
          <w:szCs w:val="21"/>
          <w:lang w:val="en-GB"/>
        </w:rPr>
        <w:footnoteReference w:id="9"/>
      </w:r>
      <w:r w:rsidR="00D15221" w:rsidRPr="008C2D95">
        <w:rPr>
          <w:rFonts w:asciiTheme="minorEastAsia" w:eastAsiaTheme="minorEastAsia" w:hAnsiTheme="minorEastAsia" w:hint="eastAsia"/>
          <w:sz w:val="21"/>
          <w:szCs w:val="21"/>
          <w:lang w:val="en-GB"/>
        </w:rPr>
        <w:t>。</w:t>
      </w:r>
      <w:r w:rsidR="00C47387" w:rsidRPr="008C2D95">
        <w:rPr>
          <w:rFonts w:asciiTheme="minorEastAsia" w:eastAsiaTheme="minorEastAsia" w:hAnsiTheme="minorEastAsia" w:hint="eastAsia"/>
          <w:sz w:val="21"/>
          <w:szCs w:val="21"/>
          <w:lang w:val="en-GB"/>
        </w:rPr>
        <w:t>产权组织</w:t>
      </w:r>
      <w:r w:rsidR="00D15221" w:rsidRPr="008C2D95">
        <w:rPr>
          <w:rFonts w:asciiTheme="minorEastAsia" w:eastAsiaTheme="minorEastAsia" w:hAnsiTheme="minorEastAsia" w:hint="eastAsia"/>
          <w:sz w:val="21"/>
          <w:szCs w:val="21"/>
          <w:lang w:val="en-GB"/>
        </w:rPr>
        <w:t>超过了</w:t>
      </w:r>
      <w:r w:rsidR="00C47387" w:rsidRPr="008C2D95">
        <w:rPr>
          <w:rFonts w:asciiTheme="minorEastAsia" w:eastAsiaTheme="minorEastAsia" w:hAnsiTheme="minorEastAsia" w:hint="eastAsia"/>
          <w:sz w:val="21"/>
          <w:szCs w:val="21"/>
          <w:lang w:val="en-GB"/>
        </w:rPr>
        <w:t>3</w:t>
      </w:r>
      <w:r w:rsidR="00D15221" w:rsidRPr="008C2D95">
        <w:rPr>
          <w:rFonts w:asciiTheme="minorEastAsia" w:eastAsiaTheme="minorEastAsia" w:hAnsiTheme="minorEastAsia" w:hint="eastAsia"/>
          <w:sz w:val="21"/>
          <w:szCs w:val="21"/>
          <w:lang w:val="en-GB"/>
        </w:rPr>
        <w:t>项指标的要求，这是自2018年开始实施UN-SWAP 2.0以来的最大</w:t>
      </w:r>
      <w:r w:rsidR="00C47387" w:rsidRPr="008C2D95">
        <w:rPr>
          <w:rFonts w:asciiTheme="minorEastAsia" w:eastAsiaTheme="minorEastAsia" w:hAnsiTheme="minorEastAsia" w:hint="eastAsia"/>
          <w:sz w:val="21"/>
          <w:szCs w:val="21"/>
          <w:lang w:val="en-GB"/>
        </w:rPr>
        <w:t>比重</w:t>
      </w:r>
      <w:r w:rsidR="00D66401" w:rsidRPr="008C2D95">
        <w:rPr>
          <w:rStyle w:val="FootnoteReference"/>
          <w:rFonts w:asciiTheme="minorEastAsia" w:eastAsiaTheme="minorEastAsia" w:hAnsiTheme="minorEastAsia"/>
          <w:sz w:val="21"/>
          <w:szCs w:val="21"/>
          <w:lang w:val="en-GB"/>
        </w:rPr>
        <w:footnoteReference w:id="10"/>
      </w:r>
      <w:r w:rsidR="00D15221" w:rsidRPr="008C2D95">
        <w:rPr>
          <w:rFonts w:asciiTheme="minorEastAsia" w:eastAsiaTheme="minorEastAsia" w:hAnsiTheme="minorEastAsia" w:hint="eastAsia"/>
          <w:sz w:val="21"/>
          <w:szCs w:val="21"/>
          <w:lang w:val="en-GB"/>
        </w:rPr>
        <w:t>。随着2023年新的性别平等战略的推出，预计</w:t>
      </w:r>
      <w:r w:rsidR="00C47387" w:rsidRPr="008C2D95">
        <w:rPr>
          <w:rFonts w:asciiTheme="minorEastAsia" w:eastAsiaTheme="minorEastAsia" w:hAnsiTheme="minorEastAsia" w:hint="eastAsia"/>
          <w:sz w:val="21"/>
          <w:szCs w:val="21"/>
          <w:lang w:val="en-GB"/>
        </w:rPr>
        <w:t>产权组织</w:t>
      </w:r>
      <w:r w:rsidR="00D15221" w:rsidRPr="008C2D95">
        <w:rPr>
          <w:rFonts w:asciiTheme="minorEastAsia" w:eastAsiaTheme="minorEastAsia" w:hAnsiTheme="minorEastAsia" w:hint="eastAsia"/>
          <w:sz w:val="21"/>
          <w:szCs w:val="21"/>
          <w:lang w:val="en-GB"/>
        </w:rPr>
        <w:t>将在满足要求方面取得进一步进展。</w:t>
      </w:r>
    </w:p>
    <w:p w14:paraId="7A4D8AE6" w14:textId="273579F2" w:rsidR="00E73324" w:rsidRPr="008C2D95" w:rsidRDefault="00D15221"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GB"/>
        </w:rPr>
      </w:pPr>
      <w:r w:rsidRPr="008C2D95">
        <w:rPr>
          <w:rFonts w:asciiTheme="minorEastAsia" w:eastAsiaTheme="minorEastAsia" w:hAnsiTheme="minorEastAsia" w:cs="SimSun" w:hint="eastAsia"/>
          <w:sz w:val="21"/>
          <w:szCs w:val="21"/>
          <w:lang w:val="en-GB"/>
        </w:rPr>
        <w:t>在报告期内，性别</w:t>
      </w:r>
      <w:r w:rsidR="00C47387" w:rsidRPr="008C2D95">
        <w:rPr>
          <w:rFonts w:asciiTheme="minorEastAsia" w:eastAsiaTheme="minorEastAsia" w:hAnsiTheme="minorEastAsia" w:cs="SimSun" w:hint="eastAsia"/>
          <w:sz w:val="21"/>
          <w:szCs w:val="21"/>
          <w:lang w:val="en-GB"/>
        </w:rPr>
        <w:t>平等</w:t>
      </w:r>
      <w:r w:rsidRPr="008C2D95">
        <w:rPr>
          <w:rFonts w:asciiTheme="minorEastAsia" w:eastAsiaTheme="minorEastAsia" w:hAnsiTheme="minorEastAsia" w:cs="SimSun" w:hint="eastAsia"/>
          <w:sz w:val="21"/>
          <w:szCs w:val="21"/>
          <w:lang w:val="en-GB"/>
        </w:rPr>
        <w:t>主流化活动的一些</w:t>
      </w:r>
      <w:r w:rsidR="00BB4A42" w:rsidRPr="008C2D95">
        <w:rPr>
          <w:rFonts w:asciiTheme="minorEastAsia" w:eastAsiaTheme="minorEastAsia" w:hAnsiTheme="minorEastAsia" w:cs="SimSun" w:hint="eastAsia"/>
          <w:sz w:val="21"/>
          <w:szCs w:val="21"/>
          <w:lang w:val="en-GB"/>
        </w:rPr>
        <w:t>实例</w:t>
      </w:r>
      <w:r w:rsidRPr="008C2D95">
        <w:rPr>
          <w:rFonts w:asciiTheme="minorEastAsia" w:eastAsiaTheme="minorEastAsia" w:hAnsiTheme="minorEastAsia" w:cs="SimSun" w:hint="eastAsia"/>
          <w:sz w:val="21"/>
          <w:szCs w:val="21"/>
          <w:lang w:val="en-GB"/>
        </w:rPr>
        <w:t>包括以下内容：</w:t>
      </w:r>
    </w:p>
    <w:p w14:paraId="7BC4B030" w14:textId="2CDB43E5" w:rsidR="00CD27EB" w:rsidRPr="008C2D95" w:rsidRDefault="00D15221" w:rsidP="000A0157">
      <w:pPr>
        <w:pStyle w:val="ListParagraph"/>
        <w:numPr>
          <w:ilvl w:val="0"/>
          <w:numId w:val="43"/>
        </w:numPr>
        <w:overflowPunct w:val="0"/>
        <w:spacing w:afterLines="50" w:after="120" w:line="340" w:lineRule="atLeast"/>
        <w:ind w:left="924" w:hanging="357"/>
        <w:contextualSpacing w:val="0"/>
        <w:jc w:val="both"/>
        <w:rPr>
          <w:rFonts w:asciiTheme="minorEastAsia" w:eastAsiaTheme="minorEastAsia" w:hAnsiTheme="minorEastAsia"/>
          <w:sz w:val="21"/>
          <w:szCs w:val="21"/>
          <w:lang w:val="en-GB"/>
        </w:rPr>
      </w:pPr>
      <w:r w:rsidRPr="008C2D95">
        <w:rPr>
          <w:rFonts w:asciiTheme="minorEastAsia" w:eastAsiaTheme="minorEastAsia" w:hAnsiTheme="minorEastAsia" w:hint="eastAsia"/>
          <w:sz w:val="21"/>
          <w:szCs w:val="21"/>
          <w:lang w:val="en-GB"/>
        </w:rPr>
        <w:t>2022</w:t>
      </w:r>
      <w:r w:rsidRPr="008C2D95">
        <w:rPr>
          <w:rFonts w:asciiTheme="minorEastAsia" w:eastAsiaTheme="minorEastAsia" w:hAnsiTheme="minorEastAsia" w:cs="SimSun" w:hint="eastAsia"/>
          <w:sz w:val="21"/>
          <w:szCs w:val="21"/>
          <w:lang w:val="en-GB"/>
        </w:rPr>
        <w:t>年，</w:t>
      </w:r>
      <w:r w:rsidR="00A91864" w:rsidRPr="008C2D95">
        <w:rPr>
          <w:rFonts w:asciiTheme="minorEastAsia" w:eastAsiaTheme="minorEastAsia" w:hAnsiTheme="minorEastAsia" w:cs="SimSun" w:hint="eastAsia"/>
          <w:sz w:val="21"/>
          <w:szCs w:val="21"/>
          <w:lang w:val="en-GB"/>
        </w:rPr>
        <w:t>产权组织</w:t>
      </w:r>
      <w:r w:rsidRPr="008C2D95">
        <w:rPr>
          <w:rFonts w:asciiTheme="minorEastAsia" w:eastAsiaTheme="minorEastAsia" w:hAnsiTheme="minorEastAsia" w:cs="SimSun" w:hint="eastAsia"/>
          <w:sz w:val="21"/>
          <w:szCs w:val="21"/>
          <w:lang w:val="en-GB"/>
        </w:rPr>
        <w:t>将</w:t>
      </w:r>
      <w:r w:rsidR="00CB2A4F" w:rsidRPr="008C2D95">
        <w:rPr>
          <w:rFonts w:asciiTheme="minorEastAsia" w:eastAsiaTheme="minorEastAsia" w:hAnsiTheme="minorEastAsia" w:cs="SimSun" w:hint="eastAsia"/>
          <w:sz w:val="21"/>
          <w:szCs w:val="21"/>
          <w:lang w:val="en-GB"/>
        </w:rPr>
        <w:t>性别与知识产权</w:t>
      </w:r>
      <w:r w:rsidRPr="008C2D95">
        <w:rPr>
          <w:rFonts w:asciiTheme="minorEastAsia" w:eastAsiaTheme="minorEastAsia" w:hAnsiTheme="minorEastAsia" w:cs="SimSun" w:hint="eastAsia"/>
          <w:sz w:val="21"/>
          <w:szCs w:val="21"/>
          <w:lang w:val="en-GB"/>
        </w:rPr>
        <w:t>方面的考虑和指导纳入了</w:t>
      </w:r>
      <w:r w:rsidRPr="008C2D95">
        <w:rPr>
          <w:rFonts w:asciiTheme="minorEastAsia" w:eastAsiaTheme="minorEastAsia" w:hAnsiTheme="minorEastAsia" w:hint="eastAsia"/>
          <w:sz w:val="21"/>
          <w:szCs w:val="21"/>
          <w:lang w:val="en-GB"/>
        </w:rPr>
        <w:t>2023</w:t>
      </w:r>
      <w:r w:rsidRPr="008C2D95">
        <w:rPr>
          <w:rFonts w:asciiTheme="minorEastAsia" w:eastAsiaTheme="minorEastAsia" w:hAnsiTheme="minorEastAsia" w:cs="SimSun" w:hint="eastAsia"/>
          <w:sz w:val="21"/>
          <w:szCs w:val="21"/>
          <w:lang w:val="en-GB"/>
        </w:rPr>
        <w:t>年及以后工作规划的若干方面。在为</w:t>
      </w:r>
      <w:r w:rsidR="00A91864" w:rsidRPr="008C2D95">
        <w:rPr>
          <w:rFonts w:asciiTheme="minorEastAsia" w:eastAsiaTheme="minorEastAsia" w:hAnsiTheme="minorEastAsia" w:cs="SimSun" w:hint="eastAsia"/>
          <w:sz w:val="21"/>
          <w:szCs w:val="21"/>
          <w:lang w:val="en-GB"/>
        </w:rPr>
        <w:t>产权组织</w:t>
      </w:r>
      <w:r w:rsidRPr="008C2D95">
        <w:rPr>
          <w:rFonts w:asciiTheme="minorEastAsia" w:eastAsiaTheme="minorEastAsia" w:hAnsiTheme="minorEastAsia" w:cs="SimSun" w:hint="eastAsia"/>
          <w:sz w:val="21"/>
          <w:szCs w:val="21"/>
          <w:lang w:val="en-GB"/>
        </w:rPr>
        <w:t>所有管理层和项目管理者举行的年中工作规划会议上，专门讨论了</w:t>
      </w:r>
      <w:r w:rsidR="00CB2A4F" w:rsidRPr="008C2D95">
        <w:rPr>
          <w:rFonts w:asciiTheme="minorEastAsia" w:eastAsiaTheme="minorEastAsia" w:hAnsiTheme="minorEastAsia" w:cs="SimSun" w:hint="eastAsia"/>
          <w:sz w:val="21"/>
          <w:szCs w:val="21"/>
          <w:lang w:val="en-GB"/>
        </w:rPr>
        <w:t>知识产权与性别</w:t>
      </w:r>
      <w:r w:rsidRPr="008C2D95">
        <w:rPr>
          <w:rFonts w:asciiTheme="minorEastAsia" w:eastAsiaTheme="minorEastAsia" w:hAnsiTheme="minorEastAsia" w:cs="SimSun" w:hint="eastAsia"/>
          <w:sz w:val="21"/>
          <w:szCs w:val="21"/>
          <w:lang w:val="en-GB"/>
        </w:rPr>
        <w:t>以及性别</w:t>
      </w:r>
      <w:r w:rsidR="00CB2A4F" w:rsidRPr="008C2D95">
        <w:rPr>
          <w:rFonts w:asciiTheme="minorEastAsia" w:eastAsiaTheme="minorEastAsia" w:hAnsiTheme="minorEastAsia" w:cs="SimSun" w:hint="eastAsia"/>
          <w:sz w:val="21"/>
          <w:szCs w:val="21"/>
          <w:lang w:val="en-GB"/>
        </w:rPr>
        <w:t>与</w:t>
      </w:r>
      <w:r w:rsidR="00FA2C76" w:rsidRPr="008C2D95">
        <w:rPr>
          <w:rFonts w:asciiTheme="minorEastAsia" w:eastAsiaTheme="minorEastAsia" w:hAnsiTheme="minorEastAsia" w:cs="SimSun" w:hint="eastAsia"/>
          <w:sz w:val="21"/>
          <w:szCs w:val="21"/>
          <w:lang w:val="en-GB"/>
        </w:rPr>
        <w:t>多元化</w:t>
      </w:r>
      <w:r w:rsidRPr="008C2D95">
        <w:rPr>
          <w:rFonts w:asciiTheme="minorEastAsia" w:eastAsiaTheme="minorEastAsia" w:hAnsiTheme="minorEastAsia" w:cs="SimSun" w:hint="eastAsia"/>
          <w:sz w:val="21"/>
          <w:szCs w:val="21"/>
          <w:lang w:val="en-GB"/>
        </w:rPr>
        <w:t>议题。在年终组织工作规划会议上，首次以</w:t>
      </w:r>
      <w:r w:rsidR="00FE360F" w:rsidRPr="008C2D95">
        <w:rPr>
          <w:rFonts w:asciiTheme="minorEastAsia" w:eastAsiaTheme="minorEastAsia" w:hAnsiTheme="minorEastAsia" w:cs="SimSun" w:hint="eastAsia"/>
          <w:sz w:val="21"/>
          <w:szCs w:val="21"/>
          <w:lang w:val="en-GB"/>
        </w:rPr>
        <w:t>“</w:t>
      </w:r>
      <w:r w:rsidRPr="008C2D95">
        <w:rPr>
          <w:rFonts w:asciiTheme="minorEastAsia" w:eastAsiaTheme="minorEastAsia" w:hAnsiTheme="minorEastAsia" w:cs="SimSun" w:hint="eastAsia"/>
          <w:sz w:val="21"/>
          <w:szCs w:val="21"/>
          <w:lang w:val="en-GB"/>
        </w:rPr>
        <w:t>跨部门</w:t>
      </w:r>
      <w:r w:rsidR="00FE360F" w:rsidRPr="008C2D95">
        <w:rPr>
          <w:rFonts w:asciiTheme="minorEastAsia" w:eastAsiaTheme="minorEastAsia" w:hAnsiTheme="minorEastAsia" w:cs="SimSun" w:hint="eastAsia"/>
          <w:sz w:val="21"/>
          <w:szCs w:val="21"/>
          <w:lang w:val="en-GB"/>
        </w:rPr>
        <w:t>”口头报告</w:t>
      </w:r>
      <w:r w:rsidRPr="008C2D95">
        <w:rPr>
          <w:rFonts w:asciiTheme="minorEastAsia" w:eastAsiaTheme="minorEastAsia" w:hAnsiTheme="minorEastAsia" w:cs="SimSun" w:hint="eastAsia"/>
          <w:sz w:val="21"/>
          <w:szCs w:val="21"/>
          <w:lang w:val="en-GB"/>
        </w:rPr>
        <w:t>的形式</w:t>
      </w:r>
      <w:r w:rsidR="00FE360F" w:rsidRPr="008C2D95">
        <w:rPr>
          <w:rFonts w:asciiTheme="minorEastAsia" w:eastAsiaTheme="minorEastAsia" w:hAnsiTheme="minorEastAsia" w:cs="SimSun" w:hint="eastAsia"/>
          <w:sz w:val="21"/>
          <w:szCs w:val="21"/>
          <w:lang w:val="en-GB"/>
        </w:rPr>
        <w:t>专门设置</w:t>
      </w:r>
      <w:r w:rsidRPr="008C2D95">
        <w:rPr>
          <w:rFonts w:asciiTheme="minorEastAsia" w:eastAsiaTheme="minorEastAsia" w:hAnsiTheme="minorEastAsia" w:cs="SimSun" w:hint="eastAsia"/>
          <w:sz w:val="21"/>
          <w:szCs w:val="21"/>
          <w:lang w:val="en-GB"/>
        </w:rPr>
        <w:t>了关于</w:t>
      </w:r>
      <w:r w:rsidR="00CB2A4F" w:rsidRPr="008C2D95">
        <w:rPr>
          <w:rFonts w:asciiTheme="minorEastAsia" w:eastAsiaTheme="minorEastAsia" w:hAnsiTheme="minorEastAsia" w:cs="SimSun" w:hint="eastAsia"/>
          <w:sz w:val="21"/>
          <w:szCs w:val="21"/>
          <w:lang w:val="en-GB"/>
        </w:rPr>
        <w:t>知识产权与性别</w:t>
      </w:r>
      <w:r w:rsidRPr="008C2D95">
        <w:rPr>
          <w:rFonts w:asciiTheme="minorEastAsia" w:eastAsiaTheme="minorEastAsia" w:hAnsiTheme="minorEastAsia" w:cs="SimSun" w:hint="eastAsia"/>
          <w:sz w:val="21"/>
          <w:szCs w:val="21"/>
          <w:lang w:val="en-GB"/>
        </w:rPr>
        <w:t>及</w:t>
      </w:r>
      <w:r w:rsidR="00530047" w:rsidRPr="008C2D95">
        <w:rPr>
          <w:rFonts w:asciiTheme="minorEastAsia" w:eastAsiaTheme="minorEastAsia" w:hAnsiTheme="minorEastAsia" w:cs="SimSun" w:hint="eastAsia"/>
          <w:sz w:val="21"/>
          <w:szCs w:val="21"/>
          <w:lang w:val="en-GB"/>
        </w:rPr>
        <w:t>多元化</w:t>
      </w:r>
      <w:r w:rsidR="00FE360F" w:rsidRPr="008C2D95">
        <w:rPr>
          <w:rFonts w:asciiTheme="minorEastAsia" w:eastAsiaTheme="minorEastAsia" w:hAnsiTheme="minorEastAsia" w:cs="SimSun" w:hint="eastAsia"/>
          <w:sz w:val="21"/>
          <w:szCs w:val="21"/>
          <w:lang w:val="en-GB"/>
        </w:rPr>
        <w:t>的环节</w:t>
      </w:r>
      <w:r w:rsidRPr="008C2D95">
        <w:rPr>
          <w:rFonts w:asciiTheme="minorEastAsia" w:eastAsiaTheme="minorEastAsia" w:hAnsiTheme="minorEastAsia" w:cs="SimSun" w:hint="eastAsia"/>
          <w:sz w:val="21"/>
          <w:szCs w:val="21"/>
          <w:lang w:val="en-GB"/>
        </w:rPr>
        <w:t>，讨论了</w:t>
      </w:r>
      <w:r w:rsidRPr="008C2D95">
        <w:rPr>
          <w:rFonts w:asciiTheme="minorEastAsia" w:eastAsiaTheme="minorEastAsia" w:hAnsiTheme="minorEastAsia" w:hint="eastAsia"/>
          <w:sz w:val="21"/>
          <w:szCs w:val="21"/>
          <w:lang w:val="en-GB"/>
        </w:rPr>
        <w:t>2023</w:t>
      </w:r>
      <w:r w:rsidRPr="008C2D95">
        <w:rPr>
          <w:rFonts w:asciiTheme="minorEastAsia" w:eastAsiaTheme="minorEastAsia" w:hAnsiTheme="minorEastAsia" w:cs="SimSun" w:hint="eastAsia"/>
          <w:sz w:val="21"/>
          <w:szCs w:val="21"/>
          <w:lang w:val="en-GB"/>
        </w:rPr>
        <w:t>年以及</w:t>
      </w:r>
      <w:r w:rsidRPr="008C2D95">
        <w:rPr>
          <w:rFonts w:asciiTheme="minorEastAsia" w:eastAsiaTheme="minorEastAsia" w:hAnsiTheme="minorEastAsia" w:hint="eastAsia"/>
          <w:sz w:val="21"/>
          <w:szCs w:val="21"/>
          <w:lang w:val="en-GB"/>
        </w:rPr>
        <w:t>2024/25</w:t>
      </w:r>
      <w:r w:rsidRPr="008C2D95">
        <w:rPr>
          <w:rFonts w:asciiTheme="minorEastAsia" w:eastAsiaTheme="minorEastAsia" w:hAnsiTheme="minorEastAsia" w:cs="SimSun" w:hint="eastAsia"/>
          <w:sz w:val="21"/>
          <w:szCs w:val="21"/>
          <w:lang w:val="en-GB"/>
        </w:rPr>
        <w:t>年</w:t>
      </w:r>
      <w:r w:rsidRPr="008C2D95">
        <w:rPr>
          <w:rFonts w:asciiTheme="minorEastAsia" w:eastAsiaTheme="minorEastAsia" w:hAnsiTheme="minorEastAsia" w:cs="SimSun" w:hint="eastAsia"/>
          <w:sz w:val="21"/>
          <w:szCs w:val="21"/>
          <w:lang w:val="en-GB"/>
        </w:rPr>
        <w:lastRenderedPageBreak/>
        <w:t>两年期的规划。为</w:t>
      </w:r>
      <w:r w:rsidR="00530047" w:rsidRPr="008C2D95">
        <w:rPr>
          <w:rFonts w:asciiTheme="minorEastAsia" w:eastAsiaTheme="minorEastAsia" w:hAnsiTheme="minorEastAsia" w:cs="SimSun" w:hint="eastAsia"/>
          <w:sz w:val="21"/>
          <w:szCs w:val="21"/>
          <w:lang w:val="en-GB"/>
        </w:rPr>
        <w:t>产权组织</w:t>
      </w:r>
      <w:r w:rsidRPr="008C2D95">
        <w:rPr>
          <w:rFonts w:asciiTheme="minorEastAsia" w:eastAsiaTheme="minorEastAsia" w:hAnsiTheme="minorEastAsia" w:cs="SimSun" w:hint="eastAsia"/>
          <w:sz w:val="21"/>
          <w:szCs w:val="21"/>
          <w:lang w:val="en-GB"/>
        </w:rPr>
        <w:t>所有部门提供了指导，以便将</w:t>
      </w:r>
      <w:r w:rsidR="00CB2A4F" w:rsidRPr="008C2D95">
        <w:rPr>
          <w:rFonts w:asciiTheme="minorEastAsia" w:eastAsiaTheme="minorEastAsia" w:hAnsiTheme="minorEastAsia" w:cs="SimSun" w:hint="eastAsia"/>
          <w:sz w:val="21"/>
          <w:szCs w:val="21"/>
          <w:lang w:val="en-GB"/>
        </w:rPr>
        <w:t>知识产权与性别</w:t>
      </w:r>
      <w:r w:rsidRPr="008C2D95">
        <w:rPr>
          <w:rFonts w:asciiTheme="minorEastAsia" w:eastAsiaTheme="minorEastAsia" w:hAnsiTheme="minorEastAsia" w:cs="SimSun" w:hint="eastAsia"/>
          <w:sz w:val="21"/>
          <w:szCs w:val="21"/>
          <w:lang w:val="en-GB"/>
        </w:rPr>
        <w:t>方面的考虑以及具体活动纳入其</w:t>
      </w:r>
      <w:r w:rsidRPr="008C2D95">
        <w:rPr>
          <w:rFonts w:asciiTheme="minorEastAsia" w:eastAsiaTheme="minorEastAsia" w:hAnsiTheme="minorEastAsia" w:hint="eastAsia"/>
          <w:sz w:val="21"/>
          <w:szCs w:val="21"/>
          <w:lang w:val="en-GB"/>
        </w:rPr>
        <w:t>2023</w:t>
      </w:r>
      <w:r w:rsidRPr="008C2D95">
        <w:rPr>
          <w:rFonts w:asciiTheme="minorEastAsia" w:eastAsiaTheme="minorEastAsia" w:hAnsiTheme="minorEastAsia" w:cs="SimSun" w:hint="eastAsia"/>
          <w:sz w:val="21"/>
          <w:szCs w:val="21"/>
          <w:lang w:val="en-GB"/>
        </w:rPr>
        <w:t>年工作计划建议。还制定了类似的高级别内部</w:t>
      </w:r>
      <w:r w:rsidR="00C06332" w:rsidRPr="008C2D95">
        <w:rPr>
          <w:rFonts w:asciiTheme="minorEastAsia" w:eastAsiaTheme="minorEastAsia" w:hAnsiTheme="minorEastAsia" w:cs="SimSun" w:hint="eastAsia"/>
          <w:sz w:val="21"/>
          <w:szCs w:val="21"/>
          <w:lang w:val="en-GB"/>
        </w:rPr>
        <w:t>指南</w:t>
      </w:r>
      <w:r w:rsidRPr="008C2D95">
        <w:rPr>
          <w:rFonts w:asciiTheme="minorEastAsia" w:eastAsiaTheme="minorEastAsia" w:hAnsiTheme="minorEastAsia" w:cs="SimSun" w:hint="eastAsia"/>
          <w:sz w:val="21"/>
          <w:szCs w:val="21"/>
          <w:lang w:val="en-GB"/>
        </w:rPr>
        <w:t>，供各团队</w:t>
      </w:r>
      <w:r w:rsidR="00F4107B" w:rsidRPr="008C2D95">
        <w:rPr>
          <w:rFonts w:asciiTheme="minorEastAsia" w:eastAsiaTheme="minorEastAsia" w:hAnsiTheme="minorEastAsia" w:cs="SimSun" w:hint="eastAsia"/>
          <w:sz w:val="21"/>
          <w:szCs w:val="21"/>
          <w:lang w:val="en-GB"/>
        </w:rPr>
        <w:t>在</w:t>
      </w:r>
      <w:r w:rsidRPr="008C2D95">
        <w:rPr>
          <w:rFonts w:asciiTheme="minorEastAsia" w:eastAsiaTheme="minorEastAsia" w:hAnsiTheme="minorEastAsia" w:hint="eastAsia"/>
          <w:sz w:val="21"/>
          <w:szCs w:val="21"/>
          <w:lang w:val="en-GB"/>
        </w:rPr>
        <w:t>2024/25</w:t>
      </w:r>
      <w:r w:rsidRPr="008C2D95">
        <w:rPr>
          <w:rFonts w:asciiTheme="minorEastAsia" w:eastAsiaTheme="minorEastAsia" w:hAnsiTheme="minorEastAsia" w:cs="SimSun" w:hint="eastAsia"/>
          <w:sz w:val="21"/>
          <w:szCs w:val="21"/>
          <w:lang w:val="en-GB"/>
        </w:rPr>
        <w:t>两年期工作计划和</w:t>
      </w:r>
      <w:r w:rsidR="00F4107B" w:rsidRPr="008C2D95">
        <w:rPr>
          <w:rFonts w:asciiTheme="minorEastAsia" w:eastAsiaTheme="minorEastAsia" w:hAnsiTheme="minorEastAsia" w:cs="SimSun" w:hint="eastAsia"/>
          <w:sz w:val="21"/>
          <w:szCs w:val="21"/>
          <w:lang w:val="en-GB"/>
        </w:rPr>
        <w:t>预算中</w:t>
      </w:r>
      <w:r w:rsidRPr="008C2D95">
        <w:rPr>
          <w:rFonts w:asciiTheme="minorEastAsia" w:eastAsiaTheme="minorEastAsia" w:hAnsiTheme="minorEastAsia" w:cs="SimSun" w:hint="eastAsia"/>
          <w:sz w:val="21"/>
          <w:szCs w:val="21"/>
          <w:lang w:val="en-GB"/>
        </w:rPr>
        <w:t>考虑。</w:t>
      </w:r>
    </w:p>
    <w:p w14:paraId="7128703F" w14:textId="72C885C6" w:rsidR="002F6BC4" w:rsidRPr="008C2D95" w:rsidRDefault="00D15221" w:rsidP="000A0157">
      <w:pPr>
        <w:pStyle w:val="ListParagraph"/>
        <w:numPr>
          <w:ilvl w:val="0"/>
          <w:numId w:val="43"/>
        </w:numPr>
        <w:overflowPunct w:val="0"/>
        <w:spacing w:afterLines="50" w:after="120" w:line="340" w:lineRule="atLeast"/>
        <w:ind w:left="924" w:hanging="357"/>
        <w:contextualSpacing w:val="0"/>
        <w:jc w:val="both"/>
        <w:rPr>
          <w:rFonts w:asciiTheme="minorEastAsia" w:eastAsiaTheme="minorEastAsia" w:hAnsiTheme="minorEastAsia"/>
          <w:sz w:val="21"/>
          <w:szCs w:val="21"/>
          <w:lang w:val="en-GB"/>
        </w:rPr>
      </w:pPr>
      <w:r w:rsidRPr="008C2D95">
        <w:rPr>
          <w:rFonts w:asciiTheme="minorEastAsia" w:eastAsiaTheme="minorEastAsia" w:hAnsiTheme="minorEastAsia" w:hint="eastAsia"/>
          <w:sz w:val="21"/>
          <w:szCs w:val="21"/>
          <w:lang w:val="en-GB"/>
        </w:rPr>
        <w:t>2021</w:t>
      </w:r>
      <w:r w:rsidRPr="008C2D95">
        <w:rPr>
          <w:rFonts w:asciiTheme="minorEastAsia" w:eastAsiaTheme="minorEastAsia" w:hAnsiTheme="minorEastAsia" w:cs="SimSun" w:hint="eastAsia"/>
          <w:sz w:val="21"/>
          <w:szCs w:val="21"/>
          <w:lang w:val="en-GB"/>
        </w:rPr>
        <w:t>年，</w:t>
      </w:r>
      <w:r w:rsidR="00FE360F" w:rsidRPr="008C2D95">
        <w:rPr>
          <w:rFonts w:asciiTheme="minorEastAsia" w:eastAsiaTheme="minorEastAsia" w:hAnsiTheme="minorEastAsia" w:cs="SimSun" w:hint="eastAsia"/>
          <w:sz w:val="21"/>
          <w:szCs w:val="21"/>
          <w:lang w:val="en-GB"/>
        </w:rPr>
        <w:t>产权组织制定</w:t>
      </w:r>
      <w:r w:rsidRPr="008C2D95">
        <w:rPr>
          <w:rFonts w:asciiTheme="minorEastAsia" w:eastAsiaTheme="minorEastAsia" w:hAnsiTheme="minorEastAsia" w:cs="SimSun" w:hint="eastAsia"/>
          <w:sz w:val="21"/>
          <w:szCs w:val="21"/>
          <w:lang w:val="en-GB"/>
        </w:rPr>
        <w:t>完成了包容性语言</w:t>
      </w:r>
      <w:r w:rsidR="00FF6993" w:rsidRPr="008C2D95">
        <w:rPr>
          <w:rFonts w:asciiTheme="minorEastAsia" w:eastAsiaTheme="minorEastAsia" w:hAnsiTheme="minorEastAsia" w:cs="SimSun" w:hint="eastAsia"/>
          <w:sz w:val="21"/>
          <w:szCs w:val="21"/>
          <w:lang w:val="en-GB"/>
        </w:rPr>
        <w:t>指南</w:t>
      </w:r>
      <w:r w:rsidRPr="008C2D95">
        <w:rPr>
          <w:rFonts w:asciiTheme="minorEastAsia" w:eastAsiaTheme="minorEastAsia" w:hAnsiTheme="minorEastAsia" w:cs="SimSun" w:hint="eastAsia"/>
          <w:sz w:val="21"/>
          <w:szCs w:val="21"/>
          <w:lang w:val="en-GB"/>
        </w:rPr>
        <w:t>和对性别问题有敏感认识的交流基本原则工具包。</w:t>
      </w:r>
      <w:r w:rsidR="00FF6993" w:rsidRPr="008C2D95">
        <w:rPr>
          <w:rFonts w:asciiTheme="minorEastAsia" w:eastAsiaTheme="minorEastAsia" w:hAnsiTheme="minorEastAsia" w:cs="SimSun" w:hint="eastAsia"/>
          <w:sz w:val="21"/>
          <w:szCs w:val="21"/>
          <w:lang w:val="en-GB"/>
        </w:rPr>
        <w:t>指南</w:t>
      </w:r>
      <w:r w:rsidRPr="008C2D95">
        <w:rPr>
          <w:rFonts w:asciiTheme="minorEastAsia" w:eastAsiaTheme="minorEastAsia" w:hAnsiTheme="minorEastAsia" w:cs="SimSun" w:hint="eastAsia"/>
          <w:sz w:val="21"/>
          <w:szCs w:val="21"/>
          <w:lang w:val="en-GB"/>
        </w:rPr>
        <w:t>是与语言司的翻译</w:t>
      </w:r>
      <w:r w:rsidRPr="008C2D95">
        <w:rPr>
          <w:rFonts w:asciiTheme="minorEastAsia" w:eastAsiaTheme="minorEastAsia" w:hAnsiTheme="minorEastAsia" w:hint="eastAsia"/>
          <w:sz w:val="21"/>
          <w:szCs w:val="21"/>
          <w:lang w:val="en-GB"/>
        </w:rPr>
        <w:t>/</w:t>
      </w:r>
      <w:r w:rsidRPr="008C2D95">
        <w:rPr>
          <w:rFonts w:asciiTheme="minorEastAsia" w:eastAsiaTheme="minorEastAsia" w:hAnsiTheme="minorEastAsia" w:cs="SimSun" w:hint="eastAsia"/>
          <w:sz w:val="21"/>
          <w:szCs w:val="21"/>
          <w:lang w:val="en-GB"/>
        </w:rPr>
        <w:t>审校</w:t>
      </w:r>
      <w:r w:rsidR="00FF6993" w:rsidRPr="008C2D95">
        <w:rPr>
          <w:rFonts w:asciiTheme="minorEastAsia" w:eastAsiaTheme="minorEastAsia" w:hAnsiTheme="minorEastAsia" w:cs="SimSun" w:hint="eastAsia"/>
          <w:sz w:val="21"/>
          <w:szCs w:val="21"/>
          <w:lang w:val="en-GB"/>
        </w:rPr>
        <w:t>人员</w:t>
      </w:r>
      <w:r w:rsidRPr="008C2D95">
        <w:rPr>
          <w:rFonts w:asciiTheme="minorEastAsia" w:eastAsiaTheme="minorEastAsia" w:hAnsiTheme="minorEastAsia" w:cs="SimSun" w:hint="eastAsia"/>
          <w:sz w:val="21"/>
          <w:szCs w:val="21"/>
          <w:lang w:val="en-GB"/>
        </w:rPr>
        <w:t>合作编写，并在内部进行了广泛的磋商。</w:t>
      </w:r>
      <w:r w:rsidR="00FF6993" w:rsidRPr="008C2D95">
        <w:rPr>
          <w:rFonts w:asciiTheme="minorEastAsia" w:eastAsiaTheme="minorEastAsia" w:hAnsiTheme="minorEastAsia" w:cs="SimSun" w:hint="eastAsia"/>
          <w:sz w:val="21"/>
          <w:szCs w:val="21"/>
          <w:lang w:val="en-GB"/>
        </w:rPr>
        <w:t>它</w:t>
      </w:r>
      <w:r w:rsidRPr="008C2D95">
        <w:rPr>
          <w:rFonts w:asciiTheme="minorEastAsia" w:eastAsiaTheme="minorEastAsia" w:hAnsiTheme="minorEastAsia" w:cs="SimSun" w:hint="eastAsia"/>
          <w:sz w:val="21"/>
          <w:szCs w:val="21"/>
          <w:lang w:val="en-GB"/>
        </w:rPr>
        <w:t>考虑到了联合国系统内其他实体编制的类似</w:t>
      </w:r>
      <w:r w:rsidR="00FF6993" w:rsidRPr="008C2D95">
        <w:rPr>
          <w:rFonts w:asciiTheme="minorEastAsia" w:eastAsiaTheme="minorEastAsia" w:hAnsiTheme="minorEastAsia" w:cs="SimSun" w:hint="eastAsia"/>
          <w:sz w:val="21"/>
          <w:szCs w:val="21"/>
          <w:lang w:val="en-GB"/>
        </w:rPr>
        <w:t>指南</w:t>
      </w:r>
      <w:r w:rsidRPr="008C2D95">
        <w:rPr>
          <w:rFonts w:asciiTheme="minorEastAsia" w:eastAsiaTheme="minorEastAsia" w:hAnsiTheme="minorEastAsia" w:cs="SimSun" w:hint="eastAsia"/>
          <w:sz w:val="21"/>
          <w:szCs w:val="21"/>
          <w:lang w:val="en-GB"/>
        </w:rPr>
        <w:t>。</w:t>
      </w:r>
      <w:r w:rsidR="00FF6993" w:rsidRPr="008C2D95">
        <w:rPr>
          <w:rFonts w:asciiTheme="minorEastAsia" w:eastAsiaTheme="minorEastAsia" w:hAnsiTheme="minorEastAsia" w:cs="SimSun" w:hint="eastAsia"/>
          <w:sz w:val="21"/>
          <w:szCs w:val="21"/>
          <w:lang w:val="en-GB"/>
        </w:rPr>
        <w:t>指南</w:t>
      </w:r>
      <w:r w:rsidRPr="008C2D95">
        <w:rPr>
          <w:rFonts w:asciiTheme="minorEastAsia" w:eastAsiaTheme="minorEastAsia" w:hAnsiTheme="minorEastAsia" w:cs="SimSun" w:hint="eastAsia"/>
          <w:sz w:val="21"/>
          <w:szCs w:val="21"/>
          <w:lang w:val="en-GB"/>
        </w:rPr>
        <w:t>以</w:t>
      </w:r>
      <w:r w:rsidR="00FF6993" w:rsidRPr="008C2D95">
        <w:rPr>
          <w:rFonts w:asciiTheme="minorEastAsia" w:eastAsiaTheme="minorEastAsia" w:hAnsiTheme="minorEastAsia" w:cs="SimSun" w:hint="eastAsia"/>
          <w:sz w:val="21"/>
          <w:szCs w:val="21"/>
          <w:lang w:val="en-GB"/>
        </w:rPr>
        <w:t>产权组织</w:t>
      </w:r>
      <w:r w:rsidRPr="008C2D95">
        <w:rPr>
          <w:rFonts w:asciiTheme="minorEastAsia" w:eastAsiaTheme="minorEastAsia" w:hAnsiTheme="minorEastAsia" w:cs="SimSun" w:hint="eastAsia"/>
          <w:sz w:val="21"/>
          <w:szCs w:val="21"/>
          <w:lang w:val="en-GB"/>
        </w:rPr>
        <w:t>使用的</w:t>
      </w:r>
      <w:r w:rsidR="00D66401" w:rsidRPr="008C2D95">
        <w:rPr>
          <w:rFonts w:asciiTheme="minorEastAsia" w:eastAsiaTheme="minorEastAsia" w:hAnsiTheme="minorEastAsia" w:cs="SimSun" w:hint="eastAsia"/>
          <w:sz w:val="21"/>
          <w:szCs w:val="21"/>
          <w:lang w:val="en-GB"/>
        </w:rPr>
        <w:t>6</w:t>
      </w:r>
      <w:r w:rsidRPr="008C2D95">
        <w:rPr>
          <w:rFonts w:asciiTheme="minorEastAsia" w:eastAsiaTheme="minorEastAsia" w:hAnsiTheme="minorEastAsia" w:cs="SimSun" w:hint="eastAsia"/>
          <w:sz w:val="21"/>
          <w:szCs w:val="21"/>
          <w:lang w:val="en-GB"/>
        </w:rPr>
        <w:t>种官方语言</w:t>
      </w:r>
      <w:r w:rsidR="00D66401" w:rsidRPr="008C2D95">
        <w:rPr>
          <w:rStyle w:val="FootnoteReference"/>
          <w:rFonts w:asciiTheme="minorEastAsia" w:eastAsiaTheme="minorEastAsia" w:hAnsiTheme="minorEastAsia"/>
          <w:sz w:val="21"/>
          <w:szCs w:val="21"/>
          <w:lang w:val="en-GB"/>
        </w:rPr>
        <w:footnoteReference w:id="11"/>
      </w:r>
      <w:r w:rsidRPr="008C2D95">
        <w:rPr>
          <w:rFonts w:asciiTheme="minorEastAsia" w:eastAsiaTheme="minorEastAsia" w:hAnsiTheme="minorEastAsia" w:cs="SimSun" w:hint="eastAsia"/>
          <w:sz w:val="21"/>
          <w:szCs w:val="21"/>
          <w:lang w:val="en-GB"/>
        </w:rPr>
        <w:t>提供，包括</w:t>
      </w:r>
      <w:r w:rsidR="00D66401" w:rsidRPr="008C2D95">
        <w:rPr>
          <w:rFonts w:asciiTheme="minorEastAsia" w:eastAsiaTheme="minorEastAsia" w:hAnsiTheme="minorEastAsia" w:cs="SimSun" w:hint="eastAsia"/>
          <w:sz w:val="21"/>
          <w:szCs w:val="21"/>
          <w:lang w:val="en-GB"/>
        </w:rPr>
        <w:t>2</w:t>
      </w:r>
      <w:r w:rsidRPr="008C2D95">
        <w:rPr>
          <w:rFonts w:asciiTheme="minorEastAsia" w:eastAsiaTheme="minorEastAsia" w:hAnsiTheme="minorEastAsia" w:cs="SimSun" w:hint="eastAsia"/>
          <w:sz w:val="21"/>
          <w:szCs w:val="21"/>
          <w:lang w:val="en-GB"/>
        </w:rPr>
        <w:t>个模块：一个是性别包容性语言，</w:t>
      </w:r>
      <w:r w:rsidR="00FF6993" w:rsidRPr="008C2D95">
        <w:rPr>
          <w:rFonts w:asciiTheme="minorEastAsia" w:eastAsiaTheme="minorEastAsia" w:hAnsiTheme="minorEastAsia" w:cs="SimSun" w:hint="eastAsia"/>
          <w:sz w:val="21"/>
          <w:szCs w:val="21"/>
          <w:lang w:val="en-GB"/>
        </w:rPr>
        <w:t>另</w:t>
      </w:r>
      <w:r w:rsidRPr="008C2D95">
        <w:rPr>
          <w:rFonts w:asciiTheme="minorEastAsia" w:eastAsiaTheme="minorEastAsia" w:hAnsiTheme="minorEastAsia" w:cs="SimSun" w:hint="eastAsia"/>
          <w:sz w:val="21"/>
          <w:szCs w:val="21"/>
          <w:lang w:val="en-GB"/>
        </w:rPr>
        <w:t>一个是</w:t>
      </w:r>
      <w:r w:rsidR="00FF6993" w:rsidRPr="008C2D95">
        <w:rPr>
          <w:rFonts w:asciiTheme="minorEastAsia" w:eastAsiaTheme="minorEastAsia" w:hAnsiTheme="minorEastAsia" w:cs="SimSun" w:hint="eastAsia"/>
          <w:sz w:val="21"/>
          <w:szCs w:val="21"/>
          <w:lang w:val="en-GB"/>
        </w:rPr>
        <w:t>残障人士</w:t>
      </w:r>
      <w:r w:rsidRPr="008C2D95">
        <w:rPr>
          <w:rFonts w:asciiTheme="minorEastAsia" w:eastAsiaTheme="minorEastAsia" w:hAnsiTheme="minorEastAsia" w:cs="SimSun" w:hint="eastAsia"/>
          <w:sz w:val="21"/>
          <w:szCs w:val="21"/>
          <w:lang w:val="en-GB"/>
        </w:rPr>
        <w:t>包容性语言。该文件</w:t>
      </w:r>
      <w:r w:rsidR="00FF6993" w:rsidRPr="008C2D95">
        <w:rPr>
          <w:rFonts w:asciiTheme="minorEastAsia" w:eastAsiaTheme="minorEastAsia" w:hAnsiTheme="minorEastAsia" w:cs="SimSun" w:hint="eastAsia"/>
          <w:sz w:val="21"/>
          <w:szCs w:val="21"/>
          <w:lang w:val="en-GB"/>
        </w:rPr>
        <w:t>在</w:t>
      </w:r>
      <w:r w:rsidRPr="008C2D95">
        <w:rPr>
          <w:rFonts w:asciiTheme="minorEastAsia" w:eastAsiaTheme="minorEastAsia" w:hAnsiTheme="minorEastAsia" w:cs="SimSun" w:hint="eastAsia"/>
          <w:sz w:val="21"/>
          <w:szCs w:val="21"/>
          <w:lang w:val="en-GB"/>
        </w:rPr>
        <w:t>设计</w:t>
      </w:r>
      <w:r w:rsidR="00FF6993" w:rsidRPr="008C2D95">
        <w:rPr>
          <w:rFonts w:asciiTheme="minorEastAsia" w:eastAsiaTheme="minorEastAsia" w:hAnsiTheme="minorEastAsia" w:cs="SimSun" w:hint="eastAsia"/>
          <w:sz w:val="21"/>
          <w:szCs w:val="21"/>
          <w:lang w:val="en-GB"/>
        </w:rPr>
        <w:t>上</w:t>
      </w:r>
      <w:r w:rsidRPr="008C2D95">
        <w:rPr>
          <w:rFonts w:asciiTheme="minorEastAsia" w:eastAsiaTheme="minorEastAsia" w:hAnsiTheme="minorEastAsia" w:cs="SimSun" w:hint="eastAsia"/>
          <w:sz w:val="21"/>
          <w:szCs w:val="21"/>
          <w:lang w:val="en-GB"/>
        </w:rPr>
        <w:t>易于阅读和使用，并附有</w:t>
      </w:r>
      <w:r w:rsidR="00FF6993" w:rsidRPr="008C2D95">
        <w:rPr>
          <w:rFonts w:asciiTheme="minorEastAsia" w:eastAsiaTheme="minorEastAsia" w:hAnsiTheme="minorEastAsia" w:cs="SimSun" w:hint="eastAsia"/>
          <w:sz w:val="21"/>
          <w:szCs w:val="21"/>
          <w:lang w:val="en-GB"/>
        </w:rPr>
        <w:t>实用参考资料和产权组织</w:t>
      </w:r>
      <w:r w:rsidRPr="008C2D95">
        <w:rPr>
          <w:rFonts w:asciiTheme="minorEastAsia" w:eastAsiaTheme="minorEastAsia" w:hAnsiTheme="minorEastAsia" w:cs="SimSun" w:hint="eastAsia"/>
          <w:sz w:val="21"/>
          <w:szCs w:val="21"/>
          <w:lang w:val="en-GB"/>
        </w:rPr>
        <w:t>制作的</w:t>
      </w:r>
      <w:r w:rsidR="00BB4A42" w:rsidRPr="008C2D95">
        <w:rPr>
          <w:rFonts w:asciiTheme="minorEastAsia" w:eastAsiaTheme="minorEastAsia" w:hAnsiTheme="minorEastAsia" w:cs="SimSun" w:hint="eastAsia"/>
          <w:sz w:val="21"/>
          <w:szCs w:val="21"/>
          <w:lang w:val="en-GB"/>
        </w:rPr>
        <w:t>传播材料</w:t>
      </w:r>
      <w:r w:rsidRPr="008C2D95">
        <w:rPr>
          <w:rFonts w:asciiTheme="minorEastAsia" w:eastAsiaTheme="minorEastAsia" w:hAnsiTheme="minorEastAsia" w:cs="SimSun" w:hint="eastAsia"/>
          <w:sz w:val="21"/>
          <w:szCs w:val="21"/>
          <w:lang w:val="en-GB"/>
        </w:rPr>
        <w:t>中经常出现的</w:t>
      </w:r>
      <w:r w:rsidR="00FF6993" w:rsidRPr="008C2D95">
        <w:rPr>
          <w:rFonts w:asciiTheme="minorEastAsia" w:eastAsiaTheme="minorEastAsia" w:hAnsiTheme="minorEastAsia" w:cs="SimSun" w:hint="eastAsia"/>
          <w:sz w:val="21"/>
          <w:szCs w:val="21"/>
          <w:lang w:val="en-GB"/>
        </w:rPr>
        <w:t>示例</w:t>
      </w:r>
      <w:r w:rsidRPr="008C2D95">
        <w:rPr>
          <w:rFonts w:asciiTheme="minorEastAsia" w:eastAsiaTheme="minorEastAsia" w:hAnsiTheme="minorEastAsia" w:cs="SimSun" w:hint="eastAsia"/>
          <w:sz w:val="21"/>
          <w:szCs w:val="21"/>
          <w:lang w:val="en-GB"/>
        </w:rPr>
        <w:t>。</w:t>
      </w:r>
      <w:r w:rsidR="00FF6993" w:rsidRPr="008C2D95">
        <w:rPr>
          <w:rFonts w:asciiTheme="minorEastAsia" w:eastAsiaTheme="minorEastAsia" w:hAnsiTheme="minorEastAsia" w:cs="SimSun" w:hint="eastAsia"/>
          <w:sz w:val="21"/>
          <w:szCs w:val="21"/>
          <w:lang w:val="en-GB"/>
        </w:rPr>
        <w:t>指南</w:t>
      </w:r>
      <w:r w:rsidR="00BB4A42" w:rsidRPr="008C2D95">
        <w:rPr>
          <w:rFonts w:asciiTheme="minorEastAsia" w:eastAsiaTheme="minorEastAsia" w:hAnsiTheme="minorEastAsia" w:cs="SimSun" w:hint="eastAsia"/>
          <w:sz w:val="21"/>
          <w:szCs w:val="21"/>
          <w:lang w:val="en-GB"/>
        </w:rPr>
        <w:t>为</w:t>
      </w:r>
      <w:r w:rsidRPr="008C2D95">
        <w:rPr>
          <w:rFonts w:asciiTheme="minorEastAsia" w:eastAsiaTheme="minorEastAsia" w:hAnsiTheme="minorEastAsia" w:cs="SimSun" w:hint="eastAsia"/>
          <w:sz w:val="21"/>
          <w:szCs w:val="21"/>
          <w:lang w:val="en-GB"/>
        </w:rPr>
        <w:t>模块化，因此今后可以增加更多的模块。</w:t>
      </w:r>
      <w:r w:rsidR="00BB4A42" w:rsidRPr="008C2D95">
        <w:rPr>
          <w:rFonts w:asciiTheme="minorEastAsia" w:eastAsiaTheme="minorEastAsia" w:hAnsiTheme="minorEastAsia" w:cs="SimSun" w:hint="eastAsia"/>
          <w:sz w:val="21"/>
          <w:szCs w:val="21"/>
          <w:lang w:val="en-GB"/>
        </w:rPr>
        <w:t>指南</w:t>
      </w:r>
      <w:r w:rsidRPr="008C2D95">
        <w:rPr>
          <w:rFonts w:asciiTheme="minorEastAsia" w:eastAsiaTheme="minorEastAsia" w:hAnsiTheme="minorEastAsia" w:cs="SimSun" w:hint="eastAsia"/>
          <w:sz w:val="21"/>
          <w:szCs w:val="21"/>
          <w:lang w:val="en-GB"/>
        </w:rPr>
        <w:t>前言</w:t>
      </w:r>
      <w:r w:rsidR="007C718C" w:rsidRPr="008C2D95">
        <w:rPr>
          <w:rFonts w:asciiTheme="minorEastAsia" w:eastAsiaTheme="minorEastAsia" w:hAnsiTheme="minorEastAsia" w:cs="SimSun" w:hint="eastAsia"/>
          <w:sz w:val="21"/>
          <w:szCs w:val="21"/>
          <w:lang w:val="en-GB"/>
        </w:rPr>
        <w:t>得到了</w:t>
      </w:r>
      <w:r w:rsidRPr="008C2D95">
        <w:rPr>
          <w:rFonts w:asciiTheme="minorEastAsia" w:eastAsiaTheme="minorEastAsia" w:hAnsiTheme="minorEastAsia" w:cs="SimSun" w:hint="eastAsia"/>
          <w:sz w:val="21"/>
          <w:szCs w:val="21"/>
          <w:lang w:val="en-GB"/>
        </w:rPr>
        <w:t>总干事</w:t>
      </w:r>
      <w:r w:rsidR="007C718C" w:rsidRPr="008C2D95">
        <w:rPr>
          <w:rFonts w:asciiTheme="minorEastAsia" w:eastAsiaTheme="minorEastAsia" w:hAnsiTheme="minorEastAsia" w:cs="SimSun" w:hint="eastAsia"/>
          <w:sz w:val="21"/>
          <w:szCs w:val="21"/>
          <w:lang w:val="en-GB"/>
        </w:rPr>
        <w:t>的签字</w:t>
      </w:r>
      <w:r w:rsidRPr="008C2D95">
        <w:rPr>
          <w:rFonts w:asciiTheme="minorEastAsia" w:eastAsiaTheme="minorEastAsia" w:hAnsiTheme="minorEastAsia" w:cs="SimSun" w:hint="eastAsia"/>
          <w:sz w:val="21"/>
          <w:szCs w:val="21"/>
          <w:lang w:val="en-GB"/>
        </w:rPr>
        <w:t>。</w:t>
      </w:r>
      <w:r w:rsidR="00BB4A42" w:rsidRPr="008C2D95">
        <w:rPr>
          <w:rFonts w:asciiTheme="minorEastAsia" w:eastAsiaTheme="minorEastAsia" w:hAnsiTheme="minorEastAsia" w:cs="SimSun" w:hint="eastAsia"/>
          <w:sz w:val="21"/>
          <w:szCs w:val="21"/>
          <w:lang w:val="en-GB"/>
        </w:rPr>
        <w:t>指南</w:t>
      </w:r>
      <w:r w:rsidRPr="008C2D95">
        <w:rPr>
          <w:rFonts w:asciiTheme="minorEastAsia" w:eastAsiaTheme="minorEastAsia" w:hAnsiTheme="minorEastAsia" w:cs="SimSun" w:hint="eastAsia"/>
          <w:sz w:val="21"/>
          <w:szCs w:val="21"/>
          <w:lang w:val="en-GB"/>
        </w:rPr>
        <w:t>已</w:t>
      </w:r>
      <w:r w:rsidR="00BB4A42" w:rsidRPr="008C2D95">
        <w:rPr>
          <w:rFonts w:asciiTheme="minorEastAsia" w:eastAsiaTheme="minorEastAsia" w:hAnsiTheme="minorEastAsia" w:cs="SimSun" w:hint="eastAsia"/>
          <w:sz w:val="21"/>
          <w:szCs w:val="21"/>
          <w:lang w:val="en-GB"/>
        </w:rPr>
        <w:t>发至产权组织</w:t>
      </w:r>
      <w:r w:rsidRPr="008C2D95">
        <w:rPr>
          <w:rFonts w:asciiTheme="minorEastAsia" w:eastAsiaTheme="minorEastAsia" w:hAnsiTheme="minorEastAsia" w:cs="SimSun" w:hint="eastAsia"/>
          <w:sz w:val="21"/>
          <w:szCs w:val="21"/>
          <w:lang w:val="en-GB"/>
        </w:rPr>
        <w:t>全体</w:t>
      </w:r>
      <w:r w:rsidR="00BB4A42" w:rsidRPr="008C2D95">
        <w:rPr>
          <w:rFonts w:asciiTheme="minorEastAsia" w:eastAsiaTheme="minorEastAsia" w:hAnsiTheme="minorEastAsia" w:cs="SimSun" w:hint="eastAsia"/>
          <w:sz w:val="21"/>
          <w:szCs w:val="21"/>
          <w:lang w:val="en-GB"/>
        </w:rPr>
        <w:t>员工</w:t>
      </w:r>
      <w:r w:rsidRPr="008C2D95">
        <w:rPr>
          <w:rFonts w:asciiTheme="minorEastAsia" w:eastAsiaTheme="minorEastAsia" w:hAnsiTheme="minorEastAsia" w:cs="SimSun" w:hint="eastAsia"/>
          <w:sz w:val="21"/>
          <w:szCs w:val="21"/>
          <w:lang w:val="en-GB"/>
        </w:rPr>
        <w:t>。工具包的设计实用、便于使用和</w:t>
      </w:r>
      <w:r w:rsidR="00BB4A42" w:rsidRPr="008C2D95">
        <w:rPr>
          <w:rFonts w:asciiTheme="minorEastAsia" w:eastAsiaTheme="minorEastAsia" w:hAnsiTheme="minorEastAsia" w:cs="SimSun" w:hint="eastAsia"/>
          <w:sz w:val="21"/>
          <w:szCs w:val="21"/>
          <w:lang w:val="en-GB"/>
        </w:rPr>
        <w:t>切实有效</w:t>
      </w:r>
      <w:r w:rsidRPr="008C2D95">
        <w:rPr>
          <w:rFonts w:asciiTheme="minorEastAsia" w:eastAsiaTheme="minorEastAsia" w:hAnsiTheme="minorEastAsia" w:cs="SimSun" w:hint="eastAsia"/>
          <w:sz w:val="21"/>
          <w:szCs w:val="21"/>
          <w:lang w:val="en-GB"/>
        </w:rPr>
        <w:t>，介绍了对性别问题有敏感认识的交流的基本原则，无论</w:t>
      </w:r>
      <w:r w:rsidR="007C718C" w:rsidRPr="008C2D95">
        <w:rPr>
          <w:rFonts w:asciiTheme="minorEastAsia" w:eastAsiaTheme="minorEastAsia" w:hAnsiTheme="minorEastAsia" w:cs="SimSun" w:hint="eastAsia"/>
          <w:sz w:val="21"/>
          <w:szCs w:val="21"/>
          <w:lang w:val="en-GB"/>
        </w:rPr>
        <w:t>交流</w:t>
      </w:r>
      <w:r w:rsidRPr="008C2D95">
        <w:rPr>
          <w:rFonts w:asciiTheme="minorEastAsia" w:eastAsiaTheme="minorEastAsia" w:hAnsiTheme="minorEastAsia" w:cs="SimSun" w:hint="eastAsia"/>
          <w:sz w:val="21"/>
          <w:szCs w:val="21"/>
          <w:lang w:val="en-GB"/>
        </w:rPr>
        <w:t>是书面、口头、音频还是视频。工具包包括</w:t>
      </w:r>
      <w:r w:rsidR="007C718C" w:rsidRPr="008C2D95">
        <w:rPr>
          <w:rFonts w:asciiTheme="minorEastAsia" w:eastAsiaTheme="minorEastAsia" w:hAnsiTheme="minorEastAsia" w:cs="SimSun" w:hint="eastAsia"/>
          <w:sz w:val="21"/>
          <w:szCs w:val="21"/>
          <w:lang w:val="en-GB"/>
        </w:rPr>
        <w:t>检查清单</w:t>
      </w:r>
      <w:r w:rsidRPr="008C2D95">
        <w:rPr>
          <w:rFonts w:asciiTheme="minorEastAsia" w:eastAsiaTheme="minorEastAsia" w:hAnsiTheme="minorEastAsia" w:cs="SimSun" w:hint="eastAsia"/>
          <w:sz w:val="21"/>
          <w:szCs w:val="21"/>
          <w:lang w:val="en-GB"/>
        </w:rPr>
        <w:t>、实例、提示和技巧，以及一份有用的术语汇编。工具包还包括</w:t>
      </w:r>
      <w:r w:rsidR="007C718C" w:rsidRPr="008C2D95">
        <w:rPr>
          <w:rFonts w:asciiTheme="minorEastAsia" w:eastAsiaTheme="minorEastAsia" w:hAnsiTheme="minorEastAsia" w:cs="SimSun" w:hint="eastAsia"/>
          <w:sz w:val="21"/>
          <w:szCs w:val="21"/>
          <w:lang w:val="en-GB"/>
        </w:rPr>
        <w:t>有关对</w:t>
      </w:r>
      <w:r w:rsidRPr="008C2D95">
        <w:rPr>
          <w:rFonts w:asciiTheme="minorEastAsia" w:eastAsiaTheme="minorEastAsia" w:hAnsiTheme="minorEastAsia" w:cs="SimSun" w:hint="eastAsia"/>
          <w:sz w:val="21"/>
          <w:szCs w:val="21"/>
          <w:lang w:val="en-GB"/>
        </w:rPr>
        <w:t>性别问题有敏感认识的交流最常遇到的阻力点</w:t>
      </w:r>
      <w:r w:rsidR="007C718C" w:rsidRPr="008C2D95">
        <w:rPr>
          <w:rFonts w:asciiTheme="minorEastAsia" w:eastAsiaTheme="minorEastAsia" w:hAnsiTheme="minorEastAsia" w:cs="SimSun" w:hint="eastAsia"/>
          <w:sz w:val="21"/>
          <w:szCs w:val="21"/>
          <w:lang w:val="en-GB"/>
        </w:rPr>
        <w:t>的汇编</w:t>
      </w:r>
      <w:r w:rsidRPr="008C2D95">
        <w:rPr>
          <w:rFonts w:asciiTheme="minorEastAsia" w:eastAsiaTheme="minorEastAsia" w:hAnsiTheme="minorEastAsia" w:cs="SimSun" w:hint="eastAsia"/>
          <w:sz w:val="21"/>
          <w:szCs w:val="21"/>
          <w:lang w:val="en-GB"/>
        </w:rPr>
        <w:t>，以及相应的宣传对策。</w:t>
      </w:r>
    </w:p>
    <w:p w14:paraId="46FC35B1" w14:textId="11C0F81D" w:rsidR="00E91A38" w:rsidRPr="008C2D95" w:rsidRDefault="00D15221" w:rsidP="000A0157">
      <w:pPr>
        <w:pStyle w:val="ListParagraph"/>
        <w:numPr>
          <w:ilvl w:val="0"/>
          <w:numId w:val="43"/>
        </w:numPr>
        <w:overflowPunct w:val="0"/>
        <w:spacing w:afterLines="50" w:after="120" w:line="340" w:lineRule="atLeast"/>
        <w:ind w:left="924" w:hanging="357"/>
        <w:contextualSpacing w:val="0"/>
        <w:jc w:val="both"/>
        <w:rPr>
          <w:rFonts w:asciiTheme="minorEastAsia" w:eastAsiaTheme="minorEastAsia" w:hAnsiTheme="minorEastAsia"/>
          <w:sz w:val="21"/>
          <w:szCs w:val="21"/>
          <w:lang w:val="en-GB"/>
        </w:rPr>
      </w:pPr>
      <w:r w:rsidRPr="008C2D95">
        <w:rPr>
          <w:rFonts w:asciiTheme="minorEastAsia" w:eastAsiaTheme="minorEastAsia" w:hAnsiTheme="minorEastAsia" w:cs="SimSun" w:hint="eastAsia"/>
          <w:sz w:val="21"/>
          <w:szCs w:val="21"/>
          <w:lang w:val="en-GB"/>
        </w:rPr>
        <w:t>过去五年来，秘书处一直在收集有关</w:t>
      </w:r>
      <w:r w:rsidR="00BB4A42" w:rsidRPr="008C2D95">
        <w:rPr>
          <w:rFonts w:asciiTheme="minorEastAsia" w:eastAsiaTheme="minorEastAsia" w:hAnsiTheme="minorEastAsia" w:cs="SimSun" w:hint="eastAsia"/>
          <w:sz w:val="21"/>
          <w:szCs w:val="21"/>
          <w:lang w:val="en-GB"/>
        </w:rPr>
        <w:t>产权组织</w:t>
      </w:r>
      <w:r w:rsidRPr="008C2D95">
        <w:rPr>
          <w:rFonts w:asciiTheme="minorEastAsia" w:eastAsiaTheme="minorEastAsia" w:hAnsiTheme="minorEastAsia" w:cs="SimSun" w:hint="eastAsia"/>
          <w:sz w:val="21"/>
          <w:szCs w:val="21"/>
          <w:lang w:val="en-GB"/>
        </w:rPr>
        <w:t>大会（知识产权生态系统的一个重要组成部分）性别平衡的数据，并将开始汇编有关</w:t>
      </w:r>
      <w:r w:rsidR="007C718C" w:rsidRPr="008C2D95">
        <w:rPr>
          <w:rFonts w:asciiTheme="minorEastAsia" w:eastAsiaTheme="minorEastAsia" w:hAnsiTheme="minorEastAsia" w:cs="SimSun" w:hint="eastAsia"/>
          <w:sz w:val="21"/>
          <w:szCs w:val="21"/>
          <w:lang w:val="en-GB"/>
        </w:rPr>
        <w:t>各</w:t>
      </w:r>
      <w:r w:rsidRPr="008C2D95">
        <w:rPr>
          <w:rFonts w:asciiTheme="minorEastAsia" w:eastAsiaTheme="minorEastAsia" w:hAnsiTheme="minorEastAsia" w:cs="SimSun" w:hint="eastAsia"/>
          <w:sz w:val="21"/>
          <w:szCs w:val="21"/>
          <w:lang w:val="en-GB"/>
        </w:rPr>
        <w:t>常设委员会会议以及主席和副</w:t>
      </w:r>
      <w:r w:rsidR="007C718C" w:rsidRPr="008C2D95">
        <w:rPr>
          <w:rFonts w:asciiTheme="minorEastAsia" w:eastAsiaTheme="minorEastAsia" w:hAnsiTheme="minorEastAsia" w:cs="SimSun" w:hint="eastAsia"/>
          <w:sz w:val="21"/>
          <w:szCs w:val="21"/>
          <w:lang w:val="en-GB"/>
        </w:rPr>
        <w:t>主席</w:t>
      </w:r>
      <w:r w:rsidR="000F0B37" w:rsidRPr="008C2D95">
        <w:rPr>
          <w:rFonts w:asciiTheme="minorEastAsia" w:eastAsiaTheme="minorEastAsia" w:hAnsiTheme="minorEastAsia" w:cs="SimSun" w:hint="eastAsia"/>
          <w:sz w:val="21"/>
          <w:szCs w:val="21"/>
          <w:lang w:val="en-GB"/>
        </w:rPr>
        <w:t>一级</w:t>
      </w:r>
      <w:r w:rsidRPr="008C2D95">
        <w:rPr>
          <w:rFonts w:asciiTheme="minorEastAsia" w:eastAsiaTheme="minorEastAsia" w:hAnsiTheme="minorEastAsia" w:cs="SimSun" w:hint="eastAsia"/>
          <w:sz w:val="21"/>
          <w:szCs w:val="21"/>
          <w:lang w:val="en-GB"/>
        </w:rPr>
        <w:t>的性别平衡数据。大会的数据显示，成员国代表团中出现了性别</w:t>
      </w:r>
      <w:r w:rsidR="007C718C" w:rsidRPr="008C2D95">
        <w:rPr>
          <w:rFonts w:asciiTheme="minorEastAsia" w:eastAsiaTheme="minorEastAsia" w:hAnsiTheme="minorEastAsia" w:cs="SimSun" w:hint="eastAsia"/>
          <w:sz w:val="21"/>
          <w:szCs w:val="21"/>
          <w:lang w:val="en-GB"/>
        </w:rPr>
        <w:t>更为</w:t>
      </w:r>
      <w:r w:rsidRPr="008C2D95">
        <w:rPr>
          <w:rFonts w:asciiTheme="minorEastAsia" w:eastAsiaTheme="minorEastAsia" w:hAnsiTheme="minorEastAsia" w:cs="SimSun" w:hint="eastAsia"/>
          <w:sz w:val="21"/>
          <w:szCs w:val="21"/>
          <w:lang w:val="en-GB"/>
        </w:rPr>
        <w:t>平衡的积极趋势，女性参与率从</w:t>
      </w:r>
      <w:r w:rsidRPr="008C2D95">
        <w:rPr>
          <w:rFonts w:asciiTheme="minorEastAsia" w:eastAsiaTheme="minorEastAsia" w:hAnsiTheme="minorEastAsia" w:hint="eastAsia"/>
          <w:sz w:val="21"/>
          <w:szCs w:val="21"/>
          <w:lang w:val="en-GB"/>
        </w:rPr>
        <w:t>2018</w:t>
      </w:r>
      <w:r w:rsidRPr="008C2D95">
        <w:rPr>
          <w:rFonts w:asciiTheme="minorEastAsia" w:eastAsiaTheme="minorEastAsia" w:hAnsiTheme="minorEastAsia" w:cs="SimSun" w:hint="eastAsia"/>
          <w:sz w:val="21"/>
          <w:szCs w:val="21"/>
          <w:lang w:val="en-GB"/>
        </w:rPr>
        <w:t>年的</w:t>
      </w:r>
      <w:r w:rsidRPr="008C2D95">
        <w:rPr>
          <w:rFonts w:asciiTheme="minorEastAsia" w:eastAsiaTheme="minorEastAsia" w:hAnsiTheme="minorEastAsia" w:hint="eastAsia"/>
          <w:sz w:val="21"/>
          <w:szCs w:val="21"/>
          <w:lang w:val="en-GB"/>
        </w:rPr>
        <w:t>36.7%</w:t>
      </w:r>
      <w:r w:rsidRPr="008C2D95">
        <w:rPr>
          <w:rFonts w:asciiTheme="minorEastAsia" w:eastAsiaTheme="minorEastAsia" w:hAnsiTheme="minorEastAsia" w:cs="SimSun" w:hint="eastAsia"/>
          <w:sz w:val="21"/>
          <w:szCs w:val="21"/>
          <w:lang w:val="en-GB"/>
        </w:rPr>
        <w:t>增长到</w:t>
      </w:r>
      <w:r w:rsidRPr="008C2D95">
        <w:rPr>
          <w:rFonts w:asciiTheme="minorEastAsia" w:eastAsiaTheme="minorEastAsia" w:hAnsiTheme="minorEastAsia" w:hint="eastAsia"/>
          <w:sz w:val="21"/>
          <w:szCs w:val="21"/>
          <w:lang w:val="en-GB"/>
        </w:rPr>
        <w:t>2022</w:t>
      </w:r>
      <w:r w:rsidRPr="008C2D95">
        <w:rPr>
          <w:rFonts w:asciiTheme="minorEastAsia" w:eastAsiaTheme="minorEastAsia" w:hAnsiTheme="minorEastAsia" w:cs="SimSun" w:hint="eastAsia"/>
          <w:sz w:val="21"/>
          <w:szCs w:val="21"/>
          <w:lang w:val="en-GB"/>
        </w:rPr>
        <w:t>年的</w:t>
      </w:r>
      <w:r w:rsidRPr="008C2D95">
        <w:rPr>
          <w:rFonts w:asciiTheme="minorEastAsia" w:eastAsiaTheme="minorEastAsia" w:hAnsiTheme="minorEastAsia" w:hint="eastAsia"/>
          <w:sz w:val="21"/>
          <w:szCs w:val="21"/>
          <w:lang w:val="en-GB"/>
        </w:rPr>
        <w:t>41.7%</w:t>
      </w:r>
      <w:r w:rsidRPr="008C2D95">
        <w:rPr>
          <w:rFonts w:asciiTheme="minorEastAsia" w:eastAsiaTheme="minorEastAsia" w:hAnsiTheme="minorEastAsia" w:cs="SimSun" w:hint="eastAsia"/>
          <w:sz w:val="21"/>
          <w:szCs w:val="21"/>
          <w:lang w:val="en-GB"/>
        </w:rPr>
        <w:t>。然而，代表团团长一级的</w:t>
      </w:r>
      <w:r w:rsidR="00905CE5" w:rsidRPr="008C2D95">
        <w:rPr>
          <w:rFonts w:asciiTheme="minorEastAsia" w:eastAsiaTheme="minorEastAsia" w:hAnsiTheme="minorEastAsia" w:cs="SimSun" w:hint="eastAsia"/>
          <w:sz w:val="21"/>
          <w:szCs w:val="21"/>
          <w:lang w:val="en-GB"/>
        </w:rPr>
        <w:t>不均衡现象</w:t>
      </w:r>
      <w:r w:rsidRPr="008C2D95">
        <w:rPr>
          <w:rFonts w:asciiTheme="minorEastAsia" w:eastAsiaTheme="minorEastAsia" w:hAnsiTheme="minorEastAsia" w:cs="SimSun" w:hint="eastAsia"/>
          <w:sz w:val="21"/>
          <w:szCs w:val="21"/>
          <w:lang w:val="en-GB"/>
        </w:rPr>
        <w:t>仍然存在，在</w:t>
      </w:r>
      <w:r w:rsidRPr="008C2D95">
        <w:rPr>
          <w:rFonts w:asciiTheme="minorEastAsia" w:eastAsiaTheme="minorEastAsia" w:hAnsiTheme="minorEastAsia" w:hint="eastAsia"/>
          <w:sz w:val="21"/>
          <w:szCs w:val="21"/>
          <w:lang w:val="en-GB"/>
        </w:rPr>
        <w:t>2022</w:t>
      </w:r>
      <w:r w:rsidRPr="008C2D95">
        <w:rPr>
          <w:rFonts w:asciiTheme="minorEastAsia" w:eastAsiaTheme="minorEastAsia" w:hAnsiTheme="minorEastAsia" w:cs="SimSun" w:hint="eastAsia"/>
          <w:sz w:val="21"/>
          <w:szCs w:val="21"/>
          <w:lang w:val="en-GB"/>
        </w:rPr>
        <w:t>年大会上，男性代表团团长占</w:t>
      </w:r>
      <w:r w:rsidRPr="008C2D95">
        <w:rPr>
          <w:rFonts w:asciiTheme="minorEastAsia" w:eastAsiaTheme="minorEastAsia" w:hAnsiTheme="minorEastAsia" w:hint="eastAsia"/>
          <w:sz w:val="21"/>
          <w:szCs w:val="21"/>
          <w:lang w:val="en-GB"/>
        </w:rPr>
        <w:t>64.9%</w:t>
      </w:r>
      <w:r w:rsidRPr="008C2D95">
        <w:rPr>
          <w:rFonts w:asciiTheme="minorEastAsia" w:eastAsiaTheme="minorEastAsia" w:hAnsiTheme="minorEastAsia" w:cs="SimSun" w:hint="eastAsia"/>
          <w:sz w:val="21"/>
          <w:szCs w:val="21"/>
          <w:lang w:val="en-GB"/>
        </w:rPr>
        <w:t>，而女性占</w:t>
      </w:r>
      <w:r w:rsidRPr="008C2D95">
        <w:rPr>
          <w:rFonts w:asciiTheme="minorEastAsia" w:eastAsiaTheme="minorEastAsia" w:hAnsiTheme="minorEastAsia" w:hint="eastAsia"/>
          <w:sz w:val="21"/>
          <w:szCs w:val="21"/>
          <w:lang w:val="en-GB"/>
        </w:rPr>
        <w:t>35.1%</w:t>
      </w:r>
      <w:r w:rsidRPr="008C2D95">
        <w:rPr>
          <w:rFonts w:asciiTheme="minorEastAsia" w:eastAsiaTheme="minorEastAsia" w:hAnsiTheme="minorEastAsia" w:cs="SimSun" w:hint="eastAsia"/>
          <w:sz w:val="21"/>
          <w:szCs w:val="21"/>
          <w:lang w:val="en-GB"/>
        </w:rPr>
        <w:t>。</w:t>
      </w:r>
    </w:p>
    <w:p w14:paraId="4AE5CFC3" w14:textId="32FB3BB0" w:rsidR="007601C9" w:rsidRPr="008C2D95" w:rsidRDefault="003A272C" w:rsidP="000A0157">
      <w:pPr>
        <w:pStyle w:val="ListParagraph"/>
        <w:numPr>
          <w:ilvl w:val="0"/>
          <w:numId w:val="43"/>
        </w:numPr>
        <w:overflowPunct w:val="0"/>
        <w:spacing w:afterLines="50" w:after="120" w:line="340" w:lineRule="atLeast"/>
        <w:ind w:left="924" w:hanging="357"/>
        <w:contextualSpacing w:val="0"/>
        <w:jc w:val="both"/>
        <w:rPr>
          <w:rFonts w:asciiTheme="minorEastAsia" w:eastAsiaTheme="minorEastAsia" w:hAnsiTheme="minorEastAsia"/>
          <w:sz w:val="21"/>
          <w:szCs w:val="21"/>
          <w:lang w:val="en-GB"/>
        </w:rPr>
      </w:pPr>
      <w:r w:rsidRPr="008C2D95">
        <w:rPr>
          <w:rFonts w:asciiTheme="minorEastAsia" w:eastAsiaTheme="minorEastAsia" w:hAnsiTheme="minorEastAsia" w:hint="eastAsia"/>
          <w:sz w:val="21"/>
          <w:szCs w:val="21"/>
          <w:lang w:val="en-GB"/>
        </w:rPr>
        <w:t>此外，产权组织已设立了</w:t>
      </w:r>
      <w:r w:rsidRPr="008C2D95">
        <w:rPr>
          <w:rFonts w:asciiTheme="minorEastAsia" w:eastAsiaTheme="minorEastAsia" w:hAnsiTheme="minorEastAsia"/>
          <w:sz w:val="21"/>
          <w:szCs w:val="21"/>
          <w:lang w:val="en-GB"/>
        </w:rPr>
        <w:t>P4</w:t>
      </w:r>
      <w:r w:rsidRPr="008C2D95">
        <w:rPr>
          <w:rFonts w:asciiTheme="minorEastAsia" w:eastAsiaTheme="minorEastAsia" w:hAnsiTheme="minorEastAsia" w:hint="eastAsia"/>
          <w:sz w:val="21"/>
          <w:szCs w:val="21"/>
          <w:lang w:val="en-GB"/>
        </w:rPr>
        <w:t>及以上级别的</w:t>
      </w:r>
      <w:r w:rsidRPr="000A0157">
        <w:rPr>
          <w:rFonts w:asciiTheme="minorEastAsia" w:eastAsiaTheme="minorEastAsia" w:hAnsiTheme="minorEastAsia" w:cs="SimSun" w:hint="eastAsia"/>
          <w:sz w:val="21"/>
          <w:szCs w:val="21"/>
          <w:lang w:val="en-GB"/>
        </w:rPr>
        <w:t>性别</w:t>
      </w:r>
      <w:r w:rsidR="00905CE5" w:rsidRPr="008C2D95">
        <w:rPr>
          <w:rFonts w:asciiTheme="minorEastAsia" w:eastAsiaTheme="minorEastAsia" w:hAnsiTheme="minorEastAsia" w:hint="eastAsia"/>
          <w:sz w:val="21"/>
          <w:szCs w:val="21"/>
          <w:lang w:val="en-GB"/>
        </w:rPr>
        <w:t>均等</w:t>
      </w:r>
      <w:r w:rsidRPr="008C2D95">
        <w:rPr>
          <w:rFonts w:asciiTheme="minorEastAsia" w:eastAsiaTheme="minorEastAsia" w:hAnsiTheme="minorEastAsia" w:hint="eastAsia"/>
          <w:sz w:val="21"/>
          <w:szCs w:val="21"/>
          <w:lang w:val="en-GB"/>
        </w:rPr>
        <w:t>目标，并持续进行监测。为202</w:t>
      </w:r>
      <w:r w:rsidR="000F0B37" w:rsidRPr="008C2D95">
        <w:rPr>
          <w:rFonts w:asciiTheme="minorEastAsia" w:eastAsiaTheme="minorEastAsia" w:hAnsiTheme="minorEastAsia"/>
          <w:sz w:val="21"/>
          <w:szCs w:val="21"/>
          <w:lang w:val="en-GB"/>
        </w:rPr>
        <w:t>2</w:t>
      </w:r>
      <w:r w:rsidRPr="008C2D95">
        <w:rPr>
          <w:rFonts w:asciiTheme="minorEastAsia" w:eastAsiaTheme="minorEastAsia" w:hAnsiTheme="minorEastAsia" w:hint="eastAsia"/>
          <w:sz w:val="21"/>
          <w:szCs w:val="21"/>
          <w:lang w:val="en-GB"/>
        </w:rPr>
        <w:t>/202</w:t>
      </w:r>
      <w:r w:rsidR="000F0B37" w:rsidRPr="008C2D95">
        <w:rPr>
          <w:rFonts w:asciiTheme="minorEastAsia" w:eastAsiaTheme="minorEastAsia" w:hAnsiTheme="minorEastAsia"/>
          <w:sz w:val="21"/>
          <w:szCs w:val="21"/>
          <w:lang w:val="en-GB"/>
        </w:rPr>
        <w:t>3</w:t>
      </w:r>
      <w:r w:rsidRPr="008C2D95">
        <w:rPr>
          <w:rFonts w:asciiTheme="minorEastAsia" w:eastAsiaTheme="minorEastAsia" w:hAnsiTheme="minorEastAsia" w:hint="eastAsia"/>
          <w:sz w:val="21"/>
          <w:szCs w:val="21"/>
          <w:lang w:val="en-GB"/>
        </w:rPr>
        <w:t>两年期确定的目标如下：</w:t>
      </w:r>
    </w:p>
    <w:tbl>
      <w:tblPr>
        <w:tblStyle w:val="TableGrid"/>
        <w:tblW w:w="0" w:type="auto"/>
        <w:jc w:val="center"/>
        <w:tblLook w:val="04A0" w:firstRow="1" w:lastRow="0" w:firstColumn="1" w:lastColumn="0" w:noHBand="0" w:noVBand="1"/>
        <w:tblCaption w:val="Parity Targets"/>
        <w:tblDescription w:val="WIPO has established and consistently monitored gender parity targets at the P4 and above levels.  The targets established for the 2022/2023 biennium are as follows:&#10;&#10;"/>
      </w:tblPr>
      <w:tblGrid>
        <w:gridCol w:w="1347"/>
        <w:gridCol w:w="1347"/>
      </w:tblGrid>
      <w:tr w:rsidR="003A272C" w:rsidRPr="009417A0" w14:paraId="7AD6BE79" w14:textId="77777777" w:rsidTr="009A3E52">
        <w:trPr>
          <w:tblHeader/>
          <w:jc w:val="center"/>
        </w:trPr>
        <w:tc>
          <w:tcPr>
            <w:tcW w:w="1347" w:type="dxa"/>
          </w:tcPr>
          <w:p w14:paraId="3C2EF234" w14:textId="7DEC3B7D" w:rsidR="003A272C" w:rsidRPr="008C2D95" w:rsidRDefault="003A272C" w:rsidP="003A272C">
            <w:pPr>
              <w:contextualSpacing/>
              <w:jc w:val="center"/>
              <w:rPr>
                <w:rFonts w:asciiTheme="minorEastAsia" w:eastAsiaTheme="minorEastAsia" w:hAnsiTheme="minorEastAsia"/>
                <w:b/>
                <w:sz w:val="21"/>
                <w:szCs w:val="21"/>
              </w:rPr>
            </w:pPr>
            <w:r w:rsidRPr="008C2D95">
              <w:rPr>
                <w:rFonts w:asciiTheme="minorEastAsia" w:eastAsiaTheme="minorEastAsia" w:hAnsiTheme="minorEastAsia" w:hint="eastAsia"/>
                <w:b/>
                <w:sz w:val="21"/>
                <w:szCs w:val="21"/>
              </w:rPr>
              <w:t>级别</w:t>
            </w:r>
          </w:p>
        </w:tc>
        <w:tc>
          <w:tcPr>
            <w:tcW w:w="1347" w:type="dxa"/>
          </w:tcPr>
          <w:p w14:paraId="700E977E" w14:textId="740C9682" w:rsidR="003A272C" w:rsidRPr="008C2D95" w:rsidRDefault="003A272C" w:rsidP="003A272C">
            <w:pPr>
              <w:contextualSpacing/>
              <w:jc w:val="center"/>
              <w:rPr>
                <w:rFonts w:asciiTheme="minorEastAsia" w:eastAsiaTheme="minorEastAsia" w:hAnsiTheme="minorEastAsia"/>
                <w:b/>
                <w:sz w:val="21"/>
                <w:szCs w:val="21"/>
              </w:rPr>
            </w:pPr>
            <w:r w:rsidRPr="008C2D95">
              <w:rPr>
                <w:rFonts w:asciiTheme="minorEastAsia" w:eastAsiaTheme="minorEastAsia" w:hAnsiTheme="minorEastAsia" w:hint="eastAsia"/>
                <w:b/>
                <w:sz w:val="21"/>
                <w:szCs w:val="21"/>
              </w:rPr>
              <w:t>目标</w:t>
            </w:r>
          </w:p>
        </w:tc>
      </w:tr>
      <w:tr w:rsidR="00E91A38" w:rsidRPr="009417A0" w14:paraId="2A4FCA4D" w14:textId="77777777" w:rsidTr="009A3E52">
        <w:trPr>
          <w:jc w:val="center"/>
        </w:trPr>
        <w:tc>
          <w:tcPr>
            <w:tcW w:w="1347" w:type="dxa"/>
          </w:tcPr>
          <w:p w14:paraId="1B5611FC" w14:textId="77777777" w:rsidR="00E91A38" w:rsidRPr="008C2D95" w:rsidRDefault="00E91A38" w:rsidP="009A3E52">
            <w:pPr>
              <w:contextualSpacing/>
              <w:jc w:val="center"/>
              <w:rPr>
                <w:rFonts w:asciiTheme="minorEastAsia" w:eastAsiaTheme="minorEastAsia" w:hAnsiTheme="minorEastAsia"/>
                <w:sz w:val="21"/>
                <w:szCs w:val="21"/>
              </w:rPr>
            </w:pPr>
            <w:r w:rsidRPr="008C2D95">
              <w:rPr>
                <w:rFonts w:asciiTheme="minorEastAsia" w:eastAsiaTheme="minorEastAsia" w:hAnsiTheme="minorEastAsia"/>
                <w:sz w:val="21"/>
                <w:szCs w:val="21"/>
              </w:rPr>
              <w:t>D2</w:t>
            </w:r>
          </w:p>
        </w:tc>
        <w:tc>
          <w:tcPr>
            <w:tcW w:w="1347" w:type="dxa"/>
          </w:tcPr>
          <w:p w14:paraId="4FFCA4EC" w14:textId="77777777" w:rsidR="00E91A38" w:rsidRPr="008C2D95" w:rsidRDefault="00E91A38" w:rsidP="009A3E52">
            <w:pPr>
              <w:contextualSpacing/>
              <w:jc w:val="center"/>
              <w:rPr>
                <w:rFonts w:asciiTheme="minorEastAsia" w:eastAsiaTheme="minorEastAsia" w:hAnsiTheme="minorEastAsia"/>
                <w:sz w:val="21"/>
                <w:szCs w:val="21"/>
              </w:rPr>
            </w:pPr>
            <w:r w:rsidRPr="008C2D95">
              <w:rPr>
                <w:rFonts w:asciiTheme="minorEastAsia" w:eastAsiaTheme="minorEastAsia" w:hAnsiTheme="minorEastAsia"/>
                <w:sz w:val="21"/>
                <w:szCs w:val="21"/>
              </w:rPr>
              <w:t>33%</w:t>
            </w:r>
          </w:p>
        </w:tc>
      </w:tr>
      <w:tr w:rsidR="00E91A38" w:rsidRPr="009417A0" w14:paraId="76DEBA05" w14:textId="77777777" w:rsidTr="009A3E52">
        <w:trPr>
          <w:jc w:val="center"/>
        </w:trPr>
        <w:tc>
          <w:tcPr>
            <w:tcW w:w="1347" w:type="dxa"/>
          </w:tcPr>
          <w:p w14:paraId="5210BA46" w14:textId="77777777" w:rsidR="00E91A38" w:rsidRPr="008C2D95" w:rsidRDefault="00E91A38" w:rsidP="009A3E52">
            <w:pPr>
              <w:contextualSpacing/>
              <w:jc w:val="center"/>
              <w:rPr>
                <w:rFonts w:asciiTheme="minorEastAsia" w:eastAsiaTheme="minorEastAsia" w:hAnsiTheme="minorEastAsia"/>
                <w:sz w:val="21"/>
                <w:szCs w:val="21"/>
              </w:rPr>
            </w:pPr>
            <w:r w:rsidRPr="008C2D95">
              <w:rPr>
                <w:rFonts w:asciiTheme="minorEastAsia" w:eastAsiaTheme="minorEastAsia" w:hAnsiTheme="minorEastAsia"/>
                <w:sz w:val="21"/>
                <w:szCs w:val="21"/>
              </w:rPr>
              <w:t>D1</w:t>
            </w:r>
          </w:p>
        </w:tc>
        <w:tc>
          <w:tcPr>
            <w:tcW w:w="1347" w:type="dxa"/>
          </w:tcPr>
          <w:p w14:paraId="66C6E226" w14:textId="77777777" w:rsidR="00E91A38" w:rsidRPr="008C2D95" w:rsidRDefault="00E91A38" w:rsidP="009A3E52">
            <w:pPr>
              <w:contextualSpacing/>
              <w:jc w:val="center"/>
              <w:rPr>
                <w:rFonts w:asciiTheme="minorEastAsia" w:eastAsiaTheme="minorEastAsia" w:hAnsiTheme="minorEastAsia"/>
                <w:sz w:val="21"/>
                <w:szCs w:val="21"/>
              </w:rPr>
            </w:pPr>
            <w:r w:rsidRPr="008C2D95">
              <w:rPr>
                <w:rFonts w:asciiTheme="minorEastAsia" w:eastAsiaTheme="minorEastAsia" w:hAnsiTheme="minorEastAsia"/>
                <w:sz w:val="21"/>
                <w:szCs w:val="21"/>
              </w:rPr>
              <w:t>41%</w:t>
            </w:r>
          </w:p>
        </w:tc>
      </w:tr>
      <w:tr w:rsidR="00E91A38" w:rsidRPr="009417A0" w14:paraId="5E0956B7" w14:textId="77777777" w:rsidTr="009A3E52">
        <w:trPr>
          <w:jc w:val="center"/>
        </w:trPr>
        <w:tc>
          <w:tcPr>
            <w:tcW w:w="1347" w:type="dxa"/>
          </w:tcPr>
          <w:p w14:paraId="5993596F" w14:textId="77777777" w:rsidR="00E91A38" w:rsidRPr="008C2D95" w:rsidRDefault="00E91A38" w:rsidP="009A3E52">
            <w:pPr>
              <w:contextualSpacing/>
              <w:jc w:val="center"/>
              <w:rPr>
                <w:rFonts w:asciiTheme="minorEastAsia" w:eastAsiaTheme="minorEastAsia" w:hAnsiTheme="minorEastAsia"/>
                <w:sz w:val="21"/>
                <w:szCs w:val="21"/>
              </w:rPr>
            </w:pPr>
            <w:r w:rsidRPr="008C2D95">
              <w:rPr>
                <w:rFonts w:asciiTheme="minorEastAsia" w:eastAsiaTheme="minorEastAsia" w:hAnsiTheme="minorEastAsia"/>
                <w:sz w:val="21"/>
                <w:szCs w:val="21"/>
              </w:rPr>
              <w:t>P5</w:t>
            </w:r>
          </w:p>
        </w:tc>
        <w:tc>
          <w:tcPr>
            <w:tcW w:w="1347" w:type="dxa"/>
          </w:tcPr>
          <w:p w14:paraId="04DAEED7" w14:textId="77777777" w:rsidR="00E91A38" w:rsidRPr="008C2D95" w:rsidRDefault="00E91A38" w:rsidP="009A3E52">
            <w:pPr>
              <w:contextualSpacing/>
              <w:jc w:val="center"/>
              <w:rPr>
                <w:rFonts w:asciiTheme="minorEastAsia" w:eastAsiaTheme="minorEastAsia" w:hAnsiTheme="minorEastAsia"/>
                <w:sz w:val="21"/>
                <w:szCs w:val="21"/>
              </w:rPr>
            </w:pPr>
            <w:r w:rsidRPr="008C2D95">
              <w:rPr>
                <w:rFonts w:asciiTheme="minorEastAsia" w:eastAsiaTheme="minorEastAsia" w:hAnsiTheme="minorEastAsia"/>
                <w:sz w:val="21"/>
                <w:szCs w:val="21"/>
              </w:rPr>
              <w:t>35%</w:t>
            </w:r>
          </w:p>
        </w:tc>
      </w:tr>
      <w:tr w:rsidR="00E91A38" w:rsidRPr="009417A0" w14:paraId="0C2E1E1D" w14:textId="77777777" w:rsidTr="009A3E52">
        <w:trPr>
          <w:jc w:val="center"/>
        </w:trPr>
        <w:tc>
          <w:tcPr>
            <w:tcW w:w="1347" w:type="dxa"/>
          </w:tcPr>
          <w:p w14:paraId="2750958E" w14:textId="77777777" w:rsidR="00E91A38" w:rsidRPr="008C2D95" w:rsidRDefault="00E91A38" w:rsidP="009A3E52">
            <w:pPr>
              <w:contextualSpacing/>
              <w:jc w:val="center"/>
              <w:rPr>
                <w:rFonts w:asciiTheme="minorEastAsia" w:eastAsiaTheme="minorEastAsia" w:hAnsiTheme="minorEastAsia"/>
                <w:sz w:val="21"/>
                <w:szCs w:val="21"/>
              </w:rPr>
            </w:pPr>
            <w:r w:rsidRPr="008C2D95">
              <w:rPr>
                <w:rFonts w:asciiTheme="minorEastAsia" w:eastAsiaTheme="minorEastAsia" w:hAnsiTheme="minorEastAsia"/>
                <w:sz w:val="21"/>
                <w:szCs w:val="21"/>
              </w:rPr>
              <w:t>P4</w:t>
            </w:r>
          </w:p>
        </w:tc>
        <w:tc>
          <w:tcPr>
            <w:tcW w:w="1347" w:type="dxa"/>
          </w:tcPr>
          <w:p w14:paraId="598631B7" w14:textId="77777777" w:rsidR="00E91A38" w:rsidRPr="008C2D95" w:rsidRDefault="00E91A38" w:rsidP="009A3E52">
            <w:pPr>
              <w:contextualSpacing/>
              <w:jc w:val="center"/>
              <w:rPr>
                <w:rFonts w:asciiTheme="minorEastAsia" w:eastAsiaTheme="minorEastAsia" w:hAnsiTheme="minorEastAsia"/>
                <w:sz w:val="21"/>
                <w:szCs w:val="21"/>
              </w:rPr>
            </w:pPr>
            <w:r w:rsidRPr="008C2D95">
              <w:rPr>
                <w:rFonts w:asciiTheme="minorEastAsia" w:eastAsiaTheme="minorEastAsia" w:hAnsiTheme="minorEastAsia"/>
                <w:sz w:val="21"/>
                <w:szCs w:val="21"/>
              </w:rPr>
              <w:t>50%</w:t>
            </w:r>
          </w:p>
        </w:tc>
      </w:tr>
    </w:tbl>
    <w:p w14:paraId="55F19ADE" w14:textId="6B2DAFE4" w:rsidR="00FC6C9C" w:rsidRPr="008C2D95" w:rsidRDefault="003A272C" w:rsidP="000A0157">
      <w:pPr>
        <w:pStyle w:val="ListParagraph"/>
        <w:spacing w:afterLines="50" w:after="120" w:line="340" w:lineRule="atLeast"/>
        <w:ind w:left="1134"/>
        <w:contextualSpacing w:val="0"/>
        <w:jc w:val="both"/>
        <w:rPr>
          <w:rFonts w:asciiTheme="minorEastAsia" w:eastAsiaTheme="minorEastAsia" w:hAnsiTheme="minorEastAsia"/>
          <w:sz w:val="21"/>
          <w:szCs w:val="21"/>
          <w:lang w:val="en-GB"/>
        </w:rPr>
      </w:pPr>
      <w:r w:rsidRPr="008C2D95">
        <w:rPr>
          <w:rFonts w:asciiTheme="minorEastAsia" w:eastAsiaTheme="minorEastAsia" w:hAnsiTheme="minorEastAsia" w:hint="eastAsia"/>
          <w:sz w:val="21"/>
          <w:szCs w:val="21"/>
          <w:lang w:val="en-GB"/>
        </w:rPr>
        <w:t>截至202</w:t>
      </w:r>
      <w:r w:rsidR="000F0B37" w:rsidRPr="008C2D95">
        <w:rPr>
          <w:rFonts w:asciiTheme="minorEastAsia" w:eastAsiaTheme="minorEastAsia" w:hAnsiTheme="minorEastAsia"/>
          <w:sz w:val="21"/>
          <w:szCs w:val="21"/>
          <w:lang w:val="en-GB"/>
        </w:rPr>
        <w:t>2</w:t>
      </w:r>
      <w:r w:rsidRPr="008C2D95">
        <w:rPr>
          <w:rFonts w:asciiTheme="minorEastAsia" w:eastAsiaTheme="minorEastAsia" w:hAnsiTheme="minorEastAsia" w:hint="eastAsia"/>
          <w:sz w:val="21"/>
          <w:szCs w:val="21"/>
          <w:lang w:val="en-GB"/>
        </w:rPr>
        <w:t>年12月，产权组织已实现了</w:t>
      </w:r>
      <w:r w:rsidRPr="008C2D95">
        <w:rPr>
          <w:rFonts w:asciiTheme="minorEastAsia" w:eastAsiaTheme="minorEastAsia" w:hAnsiTheme="minorEastAsia"/>
          <w:sz w:val="21"/>
          <w:szCs w:val="21"/>
          <w:lang w:val="en-GB"/>
        </w:rPr>
        <w:t>P4</w:t>
      </w:r>
      <w:r w:rsidRPr="008C2D95">
        <w:rPr>
          <w:rFonts w:asciiTheme="minorEastAsia" w:eastAsiaTheme="minorEastAsia" w:hAnsiTheme="minorEastAsia" w:hint="eastAsia"/>
          <w:sz w:val="21"/>
          <w:szCs w:val="21"/>
          <w:lang w:val="en-GB"/>
        </w:rPr>
        <w:t>级别的目标，早于202</w:t>
      </w:r>
      <w:r w:rsidR="000F0B37" w:rsidRPr="008C2D95">
        <w:rPr>
          <w:rFonts w:asciiTheme="minorEastAsia" w:eastAsiaTheme="minorEastAsia" w:hAnsiTheme="minorEastAsia"/>
          <w:sz w:val="21"/>
          <w:szCs w:val="21"/>
          <w:lang w:val="en-GB"/>
        </w:rPr>
        <w:t>3</w:t>
      </w:r>
      <w:r w:rsidRPr="008C2D95">
        <w:rPr>
          <w:rFonts w:asciiTheme="minorEastAsia" w:eastAsiaTheme="minorEastAsia" w:hAnsiTheme="minorEastAsia" w:hint="eastAsia"/>
          <w:sz w:val="21"/>
          <w:szCs w:val="21"/>
          <w:lang w:val="en-GB"/>
        </w:rPr>
        <w:t>年的截止日期。这些改进得到了征聘时有针对性行动的支持</w:t>
      </w:r>
      <w:r w:rsidR="000F0B37" w:rsidRPr="008C2D95">
        <w:rPr>
          <w:rFonts w:asciiTheme="minorEastAsia" w:eastAsiaTheme="minorEastAsia" w:hAnsiTheme="minorEastAsia" w:hint="eastAsia"/>
          <w:sz w:val="21"/>
          <w:szCs w:val="21"/>
          <w:lang w:val="en-GB"/>
        </w:rPr>
        <w:t>，在产权组织人力资源年度报告中</w:t>
      </w:r>
      <w:r w:rsidR="00A91490" w:rsidRPr="008C2D95">
        <w:rPr>
          <w:rFonts w:asciiTheme="minorEastAsia" w:eastAsiaTheme="minorEastAsia" w:hAnsiTheme="minorEastAsia" w:hint="eastAsia"/>
          <w:sz w:val="21"/>
          <w:szCs w:val="21"/>
          <w:lang w:val="en-GB"/>
        </w:rPr>
        <w:t>对此</w:t>
      </w:r>
      <w:r w:rsidR="000F0B37" w:rsidRPr="008C2D95">
        <w:rPr>
          <w:rFonts w:asciiTheme="minorEastAsia" w:eastAsiaTheme="minorEastAsia" w:hAnsiTheme="minorEastAsia" w:hint="eastAsia"/>
          <w:sz w:val="21"/>
          <w:szCs w:val="21"/>
          <w:lang w:val="en-GB"/>
        </w:rPr>
        <w:t>进行了介绍</w:t>
      </w:r>
      <w:r w:rsidRPr="008C2D95">
        <w:rPr>
          <w:rFonts w:asciiTheme="minorEastAsia" w:eastAsiaTheme="minorEastAsia" w:hAnsiTheme="minorEastAsia" w:hint="eastAsia"/>
          <w:sz w:val="21"/>
          <w:szCs w:val="21"/>
          <w:lang w:val="en-GB"/>
        </w:rPr>
        <w:t>。</w:t>
      </w:r>
    </w:p>
    <w:p w14:paraId="257BE53E" w14:textId="6DE347CE" w:rsidR="00290F8E" w:rsidRPr="0078188E" w:rsidRDefault="003A272C" w:rsidP="0078188E">
      <w:pPr>
        <w:pStyle w:val="Heading1"/>
        <w:overflowPunct w:val="0"/>
        <w:spacing w:beforeLines="100" w:afterLines="50" w:after="120" w:line="340" w:lineRule="atLeast"/>
        <w:rPr>
          <w:rFonts w:ascii="SimHei" w:eastAsia="SimHei" w:hAnsi="SimHei"/>
          <w:b w:val="0"/>
          <w:sz w:val="21"/>
          <w:szCs w:val="21"/>
        </w:rPr>
      </w:pPr>
      <w:r w:rsidRPr="0078188E">
        <w:rPr>
          <w:rFonts w:ascii="SimHei" w:eastAsia="SimHei" w:hAnsi="SimHei" w:hint="eastAsia"/>
          <w:b w:val="0"/>
          <w:sz w:val="21"/>
          <w:szCs w:val="21"/>
        </w:rPr>
        <w:t>关于</w:t>
      </w:r>
      <w:r w:rsidR="00CB2A4F" w:rsidRPr="0078188E">
        <w:rPr>
          <w:rFonts w:ascii="SimHei" w:eastAsia="SimHei" w:hAnsi="SimHei" w:hint="eastAsia"/>
          <w:b w:val="0"/>
          <w:sz w:val="21"/>
          <w:szCs w:val="21"/>
        </w:rPr>
        <w:t>知识产权与性别</w:t>
      </w:r>
      <w:r w:rsidRPr="0078188E">
        <w:rPr>
          <w:rFonts w:ascii="SimHei" w:eastAsia="SimHei" w:hAnsi="SimHei" w:hint="eastAsia"/>
          <w:b w:val="0"/>
          <w:sz w:val="21"/>
          <w:szCs w:val="21"/>
        </w:rPr>
        <w:t>的战略方向</w:t>
      </w:r>
    </w:p>
    <w:p w14:paraId="564E1125" w14:textId="4346A29F" w:rsidR="007C0E5C" w:rsidRPr="008C2D95" w:rsidRDefault="000F0B37"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产权组织</w:t>
      </w:r>
      <w:r w:rsidR="003A272C" w:rsidRPr="008C2D95">
        <w:rPr>
          <w:rFonts w:asciiTheme="minorEastAsia" w:eastAsiaTheme="minorEastAsia" w:hAnsiTheme="minorEastAsia" w:hint="eastAsia"/>
          <w:sz w:val="21"/>
          <w:szCs w:val="21"/>
        </w:rPr>
        <w:t>于2022年设立了新的知识产权与性别计划，并</w:t>
      </w:r>
      <w:r w:rsidR="00A91490" w:rsidRPr="008C2D95">
        <w:rPr>
          <w:rFonts w:asciiTheme="minorEastAsia" w:eastAsiaTheme="minorEastAsia" w:hAnsiTheme="minorEastAsia" w:hint="eastAsia"/>
          <w:sz w:val="21"/>
          <w:szCs w:val="21"/>
        </w:rPr>
        <w:t>指定</w:t>
      </w:r>
      <w:r w:rsidR="003A272C" w:rsidRPr="008C2D95">
        <w:rPr>
          <w:rFonts w:asciiTheme="minorEastAsia" w:eastAsiaTheme="minorEastAsia" w:hAnsiTheme="minorEastAsia" w:hint="eastAsia"/>
          <w:sz w:val="21"/>
          <w:szCs w:val="21"/>
        </w:rPr>
        <w:t>了一名高级顾问和一名研究员加入</w:t>
      </w:r>
      <w:r w:rsidR="00A91490" w:rsidRPr="008C2D95">
        <w:rPr>
          <w:rFonts w:asciiTheme="minorEastAsia" w:eastAsiaTheme="minorEastAsia" w:hAnsiTheme="minorEastAsia" w:hint="eastAsia"/>
          <w:sz w:val="21"/>
          <w:szCs w:val="21"/>
        </w:rPr>
        <w:t>产权组织</w:t>
      </w:r>
      <w:r w:rsidR="003A272C" w:rsidRPr="008C2D95">
        <w:rPr>
          <w:rFonts w:asciiTheme="minorEastAsia" w:eastAsiaTheme="minorEastAsia" w:hAnsiTheme="minorEastAsia" w:hint="eastAsia"/>
          <w:sz w:val="21"/>
          <w:szCs w:val="21"/>
        </w:rPr>
        <w:t>知识产权与性别问题倡导者</w:t>
      </w:r>
      <w:r w:rsidR="00A91490" w:rsidRPr="008C2D95">
        <w:rPr>
          <w:rFonts w:asciiTheme="minorEastAsia" w:eastAsiaTheme="minorEastAsia" w:hAnsiTheme="minorEastAsia" w:hint="eastAsia"/>
          <w:sz w:val="21"/>
          <w:szCs w:val="21"/>
        </w:rPr>
        <w:t>项目</w:t>
      </w:r>
      <w:r w:rsidR="003A272C" w:rsidRPr="008C2D95">
        <w:rPr>
          <w:rFonts w:asciiTheme="minorEastAsia" w:eastAsiaTheme="minorEastAsia" w:hAnsiTheme="minorEastAsia" w:hint="eastAsia"/>
          <w:sz w:val="21"/>
          <w:szCs w:val="21"/>
        </w:rPr>
        <w:t>。2022年期间，知识产权与性别小组制定了知识产权与性别行动计划（IPGAP），这是</w:t>
      </w:r>
      <w:r w:rsidR="00A91490" w:rsidRPr="008C2D95">
        <w:rPr>
          <w:rFonts w:asciiTheme="minorEastAsia" w:eastAsiaTheme="minorEastAsia" w:hAnsiTheme="minorEastAsia" w:hint="eastAsia"/>
          <w:sz w:val="21"/>
          <w:szCs w:val="21"/>
        </w:rPr>
        <w:t>产权组织</w:t>
      </w:r>
      <w:r w:rsidR="003A272C" w:rsidRPr="008C2D95">
        <w:rPr>
          <w:rFonts w:asciiTheme="minorEastAsia" w:eastAsiaTheme="minorEastAsia" w:hAnsiTheme="minorEastAsia" w:hint="eastAsia"/>
          <w:sz w:val="21"/>
          <w:szCs w:val="21"/>
        </w:rPr>
        <w:t>第一项为本组织支持和促进妇女参与知识产权各方面工作提供框架</w:t>
      </w:r>
      <w:r w:rsidR="00FA7AA4" w:rsidRPr="008C2D95">
        <w:rPr>
          <w:rFonts w:asciiTheme="minorEastAsia" w:eastAsiaTheme="minorEastAsia" w:hAnsiTheme="minorEastAsia" w:hint="eastAsia"/>
          <w:sz w:val="21"/>
          <w:szCs w:val="21"/>
        </w:rPr>
        <w:t>的战略计划</w:t>
      </w:r>
      <w:r w:rsidR="003A272C" w:rsidRPr="008C2D95">
        <w:rPr>
          <w:rFonts w:asciiTheme="minorEastAsia" w:eastAsiaTheme="minorEastAsia" w:hAnsiTheme="minorEastAsia" w:hint="eastAsia"/>
          <w:sz w:val="21"/>
          <w:szCs w:val="21"/>
        </w:rPr>
        <w:t>，</w:t>
      </w:r>
      <w:r w:rsidR="00FA7AA4" w:rsidRPr="008C2D95">
        <w:rPr>
          <w:rFonts w:asciiTheme="minorEastAsia" w:eastAsiaTheme="minorEastAsia" w:hAnsiTheme="minorEastAsia" w:hint="eastAsia"/>
          <w:sz w:val="21"/>
          <w:szCs w:val="21"/>
        </w:rPr>
        <w:t>还</w:t>
      </w:r>
      <w:r w:rsidR="003A272C" w:rsidRPr="008C2D95">
        <w:rPr>
          <w:rFonts w:asciiTheme="minorEastAsia" w:eastAsiaTheme="minorEastAsia" w:hAnsiTheme="minorEastAsia" w:hint="eastAsia"/>
          <w:sz w:val="21"/>
          <w:szCs w:val="21"/>
        </w:rPr>
        <w:t>代表</w:t>
      </w:r>
      <w:r w:rsidR="00FA7AA4" w:rsidRPr="008C2D95">
        <w:rPr>
          <w:rFonts w:asciiTheme="minorEastAsia" w:eastAsiaTheme="minorEastAsia" w:hAnsiTheme="minorEastAsia" w:hint="eastAsia"/>
          <w:sz w:val="21"/>
          <w:szCs w:val="21"/>
        </w:rPr>
        <w:t>着</w:t>
      </w:r>
      <w:r w:rsidR="00A91490" w:rsidRPr="008C2D95">
        <w:rPr>
          <w:rFonts w:asciiTheme="minorEastAsia" w:eastAsiaTheme="minorEastAsia" w:hAnsiTheme="minorEastAsia" w:hint="eastAsia"/>
          <w:sz w:val="21"/>
          <w:szCs w:val="21"/>
        </w:rPr>
        <w:t>产权组织</w:t>
      </w:r>
      <w:r w:rsidR="00FA7AA4" w:rsidRPr="008C2D95">
        <w:rPr>
          <w:rFonts w:asciiTheme="minorEastAsia" w:eastAsiaTheme="minorEastAsia" w:hAnsiTheme="minorEastAsia" w:hint="eastAsia"/>
          <w:sz w:val="21"/>
          <w:szCs w:val="21"/>
        </w:rPr>
        <w:t>对于为</w:t>
      </w:r>
      <w:r w:rsidR="003A272C" w:rsidRPr="008C2D95">
        <w:rPr>
          <w:rFonts w:asciiTheme="minorEastAsia" w:eastAsiaTheme="minorEastAsia" w:hAnsiTheme="minorEastAsia" w:hint="eastAsia"/>
          <w:sz w:val="21"/>
          <w:szCs w:val="21"/>
        </w:rPr>
        <w:t>实现妇女和女童经济平等和赋权</w:t>
      </w:r>
      <w:r w:rsidR="00AB2785" w:rsidRPr="008C2D95">
        <w:rPr>
          <w:rFonts w:asciiTheme="minorEastAsia" w:eastAsiaTheme="minorEastAsia" w:hAnsiTheme="minorEastAsia" w:hint="eastAsia"/>
          <w:sz w:val="21"/>
          <w:szCs w:val="21"/>
        </w:rPr>
        <w:t>而</w:t>
      </w:r>
      <w:r w:rsidR="00FA7AA4" w:rsidRPr="008C2D95">
        <w:rPr>
          <w:rFonts w:asciiTheme="minorEastAsia" w:eastAsiaTheme="minorEastAsia" w:hAnsiTheme="minorEastAsia" w:hint="eastAsia"/>
          <w:sz w:val="21"/>
          <w:szCs w:val="21"/>
        </w:rPr>
        <w:t>作出</w:t>
      </w:r>
      <w:r w:rsidR="003A272C" w:rsidRPr="008C2D95">
        <w:rPr>
          <w:rFonts w:asciiTheme="minorEastAsia" w:eastAsiaTheme="minorEastAsia" w:hAnsiTheme="minorEastAsia" w:hint="eastAsia"/>
          <w:sz w:val="21"/>
          <w:szCs w:val="21"/>
        </w:rPr>
        <w:t>的</w:t>
      </w:r>
      <w:r w:rsidR="00FA7AA4" w:rsidRPr="008C2D95">
        <w:rPr>
          <w:rFonts w:asciiTheme="minorEastAsia" w:eastAsiaTheme="minorEastAsia" w:hAnsiTheme="minorEastAsia" w:hint="eastAsia"/>
          <w:sz w:val="21"/>
          <w:szCs w:val="21"/>
        </w:rPr>
        <w:t>整体性</w:t>
      </w:r>
      <w:r w:rsidR="003A272C" w:rsidRPr="008C2D95">
        <w:rPr>
          <w:rFonts w:asciiTheme="minorEastAsia" w:eastAsiaTheme="minorEastAsia" w:hAnsiTheme="minorEastAsia" w:hint="eastAsia"/>
          <w:sz w:val="21"/>
          <w:szCs w:val="21"/>
        </w:rPr>
        <w:t>和全球</w:t>
      </w:r>
      <w:r w:rsidR="00FA7AA4" w:rsidRPr="008C2D95">
        <w:rPr>
          <w:rFonts w:asciiTheme="minorEastAsia" w:eastAsiaTheme="minorEastAsia" w:hAnsiTheme="minorEastAsia" w:hint="eastAsia"/>
          <w:sz w:val="21"/>
          <w:szCs w:val="21"/>
        </w:rPr>
        <w:t>性举措</w:t>
      </w:r>
      <w:r w:rsidR="003A272C" w:rsidRPr="008C2D95">
        <w:rPr>
          <w:rFonts w:asciiTheme="minorEastAsia" w:eastAsiaTheme="minorEastAsia" w:hAnsiTheme="minorEastAsia" w:hint="eastAsia"/>
          <w:sz w:val="21"/>
          <w:szCs w:val="21"/>
        </w:rPr>
        <w:t>的贡献。IPGAP于2022年开始实施，与</w:t>
      </w:r>
      <w:r w:rsidR="00FA7AA4" w:rsidRPr="008C2D95">
        <w:rPr>
          <w:rFonts w:asciiTheme="minorEastAsia" w:eastAsiaTheme="minorEastAsia" w:hAnsiTheme="minorEastAsia" w:hint="eastAsia"/>
          <w:sz w:val="21"/>
          <w:szCs w:val="21"/>
        </w:rPr>
        <w:t>产权组织2</w:t>
      </w:r>
      <w:r w:rsidR="003A272C" w:rsidRPr="008C2D95">
        <w:rPr>
          <w:rFonts w:asciiTheme="minorEastAsia" w:eastAsiaTheme="minorEastAsia" w:hAnsiTheme="minorEastAsia" w:hint="eastAsia"/>
          <w:sz w:val="21"/>
          <w:szCs w:val="21"/>
        </w:rPr>
        <w:t>022-2026年</w:t>
      </w:r>
      <w:r w:rsidR="00FA7AA4" w:rsidRPr="008C2D95">
        <w:rPr>
          <w:rFonts w:asciiTheme="minorEastAsia" w:eastAsiaTheme="minorEastAsia" w:hAnsiTheme="minorEastAsia"/>
          <w:sz w:val="21"/>
          <w:szCs w:val="21"/>
        </w:rPr>
        <w:t>MTSP</w:t>
      </w:r>
      <w:r w:rsidR="003A272C" w:rsidRPr="008C2D95">
        <w:rPr>
          <w:rFonts w:asciiTheme="minorEastAsia" w:eastAsiaTheme="minorEastAsia" w:hAnsiTheme="minorEastAsia" w:hint="eastAsia"/>
          <w:sz w:val="21"/>
          <w:szCs w:val="21"/>
        </w:rPr>
        <w:t>时间表相吻合。该计划根据</w:t>
      </w:r>
      <w:r w:rsidR="00AB2785" w:rsidRPr="008C2D95">
        <w:rPr>
          <w:rFonts w:asciiTheme="minorEastAsia" w:eastAsiaTheme="minorEastAsia" w:hAnsiTheme="minorEastAsia"/>
          <w:sz w:val="21"/>
          <w:szCs w:val="21"/>
        </w:rPr>
        <w:t>MTSP</w:t>
      </w:r>
      <w:r w:rsidR="003A272C" w:rsidRPr="008C2D95">
        <w:rPr>
          <w:rFonts w:asciiTheme="minorEastAsia" w:eastAsiaTheme="minorEastAsia" w:hAnsiTheme="minorEastAsia" w:hint="eastAsia"/>
          <w:sz w:val="21"/>
          <w:szCs w:val="21"/>
        </w:rPr>
        <w:t>工作支柱制定，也是对这些支柱的补充，</w:t>
      </w:r>
      <w:r w:rsidR="00AB2785" w:rsidRPr="008C2D95">
        <w:rPr>
          <w:rFonts w:asciiTheme="minorEastAsia" w:eastAsiaTheme="minorEastAsia" w:hAnsiTheme="minorEastAsia" w:hint="eastAsia"/>
          <w:sz w:val="21"/>
          <w:szCs w:val="21"/>
        </w:rPr>
        <w:t>以便产权组织</w:t>
      </w:r>
      <w:r w:rsidR="003A272C" w:rsidRPr="008C2D95">
        <w:rPr>
          <w:rFonts w:asciiTheme="minorEastAsia" w:eastAsiaTheme="minorEastAsia" w:hAnsiTheme="minorEastAsia" w:hint="eastAsia"/>
          <w:sz w:val="21"/>
          <w:szCs w:val="21"/>
        </w:rPr>
        <w:t>各部门</w:t>
      </w:r>
      <w:r w:rsidR="00AB2785" w:rsidRPr="008C2D95">
        <w:rPr>
          <w:rFonts w:asciiTheme="minorEastAsia" w:eastAsiaTheme="minorEastAsia" w:hAnsiTheme="minorEastAsia" w:hint="eastAsia"/>
          <w:sz w:val="21"/>
          <w:szCs w:val="21"/>
        </w:rPr>
        <w:t>能够</w:t>
      </w:r>
      <w:r w:rsidR="003A272C" w:rsidRPr="008C2D95">
        <w:rPr>
          <w:rFonts w:asciiTheme="minorEastAsia" w:eastAsiaTheme="minorEastAsia" w:hAnsiTheme="minorEastAsia" w:hint="eastAsia"/>
          <w:sz w:val="21"/>
          <w:szCs w:val="21"/>
        </w:rPr>
        <w:t>为IPGAP和工作</w:t>
      </w:r>
      <w:r w:rsidR="00AB2785" w:rsidRPr="008C2D95">
        <w:rPr>
          <w:rFonts w:asciiTheme="minorEastAsia" w:eastAsiaTheme="minorEastAsia" w:hAnsiTheme="minorEastAsia" w:hint="eastAsia"/>
          <w:sz w:val="21"/>
          <w:szCs w:val="21"/>
        </w:rPr>
        <w:t>计划和</w:t>
      </w:r>
      <w:r w:rsidR="003A272C" w:rsidRPr="008C2D95">
        <w:rPr>
          <w:rFonts w:asciiTheme="minorEastAsia" w:eastAsiaTheme="minorEastAsia" w:hAnsiTheme="minorEastAsia" w:hint="eastAsia"/>
          <w:sz w:val="21"/>
          <w:szCs w:val="21"/>
        </w:rPr>
        <w:t>预算中的相关活动制定相应的计划和预算。IPGAP的愿景是</w:t>
      </w:r>
      <w:r w:rsidR="00AB2785" w:rsidRPr="008C2D95">
        <w:rPr>
          <w:rFonts w:asciiTheme="minorEastAsia" w:eastAsiaTheme="minorEastAsia" w:hAnsiTheme="minorEastAsia" w:hint="eastAsia"/>
          <w:sz w:val="21"/>
          <w:szCs w:val="21"/>
        </w:rPr>
        <w:t>“</w:t>
      </w:r>
      <w:r w:rsidR="00AB2785" w:rsidRPr="008C2D95">
        <w:rPr>
          <w:rFonts w:asciiTheme="minorEastAsia" w:eastAsiaTheme="minorEastAsia" w:hAnsiTheme="minorEastAsia" w:cs="SimSun" w:hint="eastAsia"/>
          <w:sz w:val="21"/>
          <w:szCs w:val="21"/>
          <w:lang w:val="en-GB"/>
        </w:rPr>
        <w:t>一个来自任何地方的妇女作出的创新和创意都能通过知识产权的助力造福每个人的世界</w:t>
      </w:r>
      <w:r w:rsidR="00AB2785" w:rsidRPr="008C2D95">
        <w:rPr>
          <w:rFonts w:asciiTheme="minorEastAsia" w:eastAsiaTheme="minorEastAsia" w:hAnsiTheme="minorEastAsia" w:hint="eastAsia"/>
          <w:sz w:val="21"/>
          <w:szCs w:val="21"/>
        </w:rPr>
        <w:t>”</w:t>
      </w:r>
      <w:r w:rsidR="003A272C" w:rsidRPr="008C2D95">
        <w:rPr>
          <w:rFonts w:asciiTheme="minorEastAsia" w:eastAsiaTheme="minorEastAsia" w:hAnsiTheme="minorEastAsia" w:hint="eastAsia"/>
          <w:sz w:val="21"/>
          <w:szCs w:val="21"/>
        </w:rPr>
        <w:t>。通过IPGAP，WIPO将</w:t>
      </w:r>
      <w:r w:rsidR="00AB2785" w:rsidRPr="008C2D95">
        <w:rPr>
          <w:rFonts w:asciiTheme="minorEastAsia" w:eastAsiaTheme="minorEastAsia" w:hAnsiTheme="minorEastAsia" w:hint="eastAsia"/>
          <w:sz w:val="21"/>
          <w:szCs w:val="21"/>
        </w:rPr>
        <w:t>基于</w:t>
      </w:r>
      <w:r w:rsidR="003A272C" w:rsidRPr="008C2D95">
        <w:rPr>
          <w:rFonts w:asciiTheme="minorEastAsia" w:eastAsiaTheme="minorEastAsia" w:hAnsiTheme="minorEastAsia" w:hint="eastAsia"/>
          <w:sz w:val="21"/>
          <w:szCs w:val="21"/>
        </w:rPr>
        <w:t>三大支柱</w:t>
      </w:r>
      <w:r w:rsidR="00AB2785" w:rsidRPr="008C2D95">
        <w:rPr>
          <w:rFonts w:asciiTheme="minorEastAsia" w:eastAsiaTheme="minorEastAsia" w:hAnsiTheme="minorEastAsia" w:hint="eastAsia"/>
          <w:sz w:val="21"/>
          <w:szCs w:val="21"/>
        </w:rPr>
        <w:t>着重</w:t>
      </w:r>
      <w:r w:rsidR="003A272C" w:rsidRPr="008C2D95">
        <w:rPr>
          <w:rFonts w:asciiTheme="minorEastAsia" w:eastAsiaTheme="minorEastAsia" w:hAnsiTheme="minorEastAsia" w:hint="eastAsia"/>
          <w:sz w:val="21"/>
          <w:szCs w:val="21"/>
        </w:rPr>
        <w:t>开展</w:t>
      </w:r>
      <w:r w:rsidR="00AB2785" w:rsidRPr="008C2D95">
        <w:rPr>
          <w:rFonts w:asciiTheme="minorEastAsia" w:eastAsiaTheme="minorEastAsia" w:hAnsiTheme="minorEastAsia" w:hint="eastAsia"/>
          <w:sz w:val="21"/>
          <w:szCs w:val="21"/>
        </w:rPr>
        <w:t>以下</w:t>
      </w:r>
      <w:r w:rsidR="003A272C" w:rsidRPr="008C2D95">
        <w:rPr>
          <w:rFonts w:asciiTheme="minorEastAsia" w:eastAsiaTheme="minorEastAsia" w:hAnsiTheme="minorEastAsia" w:hint="eastAsia"/>
          <w:sz w:val="21"/>
          <w:szCs w:val="21"/>
        </w:rPr>
        <w:t>工作：</w:t>
      </w:r>
    </w:p>
    <w:p w14:paraId="2DC83264" w14:textId="332159B9" w:rsidR="006A6AA5" w:rsidRPr="008C2D95" w:rsidRDefault="003A272C" w:rsidP="000A0157">
      <w:pPr>
        <w:pStyle w:val="ListParagraph"/>
        <w:numPr>
          <w:ilvl w:val="0"/>
          <w:numId w:val="36"/>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为政府和政策制定者提供支持，将性别</w:t>
      </w:r>
      <w:r w:rsidR="00AB2785" w:rsidRPr="008C2D95">
        <w:rPr>
          <w:rFonts w:asciiTheme="minorEastAsia" w:eastAsiaTheme="minorEastAsia" w:hAnsiTheme="minorEastAsia" w:hint="eastAsia"/>
          <w:sz w:val="21"/>
          <w:szCs w:val="21"/>
        </w:rPr>
        <w:t>视角融入</w:t>
      </w:r>
      <w:r w:rsidRPr="008C2D95">
        <w:rPr>
          <w:rFonts w:asciiTheme="minorEastAsia" w:eastAsiaTheme="minorEastAsia" w:hAnsiTheme="minorEastAsia" w:hint="eastAsia"/>
          <w:sz w:val="21"/>
          <w:szCs w:val="21"/>
        </w:rPr>
        <w:t>知识产权立法、政策、计划和项目；</w:t>
      </w:r>
    </w:p>
    <w:p w14:paraId="0FDF207A" w14:textId="217BDD55" w:rsidR="007C0E5C" w:rsidRPr="008C2D95" w:rsidRDefault="00873502" w:rsidP="000A0157">
      <w:pPr>
        <w:pStyle w:val="ListParagraph"/>
        <w:numPr>
          <w:ilvl w:val="0"/>
          <w:numId w:val="36"/>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lastRenderedPageBreak/>
        <w:t>推动</w:t>
      </w:r>
      <w:r w:rsidR="003A272C" w:rsidRPr="008C2D95">
        <w:rPr>
          <w:rFonts w:asciiTheme="minorEastAsia" w:eastAsiaTheme="minorEastAsia" w:hAnsiTheme="minorEastAsia" w:hint="eastAsia"/>
          <w:sz w:val="21"/>
          <w:szCs w:val="21"/>
        </w:rPr>
        <w:t>研究</w:t>
      </w:r>
      <w:r w:rsidRPr="008C2D95">
        <w:rPr>
          <w:rFonts w:asciiTheme="minorEastAsia" w:eastAsiaTheme="minorEastAsia" w:hAnsiTheme="minorEastAsia" w:hint="eastAsia"/>
          <w:sz w:val="21"/>
          <w:szCs w:val="21"/>
        </w:rPr>
        <w:t>的开展</w:t>
      </w:r>
      <w:r w:rsidR="003A272C" w:rsidRPr="008C2D95">
        <w:rPr>
          <w:rFonts w:asciiTheme="minorEastAsia" w:eastAsiaTheme="minorEastAsia" w:hAnsiTheme="minorEastAsia" w:hint="eastAsia"/>
          <w:sz w:val="21"/>
          <w:szCs w:val="21"/>
        </w:rPr>
        <w:t>，以</w:t>
      </w:r>
      <w:r w:rsidRPr="008C2D95">
        <w:rPr>
          <w:rFonts w:asciiTheme="minorEastAsia" w:eastAsiaTheme="minorEastAsia" w:hAnsiTheme="minorEastAsia" w:hint="eastAsia"/>
          <w:sz w:val="21"/>
          <w:szCs w:val="21"/>
        </w:rPr>
        <w:t>查明</w:t>
      </w:r>
      <w:r w:rsidR="003A272C" w:rsidRPr="008C2D95">
        <w:rPr>
          <w:rFonts w:asciiTheme="minorEastAsia" w:eastAsiaTheme="minorEastAsia" w:hAnsiTheme="minorEastAsia" w:hint="eastAsia"/>
          <w:sz w:val="21"/>
          <w:szCs w:val="21"/>
        </w:rPr>
        <w:t>知识产权领域性别差距的范围和性质，以及缩小差距的方法；以及</w:t>
      </w:r>
    </w:p>
    <w:p w14:paraId="29D35D6B" w14:textId="27E6D887" w:rsidR="0056548F" w:rsidRPr="008C2D95" w:rsidRDefault="003A272C" w:rsidP="000A0157">
      <w:pPr>
        <w:pStyle w:val="ListParagraph"/>
        <w:numPr>
          <w:ilvl w:val="0"/>
          <w:numId w:val="36"/>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在知识产权环境中继续开展现有的并试行新的以性别为导向的项目和倡议，旨在提高妇女和支持妇女的机构的知识产权技能。</w:t>
      </w:r>
    </w:p>
    <w:p w14:paraId="3BAB40F8" w14:textId="7EFFF8CB" w:rsidR="0056548F" w:rsidRPr="008C2D95" w:rsidRDefault="00077279"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为了实施IPGAP，</w:t>
      </w:r>
      <w:r w:rsidR="00873502"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将</w:t>
      </w:r>
      <w:r w:rsidR="00873502" w:rsidRPr="008C2D95">
        <w:rPr>
          <w:rFonts w:asciiTheme="minorEastAsia" w:eastAsiaTheme="minorEastAsia" w:hAnsiTheme="minorEastAsia" w:hint="eastAsia"/>
          <w:sz w:val="21"/>
          <w:szCs w:val="21"/>
        </w:rPr>
        <w:t>会：</w:t>
      </w:r>
      <w:r w:rsidRPr="008C2D95">
        <w:rPr>
          <w:rFonts w:asciiTheme="minorEastAsia" w:eastAsiaTheme="minorEastAsia" w:hAnsiTheme="minorEastAsia" w:hint="eastAsia"/>
          <w:sz w:val="21"/>
          <w:szCs w:val="21"/>
        </w:rPr>
        <w:t>(i)加强和发展其内部和外部合作；(ii)通过面向客户的外部交流战略，有效地宣传本组织在</w:t>
      </w:r>
      <w:r w:rsidR="00CB2A4F" w:rsidRPr="008C2D95">
        <w:rPr>
          <w:rFonts w:asciiTheme="minorEastAsia" w:eastAsiaTheme="minorEastAsia" w:hAnsiTheme="minorEastAsia" w:hint="eastAsia"/>
          <w:sz w:val="21"/>
          <w:szCs w:val="21"/>
        </w:rPr>
        <w:t>知识产权与性别</w:t>
      </w:r>
      <w:r w:rsidRPr="008C2D95">
        <w:rPr>
          <w:rFonts w:asciiTheme="minorEastAsia" w:eastAsiaTheme="minorEastAsia" w:hAnsiTheme="minorEastAsia" w:hint="eastAsia"/>
          <w:sz w:val="21"/>
          <w:szCs w:val="21"/>
        </w:rPr>
        <w:t>方面</w:t>
      </w:r>
      <w:r w:rsidR="00873502" w:rsidRPr="008C2D95">
        <w:rPr>
          <w:rFonts w:asciiTheme="minorEastAsia" w:eastAsiaTheme="minorEastAsia" w:hAnsiTheme="minorEastAsia" w:hint="eastAsia"/>
          <w:sz w:val="21"/>
          <w:szCs w:val="21"/>
        </w:rPr>
        <w:t>开展</w:t>
      </w:r>
      <w:r w:rsidRPr="008C2D95">
        <w:rPr>
          <w:rFonts w:asciiTheme="minorEastAsia" w:eastAsiaTheme="minorEastAsia" w:hAnsiTheme="minorEastAsia" w:hint="eastAsia"/>
          <w:sz w:val="21"/>
          <w:szCs w:val="21"/>
        </w:rPr>
        <w:t>的</w:t>
      </w:r>
      <w:r w:rsidR="00873502" w:rsidRPr="008C2D95">
        <w:rPr>
          <w:rFonts w:asciiTheme="minorEastAsia" w:eastAsiaTheme="minorEastAsia" w:hAnsiTheme="minorEastAsia" w:hint="eastAsia"/>
          <w:sz w:val="21"/>
          <w:szCs w:val="21"/>
        </w:rPr>
        <w:t>全方位</w:t>
      </w:r>
      <w:r w:rsidRPr="008C2D95">
        <w:rPr>
          <w:rFonts w:asciiTheme="minorEastAsia" w:eastAsiaTheme="minorEastAsia" w:hAnsiTheme="minorEastAsia" w:hint="eastAsia"/>
          <w:sz w:val="21"/>
          <w:szCs w:val="21"/>
        </w:rPr>
        <w:t>工作。</w:t>
      </w:r>
    </w:p>
    <w:p w14:paraId="301CD101" w14:textId="28C69E76" w:rsidR="008B3DC0" w:rsidRPr="008C2D95" w:rsidRDefault="00443CF5"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产权组织</w:t>
      </w:r>
      <w:r w:rsidR="00077279" w:rsidRPr="008C2D95">
        <w:rPr>
          <w:rFonts w:asciiTheme="minorEastAsia" w:eastAsiaTheme="minorEastAsia" w:hAnsiTheme="minorEastAsia" w:hint="eastAsia"/>
          <w:sz w:val="21"/>
          <w:szCs w:val="21"/>
        </w:rPr>
        <w:t>开展了一系列旨在鼓励妇女参与国际知识产权</w:t>
      </w:r>
      <w:r w:rsidRPr="008C2D95">
        <w:rPr>
          <w:rFonts w:asciiTheme="minorEastAsia" w:eastAsiaTheme="minorEastAsia" w:hAnsiTheme="minorEastAsia" w:hint="eastAsia"/>
          <w:sz w:val="21"/>
          <w:szCs w:val="21"/>
        </w:rPr>
        <w:t>体系</w:t>
      </w:r>
      <w:r w:rsidR="00077279" w:rsidRPr="008C2D95">
        <w:rPr>
          <w:rFonts w:asciiTheme="minorEastAsia" w:eastAsiaTheme="minorEastAsia" w:hAnsiTheme="minorEastAsia" w:hint="eastAsia"/>
          <w:sz w:val="21"/>
          <w:szCs w:val="21"/>
        </w:rPr>
        <w:t>的活动，包括开展试点项目，帮助女企业家</w:t>
      </w:r>
      <w:r w:rsidRPr="008C2D95">
        <w:rPr>
          <w:rFonts w:asciiTheme="minorEastAsia" w:eastAsiaTheme="minorEastAsia" w:hAnsiTheme="minorEastAsia" w:hint="eastAsia"/>
          <w:sz w:val="21"/>
          <w:szCs w:val="21"/>
        </w:rPr>
        <w:t>进行</w:t>
      </w:r>
      <w:r w:rsidR="00077279" w:rsidRPr="008C2D95">
        <w:rPr>
          <w:rFonts w:asciiTheme="minorEastAsia" w:eastAsiaTheme="minorEastAsia" w:hAnsiTheme="minorEastAsia" w:hint="eastAsia"/>
          <w:sz w:val="21"/>
          <w:szCs w:val="21"/>
        </w:rPr>
        <w:t>知识产权能力</w:t>
      </w:r>
      <w:r w:rsidRPr="008C2D95">
        <w:rPr>
          <w:rFonts w:asciiTheme="minorEastAsia" w:eastAsiaTheme="minorEastAsia" w:hAnsiTheme="minorEastAsia" w:hint="eastAsia"/>
          <w:sz w:val="21"/>
          <w:szCs w:val="21"/>
        </w:rPr>
        <w:t>建设和搭建人脉</w:t>
      </w:r>
      <w:r w:rsidR="00077279" w:rsidRPr="008C2D95">
        <w:rPr>
          <w:rFonts w:asciiTheme="minorEastAsia" w:eastAsiaTheme="minorEastAsia" w:hAnsiTheme="minorEastAsia" w:hint="eastAsia"/>
          <w:sz w:val="21"/>
          <w:szCs w:val="21"/>
        </w:rPr>
        <w:t>。本报告中列举了许多</w:t>
      </w:r>
      <w:r w:rsidRPr="008C2D95">
        <w:rPr>
          <w:rFonts w:asciiTheme="minorEastAsia" w:eastAsiaTheme="minorEastAsia" w:hAnsiTheme="minorEastAsia" w:hint="eastAsia"/>
          <w:sz w:val="21"/>
          <w:szCs w:val="21"/>
        </w:rPr>
        <w:t>范例</w:t>
      </w:r>
      <w:r w:rsidR="00077279" w:rsidRPr="008C2D95">
        <w:rPr>
          <w:rFonts w:asciiTheme="minorEastAsia" w:eastAsiaTheme="minorEastAsia" w:hAnsiTheme="minorEastAsia" w:hint="eastAsia"/>
          <w:sz w:val="21"/>
          <w:szCs w:val="21"/>
        </w:rPr>
        <w:t>。本组织将探索新的机会，扩大与妇女、创新和创业相关的国家实体和其他国际组织的</w:t>
      </w:r>
      <w:r w:rsidR="003958FB" w:rsidRPr="008C2D95">
        <w:rPr>
          <w:rFonts w:asciiTheme="minorEastAsia" w:eastAsiaTheme="minorEastAsia" w:hAnsiTheme="minorEastAsia" w:hint="eastAsia"/>
          <w:sz w:val="21"/>
          <w:szCs w:val="21"/>
        </w:rPr>
        <w:t>合作</w:t>
      </w:r>
      <w:r w:rsidR="00077279" w:rsidRPr="008C2D95">
        <w:rPr>
          <w:rFonts w:asciiTheme="minorEastAsia" w:eastAsiaTheme="minorEastAsia" w:hAnsiTheme="minorEastAsia" w:hint="eastAsia"/>
          <w:sz w:val="21"/>
          <w:szCs w:val="21"/>
        </w:rPr>
        <w:t>，向所有行业和地区的</w:t>
      </w:r>
      <w:r w:rsidR="003958FB" w:rsidRPr="008C2D95">
        <w:rPr>
          <w:rFonts w:asciiTheme="minorEastAsia" w:eastAsiaTheme="minorEastAsia" w:hAnsiTheme="minorEastAsia" w:hint="eastAsia"/>
          <w:sz w:val="21"/>
          <w:szCs w:val="21"/>
        </w:rPr>
        <w:t>女性</w:t>
      </w:r>
      <w:r w:rsidR="00077279" w:rsidRPr="008C2D95">
        <w:rPr>
          <w:rFonts w:asciiTheme="minorEastAsia" w:eastAsiaTheme="minorEastAsia" w:hAnsiTheme="minorEastAsia" w:hint="eastAsia"/>
          <w:sz w:val="21"/>
          <w:szCs w:val="21"/>
        </w:rPr>
        <w:t>企业家、</w:t>
      </w:r>
      <w:r w:rsidR="003958FB" w:rsidRPr="008C2D95">
        <w:rPr>
          <w:rFonts w:asciiTheme="minorEastAsia" w:eastAsiaTheme="minorEastAsia" w:hAnsiTheme="minorEastAsia" w:hint="eastAsia"/>
          <w:sz w:val="21"/>
          <w:szCs w:val="21"/>
        </w:rPr>
        <w:t>女性</w:t>
      </w:r>
      <w:r w:rsidR="00077279" w:rsidRPr="008C2D95">
        <w:rPr>
          <w:rFonts w:asciiTheme="minorEastAsia" w:eastAsiaTheme="minorEastAsia" w:hAnsiTheme="minorEastAsia" w:hint="eastAsia"/>
          <w:sz w:val="21"/>
          <w:szCs w:val="21"/>
        </w:rPr>
        <w:t>创新者和</w:t>
      </w:r>
      <w:r w:rsidR="003958FB" w:rsidRPr="008C2D95">
        <w:rPr>
          <w:rFonts w:asciiTheme="minorEastAsia" w:eastAsiaTheme="minorEastAsia" w:hAnsiTheme="minorEastAsia" w:hint="eastAsia"/>
          <w:sz w:val="21"/>
          <w:szCs w:val="21"/>
        </w:rPr>
        <w:t>女性创作</w:t>
      </w:r>
      <w:r w:rsidR="00077279" w:rsidRPr="008C2D95">
        <w:rPr>
          <w:rFonts w:asciiTheme="minorEastAsia" w:eastAsiaTheme="minorEastAsia" w:hAnsiTheme="minorEastAsia" w:hint="eastAsia"/>
          <w:sz w:val="21"/>
          <w:szCs w:val="21"/>
        </w:rPr>
        <w:t>者提供</w:t>
      </w:r>
      <w:r w:rsidR="003958FB" w:rsidRPr="008C2D95">
        <w:rPr>
          <w:rFonts w:asciiTheme="minorEastAsia" w:eastAsiaTheme="minorEastAsia" w:hAnsiTheme="minorEastAsia" w:hint="eastAsia"/>
          <w:sz w:val="21"/>
          <w:szCs w:val="21"/>
        </w:rPr>
        <w:t>产权组织</w:t>
      </w:r>
      <w:r w:rsidR="00077279" w:rsidRPr="008C2D95">
        <w:rPr>
          <w:rFonts w:asciiTheme="minorEastAsia" w:eastAsiaTheme="minorEastAsia" w:hAnsiTheme="minorEastAsia" w:hint="eastAsia"/>
          <w:sz w:val="21"/>
          <w:szCs w:val="21"/>
        </w:rPr>
        <w:t>在知识产权知识和技能方面的专长。</w:t>
      </w:r>
    </w:p>
    <w:p w14:paraId="2184626D" w14:textId="448146BA" w:rsidR="008B3DC0" w:rsidRPr="008C2D95" w:rsidRDefault="003958FB"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产权组织</w:t>
      </w:r>
      <w:r w:rsidR="00077279" w:rsidRPr="008C2D95">
        <w:rPr>
          <w:rFonts w:asciiTheme="minorEastAsia" w:eastAsiaTheme="minorEastAsia" w:hAnsiTheme="minorEastAsia" w:hint="eastAsia"/>
          <w:sz w:val="21"/>
          <w:szCs w:val="21"/>
        </w:rPr>
        <w:t>开始为国家政策制定者提供政策和立法方面的建议和支持，旨在让更多的妇女和</w:t>
      </w:r>
      <w:r w:rsidR="00CD502E" w:rsidRPr="008C2D95">
        <w:rPr>
          <w:rFonts w:asciiTheme="minorEastAsia" w:eastAsiaTheme="minorEastAsia" w:hAnsiTheme="minorEastAsia" w:hint="eastAsia"/>
          <w:sz w:val="21"/>
          <w:szCs w:val="21"/>
        </w:rPr>
        <w:t>女童</w:t>
      </w:r>
      <w:r w:rsidR="00077279" w:rsidRPr="008C2D95">
        <w:rPr>
          <w:rFonts w:asciiTheme="minorEastAsia" w:eastAsiaTheme="minorEastAsia" w:hAnsiTheme="minorEastAsia" w:hint="eastAsia"/>
          <w:sz w:val="21"/>
          <w:szCs w:val="21"/>
        </w:rPr>
        <w:t>参与创新和</w:t>
      </w:r>
      <w:r w:rsidR="00CD502E" w:rsidRPr="008C2D95">
        <w:rPr>
          <w:rFonts w:asciiTheme="minorEastAsia" w:eastAsiaTheme="minorEastAsia" w:hAnsiTheme="minorEastAsia" w:hint="eastAsia"/>
          <w:sz w:val="21"/>
          <w:szCs w:val="21"/>
        </w:rPr>
        <w:t>创意</w:t>
      </w:r>
      <w:r w:rsidR="00077279" w:rsidRPr="008C2D95">
        <w:rPr>
          <w:rFonts w:asciiTheme="minorEastAsia" w:eastAsiaTheme="minorEastAsia" w:hAnsiTheme="minorEastAsia" w:hint="eastAsia"/>
          <w:sz w:val="21"/>
          <w:szCs w:val="21"/>
        </w:rPr>
        <w:t>活动，例如通过建立正在实施或考虑的与</w:t>
      </w:r>
      <w:r w:rsidR="00CB2A4F" w:rsidRPr="008C2D95">
        <w:rPr>
          <w:rFonts w:asciiTheme="minorEastAsia" w:eastAsiaTheme="minorEastAsia" w:hAnsiTheme="minorEastAsia" w:hint="eastAsia"/>
          <w:sz w:val="21"/>
          <w:szCs w:val="21"/>
        </w:rPr>
        <w:t>知识产权与性别</w:t>
      </w:r>
      <w:r w:rsidR="00077279" w:rsidRPr="008C2D95">
        <w:rPr>
          <w:rFonts w:asciiTheme="minorEastAsia" w:eastAsiaTheme="minorEastAsia" w:hAnsiTheme="minorEastAsia" w:hint="eastAsia"/>
          <w:sz w:val="21"/>
          <w:szCs w:val="21"/>
        </w:rPr>
        <w:t>有关的</w:t>
      </w:r>
      <w:r w:rsidR="00CD502E" w:rsidRPr="008C2D95">
        <w:rPr>
          <w:rFonts w:asciiTheme="minorEastAsia" w:eastAsiaTheme="minorEastAsia" w:hAnsiTheme="minorEastAsia" w:hint="eastAsia"/>
          <w:sz w:val="21"/>
          <w:szCs w:val="21"/>
        </w:rPr>
        <w:t>法律条款和</w:t>
      </w:r>
      <w:r w:rsidR="00077279" w:rsidRPr="008C2D95">
        <w:rPr>
          <w:rFonts w:asciiTheme="minorEastAsia" w:eastAsiaTheme="minorEastAsia" w:hAnsiTheme="minorEastAsia" w:hint="eastAsia"/>
          <w:sz w:val="21"/>
          <w:szCs w:val="21"/>
        </w:rPr>
        <w:t>政策模式</w:t>
      </w:r>
      <w:r w:rsidR="00CD502E" w:rsidRPr="008C2D95">
        <w:rPr>
          <w:rFonts w:asciiTheme="minorEastAsia" w:eastAsiaTheme="minorEastAsia" w:hAnsiTheme="minorEastAsia" w:hint="eastAsia"/>
          <w:sz w:val="21"/>
          <w:szCs w:val="21"/>
        </w:rPr>
        <w:t>数据库</w:t>
      </w:r>
      <w:r w:rsidR="00077279" w:rsidRPr="008C2D95">
        <w:rPr>
          <w:rFonts w:asciiTheme="minorEastAsia" w:eastAsiaTheme="minorEastAsia" w:hAnsiTheme="minorEastAsia" w:hint="eastAsia"/>
          <w:sz w:val="21"/>
          <w:szCs w:val="21"/>
        </w:rPr>
        <w:t>。目前正在开发新的</w:t>
      </w:r>
      <w:r w:rsidR="00CB2A4F" w:rsidRPr="008C2D95">
        <w:rPr>
          <w:rFonts w:asciiTheme="minorEastAsia" w:eastAsiaTheme="minorEastAsia" w:hAnsiTheme="minorEastAsia" w:hint="eastAsia"/>
          <w:sz w:val="21"/>
          <w:szCs w:val="21"/>
        </w:rPr>
        <w:t>知识产权与性别</w:t>
      </w:r>
      <w:r w:rsidR="00077279" w:rsidRPr="008C2D95">
        <w:rPr>
          <w:rFonts w:asciiTheme="minorEastAsia" w:eastAsiaTheme="minorEastAsia" w:hAnsiTheme="minorEastAsia" w:hint="eastAsia"/>
          <w:sz w:val="21"/>
          <w:szCs w:val="21"/>
        </w:rPr>
        <w:t>融合研讨会，</w:t>
      </w:r>
      <w:r w:rsidR="00CD502E" w:rsidRPr="008C2D95">
        <w:rPr>
          <w:rFonts w:asciiTheme="minorEastAsia" w:eastAsiaTheme="minorEastAsia" w:hAnsiTheme="minorEastAsia" w:hint="eastAsia"/>
          <w:sz w:val="21"/>
          <w:szCs w:val="21"/>
        </w:rPr>
        <w:t>以此</w:t>
      </w:r>
      <w:r w:rsidR="00077279" w:rsidRPr="008C2D95">
        <w:rPr>
          <w:rFonts w:asciiTheme="minorEastAsia" w:eastAsiaTheme="minorEastAsia" w:hAnsiTheme="minorEastAsia" w:hint="eastAsia"/>
          <w:sz w:val="21"/>
          <w:szCs w:val="21"/>
        </w:rPr>
        <w:t>作为一项</w:t>
      </w:r>
      <w:r w:rsidR="00CD502E" w:rsidRPr="008C2D95">
        <w:rPr>
          <w:rFonts w:asciiTheme="minorEastAsia" w:eastAsiaTheme="minorEastAsia" w:hAnsiTheme="minorEastAsia" w:hint="eastAsia"/>
          <w:sz w:val="21"/>
          <w:szCs w:val="21"/>
        </w:rPr>
        <w:t>入门</w:t>
      </w:r>
      <w:r w:rsidR="00077279" w:rsidRPr="008C2D95">
        <w:rPr>
          <w:rFonts w:asciiTheme="minorEastAsia" w:eastAsiaTheme="minorEastAsia" w:hAnsiTheme="minorEastAsia" w:hint="eastAsia"/>
          <w:sz w:val="21"/>
          <w:szCs w:val="21"/>
        </w:rPr>
        <w:t>计划，协助</w:t>
      </w:r>
      <w:r w:rsidR="00CD502E" w:rsidRPr="008C2D95">
        <w:rPr>
          <w:rFonts w:asciiTheme="minorEastAsia" w:eastAsiaTheme="minorEastAsia" w:hAnsiTheme="minorEastAsia" w:hint="eastAsia"/>
          <w:sz w:val="21"/>
          <w:szCs w:val="21"/>
        </w:rPr>
        <w:t>处于对</w:t>
      </w:r>
      <w:r w:rsidR="00077279" w:rsidRPr="008C2D95">
        <w:rPr>
          <w:rFonts w:asciiTheme="minorEastAsia" w:eastAsiaTheme="minorEastAsia" w:hAnsiTheme="minorEastAsia" w:hint="eastAsia"/>
          <w:sz w:val="21"/>
          <w:szCs w:val="21"/>
        </w:rPr>
        <w:t>鼓励和支持妇女参与</w:t>
      </w:r>
      <w:r w:rsidR="00E66562" w:rsidRPr="008C2D95">
        <w:rPr>
          <w:rFonts w:asciiTheme="minorEastAsia" w:eastAsiaTheme="minorEastAsia" w:hAnsiTheme="minorEastAsia" w:hint="eastAsia"/>
          <w:sz w:val="21"/>
          <w:szCs w:val="21"/>
        </w:rPr>
        <w:t>知识产权制度</w:t>
      </w:r>
      <w:r w:rsidR="00077279" w:rsidRPr="008C2D95">
        <w:rPr>
          <w:rFonts w:asciiTheme="minorEastAsia" w:eastAsiaTheme="minorEastAsia" w:hAnsiTheme="minorEastAsia" w:hint="eastAsia"/>
          <w:sz w:val="21"/>
          <w:szCs w:val="21"/>
        </w:rPr>
        <w:t>的政策和做法</w:t>
      </w:r>
      <w:r w:rsidR="00CD502E" w:rsidRPr="008C2D95">
        <w:rPr>
          <w:rFonts w:asciiTheme="minorEastAsia" w:eastAsiaTheme="minorEastAsia" w:hAnsiTheme="minorEastAsia" w:hint="eastAsia"/>
          <w:sz w:val="21"/>
          <w:szCs w:val="21"/>
        </w:rPr>
        <w:t>进行探索这一</w:t>
      </w:r>
      <w:r w:rsidR="00077279" w:rsidRPr="008C2D95">
        <w:rPr>
          <w:rFonts w:asciiTheme="minorEastAsia" w:eastAsiaTheme="minorEastAsia" w:hAnsiTheme="minorEastAsia" w:hint="eastAsia"/>
          <w:sz w:val="21"/>
          <w:szCs w:val="21"/>
        </w:rPr>
        <w:t>起始阶段</w:t>
      </w:r>
      <w:r w:rsidR="00CD502E" w:rsidRPr="008C2D95">
        <w:rPr>
          <w:rFonts w:asciiTheme="minorEastAsia" w:eastAsiaTheme="minorEastAsia" w:hAnsiTheme="minorEastAsia" w:hint="eastAsia"/>
          <w:sz w:val="21"/>
          <w:szCs w:val="21"/>
        </w:rPr>
        <w:t>的成员国</w:t>
      </w:r>
      <w:r w:rsidR="00077279" w:rsidRPr="008C2D95">
        <w:rPr>
          <w:rFonts w:asciiTheme="minorEastAsia" w:eastAsiaTheme="minorEastAsia" w:hAnsiTheme="minorEastAsia" w:hint="eastAsia"/>
          <w:sz w:val="21"/>
          <w:szCs w:val="21"/>
        </w:rPr>
        <w:t>。</w:t>
      </w:r>
    </w:p>
    <w:p w14:paraId="5B91F024" w14:textId="2F3D81F3" w:rsidR="008B3DC0" w:rsidRPr="008C2D95" w:rsidRDefault="00077279"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在</w:t>
      </w:r>
      <w:r w:rsidR="004B72AE" w:rsidRPr="008C2D95">
        <w:rPr>
          <w:rFonts w:asciiTheme="minorEastAsia" w:eastAsiaTheme="minorEastAsia" w:hAnsiTheme="minorEastAsia" w:hint="eastAsia"/>
          <w:sz w:val="21"/>
          <w:szCs w:val="21"/>
        </w:rPr>
        <w:t>外部</w:t>
      </w:r>
      <w:r w:rsidRPr="008C2D95">
        <w:rPr>
          <w:rFonts w:asciiTheme="minorEastAsia" w:eastAsiaTheme="minorEastAsia" w:hAnsiTheme="minorEastAsia" w:hint="eastAsia"/>
          <w:sz w:val="21"/>
          <w:szCs w:val="21"/>
        </w:rPr>
        <w:t>交流战略层面，IPGAP将帮助继续提高对企业家、创新者和</w:t>
      </w:r>
      <w:r w:rsidR="0023464E" w:rsidRPr="008C2D95">
        <w:rPr>
          <w:rFonts w:asciiTheme="minorEastAsia" w:eastAsiaTheme="minorEastAsia" w:hAnsiTheme="minorEastAsia" w:hint="eastAsia"/>
          <w:sz w:val="21"/>
          <w:szCs w:val="21"/>
        </w:rPr>
        <w:t>创作</w:t>
      </w:r>
      <w:r w:rsidRPr="008C2D95">
        <w:rPr>
          <w:rFonts w:asciiTheme="minorEastAsia" w:eastAsiaTheme="minorEastAsia" w:hAnsiTheme="minorEastAsia" w:hint="eastAsia"/>
          <w:sz w:val="21"/>
          <w:szCs w:val="21"/>
        </w:rPr>
        <w:t>者可利用的资源和工具的认识和了解，并增进对知识产权</w:t>
      </w:r>
      <w:r w:rsidR="0023464E" w:rsidRPr="008C2D95">
        <w:rPr>
          <w:rFonts w:asciiTheme="minorEastAsia" w:eastAsiaTheme="minorEastAsia" w:hAnsiTheme="minorEastAsia" w:hint="eastAsia"/>
          <w:sz w:val="21"/>
          <w:szCs w:val="21"/>
        </w:rPr>
        <w:t>为什么</w:t>
      </w:r>
      <w:r w:rsidRPr="008C2D95">
        <w:rPr>
          <w:rFonts w:asciiTheme="minorEastAsia" w:eastAsiaTheme="minorEastAsia" w:hAnsiTheme="minorEastAsia" w:hint="eastAsia"/>
          <w:sz w:val="21"/>
          <w:szCs w:val="21"/>
        </w:rPr>
        <w:t>是帮助妇女创业的必要条件的理解。WIPO杂志将</w:t>
      </w:r>
      <w:r w:rsidR="0023464E" w:rsidRPr="008C2D95">
        <w:rPr>
          <w:rFonts w:asciiTheme="minorEastAsia" w:eastAsiaTheme="minorEastAsia" w:hAnsiTheme="minorEastAsia" w:hint="eastAsia"/>
          <w:sz w:val="21"/>
          <w:szCs w:val="21"/>
        </w:rPr>
        <w:t>刊登</w:t>
      </w:r>
      <w:r w:rsidRPr="008C2D95">
        <w:rPr>
          <w:rFonts w:asciiTheme="minorEastAsia" w:eastAsiaTheme="minorEastAsia" w:hAnsiTheme="minorEastAsia" w:hint="eastAsia"/>
          <w:sz w:val="21"/>
          <w:szCs w:val="21"/>
        </w:rPr>
        <w:t>一个妇女与知识产权专题系列。将继续在</w:t>
      </w:r>
      <w:r w:rsidR="003958FB"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的网站和社交媒体平台上介绍以创新</w:t>
      </w:r>
      <w:r w:rsidR="0023464E" w:rsidRPr="008C2D95">
        <w:rPr>
          <w:rFonts w:asciiTheme="minorEastAsia" w:eastAsiaTheme="minorEastAsia" w:hAnsiTheme="minorEastAsia" w:hint="eastAsia"/>
          <w:sz w:val="21"/>
          <w:szCs w:val="21"/>
        </w:rPr>
        <w:t>型女性</w:t>
      </w:r>
      <w:r w:rsidRPr="008C2D95">
        <w:rPr>
          <w:rFonts w:asciiTheme="minorEastAsia" w:eastAsiaTheme="minorEastAsia" w:hAnsiTheme="minorEastAsia" w:hint="eastAsia"/>
          <w:sz w:val="21"/>
          <w:szCs w:val="21"/>
        </w:rPr>
        <w:t>为</w:t>
      </w:r>
      <w:r w:rsidR="00BF34FD" w:rsidRPr="008C2D95">
        <w:rPr>
          <w:rFonts w:asciiTheme="minorEastAsia" w:eastAsiaTheme="minorEastAsia" w:hAnsiTheme="minorEastAsia" w:hint="eastAsia"/>
          <w:sz w:val="21"/>
          <w:szCs w:val="21"/>
        </w:rPr>
        <w:t>主人公</w:t>
      </w:r>
      <w:r w:rsidRPr="008C2D95">
        <w:rPr>
          <w:rFonts w:asciiTheme="minorEastAsia" w:eastAsiaTheme="minorEastAsia" w:hAnsiTheme="minorEastAsia" w:hint="eastAsia"/>
          <w:sz w:val="21"/>
          <w:szCs w:val="21"/>
        </w:rPr>
        <w:t>的鼓舞人心和具有教育意义的成功故事。</w:t>
      </w:r>
      <w:r w:rsidR="003958FB"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继续加强与非政府组织、知识产权协会、学术机构等利益攸关</w:t>
      </w:r>
      <w:r w:rsidR="0023464E" w:rsidRPr="008C2D95">
        <w:rPr>
          <w:rFonts w:asciiTheme="minorEastAsia" w:eastAsiaTheme="minorEastAsia" w:hAnsiTheme="minorEastAsia" w:hint="eastAsia"/>
          <w:sz w:val="21"/>
          <w:szCs w:val="21"/>
        </w:rPr>
        <w:t>方以及与国际组织合作伙伴</w:t>
      </w:r>
      <w:r w:rsidRPr="008C2D95">
        <w:rPr>
          <w:rFonts w:asciiTheme="minorEastAsia" w:eastAsiaTheme="minorEastAsia" w:hAnsiTheme="minorEastAsia" w:hint="eastAsia"/>
          <w:sz w:val="21"/>
          <w:szCs w:val="21"/>
        </w:rPr>
        <w:t>的联系和合作，</w:t>
      </w:r>
      <w:r w:rsidR="0023464E" w:rsidRPr="008C2D95">
        <w:rPr>
          <w:rFonts w:asciiTheme="minorEastAsia" w:eastAsiaTheme="minorEastAsia" w:hAnsiTheme="minorEastAsia" w:hint="eastAsia"/>
          <w:sz w:val="21"/>
          <w:szCs w:val="21"/>
        </w:rPr>
        <w:t>以便</w:t>
      </w:r>
      <w:r w:rsidRPr="008C2D95">
        <w:rPr>
          <w:rFonts w:asciiTheme="minorEastAsia" w:eastAsiaTheme="minorEastAsia" w:hAnsiTheme="minorEastAsia" w:hint="eastAsia"/>
          <w:sz w:val="21"/>
          <w:szCs w:val="21"/>
        </w:rPr>
        <w:t>提高</w:t>
      </w:r>
      <w:r w:rsidR="0023464E" w:rsidRPr="008C2D95">
        <w:rPr>
          <w:rFonts w:asciiTheme="minorEastAsia" w:eastAsiaTheme="minorEastAsia" w:hAnsiTheme="minorEastAsia" w:hint="eastAsia"/>
          <w:sz w:val="21"/>
          <w:szCs w:val="21"/>
        </w:rPr>
        <w:t>各方</w:t>
      </w:r>
      <w:r w:rsidRPr="008C2D95">
        <w:rPr>
          <w:rFonts w:asciiTheme="minorEastAsia" w:eastAsiaTheme="minorEastAsia" w:hAnsiTheme="minorEastAsia" w:hint="eastAsia"/>
          <w:sz w:val="21"/>
          <w:szCs w:val="21"/>
        </w:rPr>
        <w:t>对知识产权性别差距以及</w:t>
      </w:r>
      <w:r w:rsidR="003958FB"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为帮助缩小</w:t>
      </w:r>
      <w:r w:rsidR="0023464E" w:rsidRPr="008C2D95">
        <w:rPr>
          <w:rFonts w:asciiTheme="minorEastAsia" w:eastAsiaTheme="minorEastAsia" w:hAnsiTheme="minorEastAsia" w:hint="eastAsia"/>
          <w:sz w:val="21"/>
          <w:szCs w:val="21"/>
        </w:rPr>
        <w:t>这一</w:t>
      </w:r>
      <w:r w:rsidRPr="008C2D95">
        <w:rPr>
          <w:rFonts w:asciiTheme="minorEastAsia" w:eastAsiaTheme="minorEastAsia" w:hAnsiTheme="minorEastAsia" w:hint="eastAsia"/>
          <w:sz w:val="21"/>
          <w:szCs w:val="21"/>
        </w:rPr>
        <w:t>差距</w:t>
      </w:r>
      <w:r w:rsidR="0023464E" w:rsidRPr="008C2D95">
        <w:rPr>
          <w:rFonts w:asciiTheme="minorEastAsia" w:eastAsiaTheme="minorEastAsia" w:hAnsiTheme="minorEastAsia" w:hint="eastAsia"/>
          <w:sz w:val="21"/>
          <w:szCs w:val="21"/>
        </w:rPr>
        <w:t>所作</w:t>
      </w:r>
      <w:r w:rsidRPr="008C2D95">
        <w:rPr>
          <w:rFonts w:asciiTheme="minorEastAsia" w:eastAsiaTheme="minorEastAsia" w:hAnsiTheme="minorEastAsia" w:hint="eastAsia"/>
          <w:sz w:val="21"/>
          <w:szCs w:val="21"/>
        </w:rPr>
        <w:t>努力和</w:t>
      </w:r>
      <w:r w:rsidR="0023464E" w:rsidRPr="008C2D95">
        <w:rPr>
          <w:rFonts w:asciiTheme="minorEastAsia" w:eastAsiaTheme="minorEastAsia" w:hAnsiTheme="minorEastAsia" w:hint="eastAsia"/>
          <w:sz w:val="21"/>
          <w:szCs w:val="21"/>
        </w:rPr>
        <w:t>所提供</w:t>
      </w:r>
      <w:r w:rsidRPr="008C2D95">
        <w:rPr>
          <w:rFonts w:asciiTheme="minorEastAsia" w:eastAsiaTheme="minorEastAsia" w:hAnsiTheme="minorEastAsia" w:hint="eastAsia"/>
          <w:sz w:val="21"/>
          <w:szCs w:val="21"/>
        </w:rPr>
        <w:t>资源的认识。</w:t>
      </w:r>
    </w:p>
    <w:p w14:paraId="3AD07465" w14:textId="7B1B1B54" w:rsidR="008B3DC0" w:rsidRPr="0078188E" w:rsidRDefault="00077279" w:rsidP="0078188E">
      <w:pPr>
        <w:pStyle w:val="Heading1"/>
        <w:overflowPunct w:val="0"/>
        <w:spacing w:beforeLines="100" w:afterLines="50" w:after="120" w:line="340" w:lineRule="atLeast"/>
        <w:rPr>
          <w:rFonts w:ascii="SimHei" w:eastAsia="SimHei" w:hAnsi="SimHei"/>
          <w:b w:val="0"/>
          <w:sz w:val="21"/>
          <w:szCs w:val="21"/>
        </w:rPr>
      </w:pPr>
      <w:r w:rsidRPr="0078188E">
        <w:rPr>
          <w:rFonts w:ascii="SimHei" w:eastAsia="SimHei" w:hAnsi="SimHei" w:hint="eastAsia"/>
          <w:b w:val="0"/>
          <w:sz w:val="21"/>
          <w:szCs w:val="21"/>
        </w:rPr>
        <w:t>外部活动</w:t>
      </w:r>
    </w:p>
    <w:p w14:paraId="6E3AC629" w14:textId="78F929AD" w:rsidR="008B3DC0" w:rsidRPr="008C2D95" w:rsidRDefault="003958FB"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产权组织</w:t>
      </w:r>
      <w:r w:rsidR="00077279" w:rsidRPr="008C2D95">
        <w:rPr>
          <w:rFonts w:asciiTheme="minorEastAsia" w:eastAsiaTheme="minorEastAsia" w:hAnsiTheme="minorEastAsia" w:hint="eastAsia"/>
          <w:sz w:val="21"/>
          <w:szCs w:val="21"/>
        </w:rPr>
        <w:t>继续支持妇女在多个</w:t>
      </w:r>
      <w:r w:rsidR="00FD1B0A" w:rsidRPr="008C2D95">
        <w:rPr>
          <w:rFonts w:asciiTheme="minorEastAsia" w:eastAsiaTheme="minorEastAsia" w:hAnsiTheme="minorEastAsia" w:hint="eastAsia"/>
          <w:sz w:val="21"/>
          <w:szCs w:val="21"/>
        </w:rPr>
        <w:t>领域</w:t>
      </w:r>
      <w:r w:rsidR="00077279" w:rsidRPr="008C2D95">
        <w:rPr>
          <w:rFonts w:asciiTheme="minorEastAsia" w:eastAsiaTheme="minorEastAsia" w:hAnsiTheme="minorEastAsia" w:hint="eastAsia"/>
          <w:sz w:val="21"/>
          <w:szCs w:val="21"/>
        </w:rPr>
        <w:t>更多地利用</w:t>
      </w:r>
      <w:r w:rsidR="00E66562" w:rsidRPr="008C2D95">
        <w:rPr>
          <w:rFonts w:asciiTheme="minorEastAsia" w:eastAsiaTheme="minorEastAsia" w:hAnsiTheme="minorEastAsia" w:hint="eastAsia"/>
          <w:sz w:val="21"/>
          <w:szCs w:val="21"/>
        </w:rPr>
        <w:t>知识产权制度</w:t>
      </w:r>
      <w:r w:rsidR="00077279" w:rsidRPr="008C2D95">
        <w:rPr>
          <w:rFonts w:asciiTheme="minorEastAsia" w:eastAsiaTheme="minorEastAsia" w:hAnsiTheme="minorEastAsia" w:hint="eastAsia"/>
          <w:sz w:val="21"/>
          <w:szCs w:val="21"/>
        </w:rPr>
        <w:t>，并在2022年</w:t>
      </w:r>
      <w:r w:rsidR="00873502" w:rsidRPr="008C2D95">
        <w:rPr>
          <w:rFonts w:asciiTheme="minorEastAsia" w:eastAsiaTheme="minorEastAsia" w:hAnsiTheme="minorEastAsia" w:hint="eastAsia"/>
          <w:sz w:val="21"/>
          <w:szCs w:val="21"/>
        </w:rPr>
        <w:t>显著拓宽了</w:t>
      </w:r>
      <w:r w:rsidR="00077279" w:rsidRPr="008C2D95">
        <w:rPr>
          <w:rFonts w:asciiTheme="minorEastAsia" w:eastAsiaTheme="minorEastAsia" w:hAnsiTheme="minorEastAsia" w:hint="eastAsia"/>
          <w:sz w:val="21"/>
          <w:szCs w:val="21"/>
        </w:rPr>
        <w:t>本组织各项倡议</w:t>
      </w:r>
      <w:r w:rsidR="00873502" w:rsidRPr="008C2D95">
        <w:rPr>
          <w:rFonts w:asciiTheme="minorEastAsia" w:eastAsiaTheme="minorEastAsia" w:hAnsiTheme="minorEastAsia" w:hint="eastAsia"/>
          <w:sz w:val="21"/>
          <w:szCs w:val="21"/>
        </w:rPr>
        <w:t>的范围</w:t>
      </w:r>
      <w:r w:rsidR="00077279" w:rsidRPr="008C2D95">
        <w:rPr>
          <w:rFonts w:asciiTheme="minorEastAsia" w:eastAsiaTheme="minorEastAsia" w:hAnsiTheme="minorEastAsia" w:hint="eastAsia"/>
          <w:sz w:val="21"/>
          <w:szCs w:val="21"/>
        </w:rPr>
        <w:t>。在扩大工作范围之前，成员国和知识产权界</w:t>
      </w:r>
      <w:r w:rsidR="00FD1B0A" w:rsidRPr="008C2D95">
        <w:rPr>
          <w:rFonts w:asciiTheme="minorEastAsia" w:eastAsiaTheme="minorEastAsia" w:hAnsiTheme="minorEastAsia" w:hint="eastAsia"/>
          <w:sz w:val="21"/>
          <w:szCs w:val="21"/>
        </w:rPr>
        <w:t>对于产权组织进一步加强为女企业家和有意让更多妇女进入创新和知识产权生态系统的政策制定者提供的服务和项目提高</w:t>
      </w:r>
      <w:r w:rsidR="00077279" w:rsidRPr="008C2D95">
        <w:rPr>
          <w:rFonts w:asciiTheme="minorEastAsia" w:eastAsiaTheme="minorEastAsia" w:hAnsiTheme="minorEastAsia" w:hint="eastAsia"/>
          <w:sz w:val="21"/>
          <w:szCs w:val="21"/>
        </w:rPr>
        <w:t>了内部认识，并产生了广泛兴趣。除了制定和启动上述</w:t>
      </w:r>
      <w:r w:rsidRPr="008C2D95">
        <w:rPr>
          <w:rFonts w:asciiTheme="minorEastAsia" w:eastAsiaTheme="minorEastAsia" w:hAnsiTheme="minorEastAsia" w:hint="eastAsia"/>
          <w:sz w:val="21"/>
          <w:szCs w:val="21"/>
        </w:rPr>
        <w:t>产权组织</w:t>
      </w:r>
      <w:r w:rsidR="00077279" w:rsidRPr="008C2D95">
        <w:rPr>
          <w:rFonts w:asciiTheme="minorEastAsia" w:eastAsiaTheme="minorEastAsia" w:hAnsiTheme="minorEastAsia" w:hint="eastAsia"/>
          <w:sz w:val="21"/>
          <w:szCs w:val="21"/>
        </w:rPr>
        <w:t>首个以</w:t>
      </w:r>
      <w:r w:rsidR="00CB2A4F" w:rsidRPr="008C2D95">
        <w:rPr>
          <w:rFonts w:asciiTheme="minorEastAsia" w:eastAsiaTheme="minorEastAsia" w:hAnsiTheme="minorEastAsia" w:hint="eastAsia"/>
          <w:sz w:val="21"/>
          <w:szCs w:val="21"/>
        </w:rPr>
        <w:t>妇女与知识产权</w:t>
      </w:r>
      <w:r w:rsidR="00077279" w:rsidRPr="008C2D95">
        <w:rPr>
          <w:rFonts w:asciiTheme="minorEastAsia" w:eastAsiaTheme="minorEastAsia" w:hAnsiTheme="minorEastAsia" w:hint="eastAsia"/>
          <w:sz w:val="21"/>
          <w:szCs w:val="21"/>
        </w:rPr>
        <w:t>为重点的战略行动计划外，</w:t>
      </w:r>
      <w:r w:rsidRPr="008C2D95">
        <w:rPr>
          <w:rFonts w:asciiTheme="minorEastAsia" w:eastAsiaTheme="minorEastAsia" w:hAnsiTheme="minorEastAsia" w:hint="eastAsia"/>
          <w:sz w:val="21"/>
          <w:szCs w:val="21"/>
        </w:rPr>
        <w:t>产权组织</w:t>
      </w:r>
      <w:r w:rsidR="00077279" w:rsidRPr="008C2D95">
        <w:rPr>
          <w:rFonts w:asciiTheme="minorEastAsia" w:eastAsiaTheme="minorEastAsia" w:hAnsiTheme="minorEastAsia" w:hint="eastAsia"/>
          <w:sz w:val="21"/>
          <w:szCs w:val="21"/>
        </w:rPr>
        <w:t>还继续扩大其与女企业家、国家中小企业支助机构和妇女协会</w:t>
      </w:r>
      <w:r w:rsidR="00FD1B0A" w:rsidRPr="008C2D95">
        <w:rPr>
          <w:rFonts w:asciiTheme="minorEastAsia" w:eastAsiaTheme="minorEastAsia" w:hAnsiTheme="minorEastAsia" w:hint="eastAsia"/>
          <w:sz w:val="21"/>
          <w:szCs w:val="21"/>
        </w:rPr>
        <w:t>直接开展</w:t>
      </w:r>
      <w:r w:rsidR="00077279" w:rsidRPr="008C2D95">
        <w:rPr>
          <w:rFonts w:asciiTheme="minorEastAsia" w:eastAsiaTheme="minorEastAsia" w:hAnsiTheme="minorEastAsia" w:hint="eastAsia"/>
          <w:sz w:val="21"/>
          <w:szCs w:val="21"/>
        </w:rPr>
        <w:t>的</w:t>
      </w:r>
      <w:r w:rsidR="00BF34FD" w:rsidRPr="008C2D95">
        <w:rPr>
          <w:rFonts w:asciiTheme="minorEastAsia" w:eastAsiaTheme="minorEastAsia" w:hAnsiTheme="minorEastAsia" w:hint="eastAsia"/>
          <w:sz w:val="21"/>
          <w:szCs w:val="21"/>
        </w:rPr>
        <w:t>实践活动</w:t>
      </w:r>
      <w:r w:rsidR="00077279" w:rsidRPr="008C2D95">
        <w:rPr>
          <w:rFonts w:asciiTheme="minorEastAsia" w:eastAsiaTheme="minorEastAsia" w:hAnsiTheme="minorEastAsia" w:hint="eastAsia"/>
          <w:sz w:val="21"/>
          <w:szCs w:val="21"/>
        </w:rPr>
        <w:t>，以提供</w:t>
      </w:r>
      <w:r w:rsidR="00FD1B0A" w:rsidRPr="008C2D95">
        <w:rPr>
          <w:rFonts w:asciiTheme="minorEastAsia" w:eastAsiaTheme="minorEastAsia" w:hAnsiTheme="minorEastAsia" w:hint="eastAsia"/>
          <w:sz w:val="21"/>
          <w:szCs w:val="21"/>
        </w:rPr>
        <w:t>切实</w:t>
      </w:r>
      <w:r w:rsidR="00077279" w:rsidRPr="008C2D95">
        <w:rPr>
          <w:rFonts w:asciiTheme="minorEastAsia" w:eastAsiaTheme="minorEastAsia" w:hAnsiTheme="minorEastAsia" w:hint="eastAsia"/>
          <w:sz w:val="21"/>
          <w:szCs w:val="21"/>
        </w:rPr>
        <w:t>的知识产权技能知识发展和培训，作为更广泛的经济赋权和创业项目的一部分。</w:t>
      </w:r>
    </w:p>
    <w:p w14:paraId="14461E08" w14:textId="0DFBA4EC" w:rsidR="008B3DC0" w:rsidRPr="0078188E" w:rsidRDefault="00077279" w:rsidP="0078188E">
      <w:pPr>
        <w:pStyle w:val="Heading1"/>
        <w:overflowPunct w:val="0"/>
        <w:spacing w:beforeLines="100" w:afterLines="50" w:after="120" w:line="340" w:lineRule="atLeast"/>
        <w:rPr>
          <w:rFonts w:ascii="SimHei" w:eastAsia="SimHei" w:hAnsi="SimHei"/>
          <w:b w:val="0"/>
          <w:sz w:val="21"/>
          <w:szCs w:val="21"/>
        </w:rPr>
      </w:pPr>
      <w:r w:rsidRPr="0078188E">
        <w:rPr>
          <w:rFonts w:ascii="SimHei" w:eastAsia="SimHei" w:hAnsi="SimHei" w:hint="eastAsia"/>
          <w:b w:val="0"/>
          <w:sz w:val="21"/>
          <w:szCs w:val="21"/>
        </w:rPr>
        <w:t>主题活动</w:t>
      </w:r>
    </w:p>
    <w:p w14:paraId="1BF9194E" w14:textId="09F2A9DC" w:rsidR="008B3DC0" w:rsidRPr="000A0157" w:rsidRDefault="00CB2A4F" w:rsidP="000A0157">
      <w:pPr>
        <w:pStyle w:val="Heading1"/>
        <w:overflowPunct w:val="0"/>
        <w:spacing w:before="0" w:afterLines="50" w:after="120" w:line="340" w:lineRule="atLeast"/>
        <w:rPr>
          <w:rFonts w:ascii="SimSun" w:hAnsi="SimSun"/>
          <w:sz w:val="21"/>
          <w:szCs w:val="21"/>
        </w:rPr>
      </w:pPr>
      <w:r w:rsidRPr="000A0157">
        <w:rPr>
          <w:rFonts w:ascii="SimSun" w:hAnsi="SimSun" w:hint="eastAsia"/>
          <w:bCs w:val="0"/>
          <w:sz w:val="21"/>
          <w:szCs w:val="21"/>
        </w:rPr>
        <w:t>妇女与知识产权交流会</w:t>
      </w:r>
    </w:p>
    <w:p w14:paraId="429AABC0" w14:textId="1808ACAF" w:rsidR="00740AF8" w:rsidRPr="008C2D95" w:rsidRDefault="00077279"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根据CDIP的一项决定，</w:t>
      </w:r>
      <w:r w:rsidR="00CB2A4F" w:rsidRPr="008C2D95">
        <w:rPr>
          <w:rFonts w:asciiTheme="minorEastAsia" w:eastAsiaTheme="minorEastAsia" w:hAnsiTheme="minorEastAsia" w:hint="eastAsia"/>
          <w:sz w:val="21"/>
          <w:szCs w:val="21"/>
        </w:rPr>
        <w:t>产权组织在</w:t>
      </w:r>
      <w:r w:rsidRPr="008C2D95">
        <w:rPr>
          <w:rFonts w:asciiTheme="minorEastAsia" w:eastAsiaTheme="minorEastAsia" w:hAnsiTheme="minorEastAsia" w:hint="eastAsia"/>
          <w:sz w:val="21"/>
          <w:szCs w:val="21"/>
        </w:rPr>
        <w:t>2021年通过一系列关于</w:t>
      </w:r>
      <w:r w:rsidR="00FD1B0A" w:rsidRPr="008C2D95">
        <w:rPr>
          <w:rFonts w:asciiTheme="minorEastAsia" w:eastAsiaTheme="minorEastAsia" w:hAnsiTheme="minorEastAsia" w:hint="eastAsia"/>
          <w:sz w:val="21"/>
          <w:szCs w:val="21"/>
        </w:rPr>
        <w:t>“</w:t>
      </w:r>
      <w:r w:rsidRPr="008C2D95">
        <w:rPr>
          <w:rFonts w:asciiTheme="minorEastAsia" w:eastAsiaTheme="minorEastAsia" w:hAnsiTheme="minorEastAsia" w:hint="eastAsia"/>
          <w:sz w:val="21"/>
          <w:szCs w:val="21"/>
        </w:rPr>
        <w:t>缩小知识产权中</w:t>
      </w:r>
      <w:r w:rsidR="00CB2A4F" w:rsidRPr="008C2D95">
        <w:rPr>
          <w:rFonts w:asciiTheme="minorEastAsia" w:eastAsiaTheme="minorEastAsia" w:hAnsiTheme="minorEastAsia" w:hint="eastAsia"/>
          <w:sz w:val="21"/>
          <w:szCs w:val="21"/>
        </w:rPr>
        <w:t>的</w:t>
      </w:r>
      <w:r w:rsidRPr="008C2D95">
        <w:rPr>
          <w:rFonts w:asciiTheme="minorEastAsia" w:eastAsiaTheme="minorEastAsia" w:hAnsiTheme="minorEastAsia" w:hint="eastAsia"/>
          <w:sz w:val="21"/>
          <w:szCs w:val="21"/>
        </w:rPr>
        <w:t>性别差距</w:t>
      </w:r>
      <w:r w:rsidR="00FD1B0A" w:rsidRPr="008C2D95">
        <w:rPr>
          <w:rFonts w:asciiTheme="minorEastAsia" w:eastAsiaTheme="minorEastAsia" w:hAnsiTheme="minorEastAsia" w:hint="eastAsia"/>
          <w:sz w:val="21"/>
          <w:szCs w:val="21"/>
        </w:rPr>
        <w:t>”</w:t>
      </w:r>
      <w:r w:rsidRPr="008C2D95">
        <w:rPr>
          <w:rFonts w:asciiTheme="minorEastAsia" w:eastAsiaTheme="minorEastAsia" w:hAnsiTheme="minorEastAsia" w:hint="eastAsia"/>
          <w:sz w:val="21"/>
          <w:szCs w:val="21"/>
        </w:rPr>
        <w:t>的</w:t>
      </w:r>
      <w:r w:rsidR="00CB2A4F" w:rsidRPr="008C2D95">
        <w:rPr>
          <w:rFonts w:asciiTheme="minorEastAsia" w:eastAsiaTheme="minorEastAsia" w:hAnsiTheme="minorEastAsia" w:hint="eastAsia"/>
          <w:sz w:val="21"/>
          <w:szCs w:val="21"/>
        </w:rPr>
        <w:t>交流会</w:t>
      </w:r>
      <w:r w:rsidRPr="008C2D95">
        <w:rPr>
          <w:rFonts w:asciiTheme="minorEastAsia" w:eastAsiaTheme="minorEastAsia" w:hAnsiTheme="minorEastAsia" w:hint="eastAsia"/>
          <w:sz w:val="21"/>
          <w:szCs w:val="21"/>
        </w:rPr>
        <w:t>，设立了一个论坛，以提高对</w:t>
      </w:r>
      <w:r w:rsidR="001F7A74" w:rsidRPr="008C2D95">
        <w:rPr>
          <w:rFonts w:asciiTheme="minorEastAsia" w:eastAsiaTheme="minorEastAsia" w:hAnsiTheme="minorEastAsia" w:hint="eastAsia"/>
          <w:sz w:val="21"/>
          <w:szCs w:val="21"/>
        </w:rPr>
        <w:t>在参与</w:t>
      </w:r>
      <w:r w:rsidRPr="008C2D95">
        <w:rPr>
          <w:rFonts w:asciiTheme="minorEastAsia" w:eastAsiaTheme="minorEastAsia" w:hAnsiTheme="minorEastAsia" w:hint="eastAsia"/>
          <w:sz w:val="21"/>
          <w:szCs w:val="21"/>
        </w:rPr>
        <w:t>知识产权生态系统</w:t>
      </w:r>
      <w:r w:rsidR="001F7A74" w:rsidRPr="008C2D95">
        <w:rPr>
          <w:rFonts w:asciiTheme="minorEastAsia" w:eastAsiaTheme="minorEastAsia" w:hAnsiTheme="minorEastAsia" w:hint="eastAsia"/>
          <w:sz w:val="21"/>
          <w:szCs w:val="21"/>
        </w:rPr>
        <w:t>方面进行妇女赋权并提高妇女参与度的</w:t>
      </w:r>
      <w:r w:rsidRPr="008C2D95">
        <w:rPr>
          <w:rFonts w:asciiTheme="minorEastAsia" w:eastAsiaTheme="minorEastAsia" w:hAnsiTheme="minorEastAsia" w:hint="eastAsia"/>
          <w:sz w:val="21"/>
          <w:szCs w:val="21"/>
        </w:rPr>
        <w:t>重要性的认识。除提高认识外，这些会议的目的</w:t>
      </w:r>
      <w:r w:rsidR="00CB2A4F" w:rsidRPr="008C2D95">
        <w:rPr>
          <w:rFonts w:asciiTheme="minorEastAsia" w:eastAsiaTheme="minorEastAsia" w:hAnsiTheme="minorEastAsia" w:hint="eastAsia"/>
          <w:sz w:val="21"/>
          <w:szCs w:val="21"/>
        </w:rPr>
        <w:t>还包括宣</w:t>
      </w:r>
      <w:r w:rsidRPr="008C2D95">
        <w:rPr>
          <w:rFonts w:asciiTheme="minorEastAsia" w:eastAsiaTheme="minorEastAsia" w:hAnsiTheme="minorEastAsia" w:hint="eastAsia"/>
          <w:sz w:val="21"/>
          <w:szCs w:val="21"/>
        </w:rPr>
        <w:t>传</w:t>
      </w:r>
      <w:r w:rsidR="003958FB"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在这一领域的工作成果，并将各地区的利益攸关</w:t>
      </w:r>
      <w:r w:rsidR="00CB2A4F" w:rsidRPr="008C2D95">
        <w:rPr>
          <w:rFonts w:asciiTheme="minorEastAsia" w:eastAsiaTheme="minorEastAsia" w:hAnsiTheme="minorEastAsia" w:hint="eastAsia"/>
          <w:sz w:val="21"/>
          <w:szCs w:val="21"/>
        </w:rPr>
        <w:t>方</w:t>
      </w:r>
      <w:r w:rsidRPr="008C2D95">
        <w:rPr>
          <w:rFonts w:asciiTheme="minorEastAsia" w:eastAsiaTheme="minorEastAsia" w:hAnsiTheme="minorEastAsia" w:hint="eastAsia"/>
          <w:sz w:val="21"/>
          <w:szCs w:val="21"/>
        </w:rPr>
        <w:t>聚集在一起，分享他们</w:t>
      </w:r>
      <w:r w:rsidR="003D4FE1" w:rsidRPr="008C2D95">
        <w:rPr>
          <w:rFonts w:asciiTheme="minorEastAsia" w:eastAsiaTheme="minorEastAsia" w:hAnsiTheme="minorEastAsia" w:hint="eastAsia"/>
          <w:sz w:val="21"/>
          <w:szCs w:val="21"/>
        </w:rPr>
        <w:t>应对</w:t>
      </w:r>
      <w:r w:rsidRPr="008C2D95">
        <w:rPr>
          <w:rFonts w:asciiTheme="minorEastAsia" w:eastAsiaTheme="minorEastAsia" w:hAnsiTheme="minorEastAsia" w:hint="eastAsia"/>
          <w:sz w:val="21"/>
          <w:szCs w:val="21"/>
        </w:rPr>
        <w:t>妇女和女童在利用</w:t>
      </w:r>
      <w:r w:rsidR="00E66562" w:rsidRPr="008C2D95">
        <w:rPr>
          <w:rFonts w:asciiTheme="minorEastAsia" w:eastAsiaTheme="minorEastAsia" w:hAnsiTheme="minorEastAsia" w:hint="eastAsia"/>
          <w:sz w:val="21"/>
          <w:szCs w:val="21"/>
        </w:rPr>
        <w:t>知识产权制度</w:t>
      </w:r>
      <w:r w:rsidRPr="008C2D95">
        <w:rPr>
          <w:rFonts w:asciiTheme="minorEastAsia" w:eastAsiaTheme="minorEastAsia" w:hAnsiTheme="minorEastAsia" w:hint="eastAsia"/>
          <w:sz w:val="21"/>
          <w:szCs w:val="21"/>
        </w:rPr>
        <w:t>方面所面临的限制的经验和做法。2021年共举行了三次</w:t>
      </w:r>
      <w:r w:rsidR="003D4FE1" w:rsidRPr="008C2D95">
        <w:rPr>
          <w:rFonts w:asciiTheme="minorEastAsia" w:eastAsiaTheme="minorEastAsia" w:hAnsiTheme="minorEastAsia" w:hint="eastAsia"/>
          <w:sz w:val="21"/>
          <w:szCs w:val="21"/>
        </w:rPr>
        <w:t>交流会</w:t>
      </w:r>
      <w:r w:rsidRPr="008C2D95">
        <w:rPr>
          <w:rFonts w:asciiTheme="minorEastAsia" w:eastAsiaTheme="minorEastAsia" w:hAnsiTheme="minorEastAsia" w:hint="eastAsia"/>
          <w:sz w:val="21"/>
          <w:szCs w:val="21"/>
        </w:rPr>
        <w:t>。在2022年5月举行的第二十八届会议上，委员会在审议妇女与知识产权交流会报告</w:t>
      </w:r>
      <w:r w:rsidR="00D66401" w:rsidRPr="008C2D95">
        <w:rPr>
          <w:rStyle w:val="FootnoteReference"/>
          <w:rFonts w:asciiTheme="minorEastAsia" w:eastAsiaTheme="minorEastAsia" w:hAnsiTheme="minorEastAsia"/>
          <w:sz w:val="21"/>
          <w:szCs w:val="21"/>
        </w:rPr>
        <w:footnoteReference w:id="12"/>
      </w:r>
      <w:r w:rsidRPr="008C2D95">
        <w:rPr>
          <w:rFonts w:asciiTheme="minorEastAsia" w:eastAsiaTheme="minorEastAsia" w:hAnsiTheme="minorEastAsia" w:hint="eastAsia"/>
          <w:sz w:val="21"/>
          <w:szCs w:val="21"/>
        </w:rPr>
        <w:t>时</w:t>
      </w:r>
      <w:r w:rsidR="00CB2A4F" w:rsidRPr="008C2D95">
        <w:rPr>
          <w:rFonts w:asciiTheme="minorEastAsia" w:eastAsiaTheme="minorEastAsia" w:hAnsiTheme="minorEastAsia" w:hint="eastAsia"/>
          <w:sz w:val="21"/>
          <w:szCs w:val="21"/>
        </w:rPr>
        <w:t>，</w:t>
      </w:r>
      <w:r w:rsidRPr="008C2D95">
        <w:rPr>
          <w:rFonts w:asciiTheme="minorEastAsia" w:eastAsiaTheme="minorEastAsia" w:hAnsiTheme="minorEastAsia" w:hint="eastAsia"/>
          <w:sz w:val="21"/>
          <w:szCs w:val="21"/>
        </w:rPr>
        <w:t>对这三场会议的成功召开表示赞赏，这三场会议探讨了妇女在利用知识产权制度方面面临的障碍，并探讨了该领域的良好做法和现有的多方利益攸关</w:t>
      </w:r>
      <w:r w:rsidR="003D4FE1" w:rsidRPr="008C2D95">
        <w:rPr>
          <w:rFonts w:asciiTheme="minorEastAsia" w:eastAsiaTheme="minorEastAsia" w:hAnsiTheme="minorEastAsia" w:hint="eastAsia"/>
          <w:sz w:val="21"/>
          <w:szCs w:val="21"/>
        </w:rPr>
        <w:t>方</w:t>
      </w:r>
      <w:r w:rsidRPr="008C2D95">
        <w:rPr>
          <w:rFonts w:asciiTheme="minorEastAsia" w:eastAsiaTheme="minorEastAsia" w:hAnsiTheme="minorEastAsia" w:hint="eastAsia"/>
          <w:sz w:val="21"/>
          <w:szCs w:val="21"/>
        </w:rPr>
        <w:t>倡议。2022年，</w:t>
      </w:r>
      <w:r w:rsidR="003D4FE1" w:rsidRPr="008C2D95">
        <w:rPr>
          <w:rFonts w:asciiTheme="minorEastAsia" w:eastAsiaTheme="minorEastAsia" w:hAnsiTheme="minorEastAsia" w:hint="eastAsia"/>
          <w:sz w:val="21"/>
          <w:szCs w:val="21"/>
        </w:rPr>
        <w:t>这样一场</w:t>
      </w:r>
      <w:r w:rsidRPr="008C2D95">
        <w:rPr>
          <w:rFonts w:asciiTheme="minorEastAsia" w:eastAsiaTheme="minorEastAsia" w:hAnsiTheme="minorEastAsia" w:hint="eastAsia"/>
          <w:sz w:val="21"/>
          <w:szCs w:val="21"/>
        </w:rPr>
        <w:t>关于妇女、知识产权</w:t>
      </w:r>
      <w:r w:rsidR="003D4FE1" w:rsidRPr="008C2D95">
        <w:rPr>
          <w:rFonts w:asciiTheme="minorEastAsia" w:eastAsiaTheme="minorEastAsia" w:hAnsiTheme="minorEastAsia" w:hint="eastAsia"/>
          <w:sz w:val="21"/>
          <w:szCs w:val="21"/>
        </w:rPr>
        <w:t>与</w:t>
      </w:r>
      <w:r w:rsidRPr="008C2D95">
        <w:rPr>
          <w:rFonts w:asciiTheme="minorEastAsia" w:eastAsiaTheme="minorEastAsia" w:hAnsiTheme="minorEastAsia" w:hint="eastAsia"/>
          <w:sz w:val="21"/>
          <w:szCs w:val="21"/>
        </w:rPr>
        <w:t>旅游业的</w:t>
      </w:r>
      <w:r w:rsidR="003D4FE1" w:rsidRPr="008C2D95">
        <w:rPr>
          <w:rFonts w:asciiTheme="minorEastAsia" w:eastAsiaTheme="minorEastAsia" w:hAnsiTheme="minorEastAsia" w:hint="eastAsia"/>
          <w:sz w:val="21"/>
          <w:szCs w:val="21"/>
        </w:rPr>
        <w:t>交流会</w:t>
      </w:r>
      <w:r w:rsidRPr="008C2D95">
        <w:rPr>
          <w:rFonts w:asciiTheme="minorEastAsia" w:eastAsiaTheme="minorEastAsia" w:hAnsiTheme="minorEastAsia" w:hint="eastAsia"/>
          <w:sz w:val="21"/>
          <w:szCs w:val="21"/>
        </w:rPr>
        <w:t>于2022年11月15日举行</w:t>
      </w:r>
      <w:r w:rsidR="00D66401" w:rsidRPr="008C2D95">
        <w:rPr>
          <w:rStyle w:val="FootnoteReference"/>
          <w:rFonts w:asciiTheme="minorEastAsia" w:eastAsiaTheme="minorEastAsia" w:hAnsiTheme="minorEastAsia"/>
          <w:sz w:val="21"/>
          <w:szCs w:val="21"/>
        </w:rPr>
        <w:footnoteReference w:id="13"/>
      </w:r>
      <w:r w:rsidRPr="008C2D95">
        <w:rPr>
          <w:rFonts w:asciiTheme="minorEastAsia" w:eastAsiaTheme="minorEastAsia" w:hAnsiTheme="minorEastAsia" w:hint="eastAsia"/>
          <w:sz w:val="21"/>
          <w:szCs w:val="21"/>
        </w:rPr>
        <w:t>。通过从当地手工艺品生产和葡萄酒旅游到</w:t>
      </w:r>
      <w:r w:rsidR="002A6062" w:rsidRPr="008C2D95">
        <w:rPr>
          <w:rFonts w:asciiTheme="minorEastAsia" w:eastAsiaTheme="minorEastAsia" w:hAnsiTheme="minorEastAsia" w:hint="eastAsia"/>
          <w:sz w:val="21"/>
          <w:szCs w:val="21"/>
        </w:rPr>
        <w:t>太空</w:t>
      </w:r>
      <w:r w:rsidRPr="008C2D95">
        <w:rPr>
          <w:rFonts w:asciiTheme="minorEastAsia" w:eastAsiaTheme="minorEastAsia" w:hAnsiTheme="minorEastAsia" w:hint="eastAsia"/>
          <w:sz w:val="21"/>
          <w:szCs w:val="21"/>
        </w:rPr>
        <w:t>旅游和农业旅游的实</w:t>
      </w:r>
      <w:r w:rsidR="002A6062" w:rsidRPr="008C2D95">
        <w:rPr>
          <w:rFonts w:asciiTheme="minorEastAsia" w:eastAsiaTheme="minorEastAsia" w:hAnsiTheme="minorEastAsia" w:hint="eastAsia"/>
          <w:sz w:val="21"/>
          <w:szCs w:val="21"/>
        </w:rPr>
        <w:t>例</w:t>
      </w:r>
      <w:r w:rsidRPr="008C2D95">
        <w:rPr>
          <w:rFonts w:asciiTheme="minorEastAsia" w:eastAsiaTheme="minorEastAsia" w:hAnsiTheme="minorEastAsia" w:hint="eastAsia"/>
          <w:sz w:val="21"/>
          <w:szCs w:val="21"/>
        </w:rPr>
        <w:t>，不同地区的</w:t>
      </w:r>
      <w:r w:rsidR="002A6062" w:rsidRPr="008C2D95">
        <w:rPr>
          <w:rFonts w:asciiTheme="minorEastAsia" w:eastAsiaTheme="minorEastAsia" w:hAnsiTheme="minorEastAsia" w:hint="eastAsia"/>
          <w:sz w:val="21"/>
          <w:szCs w:val="21"/>
        </w:rPr>
        <w:t>女性</w:t>
      </w:r>
      <w:r w:rsidRPr="008C2D95">
        <w:rPr>
          <w:rFonts w:asciiTheme="minorEastAsia" w:eastAsiaTheme="minorEastAsia" w:hAnsiTheme="minorEastAsia" w:hint="eastAsia"/>
          <w:sz w:val="21"/>
          <w:szCs w:val="21"/>
        </w:rPr>
        <w:t>专家和</w:t>
      </w:r>
      <w:r w:rsidR="002A6062" w:rsidRPr="008C2D95">
        <w:rPr>
          <w:rFonts w:asciiTheme="minorEastAsia" w:eastAsiaTheme="minorEastAsia" w:hAnsiTheme="minorEastAsia" w:hint="eastAsia"/>
          <w:sz w:val="21"/>
          <w:szCs w:val="21"/>
        </w:rPr>
        <w:t>女</w:t>
      </w:r>
      <w:r w:rsidRPr="008C2D95">
        <w:rPr>
          <w:rFonts w:asciiTheme="minorEastAsia" w:eastAsiaTheme="minorEastAsia" w:hAnsiTheme="minorEastAsia" w:hint="eastAsia"/>
          <w:sz w:val="21"/>
          <w:szCs w:val="21"/>
        </w:rPr>
        <w:t>企业家</w:t>
      </w:r>
      <w:r w:rsidR="002A6062" w:rsidRPr="008C2D95">
        <w:rPr>
          <w:rFonts w:asciiTheme="minorEastAsia" w:eastAsiaTheme="minorEastAsia" w:hAnsiTheme="minorEastAsia" w:hint="eastAsia"/>
          <w:sz w:val="21"/>
          <w:szCs w:val="21"/>
        </w:rPr>
        <w:t>着重讨论了</w:t>
      </w:r>
      <w:r w:rsidRPr="008C2D95">
        <w:rPr>
          <w:rFonts w:asciiTheme="minorEastAsia" w:eastAsiaTheme="minorEastAsia" w:hAnsiTheme="minorEastAsia" w:hint="eastAsia"/>
          <w:sz w:val="21"/>
          <w:szCs w:val="21"/>
        </w:rPr>
        <w:t>如何利用知识产权来支持旅游相关企业的发展，并鼓励妇女参与该部门并为之作出贡献。来自110多个国家的300多名与会者参加了这次</w:t>
      </w:r>
      <w:r w:rsidR="00CB2A4F" w:rsidRPr="008C2D95">
        <w:rPr>
          <w:rFonts w:asciiTheme="minorEastAsia" w:eastAsiaTheme="minorEastAsia" w:hAnsiTheme="minorEastAsia" w:hint="eastAsia"/>
          <w:sz w:val="21"/>
          <w:szCs w:val="21"/>
        </w:rPr>
        <w:t>交流会</w:t>
      </w:r>
      <w:r w:rsidRPr="008C2D95">
        <w:rPr>
          <w:rFonts w:asciiTheme="minorEastAsia" w:eastAsiaTheme="minorEastAsia" w:hAnsiTheme="minorEastAsia" w:hint="eastAsia"/>
          <w:sz w:val="21"/>
          <w:szCs w:val="21"/>
        </w:rPr>
        <w:t>。这一系列会议将继续讨论其他有助于缩小知识产权领域性别差距的议题。</w:t>
      </w:r>
    </w:p>
    <w:p w14:paraId="0116F7A0" w14:textId="4FA8C77E" w:rsidR="00740AF8" w:rsidRPr="000A0157" w:rsidRDefault="001F7A74" w:rsidP="000A0157">
      <w:pPr>
        <w:pStyle w:val="Heading1"/>
        <w:overflowPunct w:val="0"/>
        <w:spacing w:before="0" w:afterLines="50" w:after="120" w:line="340" w:lineRule="atLeast"/>
        <w:rPr>
          <w:rFonts w:ascii="SimSun" w:hAnsi="SimSun"/>
          <w:bCs w:val="0"/>
          <w:sz w:val="21"/>
          <w:szCs w:val="21"/>
        </w:rPr>
      </w:pPr>
      <w:r w:rsidRPr="000A0157">
        <w:rPr>
          <w:rFonts w:ascii="SimSun" w:hAnsi="SimSun" w:hint="eastAsia"/>
          <w:bCs w:val="0"/>
          <w:sz w:val="21"/>
          <w:szCs w:val="21"/>
        </w:rPr>
        <w:t>指导</w:t>
      </w:r>
      <w:r w:rsidR="00077279" w:rsidRPr="000A0157">
        <w:rPr>
          <w:rFonts w:ascii="SimSun" w:hAnsi="SimSun" w:hint="eastAsia"/>
          <w:bCs w:val="0"/>
          <w:sz w:val="21"/>
          <w:szCs w:val="21"/>
        </w:rPr>
        <w:t>和</w:t>
      </w:r>
      <w:r w:rsidRPr="000A0157">
        <w:rPr>
          <w:rFonts w:ascii="SimSun" w:hAnsi="SimSun" w:hint="eastAsia"/>
          <w:bCs w:val="0"/>
          <w:sz w:val="21"/>
          <w:szCs w:val="21"/>
        </w:rPr>
        <w:t>配对</w:t>
      </w:r>
    </w:p>
    <w:p w14:paraId="212449B1" w14:textId="18FA123B" w:rsidR="002F6ADE" w:rsidRPr="008C2D95" w:rsidRDefault="003958FB"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产权组织</w:t>
      </w:r>
      <w:r w:rsidR="00077279" w:rsidRPr="008C2D95">
        <w:rPr>
          <w:rFonts w:asciiTheme="minorEastAsia" w:eastAsiaTheme="minorEastAsia" w:hAnsiTheme="minorEastAsia" w:hint="eastAsia"/>
          <w:sz w:val="21"/>
          <w:szCs w:val="21"/>
        </w:rPr>
        <w:t>土著人民和地方社区女企业家知识产权培训、指导和配对计划（WEP）</w:t>
      </w:r>
      <w:r w:rsidR="00D66401" w:rsidRPr="008C2D95">
        <w:rPr>
          <w:rStyle w:val="FootnoteReference"/>
          <w:rFonts w:asciiTheme="minorEastAsia" w:eastAsiaTheme="minorEastAsia" w:hAnsiTheme="minorEastAsia"/>
          <w:sz w:val="21"/>
          <w:szCs w:val="21"/>
        </w:rPr>
        <w:footnoteReference w:id="14"/>
      </w:r>
      <w:r w:rsidR="004A1DA5" w:rsidRPr="008C2D95">
        <w:rPr>
          <w:rFonts w:asciiTheme="minorEastAsia" w:eastAsiaTheme="minorEastAsia" w:hAnsiTheme="minorEastAsia" w:hint="eastAsia"/>
          <w:sz w:val="21"/>
          <w:szCs w:val="21"/>
        </w:rPr>
        <w:t>于2019年</w:t>
      </w:r>
      <w:r w:rsidR="00077279" w:rsidRPr="008C2D95">
        <w:rPr>
          <w:rFonts w:asciiTheme="minorEastAsia" w:eastAsiaTheme="minorEastAsia" w:hAnsiTheme="minorEastAsia" w:hint="eastAsia"/>
          <w:sz w:val="21"/>
          <w:szCs w:val="21"/>
        </w:rPr>
        <w:t>启动，该计划旨在通过加强土著和地方社区女企业家战略性地利用知识产权工具支持其创业活动的能力，鼓励与传统知识和传统文化表现形式有关的妇女创业、创新和创造。</w:t>
      </w:r>
      <w:r w:rsidR="004A1DA5" w:rsidRPr="008C2D95">
        <w:rPr>
          <w:rFonts w:asciiTheme="minorEastAsia" w:eastAsiaTheme="minorEastAsia" w:hAnsiTheme="minorEastAsia"/>
          <w:sz w:val="21"/>
          <w:szCs w:val="21"/>
        </w:rPr>
        <w:t>WEP</w:t>
      </w:r>
      <w:r w:rsidR="00077279" w:rsidRPr="008C2D95">
        <w:rPr>
          <w:rFonts w:asciiTheme="minorEastAsia" w:eastAsiaTheme="minorEastAsia" w:hAnsiTheme="minorEastAsia" w:hint="eastAsia"/>
          <w:sz w:val="21"/>
          <w:szCs w:val="21"/>
        </w:rPr>
        <w:t>通常在一年的时间内</w:t>
      </w:r>
      <w:r w:rsidR="004A1DA5" w:rsidRPr="008C2D95">
        <w:rPr>
          <w:rFonts w:asciiTheme="minorEastAsia" w:eastAsiaTheme="minorEastAsia" w:hAnsiTheme="minorEastAsia" w:hint="eastAsia"/>
          <w:sz w:val="21"/>
          <w:szCs w:val="21"/>
        </w:rPr>
        <w:t>完成</w:t>
      </w:r>
      <w:r w:rsidR="00077279" w:rsidRPr="008C2D95">
        <w:rPr>
          <w:rFonts w:asciiTheme="minorEastAsia" w:eastAsiaTheme="minorEastAsia" w:hAnsiTheme="minorEastAsia" w:hint="eastAsia"/>
          <w:sz w:val="21"/>
          <w:szCs w:val="21"/>
        </w:rPr>
        <w:t>。它</w:t>
      </w:r>
      <w:r w:rsidR="004A1DA5" w:rsidRPr="008C2D95">
        <w:rPr>
          <w:rFonts w:asciiTheme="minorEastAsia" w:eastAsiaTheme="minorEastAsia" w:hAnsiTheme="minorEastAsia" w:hint="eastAsia"/>
          <w:sz w:val="21"/>
          <w:szCs w:val="21"/>
        </w:rPr>
        <w:t>采用</w:t>
      </w:r>
      <w:r w:rsidR="00077279" w:rsidRPr="008C2D95">
        <w:rPr>
          <w:rFonts w:asciiTheme="minorEastAsia" w:eastAsiaTheme="minorEastAsia" w:hAnsiTheme="minorEastAsia" w:hint="eastAsia"/>
          <w:sz w:val="21"/>
          <w:szCs w:val="21"/>
        </w:rPr>
        <w:t>实用的方法，包括培训阶段以及指导和</w:t>
      </w:r>
      <w:r w:rsidR="004A1DA5" w:rsidRPr="008C2D95">
        <w:rPr>
          <w:rFonts w:asciiTheme="minorEastAsia" w:eastAsiaTheme="minorEastAsia" w:hAnsiTheme="minorEastAsia" w:hint="eastAsia"/>
          <w:sz w:val="21"/>
          <w:szCs w:val="21"/>
        </w:rPr>
        <w:t>配对</w:t>
      </w:r>
      <w:r w:rsidR="00077279" w:rsidRPr="008C2D95">
        <w:rPr>
          <w:rFonts w:asciiTheme="minorEastAsia" w:eastAsiaTheme="minorEastAsia" w:hAnsiTheme="minorEastAsia" w:hint="eastAsia"/>
          <w:sz w:val="21"/>
          <w:szCs w:val="21"/>
        </w:rPr>
        <w:t>阶段。WEP是与国际劳工组织（ILO）、国际贸易中心（ITC）和国际商标协会（INTA）合作实施。WEP在2019年至2021年首次成功运行（全球WEP 1），随后在2021年至2022年进行了第二</w:t>
      </w:r>
      <w:r w:rsidR="004A1DA5" w:rsidRPr="008C2D95">
        <w:rPr>
          <w:rFonts w:asciiTheme="minorEastAsia" w:eastAsiaTheme="minorEastAsia" w:hAnsiTheme="minorEastAsia" w:hint="eastAsia"/>
          <w:sz w:val="21"/>
          <w:szCs w:val="21"/>
        </w:rPr>
        <w:t>轮</w:t>
      </w:r>
      <w:r w:rsidR="00077279" w:rsidRPr="008C2D95">
        <w:rPr>
          <w:rFonts w:asciiTheme="minorEastAsia" w:eastAsiaTheme="minorEastAsia" w:hAnsiTheme="minorEastAsia" w:hint="eastAsia"/>
          <w:sz w:val="21"/>
          <w:szCs w:val="21"/>
        </w:rPr>
        <w:t>（全球WEP 2）。2022年，向来自安第斯地区四个国家，即玻利维亚、哥伦比亚、厄瓜多尔和秘鲁的土著人民和当地社区的女企业家提供了一个区域版</w:t>
      </w:r>
      <w:r w:rsidR="00F70770" w:rsidRPr="008C2D95">
        <w:rPr>
          <w:rFonts w:asciiTheme="minorEastAsia" w:eastAsiaTheme="minorEastAsia" w:hAnsiTheme="minorEastAsia" w:hint="eastAsia"/>
          <w:sz w:val="21"/>
          <w:szCs w:val="21"/>
        </w:rPr>
        <w:t>WEP</w:t>
      </w:r>
      <w:r w:rsidR="00D66401" w:rsidRPr="008C2D95">
        <w:rPr>
          <w:rStyle w:val="FootnoteReference"/>
          <w:rFonts w:asciiTheme="minorEastAsia" w:eastAsiaTheme="minorEastAsia" w:hAnsiTheme="minorEastAsia"/>
          <w:sz w:val="21"/>
          <w:szCs w:val="21"/>
        </w:rPr>
        <w:footnoteReference w:id="15"/>
      </w:r>
      <w:r w:rsidR="00077279" w:rsidRPr="008C2D95">
        <w:rPr>
          <w:rFonts w:asciiTheme="minorEastAsia" w:eastAsiaTheme="minorEastAsia" w:hAnsiTheme="minorEastAsia" w:hint="eastAsia"/>
          <w:sz w:val="21"/>
          <w:szCs w:val="21"/>
        </w:rPr>
        <w:t>。自</w:t>
      </w:r>
      <w:r w:rsidR="00F70770" w:rsidRPr="008C2D95">
        <w:rPr>
          <w:rFonts w:asciiTheme="minorEastAsia" w:eastAsiaTheme="minorEastAsia" w:hAnsiTheme="minorEastAsia" w:hint="eastAsia"/>
          <w:sz w:val="21"/>
          <w:szCs w:val="21"/>
        </w:rPr>
        <w:t>启动</w:t>
      </w:r>
      <w:r w:rsidR="00077279" w:rsidRPr="008C2D95">
        <w:rPr>
          <w:rFonts w:asciiTheme="minorEastAsia" w:eastAsiaTheme="minorEastAsia" w:hAnsiTheme="minorEastAsia" w:hint="eastAsia"/>
          <w:sz w:val="21"/>
          <w:szCs w:val="21"/>
        </w:rPr>
        <w:t>以来，WEP已在全球范围内支持了超过67名女企业家。</w:t>
      </w:r>
    </w:p>
    <w:p w14:paraId="2BB4972F" w14:textId="4C9A12A9" w:rsidR="00BD1B4A" w:rsidRPr="008C2D95" w:rsidRDefault="00077279"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在2019年1月启动的</w:t>
      </w:r>
      <w:r w:rsidR="003958FB"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发展议程项目</w:t>
      </w:r>
      <w:r w:rsidR="00E66562" w:rsidRPr="008C2D95">
        <w:rPr>
          <w:rFonts w:asciiTheme="minorEastAsia" w:eastAsiaTheme="minorEastAsia" w:hAnsiTheme="minorEastAsia" w:hint="eastAsia"/>
          <w:sz w:val="21"/>
          <w:szCs w:val="21"/>
        </w:rPr>
        <w:t>“</w:t>
      </w:r>
      <w:r w:rsidR="00905CE5" w:rsidRPr="008C2D95">
        <w:rPr>
          <w:rFonts w:asciiTheme="minorEastAsia" w:eastAsiaTheme="minorEastAsia" w:hAnsiTheme="minorEastAsia" w:hint="eastAsia"/>
          <w:sz w:val="21"/>
          <w:szCs w:val="21"/>
        </w:rPr>
        <w:t>加强</w:t>
      </w:r>
      <w:r w:rsidRPr="008C2D95">
        <w:rPr>
          <w:rFonts w:asciiTheme="minorEastAsia" w:eastAsiaTheme="minorEastAsia" w:hAnsiTheme="minorEastAsia" w:hint="eastAsia"/>
          <w:sz w:val="21"/>
          <w:szCs w:val="21"/>
        </w:rPr>
        <w:t>妇女在创新和创业中</w:t>
      </w:r>
      <w:r w:rsidR="00905CE5" w:rsidRPr="008C2D95">
        <w:rPr>
          <w:rFonts w:asciiTheme="minorEastAsia" w:eastAsiaTheme="minorEastAsia" w:hAnsiTheme="minorEastAsia" w:hint="eastAsia"/>
          <w:sz w:val="21"/>
          <w:szCs w:val="21"/>
        </w:rPr>
        <w:t>发挥</w:t>
      </w:r>
      <w:r w:rsidRPr="008C2D95">
        <w:rPr>
          <w:rFonts w:asciiTheme="minorEastAsia" w:eastAsiaTheme="minorEastAsia" w:hAnsiTheme="minorEastAsia" w:hint="eastAsia"/>
          <w:sz w:val="21"/>
          <w:szCs w:val="21"/>
        </w:rPr>
        <w:t>的作用，鼓励发展中国家的妇女利用知识产权制度</w:t>
      </w:r>
      <w:r w:rsidR="00E66562" w:rsidRPr="008C2D95">
        <w:rPr>
          <w:rFonts w:asciiTheme="minorEastAsia" w:eastAsiaTheme="minorEastAsia" w:hAnsiTheme="minorEastAsia" w:hint="eastAsia"/>
          <w:sz w:val="21"/>
          <w:szCs w:val="21"/>
        </w:rPr>
        <w:t>”</w:t>
      </w:r>
      <w:r w:rsidRPr="008C2D95">
        <w:rPr>
          <w:rFonts w:asciiTheme="minorEastAsia" w:eastAsiaTheme="minorEastAsia" w:hAnsiTheme="minorEastAsia" w:hint="eastAsia"/>
          <w:sz w:val="21"/>
          <w:szCs w:val="21"/>
        </w:rPr>
        <w:t>的背景下，从2021年11月至2022年2月试行了一项</w:t>
      </w:r>
      <w:r w:rsidR="00E66562" w:rsidRPr="008C2D95">
        <w:rPr>
          <w:rFonts w:asciiTheme="minorEastAsia" w:eastAsiaTheme="minorEastAsia" w:hAnsiTheme="minorEastAsia" w:hint="eastAsia"/>
          <w:sz w:val="21"/>
          <w:szCs w:val="21"/>
        </w:rPr>
        <w:t>指导</w:t>
      </w:r>
      <w:r w:rsidRPr="008C2D95">
        <w:rPr>
          <w:rFonts w:asciiTheme="minorEastAsia" w:eastAsiaTheme="minorEastAsia" w:hAnsiTheme="minorEastAsia" w:hint="eastAsia"/>
          <w:sz w:val="21"/>
          <w:szCs w:val="21"/>
        </w:rPr>
        <w:t>计划。通过直接向国际知识产权专家导师</w:t>
      </w:r>
      <w:r w:rsidR="00E66562" w:rsidRPr="008C2D95">
        <w:rPr>
          <w:rFonts w:asciiTheme="minorEastAsia" w:eastAsiaTheme="minorEastAsia" w:hAnsiTheme="minorEastAsia" w:hint="eastAsia"/>
          <w:sz w:val="21"/>
          <w:szCs w:val="21"/>
        </w:rPr>
        <w:t>小组</w:t>
      </w:r>
      <w:r w:rsidRPr="008C2D95">
        <w:rPr>
          <w:rFonts w:asciiTheme="minorEastAsia" w:eastAsiaTheme="minorEastAsia" w:hAnsiTheme="minorEastAsia" w:hint="eastAsia"/>
          <w:sz w:val="21"/>
          <w:szCs w:val="21"/>
        </w:rPr>
        <w:t>咨询，该计划旨在帮助来自试点国家的一批女性发明</w:t>
      </w:r>
      <w:r w:rsidR="00E66562" w:rsidRPr="008C2D95">
        <w:rPr>
          <w:rFonts w:asciiTheme="minorEastAsia" w:eastAsiaTheme="minorEastAsia" w:hAnsiTheme="minorEastAsia" w:hint="eastAsia"/>
          <w:sz w:val="21"/>
          <w:szCs w:val="21"/>
        </w:rPr>
        <w:t>人</w:t>
      </w:r>
      <w:r w:rsidRPr="008C2D95">
        <w:rPr>
          <w:rFonts w:asciiTheme="minorEastAsia" w:eastAsiaTheme="minorEastAsia" w:hAnsiTheme="minorEastAsia" w:hint="eastAsia"/>
          <w:sz w:val="21"/>
          <w:szCs w:val="21"/>
        </w:rPr>
        <w:t>更好地了解不同的知识产权管理战略如何能提高她们将发明推向市场的能力。该计划汇集了30名</w:t>
      </w:r>
      <w:r w:rsidR="00E66562" w:rsidRPr="008C2D95">
        <w:rPr>
          <w:rFonts w:asciiTheme="minorEastAsia" w:eastAsiaTheme="minorEastAsia" w:hAnsiTheme="minorEastAsia" w:hint="eastAsia"/>
          <w:sz w:val="21"/>
          <w:szCs w:val="21"/>
        </w:rPr>
        <w:t>资深</w:t>
      </w:r>
      <w:r w:rsidRPr="008C2D95">
        <w:rPr>
          <w:rFonts w:asciiTheme="minorEastAsia" w:eastAsiaTheme="minorEastAsia" w:hAnsiTheme="minorEastAsia" w:hint="eastAsia"/>
          <w:sz w:val="21"/>
          <w:szCs w:val="21"/>
        </w:rPr>
        <w:t>知识产权专业人员作为导师，以及来自卫生、信息和通信技术、农业和机械工程四个</w:t>
      </w:r>
      <w:r w:rsidR="00E66562" w:rsidRPr="008C2D95">
        <w:rPr>
          <w:rFonts w:asciiTheme="minorEastAsia" w:eastAsiaTheme="minorEastAsia" w:hAnsiTheme="minorEastAsia" w:hint="eastAsia"/>
          <w:sz w:val="21"/>
          <w:szCs w:val="21"/>
        </w:rPr>
        <w:t>行业</w:t>
      </w:r>
      <w:r w:rsidRPr="008C2D95">
        <w:rPr>
          <w:rFonts w:asciiTheme="minorEastAsia" w:eastAsiaTheme="minorEastAsia" w:hAnsiTheme="minorEastAsia" w:hint="eastAsia"/>
          <w:sz w:val="21"/>
          <w:szCs w:val="21"/>
        </w:rPr>
        <w:t>的30名被指导者。指导试点计划结束时的</w:t>
      </w:r>
      <w:r w:rsidR="00E66562" w:rsidRPr="008C2D95">
        <w:rPr>
          <w:rFonts w:asciiTheme="minorEastAsia" w:eastAsiaTheme="minorEastAsia" w:hAnsiTheme="minorEastAsia" w:hint="eastAsia"/>
          <w:sz w:val="21"/>
          <w:szCs w:val="21"/>
        </w:rPr>
        <w:t>审评</w:t>
      </w:r>
      <w:r w:rsidRPr="008C2D95">
        <w:rPr>
          <w:rFonts w:asciiTheme="minorEastAsia" w:eastAsiaTheme="minorEastAsia" w:hAnsiTheme="minorEastAsia" w:hint="eastAsia"/>
          <w:sz w:val="21"/>
          <w:szCs w:val="21"/>
        </w:rPr>
        <w:t>表明，大多数指导者和被指导者都</w:t>
      </w:r>
      <w:r w:rsidR="00E66562" w:rsidRPr="008C2D95">
        <w:rPr>
          <w:rFonts w:asciiTheme="minorEastAsia" w:eastAsiaTheme="minorEastAsia" w:hAnsiTheme="minorEastAsia" w:hint="eastAsia"/>
          <w:sz w:val="21"/>
          <w:szCs w:val="21"/>
        </w:rPr>
        <w:t>获得了</w:t>
      </w:r>
      <w:r w:rsidRPr="008C2D95">
        <w:rPr>
          <w:rFonts w:asciiTheme="minorEastAsia" w:eastAsiaTheme="minorEastAsia" w:hAnsiTheme="minorEastAsia" w:hint="eastAsia"/>
          <w:sz w:val="21"/>
          <w:szCs w:val="21"/>
        </w:rPr>
        <w:t>积极的</w:t>
      </w:r>
      <w:r w:rsidR="00905CE5" w:rsidRPr="008C2D95">
        <w:rPr>
          <w:rFonts w:asciiTheme="minorEastAsia" w:eastAsiaTheme="minorEastAsia" w:hAnsiTheme="minorEastAsia" w:hint="eastAsia"/>
          <w:sz w:val="21"/>
          <w:szCs w:val="21"/>
        </w:rPr>
        <w:t>体验</w:t>
      </w:r>
      <w:r w:rsidRPr="008C2D95">
        <w:rPr>
          <w:rFonts w:asciiTheme="minorEastAsia" w:eastAsiaTheme="minorEastAsia" w:hAnsiTheme="minorEastAsia" w:hint="eastAsia"/>
          <w:sz w:val="21"/>
          <w:szCs w:val="21"/>
        </w:rPr>
        <w:t>，因为被指导者</w:t>
      </w:r>
      <w:r w:rsidR="00905CE5" w:rsidRPr="008C2D95">
        <w:rPr>
          <w:rFonts w:asciiTheme="minorEastAsia" w:eastAsiaTheme="minorEastAsia" w:hAnsiTheme="minorEastAsia" w:hint="eastAsia"/>
          <w:sz w:val="21"/>
          <w:szCs w:val="21"/>
        </w:rPr>
        <w:t>了解到了</w:t>
      </w:r>
      <w:r w:rsidRPr="008C2D95">
        <w:rPr>
          <w:rFonts w:asciiTheme="minorEastAsia" w:eastAsiaTheme="minorEastAsia" w:hAnsiTheme="minorEastAsia" w:hint="eastAsia"/>
          <w:sz w:val="21"/>
          <w:szCs w:val="21"/>
        </w:rPr>
        <w:t>如何利用知识产权管理来支持其总体商业化目标。</w:t>
      </w:r>
      <w:r w:rsidR="00905CE5" w:rsidRPr="008C2D95">
        <w:rPr>
          <w:rFonts w:asciiTheme="minorEastAsia" w:eastAsiaTheme="minorEastAsia" w:hAnsiTheme="minorEastAsia" w:hint="eastAsia"/>
          <w:sz w:val="21"/>
          <w:szCs w:val="21"/>
        </w:rPr>
        <w:t>这一</w:t>
      </w:r>
      <w:r w:rsidRPr="008C2D95">
        <w:rPr>
          <w:rFonts w:asciiTheme="minorEastAsia" w:eastAsiaTheme="minorEastAsia" w:hAnsiTheme="minorEastAsia" w:hint="eastAsia"/>
          <w:sz w:val="21"/>
          <w:szCs w:val="21"/>
        </w:rPr>
        <w:t>为期四年的试点项目于2022年12月结束，其材料和</w:t>
      </w:r>
      <w:r w:rsidR="00905CE5" w:rsidRPr="008C2D95">
        <w:rPr>
          <w:rFonts w:asciiTheme="minorEastAsia" w:eastAsiaTheme="minorEastAsia" w:hAnsiTheme="minorEastAsia" w:hint="eastAsia"/>
          <w:sz w:val="21"/>
          <w:szCs w:val="21"/>
        </w:rPr>
        <w:t>成果</w:t>
      </w:r>
      <w:r w:rsidRPr="008C2D95">
        <w:rPr>
          <w:rFonts w:asciiTheme="minorEastAsia" w:eastAsiaTheme="minorEastAsia" w:hAnsiTheme="minorEastAsia" w:hint="eastAsia"/>
          <w:sz w:val="21"/>
          <w:szCs w:val="21"/>
        </w:rPr>
        <w:t>可在项目</w:t>
      </w:r>
      <w:r w:rsidR="00905CE5" w:rsidRPr="008C2D95">
        <w:rPr>
          <w:rFonts w:asciiTheme="minorEastAsia" w:eastAsiaTheme="minorEastAsia" w:hAnsiTheme="minorEastAsia" w:hint="eastAsia"/>
          <w:sz w:val="21"/>
          <w:szCs w:val="21"/>
        </w:rPr>
        <w:t>概况</w:t>
      </w:r>
      <w:r w:rsidRPr="008C2D95">
        <w:rPr>
          <w:rFonts w:asciiTheme="minorEastAsia" w:eastAsiaTheme="minorEastAsia" w:hAnsiTheme="minorEastAsia" w:hint="eastAsia"/>
          <w:sz w:val="21"/>
          <w:szCs w:val="21"/>
        </w:rPr>
        <w:t>网页</w:t>
      </w:r>
      <w:r w:rsidR="00D66401" w:rsidRPr="008C2D95">
        <w:rPr>
          <w:rStyle w:val="FootnoteReference"/>
          <w:rFonts w:asciiTheme="minorEastAsia" w:eastAsiaTheme="minorEastAsia" w:hAnsiTheme="minorEastAsia"/>
          <w:sz w:val="21"/>
          <w:szCs w:val="21"/>
        </w:rPr>
        <w:footnoteReference w:id="16"/>
      </w:r>
      <w:r w:rsidRPr="008C2D95">
        <w:rPr>
          <w:rFonts w:asciiTheme="minorEastAsia" w:eastAsiaTheme="minorEastAsia" w:hAnsiTheme="minorEastAsia" w:hint="eastAsia"/>
          <w:sz w:val="21"/>
          <w:szCs w:val="21"/>
        </w:rPr>
        <w:t>上查阅。</w:t>
      </w:r>
    </w:p>
    <w:p w14:paraId="1EDDAB5D" w14:textId="4DCAC432" w:rsidR="003236BA" w:rsidRPr="000A0157" w:rsidRDefault="00077279" w:rsidP="000A0157">
      <w:pPr>
        <w:pStyle w:val="Heading1"/>
        <w:overflowPunct w:val="0"/>
        <w:spacing w:before="0" w:afterLines="50" w:after="120" w:line="340" w:lineRule="atLeast"/>
        <w:rPr>
          <w:rFonts w:ascii="SimSun" w:hAnsi="SimSun"/>
          <w:bCs w:val="0"/>
          <w:sz w:val="21"/>
          <w:szCs w:val="21"/>
        </w:rPr>
      </w:pPr>
      <w:r w:rsidRPr="000A0157">
        <w:rPr>
          <w:rFonts w:ascii="SimSun" w:hAnsi="SimSun" w:hint="eastAsia"/>
          <w:bCs w:val="0"/>
          <w:sz w:val="21"/>
          <w:szCs w:val="21"/>
        </w:rPr>
        <w:t>技能和知识建设</w:t>
      </w:r>
    </w:p>
    <w:p w14:paraId="42B6B07A" w14:textId="76D59418" w:rsidR="003236BA" w:rsidRPr="008C2D95" w:rsidRDefault="00077279"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WIPO学院</w:t>
      </w:r>
      <w:r w:rsidR="00905CE5" w:rsidRPr="008C2D95">
        <w:rPr>
          <w:rFonts w:asciiTheme="minorEastAsia" w:eastAsiaTheme="minorEastAsia" w:hAnsiTheme="minorEastAsia" w:hint="eastAsia"/>
          <w:sz w:val="21"/>
          <w:szCs w:val="21"/>
        </w:rPr>
        <w:t>进一步采取举措</w:t>
      </w:r>
      <w:r w:rsidRPr="008C2D95">
        <w:rPr>
          <w:rFonts w:asciiTheme="minorEastAsia" w:eastAsiaTheme="minorEastAsia" w:hAnsiTheme="minorEastAsia" w:hint="eastAsia"/>
          <w:sz w:val="21"/>
          <w:szCs w:val="21"/>
        </w:rPr>
        <w:t>，</w:t>
      </w:r>
      <w:r w:rsidR="00905CE5" w:rsidRPr="008C2D95">
        <w:rPr>
          <w:rFonts w:asciiTheme="minorEastAsia" w:eastAsiaTheme="minorEastAsia" w:hAnsiTheme="minorEastAsia" w:hint="eastAsia"/>
          <w:sz w:val="21"/>
          <w:szCs w:val="21"/>
        </w:rPr>
        <w:t>力争</w:t>
      </w:r>
      <w:r w:rsidRPr="008C2D95">
        <w:rPr>
          <w:rFonts w:asciiTheme="minorEastAsia" w:eastAsiaTheme="minorEastAsia" w:hAnsiTheme="minorEastAsia" w:hint="eastAsia"/>
          <w:sz w:val="21"/>
          <w:szCs w:val="21"/>
        </w:rPr>
        <w:t>缩小知识产权知识方面的性别差距。2016年至2022年期间，WIPO学院在性别均等方面取得了积极的</w:t>
      </w:r>
      <w:r w:rsidR="00905CE5" w:rsidRPr="008C2D95">
        <w:rPr>
          <w:rFonts w:asciiTheme="minorEastAsia" w:eastAsiaTheme="minorEastAsia" w:hAnsiTheme="minorEastAsia" w:hint="eastAsia"/>
          <w:sz w:val="21"/>
          <w:szCs w:val="21"/>
        </w:rPr>
        <w:t>表现</w:t>
      </w:r>
      <w:r w:rsidRPr="008C2D95">
        <w:rPr>
          <w:rFonts w:asciiTheme="minorEastAsia" w:eastAsiaTheme="minorEastAsia" w:hAnsiTheme="minorEastAsia" w:hint="eastAsia"/>
          <w:sz w:val="21"/>
          <w:szCs w:val="21"/>
        </w:rPr>
        <w:t>，</w:t>
      </w:r>
      <w:r w:rsidR="00D826F0" w:rsidRPr="008C2D95">
        <w:rPr>
          <w:rFonts w:asciiTheme="minorEastAsia" w:eastAsiaTheme="minorEastAsia" w:hAnsiTheme="minorEastAsia" w:hint="eastAsia"/>
          <w:sz w:val="21"/>
          <w:szCs w:val="21"/>
        </w:rPr>
        <w:t>不断有报告表明</w:t>
      </w:r>
      <w:r w:rsidRPr="008C2D95">
        <w:rPr>
          <w:rFonts w:asciiTheme="minorEastAsia" w:eastAsiaTheme="minorEastAsia" w:hAnsiTheme="minorEastAsia" w:hint="eastAsia"/>
          <w:sz w:val="21"/>
          <w:szCs w:val="21"/>
        </w:rPr>
        <w:t>在相关课程中</w:t>
      </w:r>
      <w:r w:rsidR="00D826F0" w:rsidRPr="008C2D95">
        <w:rPr>
          <w:rFonts w:asciiTheme="minorEastAsia" w:eastAsiaTheme="minorEastAsia" w:hAnsiTheme="minorEastAsia" w:hint="eastAsia"/>
          <w:sz w:val="21"/>
          <w:szCs w:val="21"/>
        </w:rPr>
        <w:t>取得了总体性别平衡，</w:t>
      </w:r>
      <w:r w:rsidRPr="008C2D95">
        <w:rPr>
          <w:rFonts w:asciiTheme="minorEastAsia" w:eastAsiaTheme="minorEastAsia" w:hAnsiTheme="minorEastAsia" w:hint="eastAsia"/>
          <w:sz w:val="21"/>
          <w:szCs w:val="21"/>
        </w:rPr>
        <w:t>女性学员</w:t>
      </w:r>
      <w:r w:rsidR="00D826F0" w:rsidRPr="008C2D95">
        <w:rPr>
          <w:rFonts w:asciiTheme="minorEastAsia" w:eastAsiaTheme="minorEastAsia" w:hAnsiTheme="minorEastAsia" w:hint="eastAsia"/>
          <w:sz w:val="21"/>
          <w:szCs w:val="21"/>
        </w:rPr>
        <w:t>略占多数</w:t>
      </w:r>
      <w:r w:rsidR="00905CE5" w:rsidRPr="008C2D95">
        <w:rPr>
          <w:rFonts w:asciiTheme="minorEastAsia" w:eastAsiaTheme="minorEastAsia" w:hAnsiTheme="minorEastAsia" w:hint="eastAsia"/>
          <w:sz w:val="21"/>
          <w:szCs w:val="21"/>
        </w:rPr>
        <w:t>（51-55%）</w:t>
      </w:r>
      <w:r w:rsidRPr="008C2D95">
        <w:rPr>
          <w:rFonts w:asciiTheme="minorEastAsia" w:eastAsiaTheme="minorEastAsia" w:hAnsiTheme="minorEastAsia" w:hint="eastAsia"/>
          <w:sz w:val="21"/>
          <w:szCs w:val="21"/>
        </w:rPr>
        <w:t>。2021年，在</w:t>
      </w:r>
      <w:r w:rsidR="00905CE5" w:rsidRPr="008C2D95">
        <w:rPr>
          <w:rFonts w:asciiTheme="minorEastAsia" w:eastAsiaTheme="minorEastAsia" w:hAnsiTheme="minorEastAsia" w:hint="eastAsia"/>
          <w:sz w:val="21"/>
          <w:szCs w:val="21"/>
        </w:rPr>
        <w:t>2</w:t>
      </w:r>
      <w:r w:rsidR="00905CE5" w:rsidRPr="008C2D95">
        <w:rPr>
          <w:rFonts w:asciiTheme="minorEastAsia" w:eastAsiaTheme="minorEastAsia" w:hAnsiTheme="minorEastAsia"/>
          <w:sz w:val="21"/>
          <w:szCs w:val="21"/>
        </w:rPr>
        <w:t>019</w:t>
      </w:r>
      <w:r w:rsidR="00905CE5" w:rsidRPr="008C2D95">
        <w:rPr>
          <w:rFonts w:asciiTheme="minorEastAsia" w:eastAsiaTheme="minorEastAsia" w:hAnsiTheme="minorEastAsia" w:hint="eastAsia"/>
          <w:sz w:val="21"/>
          <w:szCs w:val="21"/>
        </w:rPr>
        <w:t>冠状病毒病</w:t>
      </w:r>
      <w:r w:rsidRPr="008C2D95">
        <w:rPr>
          <w:rFonts w:asciiTheme="minorEastAsia" w:eastAsiaTheme="minorEastAsia" w:hAnsiTheme="minorEastAsia" w:hint="eastAsia"/>
          <w:sz w:val="21"/>
          <w:szCs w:val="21"/>
        </w:rPr>
        <w:t>的高峰期，有116,351名妇女参加了WIPO学院专业发展、暑期</w:t>
      </w:r>
      <w:r w:rsidR="00D826F0" w:rsidRPr="008C2D95">
        <w:rPr>
          <w:rFonts w:asciiTheme="minorEastAsia" w:eastAsiaTheme="minorEastAsia" w:hAnsiTheme="minorEastAsia" w:hint="eastAsia"/>
          <w:sz w:val="21"/>
          <w:szCs w:val="21"/>
        </w:rPr>
        <w:t>班</w:t>
      </w:r>
      <w:r w:rsidRPr="008C2D95">
        <w:rPr>
          <w:rFonts w:asciiTheme="minorEastAsia" w:eastAsiaTheme="minorEastAsia" w:hAnsiTheme="minorEastAsia" w:hint="eastAsia"/>
          <w:sz w:val="21"/>
          <w:szCs w:val="21"/>
        </w:rPr>
        <w:t>、硕士</w:t>
      </w:r>
      <w:r w:rsidR="00D826F0" w:rsidRPr="008C2D95">
        <w:rPr>
          <w:rFonts w:asciiTheme="minorEastAsia" w:eastAsiaTheme="minorEastAsia" w:hAnsiTheme="minorEastAsia" w:hint="eastAsia"/>
          <w:sz w:val="21"/>
          <w:szCs w:val="21"/>
        </w:rPr>
        <w:t>学位课程</w:t>
      </w:r>
      <w:r w:rsidRPr="008C2D95">
        <w:rPr>
          <w:rFonts w:asciiTheme="minorEastAsia" w:eastAsiaTheme="minorEastAsia" w:hAnsiTheme="minorEastAsia" w:hint="eastAsia"/>
          <w:sz w:val="21"/>
          <w:szCs w:val="21"/>
        </w:rPr>
        <w:t>和知识产权座谈会、知识产权培训机构和远程学习等</w:t>
      </w:r>
      <w:r w:rsidR="00D826F0" w:rsidRPr="008C2D95">
        <w:rPr>
          <w:rFonts w:asciiTheme="minorEastAsia" w:eastAsiaTheme="minorEastAsia" w:hAnsiTheme="minorEastAsia" w:hint="eastAsia"/>
          <w:sz w:val="21"/>
          <w:szCs w:val="21"/>
        </w:rPr>
        <w:t>计划</w:t>
      </w:r>
      <w:r w:rsidRPr="008C2D95">
        <w:rPr>
          <w:rFonts w:asciiTheme="minorEastAsia" w:eastAsiaTheme="minorEastAsia" w:hAnsiTheme="minorEastAsia" w:hint="eastAsia"/>
          <w:sz w:val="21"/>
          <w:szCs w:val="21"/>
        </w:rPr>
        <w:t>，2022年有95,112名妇女参加了这些</w:t>
      </w:r>
      <w:r w:rsidR="00D826F0" w:rsidRPr="008C2D95">
        <w:rPr>
          <w:rFonts w:asciiTheme="minorEastAsia" w:eastAsiaTheme="minorEastAsia" w:hAnsiTheme="minorEastAsia" w:hint="eastAsia"/>
          <w:sz w:val="21"/>
          <w:szCs w:val="21"/>
        </w:rPr>
        <w:t>计划</w:t>
      </w:r>
      <w:r w:rsidRPr="008C2D95">
        <w:rPr>
          <w:rFonts w:asciiTheme="minorEastAsia" w:eastAsiaTheme="minorEastAsia" w:hAnsiTheme="minorEastAsia" w:hint="eastAsia"/>
          <w:sz w:val="21"/>
          <w:szCs w:val="21"/>
        </w:rPr>
        <w:t>。</w:t>
      </w:r>
    </w:p>
    <w:tbl>
      <w:tblPr>
        <w:tblStyle w:val="TableGrid"/>
        <w:tblW w:w="9270" w:type="dxa"/>
        <w:tblInd w:w="-5" w:type="dxa"/>
        <w:tblLook w:val="04A0" w:firstRow="1" w:lastRow="0" w:firstColumn="1" w:lastColumn="0" w:noHBand="0" w:noVBand="1"/>
        <w:tblCaption w:val="Academy Program"/>
        <w:tblDescription w:val="Professional Development Program, WIPO Summer Schools, WIPO Joint Master's Degree and IP Colloquiums, Distance Learning, Intellectual Property Training Institutes"/>
      </w:tblPr>
      <w:tblGrid>
        <w:gridCol w:w="4820"/>
        <w:gridCol w:w="2268"/>
        <w:gridCol w:w="2182"/>
      </w:tblGrid>
      <w:tr w:rsidR="00267BCE" w:rsidRPr="009417A0" w14:paraId="3957ADC4" w14:textId="77777777" w:rsidTr="006A5EEC">
        <w:tc>
          <w:tcPr>
            <w:tcW w:w="4820" w:type="dxa"/>
            <w:shd w:val="pct15" w:color="auto" w:fill="auto"/>
          </w:tcPr>
          <w:p w14:paraId="10963B87" w14:textId="3E43F405" w:rsidR="00267BCE" w:rsidRPr="008C2D95" w:rsidRDefault="00267BCE" w:rsidP="00267BCE">
            <w:pPr>
              <w:spacing w:afterLines="240" w:after="576"/>
              <w:contextualSpacing/>
              <w:jc w:val="center"/>
              <w:rPr>
                <w:rFonts w:asciiTheme="minorEastAsia" w:eastAsiaTheme="minorEastAsia" w:hAnsiTheme="minorEastAsia"/>
                <w:b/>
                <w:sz w:val="21"/>
                <w:szCs w:val="21"/>
              </w:rPr>
            </w:pPr>
            <w:r w:rsidRPr="008C2D95">
              <w:rPr>
                <w:rFonts w:asciiTheme="minorEastAsia" w:eastAsiaTheme="minorEastAsia" w:hAnsiTheme="minorEastAsia" w:hint="eastAsia"/>
                <w:b/>
                <w:sz w:val="21"/>
                <w:szCs w:val="21"/>
              </w:rPr>
              <w:t>学院计划</w:t>
            </w:r>
          </w:p>
        </w:tc>
        <w:tc>
          <w:tcPr>
            <w:tcW w:w="2268" w:type="dxa"/>
            <w:shd w:val="pct15" w:color="auto" w:fill="auto"/>
          </w:tcPr>
          <w:p w14:paraId="6E76616A" w14:textId="4BFCA9BF" w:rsidR="00267BCE" w:rsidRPr="008C2D95" w:rsidRDefault="00267BCE" w:rsidP="00267BCE">
            <w:pPr>
              <w:spacing w:afterLines="240" w:after="576"/>
              <w:contextualSpacing/>
              <w:jc w:val="center"/>
              <w:rPr>
                <w:rFonts w:asciiTheme="minorEastAsia" w:eastAsiaTheme="minorEastAsia" w:hAnsiTheme="minorEastAsia"/>
                <w:b/>
                <w:sz w:val="21"/>
                <w:szCs w:val="21"/>
              </w:rPr>
            </w:pPr>
            <w:r w:rsidRPr="008C2D95">
              <w:rPr>
                <w:rFonts w:asciiTheme="minorEastAsia" w:eastAsiaTheme="minorEastAsia" w:hAnsiTheme="minorEastAsia" w:hint="eastAsia"/>
                <w:b/>
                <w:sz w:val="21"/>
                <w:szCs w:val="21"/>
              </w:rPr>
              <w:t>20</w:t>
            </w:r>
            <w:r w:rsidRPr="008C2D95">
              <w:rPr>
                <w:rFonts w:asciiTheme="minorEastAsia" w:eastAsiaTheme="minorEastAsia" w:hAnsiTheme="minorEastAsia"/>
                <w:b/>
                <w:sz w:val="21"/>
                <w:szCs w:val="21"/>
              </w:rPr>
              <w:t>21</w:t>
            </w:r>
            <w:r w:rsidRPr="008C2D95">
              <w:rPr>
                <w:rFonts w:asciiTheme="minorEastAsia" w:eastAsiaTheme="minorEastAsia" w:hAnsiTheme="minorEastAsia" w:hint="eastAsia"/>
                <w:b/>
                <w:sz w:val="21"/>
                <w:szCs w:val="21"/>
              </w:rPr>
              <w:t>年女性参与情况</w:t>
            </w:r>
          </w:p>
        </w:tc>
        <w:tc>
          <w:tcPr>
            <w:tcW w:w="2182" w:type="dxa"/>
            <w:shd w:val="pct15" w:color="auto" w:fill="auto"/>
          </w:tcPr>
          <w:p w14:paraId="4E840243" w14:textId="2EDFF220" w:rsidR="00267BCE" w:rsidRPr="008C2D95" w:rsidRDefault="00267BCE" w:rsidP="00267BCE">
            <w:pPr>
              <w:spacing w:afterLines="240" w:after="576"/>
              <w:contextualSpacing/>
              <w:jc w:val="center"/>
              <w:rPr>
                <w:rFonts w:asciiTheme="minorEastAsia" w:eastAsiaTheme="minorEastAsia" w:hAnsiTheme="minorEastAsia"/>
                <w:b/>
                <w:sz w:val="21"/>
                <w:szCs w:val="21"/>
              </w:rPr>
            </w:pPr>
            <w:r w:rsidRPr="008C2D95">
              <w:rPr>
                <w:rFonts w:asciiTheme="minorEastAsia" w:eastAsiaTheme="minorEastAsia" w:hAnsiTheme="minorEastAsia" w:hint="eastAsia"/>
                <w:b/>
                <w:sz w:val="21"/>
                <w:szCs w:val="21"/>
              </w:rPr>
              <w:t>20</w:t>
            </w:r>
            <w:r w:rsidRPr="008C2D95">
              <w:rPr>
                <w:rFonts w:asciiTheme="minorEastAsia" w:eastAsiaTheme="minorEastAsia" w:hAnsiTheme="minorEastAsia"/>
                <w:b/>
                <w:sz w:val="21"/>
                <w:szCs w:val="21"/>
              </w:rPr>
              <w:t>22</w:t>
            </w:r>
            <w:r w:rsidRPr="008C2D95">
              <w:rPr>
                <w:rFonts w:asciiTheme="minorEastAsia" w:eastAsiaTheme="minorEastAsia" w:hAnsiTheme="minorEastAsia" w:hint="eastAsia"/>
                <w:b/>
                <w:sz w:val="21"/>
                <w:szCs w:val="21"/>
              </w:rPr>
              <w:t>年女性参与情况</w:t>
            </w:r>
          </w:p>
        </w:tc>
      </w:tr>
      <w:tr w:rsidR="00267BCE" w:rsidRPr="009417A0" w14:paraId="74210930" w14:textId="77777777" w:rsidTr="004061BE">
        <w:tc>
          <w:tcPr>
            <w:tcW w:w="4820" w:type="dxa"/>
          </w:tcPr>
          <w:p w14:paraId="407E180D" w14:textId="61366520" w:rsidR="00267BCE" w:rsidRPr="008C2D95" w:rsidRDefault="00267BCE" w:rsidP="00267BCE">
            <w:pPr>
              <w:spacing w:afterLines="240" w:after="576"/>
              <w:contextualSpacing/>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专业发展计划</w:t>
            </w:r>
          </w:p>
        </w:tc>
        <w:tc>
          <w:tcPr>
            <w:tcW w:w="2268" w:type="dxa"/>
          </w:tcPr>
          <w:p w14:paraId="406D8A8E" w14:textId="31C1C566" w:rsidR="00267BCE" w:rsidRPr="008C2D95" w:rsidRDefault="00267BCE" w:rsidP="00267BCE">
            <w:pPr>
              <w:spacing w:afterLines="240" w:after="576"/>
              <w:contextualSpacing/>
              <w:jc w:val="right"/>
              <w:rPr>
                <w:rFonts w:asciiTheme="minorEastAsia" w:eastAsiaTheme="minorEastAsia" w:hAnsiTheme="minorEastAsia"/>
                <w:sz w:val="21"/>
                <w:szCs w:val="21"/>
              </w:rPr>
            </w:pPr>
            <w:r w:rsidRPr="008C2D95">
              <w:rPr>
                <w:rFonts w:asciiTheme="minorEastAsia" w:eastAsiaTheme="minorEastAsia" w:hAnsiTheme="minorEastAsia"/>
                <w:sz w:val="21"/>
                <w:szCs w:val="21"/>
              </w:rPr>
              <w:t>83</w:t>
            </w:r>
          </w:p>
        </w:tc>
        <w:tc>
          <w:tcPr>
            <w:tcW w:w="2182" w:type="dxa"/>
          </w:tcPr>
          <w:p w14:paraId="45694FA3" w14:textId="13057632" w:rsidR="00267BCE" w:rsidRPr="008C2D95" w:rsidRDefault="00267BCE" w:rsidP="00267BCE">
            <w:pPr>
              <w:spacing w:afterLines="240" w:after="576"/>
              <w:contextualSpacing/>
              <w:jc w:val="right"/>
              <w:rPr>
                <w:rFonts w:asciiTheme="minorEastAsia" w:eastAsiaTheme="minorEastAsia" w:hAnsiTheme="minorEastAsia"/>
                <w:sz w:val="21"/>
                <w:szCs w:val="21"/>
              </w:rPr>
            </w:pPr>
            <w:r w:rsidRPr="008C2D95">
              <w:rPr>
                <w:rFonts w:asciiTheme="minorEastAsia" w:eastAsiaTheme="minorEastAsia" w:hAnsiTheme="minorEastAsia"/>
                <w:sz w:val="21"/>
                <w:szCs w:val="21"/>
              </w:rPr>
              <w:t>148</w:t>
            </w:r>
          </w:p>
        </w:tc>
      </w:tr>
      <w:tr w:rsidR="00267BCE" w:rsidRPr="009417A0" w14:paraId="078606AB" w14:textId="77777777" w:rsidTr="004061BE">
        <w:tc>
          <w:tcPr>
            <w:tcW w:w="4820" w:type="dxa"/>
          </w:tcPr>
          <w:p w14:paraId="326A62A3" w14:textId="69933F23" w:rsidR="00267BCE" w:rsidRPr="008C2D95" w:rsidRDefault="00267BCE" w:rsidP="00267BCE">
            <w:pPr>
              <w:spacing w:afterLines="240" w:after="576"/>
              <w:contextualSpacing/>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产权组织暑期班</w:t>
            </w:r>
          </w:p>
        </w:tc>
        <w:tc>
          <w:tcPr>
            <w:tcW w:w="2268" w:type="dxa"/>
          </w:tcPr>
          <w:p w14:paraId="3656C5C8" w14:textId="28FF62A5" w:rsidR="00267BCE" w:rsidRPr="008C2D95" w:rsidRDefault="00267BCE" w:rsidP="00267BCE">
            <w:pPr>
              <w:spacing w:afterLines="240" w:after="576"/>
              <w:contextualSpacing/>
              <w:jc w:val="right"/>
              <w:rPr>
                <w:rFonts w:asciiTheme="minorEastAsia" w:eastAsiaTheme="minorEastAsia" w:hAnsiTheme="minorEastAsia"/>
                <w:sz w:val="21"/>
                <w:szCs w:val="21"/>
              </w:rPr>
            </w:pPr>
            <w:r w:rsidRPr="008C2D95">
              <w:rPr>
                <w:rFonts w:asciiTheme="minorEastAsia" w:eastAsiaTheme="minorEastAsia" w:hAnsiTheme="minorEastAsia"/>
                <w:sz w:val="21"/>
                <w:szCs w:val="21"/>
              </w:rPr>
              <w:t>1,233</w:t>
            </w:r>
          </w:p>
        </w:tc>
        <w:tc>
          <w:tcPr>
            <w:tcW w:w="2182" w:type="dxa"/>
          </w:tcPr>
          <w:p w14:paraId="39EE56D5" w14:textId="75B24F82" w:rsidR="00267BCE" w:rsidRPr="008C2D95" w:rsidRDefault="00267BCE" w:rsidP="00267BCE">
            <w:pPr>
              <w:spacing w:afterLines="240" w:after="576"/>
              <w:contextualSpacing/>
              <w:jc w:val="right"/>
              <w:rPr>
                <w:rFonts w:asciiTheme="minorEastAsia" w:eastAsiaTheme="minorEastAsia" w:hAnsiTheme="minorEastAsia"/>
                <w:sz w:val="21"/>
                <w:szCs w:val="21"/>
              </w:rPr>
            </w:pPr>
            <w:r w:rsidRPr="008C2D95">
              <w:rPr>
                <w:rFonts w:asciiTheme="minorEastAsia" w:eastAsiaTheme="minorEastAsia" w:hAnsiTheme="minorEastAsia"/>
                <w:sz w:val="21"/>
                <w:szCs w:val="21"/>
              </w:rPr>
              <w:t>837</w:t>
            </w:r>
          </w:p>
        </w:tc>
      </w:tr>
      <w:tr w:rsidR="00267BCE" w:rsidRPr="009417A0" w14:paraId="23EF2A8B" w14:textId="77777777" w:rsidTr="004061BE">
        <w:tc>
          <w:tcPr>
            <w:tcW w:w="4820" w:type="dxa"/>
          </w:tcPr>
          <w:p w14:paraId="3BBA8711" w14:textId="3EFC1EE0" w:rsidR="00267BCE" w:rsidRPr="008C2D95" w:rsidRDefault="00267BCE" w:rsidP="00267BCE">
            <w:pPr>
              <w:spacing w:afterLines="240" w:after="576"/>
              <w:contextualSpacing/>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产权组织联合培养硕士学位和知识产权研讨会</w:t>
            </w:r>
          </w:p>
        </w:tc>
        <w:tc>
          <w:tcPr>
            <w:tcW w:w="2268" w:type="dxa"/>
          </w:tcPr>
          <w:p w14:paraId="7DDC72CF" w14:textId="62ACC3EB" w:rsidR="00267BCE" w:rsidRPr="008C2D95" w:rsidRDefault="00267BCE" w:rsidP="00267BCE">
            <w:pPr>
              <w:spacing w:afterLines="240" w:after="576"/>
              <w:contextualSpacing/>
              <w:jc w:val="right"/>
              <w:rPr>
                <w:rFonts w:asciiTheme="minorEastAsia" w:eastAsiaTheme="minorEastAsia" w:hAnsiTheme="minorEastAsia"/>
                <w:sz w:val="21"/>
                <w:szCs w:val="21"/>
              </w:rPr>
            </w:pPr>
            <w:r w:rsidRPr="008C2D95">
              <w:rPr>
                <w:rFonts w:asciiTheme="minorEastAsia" w:eastAsiaTheme="minorEastAsia" w:hAnsiTheme="minorEastAsia"/>
                <w:sz w:val="21"/>
                <w:szCs w:val="21"/>
              </w:rPr>
              <w:t>117</w:t>
            </w:r>
          </w:p>
        </w:tc>
        <w:tc>
          <w:tcPr>
            <w:tcW w:w="2182" w:type="dxa"/>
          </w:tcPr>
          <w:p w14:paraId="0D2D7506" w14:textId="475C59AD" w:rsidR="00267BCE" w:rsidRPr="008C2D95" w:rsidRDefault="00267BCE" w:rsidP="00267BCE">
            <w:pPr>
              <w:spacing w:afterLines="240" w:after="576"/>
              <w:contextualSpacing/>
              <w:jc w:val="right"/>
              <w:rPr>
                <w:rFonts w:asciiTheme="minorEastAsia" w:eastAsiaTheme="minorEastAsia" w:hAnsiTheme="minorEastAsia"/>
                <w:sz w:val="21"/>
                <w:szCs w:val="21"/>
              </w:rPr>
            </w:pPr>
            <w:r w:rsidRPr="008C2D95">
              <w:rPr>
                <w:rFonts w:asciiTheme="minorEastAsia" w:eastAsiaTheme="minorEastAsia" w:hAnsiTheme="minorEastAsia"/>
                <w:sz w:val="21"/>
                <w:szCs w:val="21"/>
              </w:rPr>
              <w:t>407</w:t>
            </w:r>
          </w:p>
        </w:tc>
      </w:tr>
      <w:tr w:rsidR="00267BCE" w:rsidRPr="009417A0" w14:paraId="10750416" w14:textId="77777777" w:rsidTr="004061BE">
        <w:tc>
          <w:tcPr>
            <w:tcW w:w="4820" w:type="dxa"/>
          </w:tcPr>
          <w:p w14:paraId="293FD54A" w14:textId="54B45642" w:rsidR="00267BCE" w:rsidRPr="008C2D95" w:rsidRDefault="00267BCE" w:rsidP="00267BCE">
            <w:pPr>
              <w:spacing w:afterLines="240" w:after="576"/>
              <w:contextualSpacing/>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远程学习</w:t>
            </w:r>
          </w:p>
        </w:tc>
        <w:tc>
          <w:tcPr>
            <w:tcW w:w="2268" w:type="dxa"/>
          </w:tcPr>
          <w:p w14:paraId="10E6339B" w14:textId="21036D69" w:rsidR="00267BCE" w:rsidRPr="008C2D95" w:rsidRDefault="00267BCE" w:rsidP="00267BCE">
            <w:pPr>
              <w:spacing w:afterLines="240" w:after="576"/>
              <w:contextualSpacing/>
              <w:jc w:val="right"/>
              <w:rPr>
                <w:rFonts w:asciiTheme="minorEastAsia" w:eastAsiaTheme="minorEastAsia" w:hAnsiTheme="minorEastAsia"/>
                <w:sz w:val="21"/>
                <w:szCs w:val="21"/>
              </w:rPr>
            </w:pPr>
            <w:r w:rsidRPr="008C2D95">
              <w:rPr>
                <w:rFonts w:asciiTheme="minorEastAsia" w:eastAsiaTheme="minorEastAsia" w:hAnsiTheme="minorEastAsia"/>
                <w:sz w:val="21"/>
                <w:szCs w:val="21"/>
              </w:rPr>
              <w:t>50,883</w:t>
            </w:r>
          </w:p>
        </w:tc>
        <w:tc>
          <w:tcPr>
            <w:tcW w:w="2182" w:type="dxa"/>
          </w:tcPr>
          <w:p w14:paraId="6A566BDE" w14:textId="5437335C" w:rsidR="00267BCE" w:rsidRPr="008C2D95" w:rsidRDefault="00267BCE" w:rsidP="00267BCE">
            <w:pPr>
              <w:spacing w:afterLines="240" w:after="576"/>
              <w:contextualSpacing/>
              <w:jc w:val="right"/>
              <w:rPr>
                <w:rFonts w:asciiTheme="minorEastAsia" w:eastAsiaTheme="minorEastAsia" w:hAnsiTheme="minorEastAsia"/>
                <w:sz w:val="21"/>
                <w:szCs w:val="21"/>
              </w:rPr>
            </w:pPr>
            <w:r w:rsidRPr="008C2D95">
              <w:rPr>
                <w:rFonts w:asciiTheme="minorEastAsia" w:eastAsiaTheme="minorEastAsia" w:hAnsiTheme="minorEastAsia"/>
                <w:sz w:val="21"/>
                <w:szCs w:val="21"/>
              </w:rPr>
              <w:t>47,145</w:t>
            </w:r>
          </w:p>
        </w:tc>
      </w:tr>
      <w:tr w:rsidR="00267BCE" w:rsidRPr="009417A0" w14:paraId="73544E62" w14:textId="77777777" w:rsidTr="004061BE">
        <w:tc>
          <w:tcPr>
            <w:tcW w:w="4820" w:type="dxa"/>
          </w:tcPr>
          <w:p w14:paraId="1419E34D" w14:textId="200F4766" w:rsidR="00267BCE" w:rsidRPr="008C2D95" w:rsidRDefault="00267BCE" w:rsidP="00267BCE">
            <w:pPr>
              <w:spacing w:afterLines="240" w:after="576"/>
              <w:contextualSpacing/>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知识产权培训机构</w:t>
            </w:r>
          </w:p>
        </w:tc>
        <w:tc>
          <w:tcPr>
            <w:tcW w:w="2268" w:type="dxa"/>
          </w:tcPr>
          <w:p w14:paraId="4031B44D" w14:textId="1B8925FF" w:rsidR="00267BCE" w:rsidRPr="008C2D95" w:rsidRDefault="00267BCE" w:rsidP="00267BCE">
            <w:pPr>
              <w:spacing w:afterLines="240" w:after="576"/>
              <w:contextualSpacing/>
              <w:jc w:val="right"/>
              <w:rPr>
                <w:rFonts w:asciiTheme="minorEastAsia" w:eastAsiaTheme="minorEastAsia" w:hAnsiTheme="minorEastAsia"/>
                <w:sz w:val="21"/>
                <w:szCs w:val="21"/>
              </w:rPr>
            </w:pPr>
            <w:r w:rsidRPr="008C2D95">
              <w:rPr>
                <w:rFonts w:asciiTheme="minorEastAsia" w:eastAsiaTheme="minorEastAsia" w:hAnsiTheme="minorEastAsia"/>
                <w:sz w:val="21"/>
                <w:szCs w:val="21"/>
              </w:rPr>
              <w:t>64,035</w:t>
            </w:r>
          </w:p>
        </w:tc>
        <w:tc>
          <w:tcPr>
            <w:tcW w:w="2182" w:type="dxa"/>
          </w:tcPr>
          <w:p w14:paraId="4DDEB1B5" w14:textId="64BA3FEA" w:rsidR="00267BCE" w:rsidRPr="008C2D95" w:rsidRDefault="00267BCE" w:rsidP="00267BCE">
            <w:pPr>
              <w:spacing w:afterLines="240" w:after="576"/>
              <w:contextualSpacing/>
              <w:jc w:val="right"/>
              <w:rPr>
                <w:rFonts w:asciiTheme="minorEastAsia" w:eastAsiaTheme="minorEastAsia" w:hAnsiTheme="minorEastAsia"/>
                <w:sz w:val="21"/>
                <w:szCs w:val="21"/>
              </w:rPr>
            </w:pPr>
            <w:r w:rsidRPr="008C2D95">
              <w:rPr>
                <w:rFonts w:asciiTheme="minorEastAsia" w:eastAsiaTheme="minorEastAsia" w:hAnsiTheme="minorEastAsia"/>
                <w:sz w:val="21"/>
                <w:szCs w:val="21"/>
              </w:rPr>
              <w:t>46,575</w:t>
            </w:r>
          </w:p>
        </w:tc>
      </w:tr>
      <w:tr w:rsidR="00267BCE" w:rsidRPr="009417A0" w14:paraId="0F417518" w14:textId="77777777" w:rsidTr="004061BE">
        <w:trPr>
          <w:trHeight w:val="247"/>
        </w:trPr>
        <w:tc>
          <w:tcPr>
            <w:tcW w:w="4820" w:type="dxa"/>
          </w:tcPr>
          <w:p w14:paraId="742A6AB3" w14:textId="629A4645" w:rsidR="00267BCE" w:rsidRPr="008C2D95" w:rsidRDefault="00267BCE" w:rsidP="00267BCE">
            <w:pPr>
              <w:spacing w:afterLines="240" w:after="576"/>
              <w:contextualSpacing/>
              <w:rPr>
                <w:rFonts w:asciiTheme="minorEastAsia" w:eastAsiaTheme="minorEastAsia" w:hAnsiTheme="minorEastAsia"/>
                <w:b/>
                <w:sz w:val="21"/>
                <w:szCs w:val="21"/>
              </w:rPr>
            </w:pPr>
            <w:r w:rsidRPr="008C2D95">
              <w:rPr>
                <w:rFonts w:asciiTheme="minorEastAsia" w:eastAsiaTheme="minorEastAsia" w:hAnsiTheme="minorEastAsia" w:hint="eastAsia"/>
                <w:b/>
                <w:sz w:val="21"/>
                <w:szCs w:val="21"/>
              </w:rPr>
              <w:t>女性参与者总数</w:t>
            </w:r>
          </w:p>
        </w:tc>
        <w:tc>
          <w:tcPr>
            <w:tcW w:w="2268" w:type="dxa"/>
          </w:tcPr>
          <w:p w14:paraId="1A4C4366" w14:textId="053CD9DC" w:rsidR="00267BCE" w:rsidRPr="008C2D95" w:rsidRDefault="00267BCE" w:rsidP="00267BCE">
            <w:pPr>
              <w:spacing w:afterLines="240" w:after="576"/>
              <w:contextualSpacing/>
              <w:jc w:val="right"/>
              <w:rPr>
                <w:rFonts w:asciiTheme="minorEastAsia" w:eastAsiaTheme="minorEastAsia" w:hAnsiTheme="minorEastAsia"/>
                <w:b/>
                <w:sz w:val="21"/>
                <w:szCs w:val="21"/>
              </w:rPr>
            </w:pPr>
            <w:r w:rsidRPr="008C2D95">
              <w:rPr>
                <w:rFonts w:asciiTheme="minorEastAsia" w:eastAsiaTheme="minorEastAsia" w:hAnsiTheme="minorEastAsia"/>
                <w:sz w:val="21"/>
                <w:szCs w:val="21"/>
              </w:rPr>
              <w:t>116,351</w:t>
            </w:r>
          </w:p>
        </w:tc>
        <w:tc>
          <w:tcPr>
            <w:tcW w:w="2182" w:type="dxa"/>
          </w:tcPr>
          <w:p w14:paraId="7AC268F5" w14:textId="31ADBCE2" w:rsidR="00267BCE" w:rsidRPr="008C2D95" w:rsidRDefault="00267BCE" w:rsidP="00267BCE">
            <w:pPr>
              <w:spacing w:afterLines="240" w:after="576"/>
              <w:contextualSpacing/>
              <w:jc w:val="right"/>
              <w:rPr>
                <w:rFonts w:asciiTheme="minorEastAsia" w:eastAsiaTheme="minorEastAsia" w:hAnsiTheme="minorEastAsia"/>
                <w:b/>
                <w:sz w:val="21"/>
                <w:szCs w:val="21"/>
              </w:rPr>
            </w:pPr>
            <w:r w:rsidRPr="008C2D95">
              <w:rPr>
                <w:rFonts w:asciiTheme="minorEastAsia" w:eastAsiaTheme="minorEastAsia" w:hAnsiTheme="minorEastAsia"/>
                <w:sz w:val="21"/>
                <w:szCs w:val="21"/>
              </w:rPr>
              <w:t>95,112</w:t>
            </w:r>
          </w:p>
        </w:tc>
      </w:tr>
    </w:tbl>
    <w:p w14:paraId="716BDC2E" w14:textId="7A9F4611" w:rsidR="00F13582" w:rsidRPr="008C2D95" w:rsidRDefault="00267BCE"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sz w:val="21"/>
          <w:szCs w:val="21"/>
        </w:rPr>
        <w:t>2</w:t>
      </w:r>
      <w:r w:rsidRPr="008C2D95">
        <w:rPr>
          <w:rFonts w:asciiTheme="minorEastAsia" w:eastAsiaTheme="minorEastAsia" w:hAnsiTheme="minorEastAsia" w:hint="eastAsia"/>
          <w:sz w:val="21"/>
          <w:szCs w:val="21"/>
        </w:rPr>
        <w:t>022年</w:t>
      </w:r>
      <w:r w:rsidR="00297633" w:rsidRPr="008C2D95">
        <w:rPr>
          <w:rFonts w:asciiTheme="minorEastAsia" w:eastAsiaTheme="minorEastAsia" w:hAnsiTheme="minorEastAsia" w:hint="eastAsia"/>
          <w:sz w:val="21"/>
          <w:szCs w:val="21"/>
        </w:rPr>
        <w:t>，学院</w:t>
      </w:r>
      <w:r w:rsidRPr="008C2D95">
        <w:rPr>
          <w:rFonts w:asciiTheme="minorEastAsia" w:eastAsiaTheme="minorEastAsia" w:hAnsiTheme="minorEastAsia" w:hint="eastAsia"/>
          <w:sz w:val="21"/>
          <w:szCs w:val="21"/>
        </w:rPr>
        <w:t>设计并实施了专门的培训</w:t>
      </w:r>
      <w:r w:rsidR="00507EE6" w:rsidRPr="008C2D95">
        <w:rPr>
          <w:rFonts w:asciiTheme="minorEastAsia" w:eastAsiaTheme="minorEastAsia" w:hAnsiTheme="minorEastAsia" w:hint="eastAsia"/>
          <w:sz w:val="21"/>
          <w:szCs w:val="21"/>
        </w:rPr>
        <w:t>课程</w:t>
      </w:r>
      <w:r w:rsidRPr="008C2D95">
        <w:rPr>
          <w:rFonts w:asciiTheme="minorEastAsia" w:eastAsiaTheme="minorEastAsia" w:hAnsiTheme="minorEastAsia" w:hint="eastAsia"/>
          <w:sz w:val="21"/>
          <w:szCs w:val="21"/>
        </w:rPr>
        <w:t>，</w:t>
      </w:r>
      <w:r w:rsidR="00507EE6" w:rsidRPr="008C2D95">
        <w:rPr>
          <w:rFonts w:asciiTheme="minorEastAsia" w:eastAsiaTheme="minorEastAsia" w:hAnsiTheme="minorEastAsia" w:hint="eastAsia"/>
          <w:sz w:val="21"/>
          <w:szCs w:val="21"/>
        </w:rPr>
        <w:t>为</w:t>
      </w:r>
      <w:r w:rsidRPr="008C2D95">
        <w:rPr>
          <w:rFonts w:asciiTheme="minorEastAsia" w:eastAsiaTheme="minorEastAsia" w:hAnsiTheme="minorEastAsia" w:hint="eastAsia"/>
          <w:sz w:val="21"/>
          <w:szCs w:val="21"/>
        </w:rPr>
        <w:t>妇女在知识产权领域</w:t>
      </w:r>
      <w:r w:rsidR="00507EE6" w:rsidRPr="008C2D95">
        <w:rPr>
          <w:rFonts w:asciiTheme="minorEastAsia" w:eastAsiaTheme="minorEastAsia" w:hAnsiTheme="minorEastAsia" w:hint="eastAsia"/>
          <w:sz w:val="21"/>
          <w:szCs w:val="21"/>
        </w:rPr>
        <w:t>提供支持</w:t>
      </w:r>
      <w:r w:rsidRPr="008C2D95">
        <w:rPr>
          <w:rFonts w:asciiTheme="minorEastAsia" w:eastAsiaTheme="minorEastAsia" w:hAnsiTheme="minorEastAsia" w:hint="eastAsia"/>
          <w:sz w:val="21"/>
          <w:szCs w:val="21"/>
        </w:rPr>
        <w:t>：</w:t>
      </w:r>
    </w:p>
    <w:p w14:paraId="32B83F12" w14:textId="4B4FE300" w:rsidR="00F13582" w:rsidRPr="008C2D95" w:rsidRDefault="00507EE6" w:rsidP="00392918">
      <w:pPr>
        <w:numPr>
          <w:ilvl w:val="0"/>
          <w:numId w:val="8"/>
        </w:numPr>
        <w:overflowPunct w:val="0"/>
        <w:spacing w:afterLines="50" w:after="120" w:line="340" w:lineRule="atLeast"/>
        <w:ind w:left="567" w:firstLine="0"/>
        <w:jc w:val="both"/>
        <w:rPr>
          <w:rFonts w:asciiTheme="minorEastAsia" w:eastAsiaTheme="minorEastAsia" w:hAnsiTheme="minorEastAsia"/>
          <w:sz w:val="21"/>
          <w:szCs w:val="21"/>
        </w:rPr>
      </w:pPr>
      <w:r w:rsidRPr="008C2D95">
        <w:rPr>
          <w:rFonts w:asciiTheme="minorEastAsia" w:eastAsiaTheme="minorEastAsia" w:hAnsiTheme="minorEastAsia" w:cs="SimSun" w:hint="eastAsia"/>
          <w:sz w:val="21"/>
          <w:szCs w:val="21"/>
        </w:rPr>
        <w:t>从事</w:t>
      </w:r>
      <w:r w:rsidR="00267BCE" w:rsidRPr="008C2D95">
        <w:rPr>
          <w:rFonts w:asciiTheme="minorEastAsia" w:eastAsiaTheme="minorEastAsia" w:hAnsiTheme="minorEastAsia" w:hint="eastAsia"/>
          <w:sz w:val="21"/>
          <w:szCs w:val="21"/>
        </w:rPr>
        <w:t>科学</w:t>
      </w:r>
      <w:r w:rsidRPr="008C2D95">
        <w:rPr>
          <w:rFonts w:asciiTheme="minorEastAsia" w:eastAsiaTheme="minorEastAsia" w:hAnsiTheme="minorEastAsia" w:hint="eastAsia"/>
          <w:sz w:val="21"/>
          <w:szCs w:val="21"/>
        </w:rPr>
        <w:t>事业</w:t>
      </w:r>
      <w:r w:rsidR="00267BCE" w:rsidRPr="008C2D95">
        <w:rPr>
          <w:rFonts w:asciiTheme="minorEastAsia" w:eastAsiaTheme="minorEastAsia" w:hAnsiTheme="minorEastAsia" w:hint="eastAsia"/>
          <w:sz w:val="21"/>
          <w:szCs w:val="21"/>
        </w:rPr>
        <w:t>的女性：自2018年起，学院与联合国教育、科学及文化组织（</w:t>
      </w:r>
      <w:r w:rsidRPr="008C2D95">
        <w:rPr>
          <w:rFonts w:asciiTheme="minorEastAsia" w:eastAsiaTheme="minorEastAsia" w:hAnsiTheme="minorEastAsia" w:hint="eastAsia"/>
          <w:sz w:val="21"/>
          <w:szCs w:val="21"/>
        </w:rPr>
        <w:t>教科文组织</w:t>
      </w:r>
      <w:r w:rsidR="00267BCE" w:rsidRPr="008C2D95">
        <w:rPr>
          <w:rFonts w:asciiTheme="minorEastAsia" w:eastAsiaTheme="minorEastAsia" w:hAnsiTheme="minorEastAsia" w:hint="eastAsia"/>
          <w:sz w:val="21"/>
          <w:szCs w:val="21"/>
        </w:rPr>
        <w:t>）</w:t>
      </w:r>
      <w:r w:rsidRPr="008C2D95">
        <w:rPr>
          <w:rFonts w:asciiTheme="minorEastAsia" w:eastAsiaTheme="minorEastAsia" w:hAnsiTheme="minorEastAsia" w:hint="eastAsia"/>
          <w:sz w:val="21"/>
          <w:szCs w:val="21"/>
        </w:rPr>
        <w:t>-</w:t>
      </w:r>
      <w:r w:rsidR="00267BCE" w:rsidRPr="008C2D95">
        <w:rPr>
          <w:rFonts w:asciiTheme="minorEastAsia" w:eastAsiaTheme="minorEastAsia" w:hAnsiTheme="minorEastAsia" w:hint="eastAsia"/>
          <w:sz w:val="21"/>
          <w:szCs w:val="21"/>
        </w:rPr>
        <w:t>欧莱雅</w:t>
      </w:r>
      <w:r w:rsidRPr="008C2D95">
        <w:rPr>
          <w:rFonts w:asciiTheme="minorEastAsia" w:eastAsiaTheme="minorEastAsia" w:hAnsiTheme="minorEastAsia" w:hint="eastAsia"/>
          <w:sz w:val="21"/>
          <w:szCs w:val="21"/>
        </w:rPr>
        <w:t>“</w:t>
      </w:r>
      <w:r w:rsidR="00267BCE" w:rsidRPr="008C2D95">
        <w:rPr>
          <w:rFonts w:asciiTheme="minorEastAsia" w:eastAsiaTheme="minorEastAsia" w:hAnsiTheme="minorEastAsia" w:hint="eastAsia"/>
          <w:sz w:val="21"/>
          <w:szCs w:val="21"/>
        </w:rPr>
        <w:t>为</w:t>
      </w:r>
      <w:r w:rsidR="000812AF" w:rsidRPr="008C2D95">
        <w:rPr>
          <w:rFonts w:asciiTheme="minorEastAsia" w:eastAsiaTheme="minorEastAsia" w:hAnsiTheme="minorEastAsia" w:hint="eastAsia"/>
          <w:sz w:val="21"/>
          <w:szCs w:val="21"/>
        </w:rPr>
        <w:t>投身于</w:t>
      </w:r>
      <w:r w:rsidR="00267BCE" w:rsidRPr="008C2D95">
        <w:rPr>
          <w:rFonts w:asciiTheme="minorEastAsia" w:eastAsiaTheme="minorEastAsia" w:hAnsiTheme="minorEastAsia" w:hint="eastAsia"/>
          <w:sz w:val="21"/>
          <w:szCs w:val="21"/>
        </w:rPr>
        <w:t>科学的女性</w:t>
      </w:r>
      <w:r w:rsidR="000812AF" w:rsidRPr="008C2D95">
        <w:rPr>
          <w:rFonts w:asciiTheme="minorEastAsia" w:eastAsiaTheme="minorEastAsia" w:hAnsiTheme="minorEastAsia" w:hint="eastAsia"/>
          <w:sz w:val="21"/>
          <w:szCs w:val="21"/>
        </w:rPr>
        <w:t>”</w:t>
      </w:r>
      <w:r w:rsidR="00267BCE" w:rsidRPr="008C2D95">
        <w:rPr>
          <w:rFonts w:asciiTheme="minorEastAsia" w:eastAsiaTheme="minorEastAsia" w:hAnsiTheme="minorEastAsia" w:hint="eastAsia"/>
          <w:sz w:val="21"/>
          <w:szCs w:val="21"/>
        </w:rPr>
        <w:t>计划合作，开设了关于知识产权在科学研究中的意义的</w:t>
      </w:r>
      <w:r w:rsidR="000812AF" w:rsidRPr="008C2D95">
        <w:rPr>
          <w:rFonts w:asciiTheme="minorEastAsia" w:eastAsiaTheme="minorEastAsia" w:hAnsiTheme="minorEastAsia" w:hint="eastAsia"/>
          <w:sz w:val="21"/>
          <w:szCs w:val="21"/>
        </w:rPr>
        <w:t>仅面向</w:t>
      </w:r>
      <w:r w:rsidR="00267BCE" w:rsidRPr="008C2D95">
        <w:rPr>
          <w:rFonts w:asciiTheme="minorEastAsia" w:eastAsiaTheme="minorEastAsia" w:hAnsiTheme="minorEastAsia" w:hint="eastAsia"/>
          <w:sz w:val="21"/>
          <w:szCs w:val="21"/>
        </w:rPr>
        <w:t>女性</w:t>
      </w:r>
      <w:r w:rsidR="000812AF" w:rsidRPr="008C2D95">
        <w:rPr>
          <w:rFonts w:asciiTheme="minorEastAsia" w:eastAsiaTheme="minorEastAsia" w:hAnsiTheme="minorEastAsia" w:hint="eastAsia"/>
          <w:sz w:val="21"/>
          <w:szCs w:val="21"/>
        </w:rPr>
        <w:t>的</w:t>
      </w:r>
      <w:r w:rsidR="00267BCE" w:rsidRPr="008C2D95">
        <w:rPr>
          <w:rFonts w:asciiTheme="minorEastAsia" w:eastAsiaTheme="minorEastAsia" w:hAnsiTheme="minorEastAsia" w:hint="eastAsia"/>
          <w:sz w:val="21"/>
          <w:szCs w:val="21"/>
        </w:rPr>
        <w:t>课程</w:t>
      </w:r>
      <w:r w:rsidR="000812AF" w:rsidRPr="008C2D95">
        <w:rPr>
          <w:rFonts w:asciiTheme="minorEastAsia" w:eastAsiaTheme="minorEastAsia" w:hAnsiTheme="minorEastAsia" w:hint="eastAsia"/>
          <w:sz w:val="21"/>
          <w:szCs w:val="21"/>
        </w:rPr>
        <w:t>。</w:t>
      </w:r>
      <w:r w:rsidR="00267BCE" w:rsidRPr="008C2D95">
        <w:rPr>
          <w:rFonts w:asciiTheme="minorEastAsia" w:eastAsiaTheme="minorEastAsia" w:hAnsiTheme="minorEastAsia" w:hint="eastAsia"/>
          <w:sz w:val="21"/>
          <w:szCs w:val="21"/>
        </w:rPr>
        <w:t>2022年6月24日至25日，欧莱雅-教科文组织</w:t>
      </w:r>
      <w:r w:rsidR="000812AF" w:rsidRPr="008C2D95">
        <w:rPr>
          <w:rFonts w:asciiTheme="minorEastAsia" w:eastAsiaTheme="minorEastAsia" w:hAnsiTheme="minorEastAsia" w:hint="eastAsia"/>
          <w:sz w:val="21"/>
          <w:szCs w:val="21"/>
        </w:rPr>
        <w:t>“为投身于科学的女性”计划在巴黎举办了疫情后的首次</w:t>
      </w:r>
      <w:r w:rsidR="00267BCE" w:rsidRPr="008C2D95">
        <w:rPr>
          <w:rFonts w:asciiTheme="minorEastAsia" w:eastAsiaTheme="minorEastAsia" w:hAnsiTheme="minorEastAsia" w:hint="eastAsia"/>
          <w:sz w:val="21"/>
          <w:szCs w:val="21"/>
        </w:rPr>
        <w:t>知识产权与科学培训课程。在韩国信托基金的支持下，这项年度合作</w:t>
      </w:r>
      <w:r w:rsidR="000812AF" w:rsidRPr="008C2D95">
        <w:rPr>
          <w:rFonts w:asciiTheme="minorEastAsia" w:eastAsiaTheme="minorEastAsia" w:hAnsiTheme="minorEastAsia" w:hint="eastAsia"/>
          <w:sz w:val="21"/>
          <w:szCs w:val="21"/>
        </w:rPr>
        <w:t>活动经过</w:t>
      </w:r>
      <w:r w:rsidR="00267BCE" w:rsidRPr="008C2D95">
        <w:rPr>
          <w:rFonts w:asciiTheme="minorEastAsia" w:eastAsiaTheme="minorEastAsia" w:hAnsiTheme="minorEastAsia" w:hint="eastAsia"/>
          <w:sz w:val="21"/>
          <w:szCs w:val="21"/>
        </w:rPr>
        <w:t>重新设计</w:t>
      </w:r>
      <w:r w:rsidR="000812AF" w:rsidRPr="008C2D95">
        <w:rPr>
          <w:rFonts w:asciiTheme="minorEastAsia" w:eastAsiaTheme="minorEastAsia" w:hAnsiTheme="minorEastAsia" w:hint="eastAsia"/>
          <w:sz w:val="21"/>
          <w:szCs w:val="21"/>
        </w:rPr>
        <w:t>成</w:t>
      </w:r>
      <w:r w:rsidR="00267BCE" w:rsidRPr="008C2D95">
        <w:rPr>
          <w:rFonts w:asciiTheme="minorEastAsia" w:eastAsiaTheme="minorEastAsia" w:hAnsiTheme="minorEastAsia" w:hint="eastAsia"/>
          <w:sz w:val="21"/>
          <w:szCs w:val="21"/>
        </w:rPr>
        <w:t>为科学界女性领导力计划，</w:t>
      </w:r>
      <w:r w:rsidR="000812AF" w:rsidRPr="008C2D95">
        <w:rPr>
          <w:rFonts w:asciiTheme="minorEastAsia" w:eastAsiaTheme="minorEastAsia" w:hAnsiTheme="minorEastAsia" w:hint="eastAsia"/>
          <w:sz w:val="21"/>
          <w:szCs w:val="21"/>
        </w:rPr>
        <w:t>其中</w:t>
      </w:r>
      <w:r w:rsidR="00267BCE" w:rsidRPr="008C2D95">
        <w:rPr>
          <w:rFonts w:asciiTheme="minorEastAsia" w:eastAsiaTheme="minorEastAsia" w:hAnsiTheme="minorEastAsia" w:hint="eastAsia"/>
          <w:sz w:val="21"/>
          <w:szCs w:val="21"/>
        </w:rPr>
        <w:t>包括知识产权管理讲习班和案例研究</w:t>
      </w:r>
      <w:r w:rsidR="00D66401" w:rsidRPr="008C2D95">
        <w:rPr>
          <w:rStyle w:val="FootnoteReference"/>
          <w:rFonts w:asciiTheme="minorEastAsia" w:eastAsiaTheme="minorEastAsia" w:hAnsiTheme="minorEastAsia"/>
          <w:sz w:val="21"/>
          <w:szCs w:val="21"/>
        </w:rPr>
        <w:footnoteReference w:id="17"/>
      </w:r>
      <w:r w:rsidR="00267BCE" w:rsidRPr="008C2D95">
        <w:rPr>
          <w:rFonts w:asciiTheme="minorEastAsia" w:eastAsiaTheme="minorEastAsia" w:hAnsiTheme="minorEastAsia" w:hint="eastAsia"/>
          <w:sz w:val="21"/>
          <w:szCs w:val="21"/>
        </w:rPr>
        <w:t>。</w:t>
      </w:r>
    </w:p>
    <w:p w14:paraId="5FA503EF" w14:textId="52C45555" w:rsidR="00F13582" w:rsidRPr="008C2D95" w:rsidRDefault="00267BCE" w:rsidP="00392918">
      <w:pPr>
        <w:numPr>
          <w:ilvl w:val="0"/>
          <w:numId w:val="8"/>
        </w:numPr>
        <w:overflowPunct w:val="0"/>
        <w:spacing w:afterLines="50" w:after="120" w:line="340" w:lineRule="atLeast"/>
        <w:ind w:left="567" w:firstLine="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女企业家：2021年，学院扩大了其大师班和指导服务的规模，以支持希望在其商业</w:t>
      </w:r>
      <w:r w:rsidR="009865A4" w:rsidRPr="008C2D95">
        <w:rPr>
          <w:rFonts w:asciiTheme="minorEastAsia" w:eastAsiaTheme="minorEastAsia" w:hAnsiTheme="minorEastAsia" w:hint="eastAsia"/>
          <w:sz w:val="21"/>
          <w:szCs w:val="21"/>
        </w:rPr>
        <w:t>发展过程</w:t>
      </w:r>
      <w:r w:rsidRPr="008C2D95">
        <w:rPr>
          <w:rFonts w:asciiTheme="minorEastAsia" w:eastAsiaTheme="minorEastAsia" w:hAnsiTheme="minorEastAsia" w:hint="eastAsia"/>
          <w:sz w:val="21"/>
          <w:szCs w:val="21"/>
        </w:rPr>
        <w:t>中使用知识产权的女企业家。2022年，在</w:t>
      </w:r>
      <w:r w:rsidR="009865A4"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全球挑战</w:t>
      </w:r>
      <w:r w:rsidR="009A166D" w:rsidRPr="008C2D95">
        <w:rPr>
          <w:rFonts w:asciiTheme="minorEastAsia" w:eastAsiaTheme="minorEastAsia" w:hAnsiTheme="minorEastAsia" w:hint="eastAsia"/>
          <w:sz w:val="21"/>
          <w:szCs w:val="21"/>
        </w:rPr>
        <w:t>和</w:t>
      </w:r>
      <w:r w:rsidRPr="008C2D95">
        <w:rPr>
          <w:rFonts w:asciiTheme="minorEastAsia" w:eastAsiaTheme="minorEastAsia" w:hAnsiTheme="minorEastAsia" w:hint="eastAsia"/>
          <w:sz w:val="21"/>
          <w:szCs w:val="21"/>
        </w:rPr>
        <w:t>伙伴关系部门的推动下，学院加入了联合国贸易和发展会议（</w:t>
      </w:r>
      <w:r w:rsidR="009865A4" w:rsidRPr="008C2D95">
        <w:rPr>
          <w:rFonts w:asciiTheme="minorEastAsia" w:eastAsiaTheme="minorEastAsia" w:hAnsiTheme="minorEastAsia" w:hint="eastAsia"/>
          <w:sz w:val="21"/>
          <w:szCs w:val="21"/>
        </w:rPr>
        <w:t>贸发会议</w:t>
      </w:r>
      <w:r w:rsidRPr="008C2D95">
        <w:rPr>
          <w:rFonts w:asciiTheme="minorEastAsia" w:eastAsiaTheme="minorEastAsia" w:hAnsiTheme="minorEastAsia" w:hint="eastAsia"/>
          <w:sz w:val="21"/>
          <w:szCs w:val="21"/>
        </w:rPr>
        <w:t>）为</w:t>
      </w:r>
      <w:r w:rsidR="00741D7B" w:rsidRPr="008C2D95">
        <w:rPr>
          <w:rFonts w:asciiTheme="minorEastAsia" w:eastAsiaTheme="minorEastAsia" w:hAnsiTheme="minorEastAsia" w:hint="eastAsia"/>
          <w:sz w:val="21"/>
          <w:szCs w:val="21"/>
        </w:rPr>
        <w:t>女性</w:t>
      </w:r>
      <w:r w:rsidRPr="008C2D95">
        <w:rPr>
          <w:rFonts w:asciiTheme="minorEastAsia" w:eastAsiaTheme="minorEastAsia" w:hAnsiTheme="minorEastAsia" w:hint="eastAsia"/>
          <w:sz w:val="21"/>
          <w:szCs w:val="21"/>
        </w:rPr>
        <w:t>数字企业家提供的电子贸易支持，并开始举办知识产权</w:t>
      </w:r>
      <w:r w:rsidR="00292257" w:rsidRPr="008C2D95">
        <w:rPr>
          <w:rFonts w:asciiTheme="minorEastAsia" w:eastAsiaTheme="minorEastAsia" w:hAnsiTheme="minorEastAsia" w:hint="eastAsia"/>
          <w:sz w:val="21"/>
          <w:szCs w:val="21"/>
        </w:rPr>
        <w:t>与</w:t>
      </w:r>
      <w:r w:rsidRPr="008C2D95">
        <w:rPr>
          <w:rFonts w:asciiTheme="minorEastAsia" w:eastAsiaTheme="minorEastAsia" w:hAnsiTheme="minorEastAsia" w:hint="eastAsia"/>
          <w:sz w:val="21"/>
          <w:szCs w:val="21"/>
        </w:rPr>
        <w:t>电子贸易大师班</w:t>
      </w:r>
      <w:r w:rsidR="00292257" w:rsidRPr="008C2D95">
        <w:rPr>
          <w:rFonts w:asciiTheme="minorEastAsia" w:eastAsiaTheme="minorEastAsia" w:hAnsiTheme="minorEastAsia" w:hint="eastAsia"/>
          <w:sz w:val="21"/>
          <w:szCs w:val="21"/>
        </w:rPr>
        <w:t>系列</w:t>
      </w:r>
      <w:r w:rsidR="00741D7B" w:rsidRPr="008C2D95">
        <w:rPr>
          <w:rFonts w:asciiTheme="minorEastAsia" w:eastAsiaTheme="minorEastAsia" w:hAnsiTheme="minorEastAsia" w:hint="eastAsia"/>
          <w:sz w:val="21"/>
          <w:szCs w:val="21"/>
        </w:rPr>
        <w:t>课程</w:t>
      </w:r>
      <w:r w:rsidRPr="008C2D95">
        <w:rPr>
          <w:rFonts w:asciiTheme="minorEastAsia" w:eastAsiaTheme="minorEastAsia" w:hAnsiTheme="minorEastAsia" w:hint="eastAsia"/>
          <w:sz w:val="21"/>
          <w:szCs w:val="21"/>
        </w:rPr>
        <w:t>。2022年10月6日和12月7日，东非和西非</w:t>
      </w:r>
      <w:r w:rsidR="00292257" w:rsidRPr="008C2D95">
        <w:rPr>
          <w:rFonts w:asciiTheme="minorEastAsia" w:eastAsiaTheme="minorEastAsia" w:hAnsiTheme="minorEastAsia" w:hint="eastAsia"/>
          <w:sz w:val="21"/>
          <w:szCs w:val="21"/>
        </w:rPr>
        <w:t>地区</w:t>
      </w:r>
      <w:r w:rsidRPr="008C2D95">
        <w:rPr>
          <w:rFonts w:asciiTheme="minorEastAsia" w:eastAsiaTheme="minorEastAsia" w:hAnsiTheme="minorEastAsia" w:hint="eastAsia"/>
          <w:sz w:val="21"/>
          <w:szCs w:val="21"/>
        </w:rPr>
        <w:t>14个国家的50名妇女参加了这个活动。关于商标和商业机会的互动</w:t>
      </w:r>
      <w:r w:rsidR="00292257" w:rsidRPr="008C2D95">
        <w:rPr>
          <w:rFonts w:asciiTheme="minorEastAsia" w:eastAsiaTheme="minorEastAsia" w:hAnsiTheme="minorEastAsia" w:hint="eastAsia"/>
          <w:sz w:val="21"/>
          <w:szCs w:val="21"/>
        </w:rPr>
        <w:t>式</w:t>
      </w:r>
      <w:r w:rsidRPr="008C2D95">
        <w:rPr>
          <w:rFonts w:asciiTheme="minorEastAsia" w:eastAsiaTheme="minorEastAsia" w:hAnsiTheme="minorEastAsia" w:hint="eastAsia"/>
          <w:sz w:val="21"/>
          <w:szCs w:val="21"/>
        </w:rPr>
        <w:t>技能建设讲座以法语在线进行，以英语</w:t>
      </w:r>
      <w:r w:rsidR="00292257" w:rsidRPr="008C2D95">
        <w:rPr>
          <w:rFonts w:asciiTheme="minorEastAsia" w:eastAsiaTheme="minorEastAsia" w:hAnsiTheme="minorEastAsia" w:hint="eastAsia"/>
          <w:sz w:val="21"/>
          <w:szCs w:val="21"/>
        </w:rPr>
        <w:t>线下</w:t>
      </w:r>
      <w:r w:rsidRPr="008C2D95">
        <w:rPr>
          <w:rFonts w:asciiTheme="minorEastAsia" w:eastAsiaTheme="minorEastAsia" w:hAnsiTheme="minorEastAsia" w:hint="eastAsia"/>
          <w:sz w:val="21"/>
          <w:szCs w:val="21"/>
        </w:rPr>
        <w:t>进行，涉及商业部门的模式转变以及为促进、</w:t>
      </w:r>
      <w:r w:rsidR="00292257" w:rsidRPr="008C2D95">
        <w:rPr>
          <w:rFonts w:asciiTheme="minorEastAsia" w:eastAsiaTheme="minorEastAsia" w:hAnsiTheme="minorEastAsia" w:hint="eastAsia"/>
          <w:sz w:val="21"/>
          <w:szCs w:val="21"/>
        </w:rPr>
        <w:t>扩展</w:t>
      </w:r>
      <w:r w:rsidRPr="008C2D95">
        <w:rPr>
          <w:rFonts w:asciiTheme="minorEastAsia" w:eastAsiaTheme="minorEastAsia" w:hAnsiTheme="minorEastAsia" w:hint="eastAsia"/>
          <w:sz w:val="21"/>
          <w:szCs w:val="21"/>
        </w:rPr>
        <w:t>和更直接方便地接触客户而提供的机会</w:t>
      </w:r>
      <w:r w:rsidR="00D66401" w:rsidRPr="008C2D95">
        <w:rPr>
          <w:rStyle w:val="FootnoteReference"/>
          <w:rFonts w:asciiTheme="minorEastAsia" w:eastAsiaTheme="minorEastAsia" w:hAnsiTheme="minorEastAsia"/>
          <w:sz w:val="21"/>
          <w:szCs w:val="21"/>
        </w:rPr>
        <w:footnoteReference w:id="18"/>
      </w:r>
      <w:r w:rsidRPr="008C2D95">
        <w:rPr>
          <w:rFonts w:asciiTheme="minorEastAsia" w:eastAsiaTheme="minorEastAsia" w:hAnsiTheme="minorEastAsia" w:hint="eastAsia"/>
          <w:sz w:val="21"/>
          <w:szCs w:val="21"/>
        </w:rPr>
        <w:t>。</w:t>
      </w:r>
    </w:p>
    <w:p w14:paraId="716841B3" w14:textId="510A9204" w:rsidR="00581E2C" w:rsidRPr="000A0157" w:rsidRDefault="00267BCE" w:rsidP="000A0157">
      <w:pPr>
        <w:pStyle w:val="Heading1"/>
        <w:overflowPunct w:val="0"/>
        <w:spacing w:before="0" w:afterLines="50" w:after="120" w:line="340" w:lineRule="atLeast"/>
        <w:rPr>
          <w:rFonts w:ascii="SimSun" w:hAnsi="SimSun"/>
          <w:bCs w:val="0"/>
          <w:sz w:val="21"/>
          <w:szCs w:val="21"/>
        </w:rPr>
      </w:pPr>
      <w:r w:rsidRPr="000A0157">
        <w:rPr>
          <w:rFonts w:ascii="SimSun" w:hAnsi="SimSun" w:hint="eastAsia"/>
          <w:bCs w:val="0"/>
          <w:sz w:val="21"/>
          <w:szCs w:val="21"/>
        </w:rPr>
        <w:t>世界知识产权日</w:t>
      </w:r>
    </w:p>
    <w:p w14:paraId="2A53B81F" w14:textId="1D909220" w:rsidR="00581E2C" w:rsidRPr="008C2D95" w:rsidRDefault="00267BCE"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2023年</w:t>
      </w:r>
      <w:r w:rsidR="00292257"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世界知识产权日的工作正在进行中，其主题是</w:t>
      </w:r>
      <w:r w:rsidR="00292257" w:rsidRPr="008C2D95">
        <w:rPr>
          <w:rFonts w:asciiTheme="minorEastAsia" w:eastAsiaTheme="minorEastAsia" w:hAnsiTheme="minorEastAsia" w:hint="eastAsia"/>
          <w:sz w:val="21"/>
          <w:szCs w:val="21"/>
        </w:rPr>
        <w:t>“</w:t>
      </w:r>
      <w:r w:rsidRPr="008C2D95">
        <w:rPr>
          <w:rFonts w:asciiTheme="minorEastAsia" w:eastAsiaTheme="minorEastAsia" w:hAnsiTheme="minorEastAsia" w:hint="eastAsia"/>
          <w:sz w:val="21"/>
          <w:szCs w:val="21"/>
        </w:rPr>
        <w:t>知识产权与</w:t>
      </w:r>
      <w:r w:rsidR="00292257" w:rsidRPr="008C2D95">
        <w:rPr>
          <w:rFonts w:asciiTheme="minorEastAsia" w:eastAsiaTheme="minorEastAsia" w:hAnsiTheme="minorEastAsia" w:hint="eastAsia"/>
          <w:sz w:val="21"/>
          <w:szCs w:val="21"/>
        </w:rPr>
        <w:t>女性：</w:t>
      </w:r>
      <w:r w:rsidRPr="008C2D95">
        <w:rPr>
          <w:rFonts w:asciiTheme="minorEastAsia" w:eastAsiaTheme="minorEastAsia" w:hAnsiTheme="minorEastAsia" w:hint="eastAsia"/>
          <w:sz w:val="21"/>
          <w:szCs w:val="21"/>
        </w:rPr>
        <w:t>加速创新创造</w:t>
      </w:r>
      <w:r w:rsidR="00292257" w:rsidRPr="008C2D95">
        <w:rPr>
          <w:rFonts w:asciiTheme="minorEastAsia" w:eastAsiaTheme="minorEastAsia" w:hAnsiTheme="minorEastAsia" w:hint="eastAsia"/>
          <w:sz w:val="21"/>
          <w:szCs w:val="21"/>
        </w:rPr>
        <w:t>”</w:t>
      </w:r>
      <w:r w:rsidRPr="008C2D95">
        <w:rPr>
          <w:rFonts w:asciiTheme="minorEastAsia" w:eastAsiaTheme="minorEastAsia" w:hAnsiTheme="minorEastAsia" w:hint="eastAsia"/>
          <w:sz w:val="21"/>
          <w:szCs w:val="21"/>
        </w:rPr>
        <w:t>。</w:t>
      </w:r>
      <w:r w:rsidR="00292257" w:rsidRPr="008C2D95">
        <w:rPr>
          <w:rFonts w:asciiTheme="minorEastAsia" w:eastAsiaTheme="minorEastAsia" w:hAnsiTheme="minorEastAsia" w:hint="eastAsia"/>
          <w:sz w:val="21"/>
          <w:szCs w:val="21"/>
        </w:rPr>
        <w:t>该</w:t>
      </w:r>
      <w:r w:rsidRPr="008C2D95">
        <w:rPr>
          <w:rFonts w:asciiTheme="minorEastAsia" w:eastAsiaTheme="minorEastAsia" w:hAnsiTheme="minorEastAsia" w:hint="eastAsia"/>
          <w:sz w:val="21"/>
          <w:szCs w:val="21"/>
        </w:rPr>
        <w:t>活动旨在庆祝全世界的女性发明</w:t>
      </w:r>
      <w:r w:rsidR="00292257" w:rsidRPr="008C2D95">
        <w:rPr>
          <w:rFonts w:asciiTheme="minorEastAsia" w:eastAsiaTheme="minorEastAsia" w:hAnsiTheme="minorEastAsia" w:hint="eastAsia"/>
          <w:sz w:val="21"/>
          <w:szCs w:val="21"/>
        </w:rPr>
        <w:t>人</w:t>
      </w:r>
      <w:r w:rsidRPr="008C2D95">
        <w:rPr>
          <w:rFonts w:asciiTheme="minorEastAsia" w:eastAsiaTheme="minorEastAsia" w:hAnsiTheme="minorEastAsia" w:hint="eastAsia"/>
          <w:sz w:val="21"/>
          <w:szCs w:val="21"/>
        </w:rPr>
        <w:t>、创造者和企业家以及她们的开创性工作。该活动包括一系列</w:t>
      </w:r>
      <w:r w:rsidR="001C3857" w:rsidRPr="008C2D95">
        <w:rPr>
          <w:rFonts w:asciiTheme="minorEastAsia" w:eastAsiaTheme="minorEastAsia" w:hAnsiTheme="minorEastAsia" w:hint="eastAsia"/>
          <w:sz w:val="21"/>
          <w:szCs w:val="21"/>
        </w:rPr>
        <w:t>丰富多彩</w:t>
      </w:r>
      <w:r w:rsidRPr="008C2D95">
        <w:rPr>
          <w:rFonts w:asciiTheme="minorEastAsia" w:eastAsiaTheme="minorEastAsia" w:hAnsiTheme="minorEastAsia" w:hint="eastAsia"/>
          <w:sz w:val="21"/>
          <w:szCs w:val="21"/>
        </w:rPr>
        <w:t>的</w:t>
      </w:r>
      <w:r w:rsidR="00292257" w:rsidRPr="008C2D95">
        <w:rPr>
          <w:rFonts w:asciiTheme="minorEastAsia" w:eastAsiaTheme="minorEastAsia" w:hAnsiTheme="minorEastAsia" w:hint="eastAsia"/>
          <w:sz w:val="21"/>
          <w:szCs w:val="21"/>
        </w:rPr>
        <w:t>活动</w:t>
      </w:r>
      <w:r w:rsidRPr="008C2D95">
        <w:rPr>
          <w:rFonts w:asciiTheme="minorEastAsia" w:eastAsiaTheme="minorEastAsia" w:hAnsiTheme="minorEastAsia" w:hint="eastAsia"/>
          <w:sz w:val="21"/>
          <w:szCs w:val="21"/>
        </w:rPr>
        <w:t>和</w:t>
      </w:r>
      <w:r w:rsidR="00292257" w:rsidRPr="008C2D95">
        <w:rPr>
          <w:rFonts w:asciiTheme="minorEastAsia" w:eastAsiaTheme="minorEastAsia" w:hAnsiTheme="minorEastAsia" w:hint="eastAsia"/>
          <w:sz w:val="21"/>
          <w:szCs w:val="21"/>
        </w:rPr>
        <w:t>倡议</w:t>
      </w:r>
      <w:r w:rsidRPr="008C2D95">
        <w:rPr>
          <w:rFonts w:asciiTheme="minorEastAsia" w:eastAsiaTheme="minorEastAsia" w:hAnsiTheme="minorEastAsia" w:hint="eastAsia"/>
          <w:sz w:val="21"/>
          <w:szCs w:val="21"/>
        </w:rPr>
        <w:t>，</w:t>
      </w:r>
      <w:r w:rsidR="00292257" w:rsidRPr="008C2D95">
        <w:rPr>
          <w:rFonts w:asciiTheme="minorEastAsia" w:eastAsiaTheme="minorEastAsia" w:hAnsiTheme="minorEastAsia" w:hint="eastAsia"/>
          <w:sz w:val="21"/>
          <w:szCs w:val="21"/>
        </w:rPr>
        <w:t>以</w:t>
      </w:r>
      <w:r w:rsidRPr="008C2D95">
        <w:rPr>
          <w:rFonts w:asciiTheme="minorEastAsia" w:eastAsiaTheme="minorEastAsia" w:hAnsiTheme="minorEastAsia" w:hint="eastAsia"/>
          <w:sz w:val="21"/>
          <w:szCs w:val="21"/>
        </w:rPr>
        <w:t>提高人们的认识，促进更加包容和</w:t>
      </w:r>
      <w:r w:rsidR="001C3857" w:rsidRPr="008C2D95">
        <w:rPr>
          <w:rFonts w:asciiTheme="minorEastAsia" w:eastAsiaTheme="minorEastAsia" w:hAnsiTheme="minorEastAsia" w:hint="eastAsia"/>
          <w:sz w:val="21"/>
          <w:szCs w:val="21"/>
        </w:rPr>
        <w:t>多元化</w:t>
      </w:r>
      <w:r w:rsidRPr="008C2D95">
        <w:rPr>
          <w:rFonts w:asciiTheme="minorEastAsia" w:eastAsiaTheme="minorEastAsia" w:hAnsiTheme="minorEastAsia" w:hint="eastAsia"/>
          <w:sz w:val="21"/>
          <w:szCs w:val="21"/>
        </w:rPr>
        <w:t>的知识产权生态系统，</w:t>
      </w:r>
      <w:r w:rsidR="007E5FE9" w:rsidRPr="008C2D95">
        <w:rPr>
          <w:rFonts w:asciiTheme="minorEastAsia" w:eastAsiaTheme="minorEastAsia" w:hAnsiTheme="minorEastAsia" w:hint="eastAsia"/>
          <w:sz w:val="21"/>
          <w:szCs w:val="21"/>
        </w:rPr>
        <w:t>从而</w:t>
      </w:r>
      <w:r w:rsidRPr="008C2D95">
        <w:rPr>
          <w:rFonts w:asciiTheme="minorEastAsia" w:eastAsiaTheme="minorEastAsia" w:hAnsiTheme="minorEastAsia" w:hint="eastAsia"/>
          <w:sz w:val="21"/>
          <w:szCs w:val="21"/>
        </w:rPr>
        <w:t>加速创新、创造和商业增长，</w:t>
      </w:r>
      <w:r w:rsidR="001C3857" w:rsidRPr="008C2D95">
        <w:rPr>
          <w:rFonts w:asciiTheme="minorEastAsia" w:eastAsiaTheme="minorEastAsia" w:hAnsiTheme="minorEastAsia" w:hint="eastAsia"/>
          <w:sz w:val="21"/>
          <w:szCs w:val="21"/>
        </w:rPr>
        <w:t>使</w:t>
      </w:r>
      <w:r w:rsidRPr="008C2D95">
        <w:rPr>
          <w:rFonts w:asciiTheme="minorEastAsia" w:eastAsiaTheme="minorEastAsia" w:hAnsiTheme="minorEastAsia" w:hint="eastAsia"/>
          <w:sz w:val="21"/>
          <w:szCs w:val="21"/>
        </w:rPr>
        <w:t>世界各地的每个人</w:t>
      </w:r>
      <w:r w:rsidR="001C3857" w:rsidRPr="008C2D95">
        <w:rPr>
          <w:rFonts w:asciiTheme="minorEastAsia" w:eastAsiaTheme="minorEastAsia" w:hAnsiTheme="minorEastAsia" w:hint="eastAsia"/>
          <w:sz w:val="21"/>
          <w:szCs w:val="21"/>
        </w:rPr>
        <w:t>都从中获益</w:t>
      </w:r>
      <w:r w:rsidRPr="008C2D95">
        <w:rPr>
          <w:rFonts w:asciiTheme="minorEastAsia" w:eastAsiaTheme="minorEastAsia" w:hAnsiTheme="minorEastAsia" w:hint="eastAsia"/>
          <w:sz w:val="21"/>
          <w:szCs w:val="21"/>
        </w:rPr>
        <w:t>。2023年的活动</w:t>
      </w:r>
      <w:r w:rsidR="007E5FE9" w:rsidRPr="008C2D95">
        <w:rPr>
          <w:rFonts w:asciiTheme="minorEastAsia" w:eastAsiaTheme="minorEastAsia" w:hAnsiTheme="minorEastAsia" w:hint="eastAsia"/>
          <w:sz w:val="21"/>
          <w:szCs w:val="21"/>
        </w:rPr>
        <w:t>已</w:t>
      </w:r>
      <w:r w:rsidRPr="008C2D95">
        <w:rPr>
          <w:rFonts w:asciiTheme="minorEastAsia" w:eastAsiaTheme="minorEastAsia" w:hAnsiTheme="minorEastAsia" w:hint="eastAsia"/>
          <w:sz w:val="21"/>
          <w:szCs w:val="21"/>
        </w:rPr>
        <w:t>与成员国合作开展，并通过</w:t>
      </w:r>
      <w:r w:rsidR="001C3857"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的数字媒体平台和网站进行宣传，还得到了</w:t>
      </w:r>
      <w:r w:rsidR="007E5FE9" w:rsidRPr="008C2D95">
        <w:rPr>
          <w:rFonts w:asciiTheme="minorEastAsia" w:eastAsiaTheme="minorEastAsia" w:hAnsiTheme="minorEastAsia" w:hint="eastAsia"/>
          <w:sz w:val="21"/>
          <w:szCs w:val="21"/>
        </w:rPr>
        <w:t>全球</w:t>
      </w:r>
      <w:r w:rsidRPr="008C2D95">
        <w:rPr>
          <w:rFonts w:asciiTheme="minorEastAsia" w:eastAsiaTheme="minorEastAsia" w:hAnsiTheme="minorEastAsia" w:hint="eastAsia"/>
          <w:sz w:val="21"/>
          <w:szCs w:val="21"/>
        </w:rPr>
        <w:t>合作伙伴的支持。2023年世界知识产权日将为公众参与提供机会，如通过视频竞赛展示</w:t>
      </w:r>
      <w:r w:rsidR="007E5FE9" w:rsidRPr="008C2D95">
        <w:rPr>
          <w:rFonts w:asciiTheme="minorEastAsia" w:eastAsiaTheme="minorEastAsia" w:hAnsiTheme="minorEastAsia" w:hint="eastAsia"/>
          <w:sz w:val="21"/>
          <w:szCs w:val="21"/>
        </w:rPr>
        <w:t>“女性</w:t>
      </w:r>
      <w:r w:rsidRPr="008C2D95">
        <w:rPr>
          <w:rFonts w:asciiTheme="minorEastAsia" w:eastAsiaTheme="minorEastAsia" w:hAnsiTheme="minorEastAsia" w:hint="eastAsia"/>
          <w:sz w:val="21"/>
          <w:szCs w:val="21"/>
        </w:rPr>
        <w:t>进入知识产权领域会加速创新创造，</w:t>
      </w:r>
      <w:r w:rsidR="007E5FE9" w:rsidRPr="008C2D95">
        <w:rPr>
          <w:rFonts w:asciiTheme="minorEastAsia" w:eastAsiaTheme="minorEastAsia" w:hAnsiTheme="minorEastAsia" w:hint="eastAsia"/>
          <w:sz w:val="21"/>
          <w:szCs w:val="21"/>
        </w:rPr>
        <w:t>使</w:t>
      </w:r>
      <w:r w:rsidRPr="008C2D95">
        <w:rPr>
          <w:rFonts w:asciiTheme="minorEastAsia" w:eastAsiaTheme="minorEastAsia" w:hAnsiTheme="minorEastAsia" w:hint="eastAsia"/>
          <w:sz w:val="21"/>
          <w:szCs w:val="21"/>
        </w:rPr>
        <w:t>每个人都</w:t>
      </w:r>
      <w:r w:rsidR="007E5FE9" w:rsidRPr="008C2D95">
        <w:rPr>
          <w:rFonts w:asciiTheme="minorEastAsia" w:eastAsiaTheme="minorEastAsia" w:hAnsiTheme="minorEastAsia" w:hint="eastAsia"/>
          <w:sz w:val="21"/>
          <w:szCs w:val="21"/>
        </w:rPr>
        <w:t>成为</w:t>
      </w:r>
      <w:r w:rsidRPr="008C2D95">
        <w:rPr>
          <w:rFonts w:asciiTheme="minorEastAsia" w:eastAsiaTheme="minorEastAsia" w:hAnsiTheme="minorEastAsia" w:hint="eastAsia"/>
          <w:sz w:val="21"/>
          <w:szCs w:val="21"/>
        </w:rPr>
        <w:t>赢家</w:t>
      </w:r>
      <w:r w:rsidR="007E5FE9" w:rsidRPr="008C2D95">
        <w:rPr>
          <w:rFonts w:asciiTheme="minorEastAsia" w:eastAsiaTheme="minorEastAsia" w:hAnsiTheme="minorEastAsia" w:hint="eastAsia"/>
          <w:sz w:val="21"/>
          <w:szCs w:val="21"/>
        </w:rPr>
        <w:t>”这一</w:t>
      </w:r>
      <w:r w:rsidRPr="008C2D95">
        <w:rPr>
          <w:rFonts w:asciiTheme="minorEastAsia" w:eastAsiaTheme="minorEastAsia" w:hAnsiTheme="minorEastAsia" w:hint="eastAsia"/>
          <w:sz w:val="21"/>
          <w:szCs w:val="21"/>
        </w:rPr>
        <w:t>主题，或通过与</w:t>
      </w:r>
      <w:r w:rsidR="007E5FE9" w:rsidRPr="008C2D95">
        <w:rPr>
          <w:rFonts w:asciiTheme="minorEastAsia" w:eastAsiaTheme="minorEastAsia" w:hAnsiTheme="minorEastAsia" w:hint="eastAsia"/>
          <w:sz w:val="21"/>
          <w:szCs w:val="21"/>
        </w:rPr>
        <w:t>展厅</w:t>
      </w:r>
      <w:r w:rsidRPr="008C2D95">
        <w:rPr>
          <w:rFonts w:asciiTheme="minorEastAsia" w:eastAsiaTheme="minorEastAsia" w:hAnsiTheme="minorEastAsia" w:hint="eastAsia"/>
          <w:sz w:val="21"/>
          <w:szCs w:val="21"/>
        </w:rPr>
        <w:t>互动，介绍高级别人士的鼓舞人心的信息，为活动</w:t>
      </w:r>
      <w:r w:rsidR="007E5FE9" w:rsidRPr="008C2D95">
        <w:rPr>
          <w:rFonts w:asciiTheme="minorEastAsia" w:eastAsiaTheme="minorEastAsia" w:hAnsiTheme="minorEastAsia" w:hint="eastAsia"/>
          <w:sz w:val="21"/>
          <w:szCs w:val="21"/>
        </w:rPr>
        <w:t>助力</w:t>
      </w:r>
      <w:r w:rsidRPr="008C2D95">
        <w:rPr>
          <w:rFonts w:asciiTheme="minorEastAsia" w:eastAsiaTheme="minorEastAsia" w:hAnsiTheme="minorEastAsia" w:hint="eastAsia"/>
          <w:sz w:val="21"/>
          <w:szCs w:val="21"/>
        </w:rPr>
        <w:t>，鼓励妇女和</w:t>
      </w:r>
      <w:r w:rsidR="007E5FE9" w:rsidRPr="008C2D95">
        <w:rPr>
          <w:rFonts w:asciiTheme="minorEastAsia" w:eastAsiaTheme="minorEastAsia" w:hAnsiTheme="minorEastAsia" w:hint="eastAsia"/>
          <w:sz w:val="21"/>
          <w:szCs w:val="21"/>
        </w:rPr>
        <w:t>女童</w:t>
      </w:r>
      <w:r w:rsidRPr="008C2D95">
        <w:rPr>
          <w:rFonts w:asciiTheme="minorEastAsia" w:eastAsiaTheme="minorEastAsia" w:hAnsiTheme="minorEastAsia" w:hint="eastAsia"/>
          <w:sz w:val="21"/>
          <w:szCs w:val="21"/>
        </w:rPr>
        <w:t>参与知识产权</w:t>
      </w:r>
      <w:r w:rsidR="007E5FE9" w:rsidRPr="008C2D95">
        <w:rPr>
          <w:rFonts w:asciiTheme="minorEastAsia" w:eastAsiaTheme="minorEastAsia" w:hAnsiTheme="minorEastAsia" w:hint="eastAsia"/>
          <w:sz w:val="21"/>
          <w:szCs w:val="21"/>
        </w:rPr>
        <w:t>体系以</w:t>
      </w:r>
      <w:r w:rsidRPr="008C2D95">
        <w:rPr>
          <w:rFonts w:asciiTheme="minorEastAsia" w:eastAsiaTheme="minorEastAsia" w:hAnsiTheme="minorEastAsia" w:hint="eastAsia"/>
          <w:sz w:val="21"/>
          <w:szCs w:val="21"/>
        </w:rPr>
        <w:t>支持她们的抱负和目标。世界知识产权日还将为世界各地的支持者提供论坛</w:t>
      </w:r>
      <w:r w:rsidR="007E5FE9" w:rsidRPr="008C2D95">
        <w:rPr>
          <w:rFonts w:asciiTheme="minorEastAsia" w:eastAsiaTheme="minorEastAsia" w:hAnsiTheme="minorEastAsia" w:hint="eastAsia"/>
          <w:sz w:val="21"/>
          <w:szCs w:val="21"/>
        </w:rPr>
        <w:t>以</w:t>
      </w:r>
      <w:r w:rsidRPr="008C2D95">
        <w:rPr>
          <w:rFonts w:asciiTheme="minorEastAsia" w:eastAsiaTheme="minorEastAsia" w:hAnsiTheme="minorEastAsia" w:hint="eastAsia"/>
          <w:sz w:val="21"/>
          <w:szCs w:val="21"/>
        </w:rPr>
        <w:t>分享有关</w:t>
      </w:r>
      <w:r w:rsidR="007E5FE9" w:rsidRPr="008C2D95">
        <w:rPr>
          <w:rFonts w:asciiTheme="minorEastAsia" w:eastAsiaTheme="minorEastAsia" w:hAnsiTheme="minorEastAsia" w:hint="eastAsia"/>
          <w:sz w:val="21"/>
          <w:szCs w:val="21"/>
        </w:rPr>
        <w:t>女性</w:t>
      </w:r>
      <w:r w:rsidRPr="008C2D95">
        <w:rPr>
          <w:rFonts w:asciiTheme="minorEastAsia" w:eastAsiaTheme="minorEastAsia" w:hAnsiTheme="minorEastAsia" w:hint="eastAsia"/>
          <w:sz w:val="21"/>
          <w:szCs w:val="21"/>
        </w:rPr>
        <w:t>知识产权知识、技能和网络</w:t>
      </w:r>
      <w:r w:rsidR="007E5FE9" w:rsidRPr="008C2D95">
        <w:rPr>
          <w:rFonts w:asciiTheme="minorEastAsia" w:eastAsiaTheme="minorEastAsia" w:hAnsiTheme="minorEastAsia" w:hint="eastAsia"/>
          <w:sz w:val="21"/>
          <w:szCs w:val="21"/>
        </w:rPr>
        <w:t>建设</w:t>
      </w:r>
      <w:r w:rsidRPr="008C2D95">
        <w:rPr>
          <w:rFonts w:asciiTheme="minorEastAsia" w:eastAsiaTheme="minorEastAsia" w:hAnsiTheme="minorEastAsia" w:hint="eastAsia"/>
          <w:sz w:val="21"/>
          <w:szCs w:val="21"/>
        </w:rPr>
        <w:t>的知识产权培训和/或指导机会的信息，并广泛宣传</w:t>
      </w:r>
      <w:r w:rsidR="007E5FE9" w:rsidRPr="008C2D95">
        <w:rPr>
          <w:rFonts w:asciiTheme="minorEastAsia" w:eastAsiaTheme="minorEastAsia" w:hAnsiTheme="minorEastAsia" w:hint="eastAsia"/>
          <w:sz w:val="21"/>
          <w:szCs w:val="21"/>
        </w:rPr>
        <w:t>各自</w:t>
      </w:r>
      <w:r w:rsidRPr="008C2D95">
        <w:rPr>
          <w:rFonts w:asciiTheme="minorEastAsia" w:eastAsiaTheme="minorEastAsia" w:hAnsiTheme="minorEastAsia" w:hint="eastAsia"/>
          <w:sz w:val="21"/>
          <w:szCs w:val="21"/>
        </w:rPr>
        <w:t>的世界知识产权日活动。</w:t>
      </w:r>
    </w:p>
    <w:p w14:paraId="71B079E5" w14:textId="4E4293F7" w:rsidR="00291D0A" w:rsidRPr="000A0157" w:rsidRDefault="00267BCE" w:rsidP="000A0157">
      <w:pPr>
        <w:pStyle w:val="Heading1"/>
        <w:overflowPunct w:val="0"/>
        <w:spacing w:before="0" w:afterLines="50" w:after="120" w:line="340" w:lineRule="atLeast"/>
        <w:rPr>
          <w:rFonts w:ascii="SimSun" w:hAnsi="SimSun"/>
          <w:bCs w:val="0"/>
          <w:sz w:val="21"/>
          <w:szCs w:val="21"/>
        </w:rPr>
      </w:pPr>
      <w:r w:rsidRPr="000A0157">
        <w:rPr>
          <w:rFonts w:ascii="SimSun" w:hAnsi="SimSun" w:hint="eastAsia"/>
          <w:bCs w:val="0"/>
          <w:sz w:val="21"/>
          <w:szCs w:val="21"/>
        </w:rPr>
        <w:t>国际妇女节</w:t>
      </w:r>
    </w:p>
    <w:p w14:paraId="3C873EEF" w14:textId="6B33495D" w:rsidR="00291D0A" w:rsidRPr="008C2D95" w:rsidRDefault="001C3857"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产权组织</w:t>
      </w:r>
      <w:r w:rsidR="00267BCE" w:rsidRPr="008C2D95">
        <w:rPr>
          <w:rFonts w:asciiTheme="minorEastAsia" w:eastAsiaTheme="minorEastAsia" w:hAnsiTheme="minorEastAsia" w:hint="eastAsia"/>
          <w:sz w:val="21"/>
          <w:szCs w:val="21"/>
        </w:rPr>
        <w:t>在3月8日继续庆祝国际妇女节。这一节日</w:t>
      </w:r>
      <w:r w:rsidR="000C7DE8" w:rsidRPr="008C2D95">
        <w:rPr>
          <w:rFonts w:asciiTheme="minorEastAsia" w:eastAsiaTheme="minorEastAsia" w:hAnsiTheme="minorEastAsia" w:hint="eastAsia"/>
          <w:sz w:val="21"/>
          <w:szCs w:val="21"/>
        </w:rPr>
        <w:t>用于凸显</w:t>
      </w:r>
      <w:r w:rsidR="00267BCE" w:rsidRPr="008C2D95">
        <w:rPr>
          <w:rFonts w:asciiTheme="minorEastAsia" w:eastAsiaTheme="minorEastAsia" w:hAnsiTheme="minorEastAsia" w:hint="eastAsia"/>
          <w:sz w:val="21"/>
          <w:szCs w:val="21"/>
        </w:rPr>
        <w:t>知识产权在促进</w:t>
      </w:r>
      <w:r w:rsidR="000C7DE8" w:rsidRPr="008C2D95">
        <w:rPr>
          <w:rFonts w:asciiTheme="minorEastAsia" w:eastAsiaTheme="minorEastAsia" w:hAnsiTheme="minorEastAsia" w:hint="eastAsia"/>
          <w:sz w:val="21"/>
          <w:szCs w:val="21"/>
        </w:rPr>
        <w:t>女性</w:t>
      </w:r>
      <w:r w:rsidR="00267BCE" w:rsidRPr="008C2D95">
        <w:rPr>
          <w:rFonts w:asciiTheme="minorEastAsia" w:eastAsiaTheme="minorEastAsia" w:hAnsiTheme="minorEastAsia" w:hint="eastAsia"/>
          <w:sz w:val="21"/>
          <w:szCs w:val="21"/>
        </w:rPr>
        <w:t>创业、创新和创造方面的重要性，而</w:t>
      </w:r>
      <w:r w:rsidR="000C7DE8" w:rsidRPr="008C2D95">
        <w:rPr>
          <w:rFonts w:asciiTheme="minorEastAsia" w:eastAsiaTheme="minorEastAsia" w:hAnsiTheme="minorEastAsia" w:hint="eastAsia"/>
          <w:sz w:val="21"/>
          <w:szCs w:val="21"/>
        </w:rPr>
        <w:t>女性创业、创新和创造</w:t>
      </w:r>
      <w:r w:rsidR="00267BCE" w:rsidRPr="008C2D95">
        <w:rPr>
          <w:rFonts w:asciiTheme="minorEastAsia" w:eastAsiaTheme="minorEastAsia" w:hAnsiTheme="minorEastAsia" w:hint="eastAsia"/>
          <w:sz w:val="21"/>
          <w:szCs w:val="21"/>
        </w:rPr>
        <w:t>又有助于技术进步、文化丰富和经济增长。2022年，在</w:t>
      </w:r>
      <w:r w:rsidR="000C7DE8" w:rsidRPr="008C2D95">
        <w:rPr>
          <w:rFonts w:asciiTheme="minorEastAsia" w:eastAsiaTheme="minorEastAsia" w:hAnsiTheme="minorEastAsia" w:hint="eastAsia"/>
          <w:sz w:val="21"/>
          <w:szCs w:val="21"/>
        </w:rPr>
        <w:t>“</w:t>
      </w:r>
      <w:r w:rsidR="00267BCE" w:rsidRPr="008C2D95">
        <w:rPr>
          <w:rFonts w:asciiTheme="minorEastAsia" w:eastAsiaTheme="minorEastAsia" w:hAnsiTheme="minorEastAsia" w:hint="eastAsia"/>
          <w:sz w:val="21"/>
          <w:szCs w:val="21"/>
        </w:rPr>
        <w:t>性别平等促进可持续发展的明天</w:t>
      </w:r>
      <w:r w:rsidR="000C7DE8" w:rsidRPr="008C2D95">
        <w:rPr>
          <w:rFonts w:asciiTheme="minorEastAsia" w:eastAsiaTheme="minorEastAsia" w:hAnsiTheme="minorEastAsia" w:hint="eastAsia"/>
          <w:sz w:val="21"/>
          <w:szCs w:val="21"/>
        </w:rPr>
        <w:t>”这一主题</w:t>
      </w:r>
      <w:r w:rsidR="00267BCE" w:rsidRPr="008C2D95">
        <w:rPr>
          <w:rFonts w:asciiTheme="minorEastAsia" w:eastAsiaTheme="minorEastAsia" w:hAnsiTheme="minorEastAsia" w:hint="eastAsia"/>
          <w:sz w:val="21"/>
          <w:szCs w:val="21"/>
        </w:rPr>
        <w:t>下，</w:t>
      </w:r>
      <w:r w:rsidRPr="008C2D95">
        <w:rPr>
          <w:rFonts w:asciiTheme="minorEastAsia" w:eastAsiaTheme="minorEastAsia" w:hAnsiTheme="minorEastAsia" w:hint="eastAsia"/>
          <w:sz w:val="21"/>
          <w:szCs w:val="21"/>
        </w:rPr>
        <w:t>产权组织</w:t>
      </w:r>
      <w:r w:rsidR="00267BCE" w:rsidRPr="008C2D95">
        <w:rPr>
          <w:rFonts w:asciiTheme="minorEastAsia" w:eastAsiaTheme="minorEastAsia" w:hAnsiTheme="minorEastAsia" w:hint="eastAsia"/>
          <w:sz w:val="21"/>
          <w:szCs w:val="21"/>
        </w:rPr>
        <w:t>与世界各地</w:t>
      </w:r>
      <w:r w:rsidR="000C7DE8" w:rsidRPr="008C2D95">
        <w:rPr>
          <w:rFonts w:asciiTheme="minorEastAsia" w:eastAsiaTheme="minorEastAsia" w:hAnsiTheme="minorEastAsia" w:hint="eastAsia"/>
          <w:sz w:val="21"/>
          <w:szCs w:val="21"/>
        </w:rPr>
        <w:t>超过</w:t>
      </w:r>
      <w:r w:rsidR="00267BCE" w:rsidRPr="008C2D95">
        <w:rPr>
          <w:rFonts w:asciiTheme="minorEastAsia" w:eastAsiaTheme="minorEastAsia" w:hAnsiTheme="minorEastAsia" w:hint="eastAsia"/>
          <w:sz w:val="21"/>
          <w:szCs w:val="21"/>
        </w:rPr>
        <w:t>20个知识产权局联合发出信息，承诺支持</w:t>
      </w:r>
      <w:r w:rsidR="000C7DE8" w:rsidRPr="008C2D95">
        <w:rPr>
          <w:rFonts w:asciiTheme="minorEastAsia" w:eastAsiaTheme="minorEastAsia" w:hAnsiTheme="minorEastAsia" w:hint="eastAsia"/>
          <w:sz w:val="21"/>
          <w:szCs w:val="21"/>
        </w:rPr>
        <w:t>女性</w:t>
      </w:r>
      <w:r w:rsidR="00267BCE" w:rsidRPr="008C2D95">
        <w:rPr>
          <w:rFonts w:asciiTheme="minorEastAsia" w:eastAsiaTheme="minorEastAsia" w:hAnsiTheme="minorEastAsia" w:hint="eastAsia"/>
          <w:sz w:val="21"/>
          <w:szCs w:val="21"/>
        </w:rPr>
        <w:t>参与创造和创新，并重申对创新生态系统中性别平等的承诺。此外，WIPO学院</w:t>
      </w:r>
      <w:r w:rsidR="000C7DE8" w:rsidRPr="008C2D95">
        <w:rPr>
          <w:rFonts w:asciiTheme="minorEastAsia" w:eastAsiaTheme="minorEastAsia" w:hAnsiTheme="minorEastAsia" w:hint="eastAsia"/>
          <w:sz w:val="21"/>
          <w:szCs w:val="21"/>
        </w:rPr>
        <w:t>在</w:t>
      </w:r>
      <w:r w:rsidR="00267BCE" w:rsidRPr="008C2D95">
        <w:rPr>
          <w:rFonts w:asciiTheme="minorEastAsia" w:eastAsiaTheme="minorEastAsia" w:hAnsiTheme="minorEastAsia" w:hint="eastAsia"/>
          <w:sz w:val="21"/>
          <w:szCs w:val="21"/>
        </w:rPr>
        <w:t>国际妇女节和国际科学界妇女和女童日</w:t>
      </w:r>
      <w:r w:rsidR="000C7DE8" w:rsidRPr="008C2D95">
        <w:rPr>
          <w:rFonts w:asciiTheme="minorEastAsia" w:eastAsiaTheme="minorEastAsia" w:hAnsiTheme="minorEastAsia" w:hint="eastAsia"/>
          <w:sz w:val="21"/>
          <w:szCs w:val="21"/>
        </w:rPr>
        <w:t>到来</w:t>
      </w:r>
      <w:r w:rsidR="00267BCE" w:rsidRPr="008C2D95">
        <w:rPr>
          <w:rFonts w:asciiTheme="minorEastAsia" w:eastAsiaTheme="minorEastAsia" w:hAnsiTheme="minorEastAsia" w:hint="eastAsia"/>
          <w:sz w:val="21"/>
          <w:szCs w:val="21"/>
        </w:rPr>
        <w:t>之际，</w:t>
      </w:r>
      <w:r w:rsidR="009A166D" w:rsidRPr="008C2D95">
        <w:rPr>
          <w:rFonts w:asciiTheme="minorEastAsia" w:eastAsiaTheme="minorEastAsia" w:hAnsiTheme="minorEastAsia" w:hint="eastAsia"/>
          <w:sz w:val="21"/>
          <w:szCs w:val="21"/>
        </w:rPr>
        <w:t>分别</w:t>
      </w:r>
      <w:r w:rsidR="00267BCE" w:rsidRPr="008C2D95">
        <w:rPr>
          <w:rFonts w:asciiTheme="minorEastAsia" w:eastAsiaTheme="minorEastAsia" w:hAnsiTheme="minorEastAsia" w:hint="eastAsia"/>
          <w:sz w:val="21"/>
          <w:szCs w:val="21"/>
        </w:rPr>
        <w:t>向来自发展中国家、最不发达国家和转型国家的女性申请人提供了30个混合课程奖学金</w:t>
      </w:r>
      <w:r w:rsidR="000C7DE8" w:rsidRPr="008C2D95">
        <w:rPr>
          <w:rFonts w:asciiTheme="minorEastAsia" w:eastAsiaTheme="minorEastAsia" w:hAnsiTheme="minorEastAsia" w:hint="eastAsia"/>
          <w:sz w:val="21"/>
          <w:szCs w:val="21"/>
        </w:rPr>
        <w:t>。</w:t>
      </w:r>
      <w:r w:rsidR="00267BCE" w:rsidRPr="008C2D95">
        <w:rPr>
          <w:rFonts w:asciiTheme="minorEastAsia" w:eastAsiaTheme="minorEastAsia" w:hAnsiTheme="minorEastAsia" w:hint="eastAsia"/>
          <w:sz w:val="21"/>
          <w:szCs w:val="21"/>
        </w:rPr>
        <w:t>2023年，</w:t>
      </w:r>
      <w:r w:rsidRPr="008C2D95">
        <w:rPr>
          <w:rFonts w:asciiTheme="minorEastAsia" w:eastAsiaTheme="minorEastAsia" w:hAnsiTheme="minorEastAsia" w:hint="eastAsia"/>
          <w:sz w:val="21"/>
          <w:szCs w:val="21"/>
        </w:rPr>
        <w:t>产权组织</w:t>
      </w:r>
      <w:r w:rsidR="00267BCE" w:rsidRPr="008C2D95">
        <w:rPr>
          <w:rFonts w:asciiTheme="minorEastAsia" w:eastAsiaTheme="minorEastAsia" w:hAnsiTheme="minorEastAsia" w:hint="eastAsia"/>
          <w:sz w:val="21"/>
          <w:szCs w:val="21"/>
        </w:rPr>
        <w:t>和其他知识产权局</w:t>
      </w:r>
      <w:r w:rsidR="000C7DE8" w:rsidRPr="008C2D95">
        <w:rPr>
          <w:rFonts w:asciiTheme="minorEastAsia" w:eastAsiaTheme="minorEastAsia" w:hAnsiTheme="minorEastAsia" w:hint="eastAsia"/>
          <w:sz w:val="21"/>
          <w:szCs w:val="21"/>
        </w:rPr>
        <w:t>同样会</w:t>
      </w:r>
      <w:r w:rsidR="00267BCE" w:rsidRPr="008C2D95">
        <w:rPr>
          <w:rFonts w:asciiTheme="minorEastAsia" w:eastAsiaTheme="minorEastAsia" w:hAnsiTheme="minorEastAsia" w:hint="eastAsia"/>
          <w:sz w:val="21"/>
          <w:szCs w:val="21"/>
        </w:rPr>
        <w:t>一起发出信息，确认</w:t>
      </w:r>
      <w:r w:rsidR="000C7DE8" w:rsidRPr="008C2D95">
        <w:rPr>
          <w:rFonts w:asciiTheme="minorEastAsia" w:eastAsiaTheme="minorEastAsia" w:hAnsiTheme="minorEastAsia" w:hint="eastAsia"/>
          <w:sz w:val="21"/>
          <w:szCs w:val="21"/>
        </w:rPr>
        <w:t>“</w:t>
      </w:r>
      <w:proofErr w:type="spellStart"/>
      <w:r w:rsidR="00267BCE" w:rsidRPr="008C2D95">
        <w:rPr>
          <w:rFonts w:asciiTheme="minorEastAsia" w:eastAsiaTheme="minorEastAsia" w:hAnsiTheme="minorEastAsia" w:hint="eastAsia"/>
          <w:sz w:val="21"/>
          <w:szCs w:val="21"/>
        </w:rPr>
        <w:t>DigitALL</w:t>
      </w:r>
      <w:proofErr w:type="spellEnd"/>
      <w:r w:rsidR="00267BCE" w:rsidRPr="008C2D95">
        <w:rPr>
          <w:rFonts w:asciiTheme="minorEastAsia" w:eastAsiaTheme="minorEastAsia" w:hAnsiTheme="minorEastAsia" w:hint="eastAsia"/>
          <w:sz w:val="21"/>
          <w:szCs w:val="21"/>
        </w:rPr>
        <w:t>：创新和技术促进性别平等</w:t>
      </w:r>
      <w:r w:rsidR="000C7DE8" w:rsidRPr="008C2D95">
        <w:rPr>
          <w:rFonts w:asciiTheme="minorEastAsia" w:eastAsiaTheme="minorEastAsia" w:hAnsiTheme="minorEastAsia" w:hint="eastAsia"/>
          <w:sz w:val="21"/>
          <w:szCs w:val="21"/>
        </w:rPr>
        <w:t>”</w:t>
      </w:r>
      <w:r w:rsidR="00267BCE" w:rsidRPr="008C2D95">
        <w:rPr>
          <w:rFonts w:asciiTheme="minorEastAsia" w:eastAsiaTheme="minorEastAsia" w:hAnsiTheme="minorEastAsia" w:hint="eastAsia"/>
          <w:sz w:val="21"/>
          <w:szCs w:val="21"/>
        </w:rPr>
        <w:t>这一主题，并承诺共同支持妇女和</w:t>
      </w:r>
      <w:r w:rsidR="009A166D" w:rsidRPr="008C2D95">
        <w:rPr>
          <w:rFonts w:asciiTheme="minorEastAsia" w:eastAsiaTheme="minorEastAsia" w:hAnsiTheme="minorEastAsia" w:hint="eastAsia"/>
          <w:sz w:val="21"/>
          <w:szCs w:val="21"/>
        </w:rPr>
        <w:t>女童赋权</w:t>
      </w:r>
      <w:r w:rsidR="00267BCE" w:rsidRPr="008C2D95">
        <w:rPr>
          <w:rFonts w:asciiTheme="minorEastAsia" w:eastAsiaTheme="minorEastAsia" w:hAnsiTheme="minorEastAsia" w:hint="eastAsia"/>
          <w:sz w:val="21"/>
          <w:szCs w:val="21"/>
        </w:rPr>
        <w:t>，使她们能够通过利用知识产权制度，包容性地进入创新和创意经济领域，实现其经济</w:t>
      </w:r>
      <w:r w:rsidR="000C7DE8" w:rsidRPr="008C2D95">
        <w:rPr>
          <w:rFonts w:asciiTheme="minorEastAsia" w:eastAsiaTheme="minorEastAsia" w:hAnsiTheme="minorEastAsia" w:hint="eastAsia"/>
          <w:sz w:val="21"/>
          <w:szCs w:val="21"/>
        </w:rPr>
        <w:t>抱负</w:t>
      </w:r>
      <w:r w:rsidR="00267BCE" w:rsidRPr="008C2D95">
        <w:rPr>
          <w:rFonts w:asciiTheme="minorEastAsia" w:eastAsiaTheme="minorEastAsia" w:hAnsiTheme="minorEastAsia" w:hint="eastAsia"/>
          <w:sz w:val="21"/>
          <w:szCs w:val="21"/>
        </w:rPr>
        <w:t>。</w:t>
      </w:r>
    </w:p>
    <w:p w14:paraId="2AF4692A" w14:textId="29925E70" w:rsidR="009A6C8A" w:rsidRPr="0078188E" w:rsidRDefault="00267BCE" w:rsidP="0078188E">
      <w:pPr>
        <w:pStyle w:val="Heading1"/>
        <w:overflowPunct w:val="0"/>
        <w:spacing w:beforeLines="100" w:afterLines="50" w:after="120" w:line="340" w:lineRule="atLeast"/>
        <w:rPr>
          <w:rFonts w:ascii="SimHei" w:eastAsia="SimHei" w:hAnsi="SimHei"/>
          <w:b w:val="0"/>
          <w:sz w:val="21"/>
          <w:szCs w:val="21"/>
        </w:rPr>
      </w:pPr>
      <w:r w:rsidRPr="0078188E">
        <w:rPr>
          <w:rFonts w:ascii="SimHei" w:eastAsia="SimHei" w:hAnsi="SimHei" w:hint="eastAsia"/>
          <w:b w:val="0"/>
          <w:sz w:val="21"/>
          <w:szCs w:val="21"/>
        </w:rPr>
        <w:t>区域活动</w:t>
      </w:r>
    </w:p>
    <w:p w14:paraId="2CC0DD6A" w14:textId="6F3DA6A8" w:rsidR="00595EDA" w:rsidRPr="008C2D95" w:rsidRDefault="00267BCE" w:rsidP="00392918">
      <w:pPr>
        <w:pStyle w:val="ListParagraph"/>
        <w:keepNext/>
        <w:keepLines/>
        <w:numPr>
          <w:ilvl w:val="0"/>
          <w:numId w:val="30"/>
        </w:numPr>
        <w:overflowPunct w:val="0"/>
        <w:spacing w:afterLines="50" w:after="120" w:line="340" w:lineRule="atLeast"/>
        <w:ind w:left="924" w:hanging="357"/>
        <w:contextualSpacing w:val="0"/>
        <w:rPr>
          <w:rFonts w:asciiTheme="minorEastAsia" w:eastAsiaTheme="minorEastAsia" w:hAnsiTheme="minorEastAsia"/>
          <w:sz w:val="21"/>
          <w:szCs w:val="21"/>
          <w:u w:val="single"/>
          <w:lang w:eastAsia="en-US"/>
        </w:rPr>
      </w:pPr>
      <w:r w:rsidRPr="008C2D95">
        <w:rPr>
          <w:rFonts w:asciiTheme="minorEastAsia" w:eastAsiaTheme="minorEastAsia" w:hAnsiTheme="minorEastAsia" w:cs="SimSun" w:hint="eastAsia"/>
          <w:sz w:val="21"/>
          <w:szCs w:val="21"/>
          <w:u w:val="single"/>
        </w:rPr>
        <w:t>非洲</w:t>
      </w:r>
    </w:p>
    <w:p w14:paraId="7EB7B94B" w14:textId="5A4EB88B" w:rsidR="00291D0A" w:rsidRPr="008C2D95" w:rsidRDefault="00267BCE"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在博茨瓦纳卡萨内地区</w:t>
      </w:r>
      <w:r w:rsidR="00D66401" w:rsidRPr="008C2D95">
        <w:rPr>
          <w:rStyle w:val="FootnoteReference"/>
          <w:rFonts w:asciiTheme="minorEastAsia" w:eastAsiaTheme="minorEastAsia" w:hAnsiTheme="minorEastAsia"/>
          <w:sz w:val="21"/>
          <w:szCs w:val="21"/>
        </w:rPr>
        <w:footnoteReference w:id="19"/>
      </w:r>
      <w:r w:rsidRPr="008C2D95">
        <w:rPr>
          <w:rFonts w:asciiTheme="minorEastAsia" w:eastAsiaTheme="minorEastAsia" w:hAnsiTheme="minorEastAsia" w:hint="eastAsia"/>
          <w:sz w:val="21"/>
          <w:szCs w:val="21"/>
        </w:rPr>
        <w:t>的乔贝区实施了一个项目。尽管</w:t>
      </w:r>
      <w:r w:rsidR="00930CB8" w:rsidRPr="008C2D95">
        <w:rPr>
          <w:rFonts w:asciiTheme="minorEastAsia" w:eastAsiaTheme="minorEastAsia" w:hAnsiTheme="minorEastAsia" w:hint="eastAsia"/>
          <w:sz w:val="21"/>
          <w:szCs w:val="21"/>
        </w:rPr>
        <w:t>在</w:t>
      </w:r>
      <w:r w:rsidRPr="008C2D95">
        <w:rPr>
          <w:rFonts w:asciiTheme="minorEastAsia" w:eastAsiaTheme="minorEastAsia" w:hAnsiTheme="minorEastAsia" w:hint="eastAsia"/>
          <w:sz w:val="21"/>
          <w:szCs w:val="21"/>
        </w:rPr>
        <w:t>该地区编织的篮子是</w:t>
      </w:r>
      <w:r w:rsidR="00930CB8" w:rsidRPr="008C2D95">
        <w:rPr>
          <w:rFonts w:asciiTheme="minorEastAsia" w:eastAsiaTheme="minorEastAsia" w:hAnsiTheme="minorEastAsia" w:hint="eastAsia"/>
          <w:sz w:val="21"/>
          <w:szCs w:val="21"/>
        </w:rPr>
        <w:t>这里</w:t>
      </w:r>
      <w:r w:rsidRPr="008C2D95">
        <w:rPr>
          <w:rFonts w:asciiTheme="minorEastAsia" w:eastAsiaTheme="minorEastAsia" w:hAnsiTheme="minorEastAsia" w:hint="eastAsia"/>
          <w:sz w:val="21"/>
          <w:szCs w:val="21"/>
        </w:rPr>
        <w:t>许多家庭的主要生计来源，但篮子编织者各自</w:t>
      </w:r>
      <w:r w:rsidR="00930CB8" w:rsidRPr="008C2D95">
        <w:rPr>
          <w:rFonts w:asciiTheme="minorEastAsia" w:eastAsiaTheme="minorEastAsia" w:hAnsiTheme="minorEastAsia" w:hint="eastAsia"/>
          <w:sz w:val="21"/>
          <w:szCs w:val="21"/>
        </w:rPr>
        <w:t>进行</w:t>
      </w:r>
      <w:r w:rsidRPr="008C2D95">
        <w:rPr>
          <w:rFonts w:asciiTheme="minorEastAsia" w:eastAsiaTheme="minorEastAsia" w:hAnsiTheme="minorEastAsia" w:hint="eastAsia"/>
          <w:sz w:val="21"/>
          <w:szCs w:val="21"/>
        </w:rPr>
        <w:t>设计和交易，</w:t>
      </w:r>
      <w:r w:rsidR="00930CB8" w:rsidRPr="008C2D95">
        <w:rPr>
          <w:rFonts w:asciiTheme="minorEastAsia" w:eastAsiaTheme="minorEastAsia" w:hAnsiTheme="minorEastAsia" w:hint="eastAsia"/>
          <w:sz w:val="21"/>
          <w:szCs w:val="21"/>
        </w:rPr>
        <w:t>而</w:t>
      </w:r>
      <w:r w:rsidRPr="008C2D95">
        <w:rPr>
          <w:rFonts w:asciiTheme="minorEastAsia" w:eastAsiaTheme="minorEastAsia" w:hAnsiTheme="minorEastAsia" w:hint="eastAsia"/>
          <w:sz w:val="21"/>
          <w:szCs w:val="21"/>
        </w:rPr>
        <w:t>没有</w:t>
      </w:r>
      <w:r w:rsidR="00930CB8" w:rsidRPr="008C2D95">
        <w:rPr>
          <w:rFonts w:asciiTheme="minorEastAsia" w:eastAsiaTheme="minorEastAsia" w:hAnsiTheme="minorEastAsia" w:hint="eastAsia"/>
          <w:sz w:val="21"/>
          <w:szCs w:val="21"/>
        </w:rPr>
        <w:t>按照</w:t>
      </w:r>
      <w:r w:rsidRPr="008C2D95">
        <w:rPr>
          <w:rFonts w:asciiTheme="minorEastAsia" w:eastAsiaTheme="minorEastAsia" w:hAnsiTheme="minorEastAsia" w:hint="eastAsia"/>
          <w:sz w:val="21"/>
          <w:szCs w:val="21"/>
        </w:rPr>
        <w:t>任何严格的生产标准</w:t>
      </w:r>
      <w:r w:rsidR="00930CB8" w:rsidRPr="008C2D95">
        <w:rPr>
          <w:rFonts w:asciiTheme="minorEastAsia" w:eastAsiaTheme="minorEastAsia" w:hAnsiTheme="minorEastAsia" w:hint="eastAsia"/>
          <w:sz w:val="21"/>
          <w:szCs w:val="21"/>
        </w:rPr>
        <w:t>进行生产</w:t>
      </w:r>
      <w:r w:rsidRPr="008C2D95">
        <w:rPr>
          <w:rFonts w:asciiTheme="minorEastAsia" w:eastAsiaTheme="minorEastAsia" w:hAnsiTheme="minorEastAsia" w:hint="eastAsia"/>
          <w:sz w:val="21"/>
          <w:szCs w:val="21"/>
        </w:rPr>
        <w:t>。因此，</w:t>
      </w:r>
      <w:r w:rsidR="00930CB8" w:rsidRPr="008C2D95">
        <w:rPr>
          <w:rFonts w:asciiTheme="minorEastAsia" w:eastAsiaTheme="minorEastAsia" w:hAnsiTheme="minorEastAsia" w:hint="eastAsia"/>
          <w:sz w:val="21"/>
          <w:szCs w:val="21"/>
        </w:rPr>
        <w:t>她</w:t>
      </w:r>
      <w:r w:rsidRPr="008C2D95">
        <w:rPr>
          <w:rFonts w:asciiTheme="minorEastAsia" w:eastAsiaTheme="minorEastAsia" w:hAnsiTheme="minorEastAsia" w:hint="eastAsia"/>
          <w:sz w:val="21"/>
          <w:szCs w:val="21"/>
        </w:rPr>
        <w:t>们并没有获得其产品的全部</w:t>
      </w:r>
      <w:r w:rsidR="00930CB8" w:rsidRPr="008C2D95">
        <w:rPr>
          <w:rFonts w:asciiTheme="minorEastAsia" w:eastAsiaTheme="minorEastAsia" w:hAnsiTheme="minorEastAsia" w:hint="eastAsia"/>
          <w:sz w:val="21"/>
          <w:szCs w:val="21"/>
        </w:rPr>
        <w:t>商业潜力</w:t>
      </w:r>
      <w:r w:rsidRPr="008C2D95">
        <w:rPr>
          <w:rFonts w:asciiTheme="minorEastAsia" w:eastAsiaTheme="minorEastAsia" w:hAnsiTheme="minorEastAsia" w:hint="eastAsia"/>
          <w:sz w:val="21"/>
          <w:szCs w:val="21"/>
        </w:rPr>
        <w:t>。应</w:t>
      </w:r>
      <w:r w:rsidR="00930CB8" w:rsidRPr="008C2D95">
        <w:rPr>
          <w:rFonts w:asciiTheme="minorEastAsia" w:eastAsiaTheme="minorEastAsia" w:hAnsiTheme="minorEastAsia" w:hint="eastAsia"/>
          <w:sz w:val="21"/>
          <w:szCs w:val="21"/>
        </w:rPr>
        <w:t>博茨瓦纳</w:t>
      </w:r>
      <w:r w:rsidRPr="008C2D95">
        <w:rPr>
          <w:rFonts w:asciiTheme="minorEastAsia" w:eastAsiaTheme="minorEastAsia" w:hAnsiTheme="minorEastAsia" w:hint="eastAsia"/>
          <w:sz w:val="21"/>
          <w:szCs w:val="21"/>
        </w:rPr>
        <w:t>国家知识产权局的</w:t>
      </w:r>
      <w:r w:rsidR="00930CB8" w:rsidRPr="008C2D95">
        <w:rPr>
          <w:rFonts w:asciiTheme="minorEastAsia" w:eastAsiaTheme="minorEastAsia" w:hAnsiTheme="minorEastAsia" w:hint="eastAsia"/>
          <w:sz w:val="21"/>
          <w:szCs w:val="21"/>
        </w:rPr>
        <w:t>请求</w:t>
      </w:r>
      <w:r w:rsidRPr="008C2D95">
        <w:rPr>
          <w:rFonts w:asciiTheme="minorEastAsia" w:eastAsiaTheme="minorEastAsia" w:hAnsiTheme="minorEastAsia" w:hint="eastAsia"/>
          <w:sz w:val="21"/>
          <w:szCs w:val="21"/>
        </w:rPr>
        <w:t>，</w:t>
      </w:r>
      <w:r w:rsidR="00930CB8"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向乔贝</w:t>
      </w:r>
      <w:r w:rsidR="00930CB8" w:rsidRPr="008C2D95">
        <w:rPr>
          <w:rFonts w:asciiTheme="minorEastAsia" w:eastAsiaTheme="minorEastAsia" w:hAnsiTheme="minorEastAsia" w:hint="eastAsia"/>
          <w:sz w:val="21"/>
          <w:szCs w:val="21"/>
        </w:rPr>
        <w:t>区的</w:t>
      </w:r>
      <w:r w:rsidRPr="008C2D95">
        <w:rPr>
          <w:rFonts w:asciiTheme="minorEastAsia" w:eastAsiaTheme="minorEastAsia" w:hAnsiTheme="minorEastAsia" w:hint="eastAsia"/>
          <w:sz w:val="21"/>
          <w:szCs w:val="21"/>
        </w:rPr>
        <w:t>50名妇女提供了帮助，采取了</w:t>
      </w:r>
      <w:r w:rsidR="00930CB8" w:rsidRPr="008C2D95">
        <w:rPr>
          <w:rFonts w:asciiTheme="minorEastAsia" w:eastAsiaTheme="minorEastAsia" w:hAnsiTheme="minorEastAsia" w:hint="eastAsia"/>
          <w:sz w:val="21"/>
          <w:szCs w:val="21"/>
        </w:rPr>
        <w:t>一系列</w:t>
      </w:r>
      <w:r w:rsidRPr="008C2D95">
        <w:rPr>
          <w:rFonts w:asciiTheme="minorEastAsia" w:eastAsiaTheme="minorEastAsia" w:hAnsiTheme="minorEastAsia" w:hint="eastAsia"/>
          <w:sz w:val="21"/>
          <w:szCs w:val="21"/>
        </w:rPr>
        <w:t>行动来建设她们的商业能力</w:t>
      </w:r>
      <w:r w:rsidR="00930CB8" w:rsidRPr="008C2D95">
        <w:rPr>
          <w:rFonts w:asciiTheme="minorEastAsia" w:eastAsiaTheme="minorEastAsia" w:hAnsiTheme="minorEastAsia" w:hint="eastAsia"/>
          <w:sz w:val="21"/>
          <w:szCs w:val="21"/>
        </w:rPr>
        <w:t>：</w:t>
      </w:r>
      <w:r w:rsidRPr="008C2D95">
        <w:rPr>
          <w:rFonts w:asciiTheme="minorEastAsia" w:eastAsiaTheme="minorEastAsia" w:hAnsiTheme="minorEastAsia" w:hint="eastAsia"/>
          <w:sz w:val="21"/>
          <w:szCs w:val="21"/>
        </w:rPr>
        <w:t>(</w:t>
      </w:r>
      <w:proofErr w:type="spellStart"/>
      <w:r w:rsidRPr="008C2D95">
        <w:rPr>
          <w:rFonts w:asciiTheme="minorEastAsia" w:eastAsiaTheme="minorEastAsia" w:hAnsiTheme="minorEastAsia" w:hint="eastAsia"/>
          <w:sz w:val="21"/>
          <w:szCs w:val="21"/>
        </w:rPr>
        <w:t>i</w:t>
      </w:r>
      <w:proofErr w:type="spellEnd"/>
      <w:r w:rsidRPr="008C2D95">
        <w:rPr>
          <w:rFonts w:asciiTheme="minorEastAsia" w:eastAsiaTheme="minorEastAsia" w:hAnsiTheme="minorEastAsia" w:hint="eastAsia"/>
          <w:sz w:val="21"/>
          <w:szCs w:val="21"/>
        </w:rPr>
        <w:t>)成立一个协会；(ii)制定她们自己的质量生产条例/标准；(iii)</w:t>
      </w:r>
      <w:r w:rsidR="00930CB8" w:rsidRPr="008C2D95">
        <w:rPr>
          <w:rFonts w:asciiTheme="minorEastAsia" w:eastAsiaTheme="minorEastAsia" w:hAnsiTheme="minorEastAsia" w:hint="eastAsia"/>
          <w:sz w:val="21"/>
          <w:szCs w:val="21"/>
        </w:rPr>
        <w:t>为</w:t>
      </w:r>
      <w:r w:rsidRPr="008C2D95">
        <w:rPr>
          <w:rFonts w:asciiTheme="minorEastAsia" w:eastAsiaTheme="minorEastAsia" w:hAnsiTheme="minorEastAsia" w:hint="eastAsia"/>
          <w:sz w:val="21"/>
          <w:szCs w:val="21"/>
        </w:rPr>
        <w:t>她们的集体商标</w:t>
      </w:r>
      <w:r w:rsidR="00930CB8" w:rsidRPr="008C2D95">
        <w:rPr>
          <w:rFonts w:asciiTheme="minorEastAsia" w:eastAsiaTheme="minorEastAsia" w:hAnsiTheme="minorEastAsia" w:hint="eastAsia"/>
          <w:sz w:val="21"/>
          <w:szCs w:val="21"/>
        </w:rPr>
        <w:t>设计</w:t>
      </w:r>
      <w:r w:rsidRPr="008C2D95">
        <w:rPr>
          <w:rFonts w:asciiTheme="minorEastAsia" w:eastAsiaTheme="minorEastAsia" w:hAnsiTheme="minorEastAsia" w:hint="eastAsia"/>
          <w:sz w:val="21"/>
          <w:szCs w:val="21"/>
        </w:rPr>
        <w:t>要素；(iv)培训该商标的使用者和潜在使用者按照新标准进行编织；(v)向知识产权局注册该商标。在</w:t>
      </w:r>
      <w:r w:rsidR="00930CB8" w:rsidRPr="008C2D95">
        <w:rPr>
          <w:rFonts w:asciiTheme="minorEastAsia" w:eastAsiaTheme="minorEastAsia" w:hAnsiTheme="minorEastAsia" w:hint="eastAsia"/>
          <w:sz w:val="21"/>
          <w:szCs w:val="21"/>
        </w:rPr>
        <w:t>商标</w:t>
      </w:r>
      <w:r w:rsidRPr="008C2D95">
        <w:rPr>
          <w:rFonts w:asciiTheme="minorEastAsia" w:eastAsiaTheme="minorEastAsia" w:hAnsiTheme="minorEastAsia" w:hint="eastAsia"/>
          <w:sz w:val="21"/>
          <w:szCs w:val="21"/>
        </w:rPr>
        <w:t>正式启动仪式上，集体</w:t>
      </w:r>
      <w:r w:rsidR="00930CB8" w:rsidRPr="008C2D95">
        <w:rPr>
          <w:rFonts w:asciiTheme="minorEastAsia" w:eastAsiaTheme="minorEastAsia" w:hAnsiTheme="minorEastAsia" w:hint="eastAsia"/>
          <w:sz w:val="21"/>
          <w:szCs w:val="21"/>
        </w:rPr>
        <w:t>商标的</w:t>
      </w:r>
      <w:r w:rsidRPr="008C2D95">
        <w:rPr>
          <w:rFonts w:asciiTheme="minorEastAsia" w:eastAsiaTheme="minorEastAsia" w:hAnsiTheme="minorEastAsia" w:hint="eastAsia"/>
          <w:sz w:val="21"/>
          <w:szCs w:val="21"/>
        </w:rPr>
        <w:t>成员</w:t>
      </w:r>
      <w:r w:rsidR="009E10AE" w:rsidRPr="008C2D95">
        <w:rPr>
          <w:rFonts w:asciiTheme="minorEastAsia" w:eastAsiaTheme="minorEastAsia" w:hAnsiTheme="minorEastAsia" w:hint="eastAsia"/>
          <w:sz w:val="21"/>
          <w:szCs w:val="21"/>
        </w:rPr>
        <w:t>对于销售的增长及其对生计的影响现身说法</w:t>
      </w:r>
      <w:r w:rsidRPr="008C2D95">
        <w:rPr>
          <w:rFonts w:asciiTheme="minorEastAsia" w:eastAsiaTheme="minorEastAsia" w:hAnsiTheme="minorEastAsia" w:hint="eastAsia"/>
          <w:sz w:val="21"/>
          <w:szCs w:val="21"/>
        </w:rPr>
        <w:t>。</w:t>
      </w:r>
      <w:r w:rsidR="009E10AE" w:rsidRPr="008C2D95">
        <w:rPr>
          <w:rFonts w:asciiTheme="minorEastAsia" w:eastAsiaTheme="minorEastAsia" w:hAnsiTheme="minorEastAsia" w:hint="eastAsia"/>
          <w:sz w:val="21"/>
          <w:szCs w:val="21"/>
        </w:rPr>
        <w:t>通过</w:t>
      </w:r>
      <w:r w:rsidRPr="008C2D95">
        <w:rPr>
          <w:rFonts w:asciiTheme="minorEastAsia" w:eastAsiaTheme="minorEastAsia" w:hAnsiTheme="minorEastAsia" w:hint="eastAsia"/>
          <w:sz w:val="21"/>
          <w:szCs w:val="21"/>
        </w:rPr>
        <w:t>与日本信托基金</w:t>
      </w:r>
      <w:r w:rsidR="009E10AE" w:rsidRPr="008C2D95">
        <w:rPr>
          <w:rFonts w:asciiTheme="minorEastAsia" w:eastAsiaTheme="minorEastAsia" w:hAnsiTheme="minorEastAsia" w:hint="eastAsia"/>
          <w:sz w:val="21"/>
          <w:szCs w:val="21"/>
        </w:rPr>
        <w:t>建立伙伴关系</w:t>
      </w:r>
      <w:r w:rsidRPr="008C2D95">
        <w:rPr>
          <w:rFonts w:asciiTheme="minorEastAsia" w:eastAsiaTheme="minorEastAsia" w:hAnsiTheme="minorEastAsia" w:hint="eastAsia"/>
          <w:sz w:val="21"/>
          <w:szCs w:val="21"/>
        </w:rPr>
        <w:t>，这些篮子已进入了日本市场。</w:t>
      </w:r>
      <w:r w:rsidR="009E10AE" w:rsidRPr="008C2D95">
        <w:rPr>
          <w:rFonts w:asciiTheme="minorEastAsia" w:eastAsiaTheme="minorEastAsia" w:hAnsiTheme="minorEastAsia" w:hint="eastAsia"/>
          <w:sz w:val="21"/>
          <w:szCs w:val="21"/>
        </w:rPr>
        <w:t>生产者</w:t>
      </w:r>
      <w:r w:rsidRPr="008C2D95">
        <w:rPr>
          <w:rFonts w:asciiTheme="minorEastAsia" w:eastAsiaTheme="minorEastAsia" w:hAnsiTheme="minorEastAsia" w:hint="eastAsia"/>
          <w:sz w:val="21"/>
          <w:szCs w:val="21"/>
        </w:rPr>
        <w:t>与博茨瓦纳旅游局</w:t>
      </w:r>
      <w:r w:rsidR="009E10AE" w:rsidRPr="008C2D95">
        <w:rPr>
          <w:rFonts w:asciiTheme="minorEastAsia" w:eastAsiaTheme="minorEastAsia" w:hAnsiTheme="minorEastAsia" w:hint="eastAsia"/>
          <w:sz w:val="21"/>
          <w:szCs w:val="21"/>
        </w:rPr>
        <w:t>开展</w:t>
      </w:r>
      <w:r w:rsidRPr="008C2D95">
        <w:rPr>
          <w:rFonts w:asciiTheme="minorEastAsia" w:eastAsiaTheme="minorEastAsia" w:hAnsiTheme="minorEastAsia" w:hint="eastAsia"/>
          <w:sz w:val="21"/>
          <w:szCs w:val="21"/>
        </w:rPr>
        <w:t>合作，</w:t>
      </w:r>
      <w:r w:rsidR="009E10AE" w:rsidRPr="008C2D95">
        <w:rPr>
          <w:rFonts w:asciiTheme="minorEastAsia" w:eastAsiaTheme="minorEastAsia" w:hAnsiTheme="minorEastAsia" w:hint="eastAsia"/>
          <w:sz w:val="21"/>
          <w:szCs w:val="21"/>
        </w:rPr>
        <w:t>已为进入其他市场做好了</w:t>
      </w:r>
      <w:r w:rsidRPr="008C2D95">
        <w:rPr>
          <w:rFonts w:asciiTheme="minorEastAsia" w:eastAsiaTheme="minorEastAsia" w:hAnsiTheme="minorEastAsia" w:hint="eastAsia"/>
          <w:sz w:val="21"/>
          <w:szCs w:val="21"/>
        </w:rPr>
        <w:t>准备。</w:t>
      </w:r>
      <w:r w:rsidR="009E10AE" w:rsidRPr="008C2D95">
        <w:rPr>
          <w:rFonts w:asciiTheme="minorEastAsia" w:eastAsiaTheme="minorEastAsia" w:hAnsiTheme="minorEastAsia" w:hint="eastAsia"/>
          <w:sz w:val="21"/>
          <w:szCs w:val="21"/>
        </w:rPr>
        <w:t>相邻</w:t>
      </w:r>
      <w:r w:rsidRPr="008C2D95">
        <w:rPr>
          <w:rFonts w:asciiTheme="minorEastAsia" w:eastAsiaTheme="minorEastAsia" w:hAnsiTheme="minorEastAsia" w:hint="eastAsia"/>
          <w:sz w:val="21"/>
          <w:szCs w:val="21"/>
        </w:rPr>
        <w:t>社区</w:t>
      </w:r>
      <w:r w:rsidR="009E10AE" w:rsidRPr="008C2D95">
        <w:rPr>
          <w:rFonts w:asciiTheme="minorEastAsia" w:eastAsiaTheme="minorEastAsia" w:hAnsiTheme="minorEastAsia" w:hint="eastAsia"/>
          <w:sz w:val="21"/>
          <w:szCs w:val="21"/>
        </w:rPr>
        <w:t>提出了产权组织给予帮助的请求</w:t>
      </w:r>
      <w:r w:rsidRPr="008C2D95">
        <w:rPr>
          <w:rFonts w:asciiTheme="minorEastAsia" w:eastAsiaTheme="minorEastAsia" w:hAnsiTheme="minorEastAsia" w:hint="eastAsia"/>
          <w:sz w:val="21"/>
          <w:szCs w:val="21"/>
        </w:rPr>
        <w:t>，</w:t>
      </w:r>
      <w:r w:rsidR="009E10AE" w:rsidRPr="008C2D95">
        <w:rPr>
          <w:rFonts w:asciiTheme="minorEastAsia" w:eastAsiaTheme="minorEastAsia" w:hAnsiTheme="minorEastAsia" w:hint="eastAsia"/>
          <w:sz w:val="21"/>
          <w:szCs w:val="21"/>
        </w:rPr>
        <w:t>希望以</w:t>
      </w:r>
      <w:r w:rsidRPr="008C2D95">
        <w:rPr>
          <w:rFonts w:asciiTheme="minorEastAsia" w:eastAsiaTheme="minorEastAsia" w:hAnsiTheme="minorEastAsia" w:hint="eastAsia"/>
          <w:sz w:val="21"/>
          <w:szCs w:val="21"/>
        </w:rPr>
        <w:t>乔贝</w:t>
      </w:r>
      <w:r w:rsidR="009E10AE" w:rsidRPr="008C2D95">
        <w:rPr>
          <w:rFonts w:asciiTheme="minorEastAsia" w:eastAsiaTheme="minorEastAsia" w:hAnsiTheme="minorEastAsia" w:hint="eastAsia"/>
          <w:sz w:val="21"/>
          <w:szCs w:val="21"/>
        </w:rPr>
        <w:t>区的</w:t>
      </w:r>
      <w:r w:rsidRPr="008C2D95">
        <w:rPr>
          <w:rFonts w:asciiTheme="minorEastAsia" w:eastAsiaTheme="minorEastAsia" w:hAnsiTheme="minorEastAsia" w:hint="eastAsia"/>
          <w:sz w:val="21"/>
          <w:szCs w:val="21"/>
        </w:rPr>
        <w:t>集体</w:t>
      </w:r>
      <w:r w:rsidR="009E10AE" w:rsidRPr="008C2D95">
        <w:rPr>
          <w:rFonts w:asciiTheme="minorEastAsia" w:eastAsiaTheme="minorEastAsia" w:hAnsiTheme="minorEastAsia" w:hint="eastAsia"/>
          <w:sz w:val="21"/>
          <w:szCs w:val="21"/>
        </w:rPr>
        <w:t>商标作为范例进行效仿</w:t>
      </w:r>
      <w:r w:rsidRPr="008C2D95">
        <w:rPr>
          <w:rFonts w:asciiTheme="minorEastAsia" w:eastAsiaTheme="minorEastAsia" w:hAnsiTheme="minorEastAsia" w:hint="eastAsia"/>
          <w:sz w:val="21"/>
          <w:szCs w:val="21"/>
        </w:rPr>
        <w:t>。</w:t>
      </w:r>
    </w:p>
    <w:p w14:paraId="5EF13B20" w14:textId="7263E6E8" w:rsidR="00F14116" w:rsidRPr="008C2D95" w:rsidRDefault="00267BCE"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该地区的另一个项目</w:t>
      </w:r>
      <w:r w:rsidR="00D66401" w:rsidRPr="008C2D95">
        <w:rPr>
          <w:rStyle w:val="FootnoteReference"/>
          <w:rFonts w:asciiTheme="minorEastAsia" w:eastAsiaTheme="minorEastAsia" w:hAnsiTheme="minorEastAsia"/>
          <w:sz w:val="21"/>
          <w:szCs w:val="21"/>
        </w:rPr>
        <w:footnoteReference w:id="20"/>
      </w:r>
      <w:r w:rsidRPr="008C2D95">
        <w:rPr>
          <w:rFonts w:asciiTheme="minorEastAsia" w:eastAsiaTheme="minorEastAsia" w:hAnsiTheme="minorEastAsia" w:hint="eastAsia"/>
          <w:sz w:val="21"/>
          <w:szCs w:val="21"/>
        </w:rPr>
        <w:t>于2022年6月启动，</w:t>
      </w:r>
      <w:r w:rsidR="009E10AE" w:rsidRPr="008C2D95">
        <w:rPr>
          <w:rFonts w:asciiTheme="minorEastAsia" w:eastAsiaTheme="minorEastAsia" w:hAnsiTheme="minorEastAsia" w:hint="eastAsia"/>
          <w:sz w:val="21"/>
          <w:szCs w:val="21"/>
        </w:rPr>
        <w:t>旨在</w:t>
      </w:r>
      <w:r w:rsidRPr="008C2D95">
        <w:rPr>
          <w:rFonts w:asciiTheme="minorEastAsia" w:eastAsiaTheme="minorEastAsia" w:hAnsiTheme="minorEastAsia" w:hint="eastAsia"/>
          <w:sz w:val="21"/>
          <w:szCs w:val="21"/>
        </w:rPr>
        <w:t>支持纳米比亚女企业家产生知识产权并利用其价值提高企业竞争力。该项目名为</w:t>
      </w:r>
      <w:r w:rsidR="009E10AE" w:rsidRPr="008C2D95">
        <w:rPr>
          <w:rFonts w:asciiTheme="minorEastAsia" w:eastAsiaTheme="minorEastAsia" w:hAnsiTheme="minorEastAsia" w:hint="eastAsia"/>
          <w:sz w:val="21"/>
          <w:szCs w:val="21"/>
        </w:rPr>
        <w:t>“</w:t>
      </w:r>
      <w:r w:rsidRPr="008C2D95">
        <w:rPr>
          <w:rFonts w:asciiTheme="minorEastAsia" w:eastAsiaTheme="minorEastAsia" w:hAnsiTheme="minorEastAsia" w:hint="eastAsia"/>
          <w:sz w:val="21"/>
          <w:szCs w:val="21"/>
        </w:rPr>
        <w:t>纳米比亚女企业家：从知识产权资产的产生到商业化</w:t>
      </w:r>
      <w:r w:rsidR="009E10AE" w:rsidRPr="008C2D95">
        <w:rPr>
          <w:rFonts w:asciiTheme="minorEastAsia" w:eastAsiaTheme="minorEastAsia" w:hAnsiTheme="minorEastAsia" w:hint="eastAsia"/>
          <w:sz w:val="21"/>
          <w:szCs w:val="21"/>
        </w:rPr>
        <w:t>”，其目标是</w:t>
      </w:r>
      <w:r w:rsidRPr="008C2D95">
        <w:rPr>
          <w:rFonts w:asciiTheme="minorEastAsia" w:eastAsiaTheme="minorEastAsia" w:hAnsiTheme="minorEastAsia" w:hint="eastAsia"/>
          <w:sz w:val="21"/>
          <w:szCs w:val="21"/>
        </w:rPr>
        <w:t>通过培训和指导支持企业家，</w:t>
      </w:r>
      <w:r w:rsidR="009E10AE" w:rsidRPr="008C2D95">
        <w:rPr>
          <w:rFonts w:asciiTheme="minorEastAsia" w:eastAsiaTheme="minorEastAsia" w:hAnsiTheme="minorEastAsia" w:hint="eastAsia"/>
          <w:sz w:val="21"/>
          <w:szCs w:val="21"/>
        </w:rPr>
        <w:t>加强她</w:t>
      </w:r>
      <w:r w:rsidRPr="008C2D95">
        <w:rPr>
          <w:rFonts w:asciiTheme="minorEastAsia" w:eastAsiaTheme="minorEastAsia" w:hAnsiTheme="minorEastAsia" w:hint="eastAsia"/>
          <w:sz w:val="21"/>
          <w:szCs w:val="21"/>
        </w:rPr>
        <w:t>们对知识产权的</w:t>
      </w:r>
      <w:r w:rsidR="009E10AE" w:rsidRPr="008C2D95">
        <w:rPr>
          <w:rFonts w:asciiTheme="minorEastAsia" w:eastAsiaTheme="minorEastAsia" w:hAnsiTheme="minorEastAsia" w:hint="eastAsia"/>
          <w:sz w:val="21"/>
          <w:szCs w:val="21"/>
        </w:rPr>
        <w:t>了解</w:t>
      </w:r>
      <w:r w:rsidRPr="008C2D95">
        <w:rPr>
          <w:rFonts w:asciiTheme="minorEastAsia" w:eastAsiaTheme="minorEastAsia" w:hAnsiTheme="minorEastAsia" w:hint="eastAsia"/>
          <w:sz w:val="21"/>
          <w:szCs w:val="21"/>
        </w:rPr>
        <w:t>和使用。该项目</w:t>
      </w:r>
      <w:r w:rsidR="009E10AE" w:rsidRPr="008C2D95">
        <w:rPr>
          <w:rFonts w:asciiTheme="minorEastAsia" w:eastAsiaTheme="minorEastAsia" w:hAnsiTheme="minorEastAsia" w:hint="eastAsia"/>
          <w:sz w:val="21"/>
          <w:szCs w:val="21"/>
        </w:rPr>
        <w:t>遴选</w:t>
      </w:r>
      <w:r w:rsidRPr="008C2D95">
        <w:rPr>
          <w:rFonts w:asciiTheme="minorEastAsia" w:eastAsiaTheme="minorEastAsia" w:hAnsiTheme="minorEastAsia" w:hint="eastAsia"/>
          <w:sz w:val="21"/>
          <w:szCs w:val="21"/>
        </w:rPr>
        <w:t>了50名企业家，并</w:t>
      </w:r>
      <w:r w:rsidR="009855EE" w:rsidRPr="008C2D95">
        <w:rPr>
          <w:rFonts w:asciiTheme="minorEastAsia" w:eastAsiaTheme="minorEastAsia" w:hAnsiTheme="minorEastAsia" w:hint="eastAsia"/>
          <w:sz w:val="21"/>
          <w:szCs w:val="21"/>
        </w:rPr>
        <w:t>专门定制了通过在线和现场培训课程</w:t>
      </w:r>
      <w:r w:rsidR="00922885" w:rsidRPr="008C2D95">
        <w:rPr>
          <w:rStyle w:val="FootnoteReference"/>
          <w:rFonts w:asciiTheme="minorEastAsia" w:eastAsiaTheme="minorEastAsia" w:hAnsiTheme="minorEastAsia"/>
          <w:sz w:val="21"/>
          <w:szCs w:val="21"/>
        </w:rPr>
        <w:footnoteReference w:id="21"/>
      </w:r>
      <w:r w:rsidR="009855EE" w:rsidRPr="008C2D95">
        <w:rPr>
          <w:rFonts w:asciiTheme="minorEastAsia" w:eastAsiaTheme="minorEastAsia" w:hAnsiTheme="minorEastAsia" w:hint="eastAsia"/>
          <w:sz w:val="21"/>
          <w:szCs w:val="21"/>
        </w:rPr>
        <w:t>提供的培训</w:t>
      </w:r>
      <w:r w:rsidRPr="008C2D95">
        <w:rPr>
          <w:rFonts w:asciiTheme="minorEastAsia" w:eastAsiaTheme="minorEastAsia" w:hAnsiTheme="minorEastAsia" w:hint="eastAsia"/>
          <w:sz w:val="21"/>
          <w:szCs w:val="21"/>
        </w:rPr>
        <w:t>计划。为确保</w:t>
      </w:r>
      <w:r w:rsidR="009855EE" w:rsidRPr="008C2D95">
        <w:rPr>
          <w:rFonts w:asciiTheme="minorEastAsia" w:eastAsiaTheme="minorEastAsia" w:hAnsiTheme="minorEastAsia" w:hint="eastAsia"/>
          <w:sz w:val="21"/>
          <w:szCs w:val="21"/>
        </w:rPr>
        <w:t>该</w:t>
      </w:r>
      <w:r w:rsidRPr="008C2D95">
        <w:rPr>
          <w:rFonts w:asciiTheme="minorEastAsia" w:eastAsiaTheme="minorEastAsia" w:hAnsiTheme="minorEastAsia" w:hint="eastAsia"/>
          <w:sz w:val="21"/>
          <w:szCs w:val="21"/>
        </w:rPr>
        <w:t>项目的可持续性，纳米比亚商界妇女</w:t>
      </w:r>
      <w:r w:rsidR="009855EE" w:rsidRPr="008C2D95">
        <w:rPr>
          <w:rFonts w:asciiTheme="minorEastAsia" w:eastAsiaTheme="minorEastAsia" w:hAnsiTheme="minorEastAsia" w:hint="eastAsia"/>
          <w:sz w:val="21"/>
          <w:szCs w:val="21"/>
        </w:rPr>
        <w:t>组织</w:t>
      </w:r>
      <w:r w:rsidRPr="008C2D95">
        <w:rPr>
          <w:rFonts w:asciiTheme="minorEastAsia" w:eastAsiaTheme="minorEastAsia" w:hAnsiTheme="minorEastAsia" w:hint="eastAsia"/>
          <w:sz w:val="21"/>
          <w:szCs w:val="21"/>
        </w:rPr>
        <w:t>、纳米比亚全国青年理事会、国家研究、科学和技术委员会以及纳米比亚贸易论坛的代表也将参加培训。</w:t>
      </w:r>
    </w:p>
    <w:p w14:paraId="5C488659" w14:textId="7D9E3CAD" w:rsidR="00F14116" w:rsidRPr="008C2D95" w:rsidRDefault="00267BCE" w:rsidP="00392918">
      <w:pPr>
        <w:pStyle w:val="ListParagraph"/>
        <w:keepNext/>
        <w:keepLines/>
        <w:numPr>
          <w:ilvl w:val="0"/>
          <w:numId w:val="30"/>
        </w:numPr>
        <w:overflowPunct w:val="0"/>
        <w:spacing w:afterLines="50" w:after="120" w:line="340" w:lineRule="atLeast"/>
        <w:ind w:left="924" w:hanging="357"/>
        <w:contextualSpacing w:val="0"/>
        <w:rPr>
          <w:rFonts w:asciiTheme="minorEastAsia" w:eastAsiaTheme="minorEastAsia" w:hAnsiTheme="minorEastAsia"/>
          <w:sz w:val="21"/>
          <w:szCs w:val="21"/>
          <w:u w:val="single"/>
          <w:lang w:eastAsia="en-US"/>
        </w:rPr>
      </w:pPr>
      <w:r w:rsidRPr="008C2D95">
        <w:rPr>
          <w:rFonts w:asciiTheme="minorEastAsia" w:eastAsiaTheme="minorEastAsia" w:hAnsiTheme="minorEastAsia" w:hint="eastAsia"/>
          <w:sz w:val="21"/>
          <w:szCs w:val="21"/>
          <w:u w:val="single"/>
        </w:rPr>
        <w:t>阿拉伯国家</w:t>
      </w:r>
    </w:p>
    <w:p w14:paraId="4BF7ECB3" w14:textId="3A8AB65A" w:rsidR="00F14116" w:rsidRPr="008C2D95" w:rsidRDefault="00267BCE"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lang w:val="en-GB"/>
        </w:rPr>
        <w:t>在阿拉伯地区启动了两个项目</w:t>
      </w:r>
      <w:r w:rsidR="00922885" w:rsidRPr="008C2D95">
        <w:rPr>
          <w:rStyle w:val="FootnoteReference"/>
          <w:rFonts w:asciiTheme="minorEastAsia" w:eastAsiaTheme="minorEastAsia" w:hAnsiTheme="minorEastAsia"/>
          <w:sz w:val="21"/>
          <w:szCs w:val="21"/>
        </w:rPr>
        <w:footnoteReference w:id="22"/>
      </w:r>
      <w:r w:rsidRPr="008C2D95">
        <w:rPr>
          <w:rFonts w:asciiTheme="minorEastAsia" w:eastAsiaTheme="minorEastAsia" w:hAnsiTheme="minorEastAsia" w:hint="eastAsia"/>
          <w:sz w:val="21"/>
          <w:szCs w:val="21"/>
          <w:lang w:val="en-GB"/>
        </w:rPr>
        <w:t>，</w:t>
      </w:r>
      <w:r w:rsidR="009855EE" w:rsidRPr="008C2D95">
        <w:rPr>
          <w:rFonts w:asciiTheme="minorEastAsia" w:eastAsiaTheme="minorEastAsia" w:hAnsiTheme="minorEastAsia" w:hint="eastAsia"/>
          <w:sz w:val="21"/>
          <w:szCs w:val="21"/>
          <w:lang w:val="en-GB"/>
        </w:rPr>
        <w:t>旨在</w:t>
      </w:r>
      <w:r w:rsidRPr="008C2D95">
        <w:rPr>
          <w:rFonts w:asciiTheme="minorEastAsia" w:eastAsiaTheme="minorEastAsia" w:hAnsiTheme="minorEastAsia" w:hint="eastAsia"/>
          <w:sz w:val="21"/>
          <w:szCs w:val="21"/>
          <w:lang w:val="en-GB"/>
        </w:rPr>
        <w:t>支持约旦和埃及当地社区的</w:t>
      </w:r>
      <w:r w:rsidR="009855EE" w:rsidRPr="008C2D95">
        <w:rPr>
          <w:rFonts w:asciiTheme="minorEastAsia" w:eastAsiaTheme="minorEastAsia" w:hAnsiTheme="minorEastAsia" w:hint="eastAsia"/>
          <w:sz w:val="21"/>
          <w:szCs w:val="21"/>
          <w:lang w:val="en-GB"/>
        </w:rPr>
        <w:t>一批</w:t>
      </w:r>
      <w:r w:rsidRPr="008C2D95">
        <w:rPr>
          <w:rFonts w:asciiTheme="minorEastAsia" w:eastAsiaTheme="minorEastAsia" w:hAnsiTheme="minorEastAsia" w:hint="eastAsia"/>
          <w:sz w:val="21"/>
          <w:szCs w:val="21"/>
          <w:lang w:val="en-GB"/>
        </w:rPr>
        <w:t>选定的女企业家利用知识产权对其产品开发/品牌</w:t>
      </w:r>
      <w:r w:rsidR="009855EE" w:rsidRPr="008C2D95">
        <w:rPr>
          <w:rFonts w:asciiTheme="minorEastAsia" w:eastAsiaTheme="minorEastAsia" w:hAnsiTheme="minorEastAsia" w:hint="eastAsia"/>
          <w:sz w:val="21"/>
          <w:szCs w:val="21"/>
          <w:lang w:val="en-GB"/>
        </w:rPr>
        <w:t>建设</w:t>
      </w:r>
      <w:r w:rsidRPr="008C2D95">
        <w:rPr>
          <w:rFonts w:asciiTheme="minorEastAsia" w:eastAsiaTheme="minorEastAsia" w:hAnsiTheme="minorEastAsia" w:hint="eastAsia"/>
          <w:sz w:val="21"/>
          <w:szCs w:val="21"/>
          <w:lang w:val="en-GB"/>
        </w:rPr>
        <w:t>/包装</w:t>
      </w:r>
      <w:r w:rsidR="009855EE" w:rsidRPr="008C2D95">
        <w:rPr>
          <w:rFonts w:asciiTheme="minorEastAsia" w:eastAsiaTheme="minorEastAsia" w:hAnsiTheme="minorEastAsia" w:hint="eastAsia"/>
          <w:sz w:val="21"/>
          <w:szCs w:val="21"/>
          <w:lang w:val="en-GB"/>
        </w:rPr>
        <w:t>所发挥</w:t>
      </w:r>
      <w:r w:rsidRPr="008C2D95">
        <w:rPr>
          <w:rFonts w:asciiTheme="minorEastAsia" w:eastAsiaTheme="minorEastAsia" w:hAnsiTheme="minorEastAsia" w:hint="eastAsia"/>
          <w:sz w:val="21"/>
          <w:szCs w:val="21"/>
          <w:lang w:val="en-GB"/>
        </w:rPr>
        <w:t>的作用，并就知识产权的商业用途提供一对一的指导。这两个项目预计将建立一个当地</w:t>
      </w:r>
      <w:r w:rsidR="009855EE" w:rsidRPr="008C2D95">
        <w:rPr>
          <w:rFonts w:asciiTheme="minorEastAsia" w:eastAsiaTheme="minorEastAsia" w:hAnsiTheme="minorEastAsia" w:hint="eastAsia"/>
          <w:sz w:val="21"/>
          <w:szCs w:val="21"/>
          <w:lang w:val="en-GB"/>
        </w:rPr>
        <w:t>支助</w:t>
      </w:r>
      <w:r w:rsidRPr="008C2D95">
        <w:rPr>
          <w:rFonts w:asciiTheme="minorEastAsia" w:eastAsiaTheme="minorEastAsia" w:hAnsiTheme="minorEastAsia" w:hint="eastAsia"/>
          <w:sz w:val="21"/>
          <w:szCs w:val="21"/>
          <w:lang w:val="en-GB"/>
        </w:rPr>
        <w:t>系统，</w:t>
      </w:r>
      <w:r w:rsidR="009855EE" w:rsidRPr="008C2D95">
        <w:rPr>
          <w:rFonts w:asciiTheme="minorEastAsia" w:eastAsiaTheme="minorEastAsia" w:hAnsiTheme="minorEastAsia" w:hint="eastAsia"/>
          <w:sz w:val="21"/>
          <w:szCs w:val="21"/>
          <w:lang w:val="en-GB"/>
        </w:rPr>
        <w:t>为</w:t>
      </w:r>
      <w:r w:rsidRPr="008C2D95">
        <w:rPr>
          <w:rFonts w:asciiTheme="minorEastAsia" w:eastAsiaTheme="minorEastAsia" w:hAnsiTheme="minorEastAsia" w:hint="eastAsia"/>
          <w:sz w:val="21"/>
          <w:szCs w:val="21"/>
          <w:lang w:val="en-GB"/>
        </w:rPr>
        <w:t>当地社区女性领导的企业</w:t>
      </w:r>
      <w:r w:rsidR="00BD7735" w:rsidRPr="008C2D95">
        <w:rPr>
          <w:rFonts w:asciiTheme="minorEastAsia" w:eastAsiaTheme="minorEastAsia" w:hAnsiTheme="minorEastAsia" w:hint="eastAsia"/>
          <w:sz w:val="21"/>
          <w:szCs w:val="21"/>
          <w:lang w:val="en-GB"/>
        </w:rPr>
        <w:t>在</w:t>
      </w:r>
      <w:r w:rsidRPr="00780259">
        <w:rPr>
          <w:rFonts w:asciiTheme="minorEastAsia" w:eastAsiaTheme="minorEastAsia" w:hAnsiTheme="minorEastAsia" w:hint="eastAsia"/>
          <w:sz w:val="21"/>
          <w:szCs w:val="21"/>
        </w:rPr>
        <w:t>知识产权</w:t>
      </w:r>
      <w:r w:rsidRPr="008C2D95">
        <w:rPr>
          <w:rFonts w:asciiTheme="minorEastAsia" w:eastAsiaTheme="minorEastAsia" w:hAnsiTheme="minorEastAsia" w:hint="eastAsia"/>
          <w:sz w:val="21"/>
          <w:szCs w:val="21"/>
          <w:lang w:val="en-GB"/>
        </w:rPr>
        <w:t>注册、管理和商业化</w:t>
      </w:r>
      <w:r w:rsidR="00BD7735" w:rsidRPr="008C2D95">
        <w:rPr>
          <w:rFonts w:asciiTheme="minorEastAsia" w:eastAsiaTheme="minorEastAsia" w:hAnsiTheme="minorEastAsia" w:hint="eastAsia"/>
          <w:sz w:val="21"/>
          <w:szCs w:val="21"/>
          <w:lang w:val="en-GB"/>
        </w:rPr>
        <w:t>方面</w:t>
      </w:r>
      <w:r w:rsidR="009855EE" w:rsidRPr="008C2D95">
        <w:rPr>
          <w:rFonts w:asciiTheme="minorEastAsia" w:eastAsiaTheme="minorEastAsia" w:hAnsiTheme="minorEastAsia" w:hint="eastAsia"/>
          <w:sz w:val="21"/>
          <w:szCs w:val="21"/>
          <w:lang w:val="en-GB"/>
        </w:rPr>
        <w:t>提供便利</w:t>
      </w:r>
      <w:r w:rsidRPr="008C2D95">
        <w:rPr>
          <w:rFonts w:asciiTheme="minorEastAsia" w:eastAsiaTheme="minorEastAsia" w:hAnsiTheme="minorEastAsia" w:hint="eastAsia"/>
          <w:sz w:val="21"/>
          <w:szCs w:val="21"/>
          <w:lang w:val="en-GB"/>
        </w:rPr>
        <w:t>，并在其生产企业和知识产权之间建立可持续的联系。</w:t>
      </w:r>
    </w:p>
    <w:p w14:paraId="5FA7FCFB" w14:textId="76827E1F" w:rsidR="00F14116" w:rsidRPr="008C2D95" w:rsidRDefault="00267BCE" w:rsidP="00392918">
      <w:pPr>
        <w:pStyle w:val="ListParagraph"/>
        <w:keepNext/>
        <w:keepLines/>
        <w:numPr>
          <w:ilvl w:val="0"/>
          <w:numId w:val="30"/>
        </w:numPr>
        <w:overflowPunct w:val="0"/>
        <w:spacing w:afterLines="50" w:after="120" w:line="340" w:lineRule="atLeast"/>
        <w:ind w:left="924" w:hanging="357"/>
        <w:contextualSpacing w:val="0"/>
        <w:rPr>
          <w:rFonts w:asciiTheme="minorEastAsia" w:eastAsiaTheme="minorEastAsia" w:hAnsiTheme="minorEastAsia"/>
          <w:sz w:val="21"/>
          <w:szCs w:val="21"/>
          <w:u w:val="single"/>
          <w:lang w:eastAsia="en-US"/>
        </w:rPr>
      </w:pPr>
      <w:r w:rsidRPr="008C2D95">
        <w:rPr>
          <w:rFonts w:asciiTheme="minorEastAsia" w:eastAsiaTheme="minorEastAsia" w:hAnsiTheme="minorEastAsia" w:hint="eastAsia"/>
          <w:sz w:val="21"/>
          <w:szCs w:val="21"/>
          <w:u w:val="single"/>
        </w:rPr>
        <w:t>亚洲及太平洋地区</w:t>
      </w:r>
    </w:p>
    <w:p w14:paraId="5C6739BB" w14:textId="1F648180" w:rsidR="00CA6889" w:rsidRPr="008C2D95" w:rsidRDefault="00267BCE"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lang w:val="en-GB"/>
        </w:rPr>
        <w:t>亚太女性创新者和企业家计划</w:t>
      </w:r>
      <w:r w:rsidR="00922885" w:rsidRPr="008C2D95">
        <w:rPr>
          <w:rStyle w:val="FootnoteReference"/>
          <w:rFonts w:asciiTheme="minorEastAsia" w:eastAsiaTheme="minorEastAsia" w:hAnsiTheme="minorEastAsia"/>
          <w:sz w:val="21"/>
          <w:szCs w:val="21"/>
        </w:rPr>
        <w:footnoteReference w:id="23"/>
      </w:r>
      <w:r w:rsidRPr="008C2D95">
        <w:rPr>
          <w:rFonts w:asciiTheme="minorEastAsia" w:eastAsiaTheme="minorEastAsia" w:hAnsiTheme="minorEastAsia" w:hint="eastAsia"/>
          <w:sz w:val="21"/>
          <w:szCs w:val="21"/>
          <w:lang w:val="en-GB"/>
        </w:rPr>
        <w:t>于2022年启动，每周举办</w:t>
      </w:r>
      <w:r w:rsidR="00BC5558" w:rsidRPr="008C2D95">
        <w:rPr>
          <w:rFonts w:asciiTheme="minorEastAsia" w:eastAsiaTheme="minorEastAsia" w:hAnsiTheme="minorEastAsia" w:hint="eastAsia"/>
          <w:sz w:val="21"/>
          <w:szCs w:val="21"/>
          <w:lang w:val="en-GB"/>
        </w:rPr>
        <w:t>一期</w:t>
      </w:r>
      <w:r w:rsidRPr="008C2D95">
        <w:rPr>
          <w:rFonts w:asciiTheme="minorEastAsia" w:eastAsiaTheme="minorEastAsia" w:hAnsiTheme="minorEastAsia" w:hint="eastAsia"/>
          <w:sz w:val="21"/>
          <w:szCs w:val="21"/>
          <w:lang w:val="en-GB"/>
        </w:rPr>
        <w:t>网络研讨会，</w:t>
      </w:r>
      <w:r w:rsidR="00BC5558" w:rsidRPr="008C2D95">
        <w:rPr>
          <w:rFonts w:asciiTheme="minorEastAsia" w:eastAsiaTheme="minorEastAsia" w:hAnsiTheme="minorEastAsia" w:hint="eastAsia"/>
          <w:sz w:val="21"/>
          <w:szCs w:val="21"/>
          <w:lang w:val="en-GB"/>
        </w:rPr>
        <w:t>共举办1</w:t>
      </w:r>
      <w:r w:rsidR="00BC5558" w:rsidRPr="008C2D95">
        <w:rPr>
          <w:rFonts w:asciiTheme="minorEastAsia" w:eastAsiaTheme="minorEastAsia" w:hAnsiTheme="minorEastAsia"/>
          <w:sz w:val="21"/>
          <w:szCs w:val="21"/>
          <w:lang w:val="en-GB"/>
        </w:rPr>
        <w:t>2</w:t>
      </w:r>
      <w:r w:rsidR="00BC5558" w:rsidRPr="008C2D95">
        <w:rPr>
          <w:rFonts w:asciiTheme="minorEastAsia" w:eastAsiaTheme="minorEastAsia" w:hAnsiTheme="minorEastAsia" w:hint="eastAsia"/>
          <w:sz w:val="21"/>
          <w:szCs w:val="21"/>
          <w:lang w:val="en-GB"/>
        </w:rPr>
        <w:t>期。</w:t>
      </w:r>
      <w:r w:rsidRPr="008C2D95">
        <w:rPr>
          <w:rFonts w:asciiTheme="minorEastAsia" w:eastAsiaTheme="minorEastAsia" w:hAnsiTheme="minorEastAsia" w:hint="eastAsia"/>
          <w:sz w:val="21"/>
          <w:szCs w:val="21"/>
          <w:lang w:val="en-GB"/>
        </w:rPr>
        <w:t>每周有来自斯里兰卡、尼泊尔、越南、印度和中国的50名与会者参加，</w:t>
      </w:r>
      <w:r w:rsidR="00A74C13" w:rsidRPr="008C2D95">
        <w:rPr>
          <w:rFonts w:asciiTheme="minorEastAsia" w:eastAsiaTheme="minorEastAsia" w:hAnsiTheme="minorEastAsia" w:hint="eastAsia"/>
          <w:sz w:val="21"/>
          <w:szCs w:val="21"/>
          <w:lang w:val="en-GB"/>
        </w:rPr>
        <w:t>总数达到1</w:t>
      </w:r>
      <w:r w:rsidRPr="008C2D95">
        <w:rPr>
          <w:rFonts w:asciiTheme="minorEastAsia" w:eastAsiaTheme="minorEastAsia" w:hAnsiTheme="minorEastAsia" w:hint="eastAsia"/>
          <w:sz w:val="21"/>
          <w:szCs w:val="21"/>
          <w:lang w:val="en-GB"/>
        </w:rPr>
        <w:t>50名女企业家和</w:t>
      </w:r>
      <w:r w:rsidR="00A74C13" w:rsidRPr="008C2D95">
        <w:rPr>
          <w:rFonts w:asciiTheme="minorEastAsia" w:eastAsiaTheme="minorEastAsia" w:hAnsiTheme="minorEastAsia" w:hint="eastAsia"/>
          <w:sz w:val="21"/>
          <w:szCs w:val="21"/>
          <w:lang w:val="en-GB"/>
        </w:rPr>
        <w:t>女性</w:t>
      </w:r>
      <w:r w:rsidRPr="008C2D95">
        <w:rPr>
          <w:rFonts w:asciiTheme="minorEastAsia" w:eastAsiaTheme="minorEastAsia" w:hAnsiTheme="minorEastAsia" w:hint="eastAsia"/>
          <w:sz w:val="21"/>
          <w:szCs w:val="21"/>
          <w:lang w:val="en-GB"/>
        </w:rPr>
        <w:t>发明</w:t>
      </w:r>
      <w:r w:rsidR="00A74C13" w:rsidRPr="008C2D95">
        <w:rPr>
          <w:rFonts w:asciiTheme="minorEastAsia" w:eastAsiaTheme="minorEastAsia" w:hAnsiTheme="minorEastAsia" w:hint="eastAsia"/>
          <w:sz w:val="21"/>
          <w:szCs w:val="21"/>
          <w:lang w:val="en-GB"/>
        </w:rPr>
        <w:t>人</w:t>
      </w:r>
      <w:r w:rsidRPr="008C2D95">
        <w:rPr>
          <w:rFonts w:asciiTheme="minorEastAsia" w:eastAsiaTheme="minorEastAsia" w:hAnsiTheme="minorEastAsia" w:hint="eastAsia"/>
          <w:sz w:val="21"/>
          <w:szCs w:val="21"/>
          <w:lang w:val="en-GB"/>
        </w:rPr>
        <w:t>。该计划后来扩展到印度尼西亚，</w:t>
      </w:r>
      <w:r w:rsidR="00A74C13" w:rsidRPr="008C2D95">
        <w:rPr>
          <w:rFonts w:asciiTheme="minorEastAsia" w:eastAsiaTheme="minorEastAsia" w:hAnsiTheme="minorEastAsia" w:hint="eastAsia"/>
          <w:sz w:val="21"/>
          <w:szCs w:val="21"/>
          <w:lang w:val="en-GB"/>
        </w:rPr>
        <w:t>在此举行了“</w:t>
      </w:r>
      <w:r w:rsidRPr="008C2D95">
        <w:rPr>
          <w:rFonts w:asciiTheme="minorEastAsia" w:eastAsiaTheme="minorEastAsia" w:hAnsiTheme="minorEastAsia" w:hint="eastAsia"/>
          <w:sz w:val="21"/>
          <w:szCs w:val="21"/>
          <w:lang w:val="en-GB"/>
        </w:rPr>
        <w:t>与印度尼西亚女性创新者和</w:t>
      </w:r>
      <w:r w:rsidR="00A74C13" w:rsidRPr="008C2D95">
        <w:rPr>
          <w:rFonts w:asciiTheme="minorEastAsia" w:eastAsiaTheme="minorEastAsia" w:hAnsiTheme="minorEastAsia" w:hint="eastAsia"/>
          <w:sz w:val="21"/>
          <w:szCs w:val="21"/>
          <w:lang w:val="en-GB"/>
        </w:rPr>
        <w:t>女</w:t>
      </w:r>
      <w:r w:rsidRPr="008C2D95">
        <w:rPr>
          <w:rFonts w:asciiTheme="minorEastAsia" w:eastAsiaTheme="minorEastAsia" w:hAnsiTheme="minorEastAsia" w:hint="eastAsia"/>
          <w:sz w:val="21"/>
          <w:szCs w:val="21"/>
          <w:lang w:val="en-GB"/>
        </w:rPr>
        <w:t>企业家的知识产权对话</w:t>
      </w:r>
      <w:r w:rsidR="00A74C13" w:rsidRPr="008C2D95">
        <w:rPr>
          <w:rFonts w:asciiTheme="minorEastAsia" w:eastAsiaTheme="minorEastAsia" w:hAnsiTheme="minorEastAsia" w:hint="eastAsia"/>
          <w:sz w:val="21"/>
          <w:szCs w:val="21"/>
          <w:lang w:val="en-GB"/>
        </w:rPr>
        <w:t>”</w:t>
      </w:r>
      <w:r w:rsidRPr="008C2D95">
        <w:rPr>
          <w:rFonts w:asciiTheme="minorEastAsia" w:eastAsiaTheme="minorEastAsia" w:hAnsiTheme="minorEastAsia" w:hint="eastAsia"/>
          <w:sz w:val="21"/>
          <w:szCs w:val="21"/>
          <w:lang w:val="en-GB"/>
        </w:rPr>
        <w:t>启动会议，有80名妇女参加。每周一次的一小时互动会议通过知识产权的视角，让</w:t>
      </w:r>
      <w:r w:rsidR="00A74C13" w:rsidRPr="008C2D95">
        <w:rPr>
          <w:rFonts w:asciiTheme="minorEastAsia" w:eastAsiaTheme="minorEastAsia" w:hAnsiTheme="minorEastAsia" w:hint="eastAsia"/>
          <w:sz w:val="21"/>
          <w:szCs w:val="21"/>
          <w:lang w:val="en-GB"/>
        </w:rPr>
        <w:t>与会者</w:t>
      </w:r>
      <w:r w:rsidRPr="008C2D95">
        <w:rPr>
          <w:rFonts w:asciiTheme="minorEastAsia" w:eastAsiaTheme="minorEastAsia" w:hAnsiTheme="minorEastAsia" w:hint="eastAsia"/>
          <w:sz w:val="21"/>
          <w:szCs w:val="21"/>
          <w:lang w:val="en-GB"/>
        </w:rPr>
        <w:t>了解典型的创新/创业</w:t>
      </w:r>
      <w:r w:rsidR="00A74C13" w:rsidRPr="008C2D95">
        <w:rPr>
          <w:rFonts w:asciiTheme="minorEastAsia" w:eastAsiaTheme="minorEastAsia" w:hAnsiTheme="minorEastAsia" w:hint="eastAsia"/>
          <w:sz w:val="21"/>
          <w:szCs w:val="21"/>
          <w:lang w:val="en-GB"/>
        </w:rPr>
        <w:t>过程</w:t>
      </w:r>
      <w:r w:rsidRPr="008C2D95">
        <w:rPr>
          <w:rFonts w:asciiTheme="minorEastAsia" w:eastAsiaTheme="minorEastAsia" w:hAnsiTheme="minorEastAsia" w:hint="eastAsia"/>
          <w:sz w:val="21"/>
          <w:szCs w:val="21"/>
          <w:lang w:val="en-GB"/>
        </w:rPr>
        <w:t>中的不同阶段</w:t>
      </w:r>
      <w:r w:rsidR="00A74C13" w:rsidRPr="008C2D95">
        <w:rPr>
          <w:rFonts w:asciiTheme="minorEastAsia" w:eastAsiaTheme="minorEastAsia" w:hAnsiTheme="minorEastAsia" w:hint="eastAsia"/>
          <w:sz w:val="21"/>
          <w:szCs w:val="21"/>
          <w:lang w:val="en-GB"/>
        </w:rPr>
        <w:t>：</w:t>
      </w:r>
      <w:r w:rsidRPr="008C2D95">
        <w:rPr>
          <w:rFonts w:asciiTheme="minorEastAsia" w:eastAsiaTheme="minorEastAsia" w:hAnsiTheme="minorEastAsia" w:hint="eastAsia"/>
          <w:sz w:val="21"/>
          <w:szCs w:val="21"/>
          <w:lang w:val="en-GB"/>
        </w:rPr>
        <w:t>从构思到</w:t>
      </w:r>
      <w:r w:rsidR="00A74C13" w:rsidRPr="008C2D95">
        <w:rPr>
          <w:rFonts w:asciiTheme="minorEastAsia" w:eastAsiaTheme="minorEastAsia" w:hAnsiTheme="minorEastAsia" w:hint="eastAsia"/>
          <w:sz w:val="21"/>
          <w:szCs w:val="21"/>
          <w:lang w:val="en-GB"/>
        </w:rPr>
        <w:t>试</w:t>
      </w:r>
      <w:r w:rsidRPr="008C2D95">
        <w:rPr>
          <w:rFonts w:asciiTheme="minorEastAsia" w:eastAsiaTheme="minorEastAsia" w:hAnsiTheme="minorEastAsia" w:hint="eastAsia"/>
          <w:sz w:val="21"/>
          <w:szCs w:val="21"/>
          <w:lang w:val="en-GB"/>
        </w:rPr>
        <w:t>验，再到启动、发展和成长。与会者还受益于快速指导、</w:t>
      </w:r>
      <w:r w:rsidR="00A74C13" w:rsidRPr="008C2D95">
        <w:rPr>
          <w:rFonts w:asciiTheme="minorEastAsia" w:eastAsiaTheme="minorEastAsia" w:hAnsiTheme="minorEastAsia" w:hint="eastAsia"/>
          <w:sz w:val="21"/>
          <w:szCs w:val="21"/>
          <w:lang w:val="en-GB"/>
        </w:rPr>
        <w:t>配对</w:t>
      </w:r>
      <w:r w:rsidRPr="008C2D95">
        <w:rPr>
          <w:rFonts w:asciiTheme="minorEastAsia" w:eastAsiaTheme="minorEastAsia" w:hAnsiTheme="minorEastAsia" w:hint="eastAsia"/>
          <w:sz w:val="21"/>
          <w:szCs w:val="21"/>
          <w:lang w:val="en-GB"/>
        </w:rPr>
        <w:t>活动、建立</w:t>
      </w:r>
      <w:r w:rsidR="00A74C13" w:rsidRPr="008C2D95">
        <w:rPr>
          <w:rFonts w:asciiTheme="minorEastAsia" w:eastAsiaTheme="minorEastAsia" w:hAnsiTheme="minorEastAsia" w:hint="eastAsia"/>
          <w:sz w:val="21"/>
          <w:szCs w:val="21"/>
          <w:lang w:val="en-GB"/>
        </w:rPr>
        <w:t>人脉</w:t>
      </w:r>
      <w:r w:rsidRPr="008C2D95">
        <w:rPr>
          <w:rFonts w:asciiTheme="minorEastAsia" w:eastAsiaTheme="minorEastAsia" w:hAnsiTheme="minorEastAsia" w:hint="eastAsia"/>
          <w:sz w:val="21"/>
          <w:szCs w:val="21"/>
          <w:lang w:val="en-GB"/>
        </w:rPr>
        <w:t>联系以及</w:t>
      </w:r>
      <w:r w:rsidR="00A74C13" w:rsidRPr="008C2D95">
        <w:rPr>
          <w:rFonts w:asciiTheme="minorEastAsia" w:eastAsiaTheme="minorEastAsia" w:hAnsiTheme="minorEastAsia" w:hint="eastAsia"/>
          <w:sz w:val="21"/>
          <w:szCs w:val="21"/>
          <w:lang w:val="en-GB"/>
        </w:rPr>
        <w:t>与产权组织</w:t>
      </w:r>
      <w:r w:rsidRPr="008C2D95">
        <w:rPr>
          <w:rFonts w:asciiTheme="minorEastAsia" w:eastAsiaTheme="minorEastAsia" w:hAnsiTheme="minorEastAsia" w:hint="eastAsia"/>
          <w:sz w:val="21"/>
          <w:szCs w:val="21"/>
          <w:lang w:val="en-GB"/>
        </w:rPr>
        <w:t>和本地区专家</w:t>
      </w:r>
      <w:r w:rsidR="00A74C13" w:rsidRPr="008C2D95">
        <w:rPr>
          <w:rFonts w:asciiTheme="minorEastAsia" w:eastAsiaTheme="minorEastAsia" w:hAnsiTheme="minorEastAsia" w:hint="eastAsia"/>
          <w:sz w:val="21"/>
          <w:szCs w:val="21"/>
          <w:lang w:val="en-GB"/>
        </w:rPr>
        <w:t>共同参与</w:t>
      </w:r>
      <w:r w:rsidRPr="008C2D95">
        <w:rPr>
          <w:rFonts w:asciiTheme="minorEastAsia" w:eastAsiaTheme="minorEastAsia" w:hAnsiTheme="minorEastAsia" w:hint="eastAsia"/>
          <w:sz w:val="21"/>
          <w:szCs w:val="21"/>
          <w:lang w:val="en-GB"/>
        </w:rPr>
        <w:t>的讲习班。</w:t>
      </w:r>
    </w:p>
    <w:p w14:paraId="3D538D64" w14:textId="1AAA0168" w:rsidR="00890AD3" w:rsidRPr="008C2D95" w:rsidRDefault="00267BCE"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lang w:val="en-GB"/>
        </w:rPr>
        <w:t>在开展培训和指导活动的同时，还对鼓舞人心的女</w:t>
      </w:r>
      <w:r w:rsidR="00A74C13" w:rsidRPr="008C2D95">
        <w:rPr>
          <w:rFonts w:asciiTheme="minorEastAsia" w:eastAsiaTheme="minorEastAsia" w:hAnsiTheme="minorEastAsia" w:hint="eastAsia"/>
          <w:sz w:val="21"/>
          <w:szCs w:val="21"/>
          <w:lang w:val="en-GB"/>
        </w:rPr>
        <w:t>性</w:t>
      </w:r>
      <w:r w:rsidRPr="008C2D95">
        <w:rPr>
          <w:rFonts w:asciiTheme="minorEastAsia" w:eastAsiaTheme="minorEastAsia" w:hAnsiTheme="minorEastAsia" w:hint="eastAsia"/>
          <w:sz w:val="21"/>
          <w:szCs w:val="21"/>
          <w:lang w:val="en-GB"/>
        </w:rPr>
        <w:t>企业家、创新者和妇女支持团体的创始人进行了30多次</w:t>
      </w:r>
      <w:r w:rsidR="00A74C13" w:rsidRPr="008C2D95">
        <w:rPr>
          <w:rFonts w:asciiTheme="minorEastAsia" w:eastAsiaTheme="minorEastAsia" w:hAnsiTheme="minorEastAsia" w:hint="eastAsia"/>
          <w:sz w:val="21"/>
          <w:szCs w:val="21"/>
          <w:lang w:val="en-GB"/>
        </w:rPr>
        <w:t>访谈</w:t>
      </w:r>
      <w:r w:rsidRPr="008C2D95">
        <w:rPr>
          <w:rFonts w:asciiTheme="minorEastAsia" w:eastAsiaTheme="minorEastAsia" w:hAnsiTheme="minorEastAsia" w:hint="eastAsia"/>
          <w:sz w:val="21"/>
          <w:szCs w:val="21"/>
          <w:lang w:val="en-GB"/>
        </w:rPr>
        <w:t>，</w:t>
      </w:r>
      <w:r w:rsidR="00A74C13" w:rsidRPr="008C2D95">
        <w:rPr>
          <w:rFonts w:asciiTheme="minorEastAsia" w:eastAsiaTheme="minorEastAsia" w:hAnsiTheme="minorEastAsia" w:hint="eastAsia"/>
          <w:sz w:val="21"/>
          <w:szCs w:val="21"/>
          <w:lang w:val="en-GB"/>
        </w:rPr>
        <w:t>她们</w:t>
      </w:r>
      <w:r w:rsidRPr="008C2D95">
        <w:rPr>
          <w:rFonts w:asciiTheme="minorEastAsia" w:eastAsiaTheme="minorEastAsia" w:hAnsiTheme="minorEastAsia" w:hint="eastAsia"/>
          <w:sz w:val="21"/>
          <w:szCs w:val="21"/>
          <w:lang w:val="en-GB"/>
        </w:rPr>
        <w:t>的故事和</w:t>
      </w:r>
      <w:r w:rsidR="00A74C13" w:rsidRPr="008C2D95">
        <w:rPr>
          <w:rFonts w:asciiTheme="minorEastAsia" w:eastAsiaTheme="minorEastAsia" w:hAnsiTheme="minorEastAsia" w:hint="eastAsia"/>
          <w:sz w:val="21"/>
          <w:szCs w:val="21"/>
          <w:lang w:val="en-GB"/>
        </w:rPr>
        <w:t>范例</w:t>
      </w:r>
      <w:r w:rsidRPr="008C2D95">
        <w:rPr>
          <w:rFonts w:asciiTheme="minorEastAsia" w:eastAsiaTheme="minorEastAsia" w:hAnsiTheme="minorEastAsia" w:hint="eastAsia"/>
          <w:sz w:val="21"/>
          <w:szCs w:val="21"/>
          <w:lang w:val="en-GB"/>
        </w:rPr>
        <w:t>将</w:t>
      </w:r>
      <w:r w:rsidR="00A74C13" w:rsidRPr="008C2D95">
        <w:rPr>
          <w:rFonts w:asciiTheme="minorEastAsia" w:eastAsiaTheme="minorEastAsia" w:hAnsiTheme="minorEastAsia" w:hint="eastAsia"/>
          <w:sz w:val="21"/>
          <w:szCs w:val="21"/>
          <w:lang w:val="en-GB"/>
        </w:rPr>
        <w:t>帮助</w:t>
      </w:r>
      <w:r w:rsidRPr="008C2D95">
        <w:rPr>
          <w:rFonts w:asciiTheme="minorEastAsia" w:eastAsiaTheme="minorEastAsia" w:hAnsiTheme="minorEastAsia" w:hint="eastAsia"/>
          <w:sz w:val="21"/>
          <w:szCs w:val="21"/>
          <w:lang w:val="en-GB"/>
        </w:rPr>
        <w:t>激励其他</w:t>
      </w:r>
      <w:r w:rsidR="00A74C13" w:rsidRPr="008C2D95">
        <w:rPr>
          <w:rFonts w:asciiTheme="minorEastAsia" w:eastAsiaTheme="minorEastAsia" w:hAnsiTheme="minorEastAsia" w:hint="eastAsia"/>
          <w:sz w:val="21"/>
          <w:szCs w:val="21"/>
          <w:lang w:val="en-GB"/>
        </w:rPr>
        <w:t>女性</w:t>
      </w:r>
      <w:r w:rsidRPr="008C2D95">
        <w:rPr>
          <w:rFonts w:asciiTheme="minorEastAsia" w:eastAsiaTheme="minorEastAsia" w:hAnsiTheme="minorEastAsia" w:hint="eastAsia"/>
          <w:sz w:val="21"/>
          <w:szCs w:val="21"/>
          <w:lang w:val="en-GB"/>
        </w:rPr>
        <w:t>。这些故事的</w:t>
      </w:r>
      <w:r w:rsidR="00A74C13" w:rsidRPr="008C2D95">
        <w:rPr>
          <w:rFonts w:asciiTheme="minorEastAsia" w:eastAsiaTheme="minorEastAsia" w:hAnsiTheme="minorEastAsia" w:hint="eastAsia"/>
          <w:sz w:val="21"/>
          <w:szCs w:val="21"/>
          <w:lang w:val="en-GB"/>
        </w:rPr>
        <w:t>主人公</w:t>
      </w:r>
      <w:r w:rsidRPr="008C2D95">
        <w:rPr>
          <w:rFonts w:asciiTheme="minorEastAsia" w:eastAsiaTheme="minorEastAsia" w:hAnsiTheme="minorEastAsia" w:hint="eastAsia"/>
          <w:sz w:val="21"/>
          <w:szCs w:val="21"/>
          <w:lang w:val="en-GB"/>
        </w:rPr>
        <w:t>是来自不丹</w:t>
      </w:r>
      <w:r w:rsidR="00922885" w:rsidRPr="008C2D95">
        <w:rPr>
          <w:rStyle w:val="FootnoteReference"/>
          <w:rFonts w:asciiTheme="minorEastAsia" w:eastAsiaTheme="minorEastAsia" w:hAnsiTheme="minorEastAsia"/>
          <w:sz w:val="21"/>
          <w:szCs w:val="21"/>
        </w:rPr>
        <w:footnoteReference w:id="24"/>
      </w:r>
      <w:r w:rsidRPr="008C2D95">
        <w:rPr>
          <w:rFonts w:asciiTheme="minorEastAsia" w:eastAsiaTheme="minorEastAsia" w:hAnsiTheme="minorEastAsia" w:hint="eastAsia"/>
          <w:sz w:val="21"/>
          <w:szCs w:val="21"/>
          <w:lang w:val="en-GB"/>
        </w:rPr>
        <w:t>、巴布亚新几内亚</w:t>
      </w:r>
      <w:r w:rsidR="00922885" w:rsidRPr="008C2D95">
        <w:rPr>
          <w:rStyle w:val="FootnoteReference"/>
          <w:rFonts w:asciiTheme="minorEastAsia" w:eastAsiaTheme="minorEastAsia" w:hAnsiTheme="minorEastAsia"/>
          <w:sz w:val="21"/>
          <w:szCs w:val="21"/>
        </w:rPr>
        <w:footnoteReference w:id="25"/>
      </w:r>
      <w:r w:rsidRPr="008C2D95">
        <w:rPr>
          <w:rFonts w:asciiTheme="minorEastAsia" w:eastAsiaTheme="minorEastAsia" w:hAnsiTheme="minorEastAsia" w:hint="eastAsia"/>
          <w:sz w:val="21"/>
          <w:szCs w:val="21"/>
          <w:lang w:val="en-GB"/>
        </w:rPr>
        <w:t>、尼泊尔</w:t>
      </w:r>
      <w:r w:rsidR="00922885" w:rsidRPr="008C2D95">
        <w:rPr>
          <w:rStyle w:val="FootnoteReference"/>
          <w:rFonts w:asciiTheme="minorEastAsia" w:eastAsiaTheme="minorEastAsia" w:hAnsiTheme="minorEastAsia"/>
          <w:sz w:val="21"/>
          <w:szCs w:val="21"/>
        </w:rPr>
        <w:footnoteReference w:id="26"/>
      </w:r>
      <w:r w:rsidRPr="008C2D95">
        <w:rPr>
          <w:rFonts w:asciiTheme="minorEastAsia" w:eastAsiaTheme="minorEastAsia" w:hAnsiTheme="minorEastAsia" w:hint="eastAsia"/>
          <w:sz w:val="21"/>
          <w:szCs w:val="21"/>
          <w:lang w:val="en-GB"/>
        </w:rPr>
        <w:t>、印度尼西亚</w:t>
      </w:r>
      <w:r w:rsidR="00922885" w:rsidRPr="008C2D95">
        <w:rPr>
          <w:rStyle w:val="FootnoteReference"/>
          <w:rFonts w:asciiTheme="minorEastAsia" w:eastAsiaTheme="minorEastAsia" w:hAnsiTheme="minorEastAsia"/>
          <w:sz w:val="21"/>
          <w:szCs w:val="21"/>
        </w:rPr>
        <w:footnoteReference w:id="27"/>
      </w:r>
      <w:r w:rsidRPr="008C2D95">
        <w:rPr>
          <w:rFonts w:asciiTheme="minorEastAsia" w:eastAsiaTheme="minorEastAsia" w:hAnsiTheme="minorEastAsia" w:hint="eastAsia"/>
          <w:sz w:val="21"/>
          <w:szCs w:val="21"/>
          <w:lang w:val="en-GB"/>
        </w:rPr>
        <w:t>、柬埔寨</w:t>
      </w:r>
      <w:r w:rsidR="00922885" w:rsidRPr="008C2D95">
        <w:rPr>
          <w:rStyle w:val="FootnoteReference"/>
          <w:rFonts w:asciiTheme="minorEastAsia" w:eastAsiaTheme="minorEastAsia" w:hAnsiTheme="minorEastAsia"/>
          <w:sz w:val="21"/>
          <w:szCs w:val="21"/>
        </w:rPr>
        <w:footnoteReference w:id="28"/>
      </w:r>
      <w:r w:rsidRPr="008C2D95">
        <w:rPr>
          <w:rFonts w:asciiTheme="minorEastAsia" w:eastAsiaTheme="minorEastAsia" w:hAnsiTheme="minorEastAsia" w:hint="eastAsia"/>
          <w:sz w:val="21"/>
          <w:szCs w:val="21"/>
          <w:lang w:val="en-GB"/>
        </w:rPr>
        <w:t>、印度</w:t>
      </w:r>
      <w:r w:rsidR="00922885" w:rsidRPr="008C2D95">
        <w:rPr>
          <w:rStyle w:val="FootnoteReference"/>
          <w:rFonts w:asciiTheme="minorEastAsia" w:eastAsiaTheme="minorEastAsia" w:hAnsiTheme="minorEastAsia"/>
          <w:sz w:val="21"/>
          <w:szCs w:val="21"/>
        </w:rPr>
        <w:footnoteReference w:id="29"/>
      </w:r>
      <w:r w:rsidRPr="008C2D95">
        <w:rPr>
          <w:rFonts w:asciiTheme="minorEastAsia" w:eastAsiaTheme="minorEastAsia" w:hAnsiTheme="minorEastAsia" w:hint="eastAsia"/>
          <w:sz w:val="21"/>
          <w:szCs w:val="21"/>
          <w:lang w:val="en-GB"/>
        </w:rPr>
        <w:t>和本地区许多其他国家的妇女，这些故事</w:t>
      </w:r>
      <w:r w:rsidR="00A74C13" w:rsidRPr="008C2D95">
        <w:rPr>
          <w:rFonts w:asciiTheme="minorEastAsia" w:eastAsiaTheme="minorEastAsia" w:hAnsiTheme="minorEastAsia" w:hint="eastAsia"/>
          <w:sz w:val="21"/>
          <w:szCs w:val="21"/>
          <w:lang w:val="en-GB"/>
        </w:rPr>
        <w:t>已</w:t>
      </w:r>
      <w:r w:rsidRPr="008C2D95">
        <w:rPr>
          <w:rFonts w:asciiTheme="minorEastAsia" w:eastAsiaTheme="minorEastAsia" w:hAnsiTheme="minorEastAsia" w:hint="eastAsia"/>
          <w:sz w:val="21"/>
          <w:szCs w:val="21"/>
          <w:lang w:val="en-GB"/>
        </w:rPr>
        <w:t>在</w:t>
      </w:r>
      <w:r w:rsidR="00A74C13" w:rsidRPr="008C2D95">
        <w:rPr>
          <w:rFonts w:asciiTheme="minorEastAsia" w:eastAsiaTheme="minorEastAsia" w:hAnsiTheme="minorEastAsia" w:hint="eastAsia"/>
          <w:sz w:val="21"/>
          <w:szCs w:val="21"/>
          <w:lang w:val="en-GB"/>
        </w:rPr>
        <w:t>产权组织</w:t>
      </w:r>
      <w:r w:rsidRPr="008C2D95">
        <w:rPr>
          <w:rFonts w:asciiTheme="minorEastAsia" w:eastAsiaTheme="minorEastAsia" w:hAnsiTheme="minorEastAsia" w:hint="eastAsia"/>
          <w:sz w:val="21"/>
          <w:szCs w:val="21"/>
          <w:lang w:val="en-GB"/>
        </w:rPr>
        <w:t>网站上</w:t>
      </w:r>
      <w:r w:rsidR="00A74C13" w:rsidRPr="008C2D95">
        <w:rPr>
          <w:rFonts w:asciiTheme="minorEastAsia" w:eastAsiaTheme="minorEastAsia" w:hAnsiTheme="minorEastAsia" w:hint="eastAsia"/>
          <w:sz w:val="21"/>
          <w:szCs w:val="21"/>
          <w:lang w:val="en-GB"/>
        </w:rPr>
        <w:t>发布</w:t>
      </w:r>
      <w:r w:rsidRPr="008C2D95">
        <w:rPr>
          <w:rFonts w:asciiTheme="minorEastAsia" w:eastAsiaTheme="minorEastAsia" w:hAnsiTheme="minorEastAsia" w:hint="eastAsia"/>
          <w:sz w:val="21"/>
          <w:szCs w:val="21"/>
          <w:lang w:val="en-GB"/>
        </w:rPr>
        <w:t>，并通过</w:t>
      </w:r>
      <w:r w:rsidR="00A74C13" w:rsidRPr="008C2D95">
        <w:rPr>
          <w:rFonts w:asciiTheme="minorEastAsia" w:eastAsiaTheme="minorEastAsia" w:hAnsiTheme="minorEastAsia" w:hint="eastAsia"/>
          <w:sz w:val="21"/>
          <w:szCs w:val="21"/>
          <w:lang w:val="en-GB"/>
        </w:rPr>
        <w:t>社交</w:t>
      </w:r>
      <w:r w:rsidRPr="008C2D95">
        <w:rPr>
          <w:rFonts w:asciiTheme="minorEastAsia" w:eastAsiaTheme="minorEastAsia" w:hAnsiTheme="minorEastAsia" w:hint="eastAsia"/>
          <w:sz w:val="21"/>
          <w:szCs w:val="21"/>
          <w:lang w:val="en-GB"/>
        </w:rPr>
        <w:t>媒体渠道进行宣传。2022年3月出版了专门</w:t>
      </w:r>
      <w:r w:rsidR="00C12868" w:rsidRPr="008C2D95">
        <w:rPr>
          <w:rFonts w:asciiTheme="minorEastAsia" w:eastAsiaTheme="minorEastAsia" w:hAnsiTheme="minorEastAsia" w:hint="eastAsia"/>
          <w:sz w:val="21"/>
          <w:szCs w:val="21"/>
          <w:lang w:val="en-GB"/>
        </w:rPr>
        <w:t>讨论</w:t>
      </w:r>
      <w:r w:rsidRPr="008C2D95">
        <w:rPr>
          <w:rFonts w:asciiTheme="minorEastAsia" w:eastAsiaTheme="minorEastAsia" w:hAnsiTheme="minorEastAsia" w:hint="eastAsia"/>
          <w:sz w:val="21"/>
          <w:szCs w:val="21"/>
          <w:lang w:val="en-GB"/>
        </w:rPr>
        <w:t>妇女参与知识产权</w:t>
      </w:r>
      <w:r w:rsidR="00C12868" w:rsidRPr="008C2D95">
        <w:rPr>
          <w:rFonts w:asciiTheme="minorEastAsia" w:eastAsiaTheme="minorEastAsia" w:hAnsiTheme="minorEastAsia" w:hint="eastAsia"/>
          <w:sz w:val="21"/>
          <w:szCs w:val="21"/>
          <w:lang w:val="en-GB"/>
        </w:rPr>
        <w:t>问题</w:t>
      </w:r>
      <w:r w:rsidRPr="008C2D95">
        <w:rPr>
          <w:rFonts w:asciiTheme="minorEastAsia" w:eastAsiaTheme="minorEastAsia" w:hAnsiTheme="minorEastAsia" w:hint="eastAsia"/>
          <w:sz w:val="21"/>
          <w:szCs w:val="21"/>
          <w:lang w:val="en-GB"/>
        </w:rPr>
        <w:t>的地区通讯特刊</w:t>
      </w:r>
      <w:r w:rsidR="00922885" w:rsidRPr="008C2D95">
        <w:rPr>
          <w:rStyle w:val="FootnoteReference"/>
          <w:rFonts w:asciiTheme="minorEastAsia" w:eastAsiaTheme="minorEastAsia" w:hAnsiTheme="minorEastAsia"/>
          <w:sz w:val="21"/>
          <w:szCs w:val="21"/>
        </w:rPr>
        <w:footnoteReference w:id="30"/>
      </w:r>
      <w:r w:rsidRPr="008C2D95">
        <w:rPr>
          <w:rFonts w:asciiTheme="minorEastAsia" w:eastAsiaTheme="minorEastAsia" w:hAnsiTheme="minorEastAsia" w:hint="eastAsia"/>
          <w:sz w:val="21"/>
          <w:szCs w:val="21"/>
          <w:lang w:val="en-GB"/>
        </w:rPr>
        <w:t>。</w:t>
      </w:r>
    </w:p>
    <w:p w14:paraId="0742F4F3" w14:textId="0704AC54" w:rsidR="007E2F63" w:rsidRPr="008C2D95" w:rsidRDefault="00267BCE" w:rsidP="00392918">
      <w:pPr>
        <w:pStyle w:val="ListParagraph"/>
        <w:keepNext/>
        <w:keepLines/>
        <w:numPr>
          <w:ilvl w:val="0"/>
          <w:numId w:val="30"/>
        </w:numPr>
        <w:overflowPunct w:val="0"/>
        <w:spacing w:afterLines="50" w:after="120" w:line="340" w:lineRule="atLeast"/>
        <w:ind w:left="924" w:hanging="357"/>
        <w:contextualSpacing w:val="0"/>
        <w:rPr>
          <w:rFonts w:asciiTheme="minorEastAsia" w:eastAsiaTheme="minorEastAsia" w:hAnsiTheme="minorEastAsia"/>
          <w:sz w:val="21"/>
          <w:szCs w:val="21"/>
          <w:u w:val="single"/>
        </w:rPr>
      </w:pPr>
      <w:r w:rsidRPr="008C2D95">
        <w:rPr>
          <w:rFonts w:asciiTheme="minorEastAsia" w:eastAsiaTheme="minorEastAsia" w:hAnsiTheme="minorEastAsia" w:hint="eastAsia"/>
          <w:sz w:val="21"/>
          <w:szCs w:val="21"/>
          <w:u w:val="single"/>
        </w:rPr>
        <w:t>拉丁美洲和加勒比地区</w:t>
      </w:r>
    </w:p>
    <w:p w14:paraId="2880F8B0" w14:textId="0029487C" w:rsidR="005761C4" w:rsidRPr="008C2D95" w:rsidRDefault="00267BCE"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在该地区，产权组织性别有关活动受知识产权、创新和性别平等的区域计划</w:t>
      </w:r>
      <w:r w:rsidR="00922885" w:rsidRPr="008C2D95">
        <w:rPr>
          <w:rStyle w:val="FootnoteReference"/>
          <w:rFonts w:asciiTheme="minorEastAsia" w:eastAsiaTheme="minorEastAsia" w:hAnsiTheme="minorEastAsia"/>
          <w:sz w:val="21"/>
          <w:szCs w:val="21"/>
          <w:lang w:eastAsia="en-US"/>
        </w:rPr>
        <w:footnoteReference w:id="31"/>
      </w:r>
      <w:r w:rsidRPr="008C2D95">
        <w:rPr>
          <w:rFonts w:asciiTheme="minorEastAsia" w:eastAsiaTheme="minorEastAsia" w:hAnsiTheme="minorEastAsia" w:hint="eastAsia"/>
          <w:sz w:val="21"/>
          <w:szCs w:val="21"/>
        </w:rPr>
        <w:t>的管理，旨在：(</w:t>
      </w:r>
      <w:proofErr w:type="spellStart"/>
      <w:r w:rsidRPr="008C2D95">
        <w:rPr>
          <w:rFonts w:asciiTheme="minorEastAsia" w:eastAsiaTheme="minorEastAsia" w:hAnsiTheme="minorEastAsia"/>
          <w:sz w:val="21"/>
          <w:szCs w:val="21"/>
        </w:rPr>
        <w:t>i</w:t>
      </w:r>
      <w:proofErr w:type="spellEnd"/>
      <w:r w:rsidRPr="008C2D95">
        <w:rPr>
          <w:rFonts w:asciiTheme="minorEastAsia" w:eastAsiaTheme="minorEastAsia" w:hAnsiTheme="minorEastAsia"/>
          <w:sz w:val="21"/>
          <w:szCs w:val="21"/>
        </w:rPr>
        <w:t>)</w:t>
      </w:r>
      <w:r w:rsidRPr="008C2D95">
        <w:rPr>
          <w:rFonts w:asciiTheme="minorEastAsia" w:eastAsiaTheme="minorEastAsia" w:hAnsiTheme="minorEastAsia" w:hint="eastAsia"/>
          <w:sz w:val="21"/>
          <w:szCs w:val="21"/>
        </w:rPr>
        <w:t>将现有的或可预见的以性别为导向的公共政策与知识产权生态系统联系起来，从而鼓励性别平等，并通过促进妇女的创新潜力为其赋能；(</w:t>
      </w:r>
      <w:r w:rsidRPr="008C2D95">
        <w:rPr>
          <w:rFonts w:asciiTheme="minorEastAsia" w:eastAsiaTheme="minorEastAsia" w:hAnsiTheme="minorEastAsia"/>
          <w:sz w:val="21"/>
          <w:szCs w:val="21"/>
        </w:rPr>
        <w:t>ii)</w:t>
      </w:r>
      <w:r w:rsidRPr="008C2D95">
        <w:rPr>
          <w:rFonts w:asciiTheme="minorEastAsia" w:eastAsiaTheme="minorEastAsia" w:hAnsiTheme="minorEastAsia" w:hint="eastAsia"/>
          <w:sz w:val="21"/>
          <w:szCs w:val="21"/>
        </w:rPr>
        <w:t>将对性别问题有敏感认识的管理做法纳入拉丁美洲各知识产权局的工作中。</w:t>
      </w:r>
      <w:r w:rsidR="00646715" w:rsidRPr="008C2D95">
        <w:rPr>
          <w:rFonts w:asciiTheme="minorEastAsia" w:eastAsiaTheme="minorEastAsia" w:hAnsiTheme="minorEastAsia" w:hint="eastAsia"/>
          <w:sz w:val="21"/>
          <w:szCs w:val="21"/>
          <w:lang w:val="en-GB"/>
        </w:rPr>
        <w:t>自</w:t>
      </w:r>
      <w:r w:rsidR="00C12868" w:rsidRPr="008C2D95">
        <w:rPr>
          <w:rFonts w:asciiTheme="minorEastAsia" w:eastAsiaTheme="minorEastAsia" w:hAnsiTheme="minorEastAsia" w:hint="eastAsia"/>
          <w:sz w:val="21"/>
          <w:szCs w:val="21"/>
          <w:lang w:val="en-GB"/>
        </w:rPr>
        <w:t>该计划启动</w:t>
      </w:r>
      <w:r w:rsidR="00646715" w:rsidRPr="008C2D95">
        <w:rPr>
          <w:rFonts w:asciiTheme="minorEastAsia" w:eastAsiaTheme="minorEastAsia" w:hAnsiTheme="minorEastAsia" w:hint="eastAsia"/>
          <w:sz w:val="21"/>
          <w:szCs w:val="21"/>
          <w:lang w:val="en-GB"/>
        </w:rPr>
        <w:t>以来，已举行了四次关于知识产权、创新和性别平等的</w:t>
      </w:r>
      <w:r w:rsidR="00C12868" w:rsidRPr="008C2D95">
        <w:rPr>
          <w:rFonts w:asciiTheme="minorEastAsia" w:eastAsiaTheme="minorEastAsia" w:hAnsiTheme="minorEastAsia" w:hint="eastAsia"/>
          <w:sz w:val="21"/>
          <w:szCs w:val="21"/>
          <w:lang w:val="en-GB"/>
        </w:rPr>
        <w:t>区域</w:t>
      </w:r>
      <w:r w:rsidR="00646715" w:rsidRPr="008C2D95">
        <w:rPr>
          <w:rFonts w:asciiTheme="minorEastAsia" w:eastAsiaTheme="minorEastAsia" w:hAnsiTheme="minorEastAsia" w:hint="eastAsia"/>
          <w:sz w:val="21"/>
          <w:szCs w:val="21"/>
          <w:lang w:val="en-GB"/>
        </w:rPr>
        <w:t>会议</w:t>
      </w:r>
      <w:r w:rsidR="00922885" w:rsidRPr="008C2D95">
        <w:rPr>
          <w:rStyle w:val="FootnoteReference"/>
          <w:rFonts w:asciiTheme="minorEastAsia" w:eastAsiaTheme="minorEastAsia" w:hAnsiTheme="minorEastAsia"/>
          <w:sz w:val="21"/>
          <w:szCs w:val="21"/>
          <w:lang w:eastAsia="en-US"/>
        </w:rPr>
        <w:footnoteReference w:id="32"/>
      </w:r>
      <w:r w:rsidR="00646715" w:rsidRPr="008C2D95">
        <w:rPr>
          <w:rFonts w:asciiTheme="minorEastAsia" w:eastAsiaTheme="minorEastAsia" w:hAnsiTheme="minorEastAsia" w:hint="eastAsia"/>
          <w:sz w:val="21"/>
          <w:szCs w:val="21"/>
          <w:lang w:val="en-GB"/>
        </w:rPr>
        <w:t>。在2022年的最后一次会议上，</w:t>
      </w:r>
      <w:r w:rsidR="00C12868" w:rsidRPr="008C2D95">
        <w:rPr>
          <w:rFonts w:asciiTheme="minorEastAsia" w:eastAsiaTheme="minorEastAsia" w:hAnsiTheme="minorEastAsia" w:hint="eastAsia"/>
          <w:sz w:val="21"/>
          <w:szCs w:val="21"/>
          <w:lang w:val="en-GB"/>
        </w:rPr>
        <w:t>出席会议的有</w:t>
      </w:r>
      <w:r w:rsidR="00646715" w:rsidRPr="008C2D95">
        <w:rPr>
          <w:rFonts w:asciiTheme="minorEastAsia" w:eastAsiaTheme="minorEastAsia" w:hAnsiTheme="minorEastAsia" w:hint="eastAsia"/>
          <w:sz w:val="21"/>
          <w:szCs w:val="21"/>
          <w:lang w:val="en-GB"/>
        </w:rPr>
        <w:t>11</w:t>
      </w:r>
      <w:r w:rsidR="00C12868" w:rsidRPr="008C2D95">
        <w:rPr>
          <w:rFonts w:asciiTheme="minorEastAsia" w:eastAsiaTheme="minorEastAsia" w:hAnsiTheme="minorEastAsia" w:hint="eastAsia"/>
          <w:sz w:val="21"/>
          <w:szCs w:val="21"/>
          <w:lang w:val="en-GB"/>
        </w:rPr>
        <w:t>个</w:t>
      </w:r>
      <w:r w:rsidR="00646715" w:rsidRPr="008C2D95">
        <w:rPr>
          <w:rFonts w:asciiTheme="minorEastAsia" w:eastAsiaTheme="minorEastAsia" w:hAnsiTheme="minorEastAsia" w:hint="eastAsia"/>
          <w:sz w:val="21"/>
          <w:szCs w:val="21"/>
          <w:lang w:val="en-GB"/>
        </w:rPr>
        <w:t>拉丁美洲知识产权局的局长，</w:t>
      </w:r>
      <w:r w:rsidR="00C12868" w:rsidRPr="008C2D95">
        <w:rPr>
          <w:rFonts w:asciiTheme="minorEastAsia" w:eastAsiaTheme="minorEastAsia" w:hAnsiTheme="minorEastAsia" w:hint="eastAsia"/>
          <w:sz w:val="21"/>
          <w:szCs w:val="21"/>
          <w:lang w:val="en-GB"/>
        </w:rPr>
        <w:t>以及</w:t>
      </w:r>
      <w:r w:rsidR="00646715" w:rsidRPr="008C2D95">
        <w:rPr>
          <w:rFonts w:asciiTheme="minorEastAsia" w:eastAsiaTheme="minorEastAsia" w:hAnsiTheme="minorEastAsia" w:hint="eastAsia"/>
          <w:sz w:val="21"/>
          <w:szCs w:val="21"/>
          <w:lang w:val="en-GB"/>
        </w:rPr>
        <w:t>联合国妇女署和一名地区性别专家。</w:t>
      </w:r>
      <w:r w:rsidR="00C12868" w:rsidRPr="008C2D95">
        <w:rPr>
          <w:rFonts w:asciiTheme="minorEastAsia" w:eastAsiaTheme="minorEastAsia" w:hAnsiTheme="minorEastAsia" w:hint="eastAsia"/>
          <w:sz w:val="21"/>
          <w:szCs w:val="21"/>
          <w:lang w:val="en-GB"/>
        </w:rPr>
        <w:t>通过</w:t>
      </w:r>
      <w:r w:rsidR="00646715" w:rsidRPr="008C2D95">
        <w:rPr>
          <w:rFonts w:asciiTheme="minorEastAsia" w:eastAsiaTheme="minorEastAsia" w:hAnsiTheme="minorEastAsia" w:hint="eastAsia"/>
          <w:sz w:val="21"/>
          <w:szCs w:val="21"/>
          <w:lang w:val="en-GB"/>
        </w:rPr>
        <w:t>这次活动</w:t>
      </w:r>
      <w:r w:rsidR="00C12868" w:rsidRPr="008C2D95">
        <w:rPr>
          <w:rFonts w:asciiTheme="minorEastAsia" w:eastAsiaTheme="minorEastAsia" w:hAnsiTheme="minorEastAsia" w:hint="eastAsia"/>
          <w:sz w:val="21"/>
          <w:szCs w:val="21"/>
          <w:lang w:val="en-GB"/>
        </w:rPr>
        <w:t>，与会者</w:t>
      </w:r>
      <w:r w:rsidR="00646715" w:rsidRPr="008C2D95">
        <w:rPr>
          <w:rFonts w:asciiTheme="minorEastAsia" w:eastAsiaTheme="minorEastAsia" w:hAnsiTheme="minorEastAsia" w:hint="eastAsia"/>
          <w:sz w:val="21"/>
          <w:szCs w:val="21"/>
          <w:lang w:val="en-GB"/>
        </w:rPr>
        <w:t>就将性别</w:t>
      </w:r>
      <w:r w:rsidR="00C12868" w:rsidRPr="008C2D95">
        <w:rPr>
          <w:rFonts w:asciiTheme="minorEastAsia" w:eastAsiaTheme="minorEastAsia" w:hAnsiTheme="minorEastAsia" w:hint="eastAsia"/>
          <w:sz w:val="21"/>
          <w:szCs w:val="21"/>
          <w:lang w:val="en-GB"/>
        </w:rPr>
        <w:t>视角</w:t>
      </w:r>
      <w:r w:rsidR="00646715" w:rsidRPr="008C2D95">
        <w:rPr>
          <w:rFonts w:asciiTheme="minorEastAsia" w:eastAsiaTheme="minorEastAsia" w:hAnsiTheme="minorEastAsia" w:hint="eastAsia"/>
          <w:sz w:val="21"/>
          <w:szCs w:val="21"/>
          <w:lang w:val="en-GB"/>
        </w:rPr>
        <w:t>纳入与创新、</w:t>
      </w:r>
      <w:r w:rsidR="00CB2A4F" w:rsidRPr="008C2D95">
        <w:rPr>
          <w:rFonts w:asciiTheme="minorEastAsia" w:eastAsiaTheme="minorEastAsia" w:hAnsiTheme="minorEastAsia" w:hint="eastAsia"/>
          <w:sz w:val="21"/>
          <w:szCs w:val="21"/>
          <w:lang w:val="en-GB"/>
        </w:rPr>
        <w:t>知识产权与发展</w:t>
      </w:r>
      <w:r w:rsidR="00646715" w:rsidRPr="008C2D95">
        <w:rPr>
          <w:rFonts w:asciiTheme="minorEastAsia" w:eastAsiaTheme="minorEastAsia" w:hAnsiTheme="minorEastAsia" w:hint="eastAsia"/>
          <w:sz w:val="21"/>
          <w:szCs w:val="21"/>
          <w:lang w:val="en-GB"/>
        </w:rPr>
        <w:t>有关的公共政策的必要性和重要性交换了意见。</w:t>
      </w:r>
      <w:r w:rsidR="00C12868" w:rsidRPr="008C2D95">
        <w:rPr>
          <w:rFonts w:asciiTheme="minorEastAsia" w:eastAsiaTheme="minorEastAsia" w:hAnsiTheme="minorEastAsia" w:hint="eastAsia"/>
          <w:sz w:val="21"/>
          <w:szCs w:val="21"/>
          <w:lang w:val="en-GB"/>
        </w:rPr>
        <w:t>各</w:t>
      </w:r>
      <w:r w:rsidR="00646715" w:rsidRPr="008C2D95">
        <w:rPr>
          <w:rFonts w:asciiTheme="minorEastAsia" w:eastAsiaTheme="minorEastAsia" w:hAnsiTheme="minorEastAsia" w:hint="eastAsia"/>
          <w:sz w:val="21"/>
          <w:szCs w:val="21"/>
          <w:lang w:val="en-GB"/>
        </w:rPr>
        <w:t>与会者强调，必须推动知识产权局在收集具有性别</w:t>
      </w:r>
      <w:r w:rsidR="007C3CA1" w:rsidRPr="008C2D95">
        <w:rPr>
          <w:rFonts w:asciiTheme="minorEastAsia" w:eastAsiaTheme="minorEastAsia" w:hAnsiTheme="minorEastAsia" w:hint="eastAsia"/>
          <w:sz w:val="21"/>
          <w:szCs w:val="21"/>
          <w:lang w:val="en-GB"/>
        </w:rPr>
        <w:t>视角</w:t>
      </w:r>
      <w:r w:rsidR="00646715" w:rsidRPr="008C2D95">
        <w:rPr>
          <w:rFonts w:asciiTheme="minorEastAsia" w:eastAsiaTheme="minorEastAsia" w:hAnsiTheme="minorEastAsia" w:hint="eastAsia"/>
          <w:sz w:val="21"/>
          <w:szCs w:val="21"/>
          <w:lang w:val="en-GB"/>
        </w:rPr>
        <w:t>的知识产权数据方面</w:t>
      </w:r>
      <w:r w:rsidR="007C3CA1" w:rsidRPr="008C2D95">
        <w:rPr>
          <w:rFonts w:asciiTheme="minorEastAsia" w:eastAsiaTheme="minorEastAsia" w:hAnsiTheme="minorEastAsia" w:hint="eastAsia"/>
          <w:sz w:val="21"/>
          <w:szCs w:val="21"/>
          <w:lang w:val="en-GB"/>
        </w:rPr>
        <w:t>开展</w:t>
      </w:r>
      <w:r w:rsidR="00646715" w:rsidRPr="008C2D95">
        <w:rPr>
          <w:rFonts w:asciiTheme="minorEastAsia" w:eastAsiaTheme="minorEastAsia" w:hAnsiTheme="minorEastAsia" w:hint="eastAsia"/>
          <w:sz w:val="21"/>
          <w:szCs w:val="21"/>
          <w:lang w:val="en-GB"/>
        </w:rPr>
        <w:t>行动，并制定</w:t>
      </w:r>
      <w:r w:rsidR="007C3CA1" w:rsidRPr="008C2D95">
        <w:rPr>
          <w:rFonts w:asciiTheme="minorEastAsia" w:eastAsiaTheme="minorEastAsia" w:hAnsiTheme="minorEastAsia" w:hint="eastAsia"/>
          <w:sz w:val="21"/>
          <w:szCs w:val="21"/>
          <w:lang w:val="en-GB"/>
        </w:rPr>
        <w:t>指标，以</w:t>
      </w:r>
      <w:r w:rsidR="00646715" w:rsidRPr="008C2D95">
        <w:rPr>
          <w:rFonts w:asciiTheme="minorEastAsia" w:eastAsiaTheme="minorEastAsia" w:hAnsiTheme="minorEastAsia" w:hint="eastAsia"/>
          <w:sz w:val="21"/>
          <w:szCs w:val="21"/>
          <w:lang w:val="en-GB"/>
        </w:rPr>
        <w:t>收集</w:t>
      </w:r>
      <w:r w:rsidR="007C3CA1" w:rsidRPr="008C2D95">
        <w:rPr>
          <w:rFonts w:asciiTheme="minorEastAsia" w:eastAsiaTheme="minorEastAsia" w:hAnsiTheme="minorEastAsia" w:hint="eastAsia"/>
          <w:sz w:val="21"/>
          <w:szCs w:val="21"/>
          <w:lang w:val="en-GB"/>
        </w:rPr>
        <w:t>关于女性</w:t>
      </w:r>
      <w:r w:rsidR="00646715" w:rsidRPr="008C2D95">
        <w:rPr>
          <w:rFonts w:asciiTheme="minorEastAsia" w:eastAsiaTheme="minorEastAsia" w:hAnsiTheme="minorEastAsia" w:hint="eastAsia"/>
          <w:sz w:val="21"/>
          <w:szCs w:val="21"/>
          <w:lang w:val="en-GB"/>
        </w:rPr>
        <w:t>参与知识产权生态系统的更多</w:t>
      </w:r>
      <w:r w:rsidR="007C3CA1" w:rsidRPr="008C2D95">
        <w:rPr>
          <w:rFonts w:asciiTheme="minorEastAsia" w:eastAsiaTheme="minorEastAsia" w:hAnsiTheme="minorEastAsia" w:hint="eastAsia"/>
          <w:sz w:val="21"/>
          <w:szCs w:val="21"/>
          <w:lang w:val="en-GB"/>
        </w:rPr>
        <w:t>详细信息</w:t>
      </w:r>
      <w:r w:rsidR="00646715" w:rsidRPr="008C2D95">
        <w:rPr>
          <w:rFonts w:asciiTheme="minorEastAsia" w:eastAsiaTheme="minorEastAsia" w:hAnsiTheme="minorEastAsia" w:hint="eastAsia"/>
          <w:sz w:val="21"/>
          <w:szCs w:val="21"/>
          <w:lang w:val="en-GB"/>
        </w:rPr>
        <w:t>。</w:t>
      </w:r>
    </w:p>
    <w:p w14:paraId="73DC478A" w14:textId="00BF51D8" w:rsidR="00890AD3" w:rsidRPr="008C2D95" w:rsidRDefault="00646715"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lang w:val="en-GB"/>
        </w:rPr>
        <w:t>拉丁美洲知识产权与性别问题网络</w:t>
      </w:r>
      <w:r w:rsidR="007C3CA1" w:rsidRPr="008C2D95">
        <w:rPr>
          <w:rFonts w:asciiTheme="minorEastAsia" w:eastAsiaTheme="minorEastAsia" w:hAnsiTheme="minorEastAsia" w:hint="eastAsia"/>
          <w:sz w:val="21"/>
          <w:szCs w:val="21"/>
          <w:lang w:val="en-GB"/>
        </w:rPr>
        <w:t>基于</w:t>
      </w:r>
      <w:r w:rsidRPr="008C2D95">
        <w:rPr>
          <w:rFonts w:asciiTheme="minorEastAsia" w:eastAsiaTheme="minorEastAsia" w:hAnsiTheme="minorEastAsia" w:hint="eastAsia"/>
          <w:sz w:val="21"/>
          <w:szCs w:val="21"/>
          <w:lang w:val="en-GB"/>
        </w:rPr>
        <w:t>该地区</w:t>
      </w:r>
      <w:r w:rsidR="007C3CA1" w:rsidRPr="008C2D95">
        <w:rPr>
          <w:rFonts w:asciiTheme="minorEastAsia" w:eastAsiaTheme="minorEastAsia" w:hAnsiTheme="minorEastAsia" w:hint="eastAsia"/>
          <w:sz w:val="21"/>
          <w:szCs w:val="21"/>
          <w:lang w:val="en-GB"/>
        </w:rPr>
        <w:t>4</w:t>
      </w:r>
      <w:r w:rsidRPr="008C2D95">
        <w:rPr>
          <w:rFonts w:asciiTheme="minorEastAsia" w:eastAsiaTheme="minorEastAsia" w:hAnsiTheme="minorEastAsia" w:hint="eastAsia"/>
          <w:sz w:val="21"/>
          <w:szCs w:val="21"/>
          <w:lang w:val="en-GB"/>
        </w:rPr>
        <w:t>个知识产权局在2021年签订的谅解备忘录创建。2022年，又有六个</w:t>
      </w:r>
      <w:r w:rsidR="007C3CA1" w:rsidRPr="008C2D95">
        <w:rPr>
          <w:rFonts w:asciiTheme="minorEastAsia" w:eastAsiaTheme="minorEastAsia" w:hAnsiTheme="minorEastAsia" w:hint="eastAsia"/>
          <w:sz w:val="21"/>
          <w:szCs w:val="21"/>
          <w:lang w:val="en-GB"/>
        </w:rPr>
        <w:t>知识产权局</w:t>
      </w:r>
      <w:r w:rsidRPr="008C2D95">
        <w:rPr>
          <w:rFonts w:asciiTheme="minorEastAsia" w:eastAsiaTheme="minorEastAsia" w:hAnsiTheme="minorEastAsia" w:hint="eastAsia"/>
          <w:sz w:val="21"/>
          <w:szCs w:val="21"/>
          <w:lang w:val="en-GB"/>
        </w:rPr>
        <w:t>加入了该网络，使其成员总数达到</w:t>
      </w:r>
      <w:r w:rsidR="007C3CA1" w:rsidRPr="008C2D95">
        <w:rPr>
          <w:rFonts w:asciiTheme="minorEastAsia" w:eastAsiaTheme="minorEastAsia" w:hAnsiTheme="minorEastAsia" w:hint="eastAsia"/>
          <w:sz w:val="21"/>
          <w:szCs w:val="21"/>
          <w:lang w:val="en-GB"/>
        </w:rPr>
        <w:t>1</w:t>
      </w:r>
      <w:r w:rsidR="007C3CA1" w:rsidRPr="008C2D95">
        <w:rPr>
          <w:rFonts w:asciiTheme="minorEastAsia" w:eastAsiaTheme="minorEastAsia" w:hAnsiTheme="minorEastAsia"/>
          <w:sz w:val="21"/>
          <w:szCs w:val="21"/>
          <w:lang w:val="en-GB"/>
        </w:rPr>
        <w:t>0</w:t>
      </w:r>
      <w:r w:rsidRPr="008C2D95">
        <w:rPr>
          <w:rFonts w:asciiTheme="minorEastAsia" w:eastAsiaTheme="minorEastAsia" w:hAnsiTheme="minorEastAsia" w:hint="eastAsia"/>
          <w:sz w:val="21"/>
          <w:szCs w:val="21"/>
          <w:lang w:val="en-GB"/>
        </w:rPr>
        <w:t>个</w:t>
      </w:r>
      <w:r w:rsidR="00922885" w:rsidRPr="008C2D95">
        <w:rPr>
          <w:rStyle w:val="FootnoteReference"/>
          <w:rFonts w:asciiTheme="minorEastAsia" w:eastAsiaTheme="minorEastAsia" w:hAnsiTheme="minorEastAsia"/>
          <w:sz w:val="21"/>
          <w:szCs w:val="21"/>
          <w:lang w:eastAsia="en-US"/>
        </w:rPr>
        <w:footnoteReference w:id="33"/>
      </w:r>
      <w:r w:rsidRPr="008C2D95">
        <w:rPr>
          <w:rFonts w:asciiTheme="minorEastAsia" w:eastAsiaTheme="minorEastAsia" w:hAnsiTheme="minorEastAsia" w:hint="eastAsia"/>
          <w:sz w:val="21"/>
          <w:szCs w:val="21"/>
          <w:lang w:val="en-GB"/>
        </w:rPr>
        <w:t>。另有三个国家</w:t>
      </w:r>
      <w:r w:rsidR="007C3CA1" w:rsidRPr="008C2D95">
        <w:rPr>
          <w:rFonts w:asciiTheme="minorEastAsia" w:eastAsiaTheme="minorEastAsia" w:hAnsiTheme="minorEastAsia" w:hint="eastAsia"/>
          <w:sz w:val="21"/>
          <w:szCs w:val="21"/>
          <w:lang w:val="en-GB"/>
        </w:rPr>
        <w:t>已</w:t>
      </w:r>
      <w:r w:rsidRPr="008C2D95">
        <w:rPr>
          <w:rFonts w:asciiTheme="minorEastAsia" w:eastAsiaTheme="minorEastAsia" w:hAnsiTheme="minorEastAsia" w:hint="eastAsia"/>
          <w:sz w:val="21"/>
          <w:szCs w:val="21"/>
          <w:lang w:val="en-GB"/>
        </w:rPr>
        <w:t>正式加入了该网络</w:t>
      </w:r>
      <w:r w:rsidR="00922885" w:rsidRPr="008C2D95">
        <w:rPr>
          <w:rStyle w:val="FootnoteReference"/>
          <w:rFonts w:asciiTheme="minorEastAsia" w:eastAsiaTheme="minorEastAsia" w:hAnsiTheme="minorEastAsia"/>
          <w:sz w:val="21"/>
          <w:szCs w:val="21"/>
          <w:lang w:eastAsia="en-US"/>
        </w:rPr>
        <w:footnoteReference w:id="34"/>
      </w:r>
      <w:r w:rsidRPr="008C2D95">
        <w:rPr>
          <w:rFonts w:asciiTheme="minorEastAsia" w:eastAsiaTheme="minorEastAsia" w:hAnsiTheme="minorEastAsia" w:hint="eastAsia"/>
          <w:sz w:val="21"/>
          <w:szCs w:val="21"/>
          <w:lang w:val="en-GB"/>
        </w:rPr>
        <w:t>。</w:t>
      </w:r>
      <w:r w:rsidR="007C3CA1" w:rsidRPr="008C2D95">
        <w:rPr>
          <w:rFonts w:asciiTheme="minorEastAsia" w:eastAsiaTheme="minorEastAsia" w:hAnsiTheme="minorEastAsia" w:hint="eastAsia"/>
          <w:sz w:val="21"/>
          <w:szCs w:val="21"/>
          <w:lang w:val="en-GB"/>
        </w:rPr>
        <w:t>产权组织</w:t>
      </w:r>
      <w:r w:rsidRPr="008C2D95">
        <w:rPr>
          <w:rFonts w:asciiTheme="minorEastAsia" w:eastAsiaTheme="minorEastAsia" w:hAnsiTheme="minorEastAsia" w:hint="eastAsia"/>
          <w:sz w:val="21"/>
          <w:szCs w:val="21"/>
          <w:lang w:val="en-GB"/>
        </w:rPr>
        <w:t>提出了</w:t>
      </w:r>
      <w:r w:rsidR="007C3CA1" w:rsidRPr="008C2D95">
        <w:rPr>
          <w:rFonts w:asciiTheme="minorEastAsia" w:eastAsiaTheme="minorEastAsia" w:hAnsiTheme="minorEastAsia" w:hint="eastAsia"/>
          <w:sz w:val="21"/>
          <w:szCs w:val="21"/>
          <w:lang w:val="en-GB"/>
        </w:rPr>
        <w:t>包括结构和职能在内的</w:t>
      </w:r>
      <w:r w:rsidRPr="008C2D95">
        <w:rPr>
          <w:rFonts w:asciiTheme="minorEastAsia" w:eastAsiaTheme="minorEastAsia" w:hAnsiTheme="minorEastAsia" w:hint="eastAsia"/>
          <w:sz w:val="21"/>
          <w:szCs w:val="21"/>
          <w:lang w:val="en-GB"/>
        </w:rPr>
        <w:t>该网络的概念方法。</w:t>
      </w:r>
      <w:r w:rsidR="007C3CA1" w:rsidRPr="008C2D95">
        <w:rPr>
          <w:rFonts w:asciiTheme="minorEastAsia" w:eastAsiaTheme="minorEastAsia" w:hAnsiTheme="minorEastAsia" w:hint="eastAsia"/>
          <w:sz w:val="21"/>
          <w:szCs w:val="21"/>
          <w:lang w:val="en-GB"/>
        </w:rPr>
        <w:t>产权组织</w:t>
      </w:r>
      <w:r w:rsidRPr="008C2D95">
        <w:rPr>
          <w:rFonts w:asciiTheme="minorEastAsia" w:eastAsiaTheme="minorEastAsia" w:hAnsiTheme="minorEastAsia" w:hint="eastAsia"/>
          <w:sz w:val="21"/>
          <w:szCs w:val="21"/>
          <w:lang w:val="en-GB"/>
        </w:rPr>
        <w:t>还协助</w:t>
      </w:r>
      <w:r w:rsidR="007C3CA1" w:rsidRPr="008C2D95">
        <w:rPr>
          <w:rFonts w:asciiTheme="minorEastAsia" w:eastAsiaTheme="minorEastAsia" w:hAnsiTheme="minorEastAsia" w:hint="eastAsia"/>
          <w:sz w:val="21"/>
          <w:szCs w:val="21"/>
          <w:lang w:val="en-GB"/>
        </w:rPr>
        <w:t>举办</w:t>
      </w:r>
      <w:r w:rsidRPr="008C2D95">
        <w:rPr>
          <w:rFonts w:asciiTheme="minorEastAsia" w:eastAsiaTheme="minorEastAsia" w:hAnsiTheme="minorEastAsia" w:hint="eastAsia"/>
          <w:sz w:val="21"/>
          <w:szCs w:val="21"/>
          <w:lang w:val="en-GB"/>
        </w:rPr>
        <w:t>并参加了该网络的大会会议，并支持在其技术委员会范围内</w:t>
      </w:r>
      <w:r w:rsidR="007C3CA1" w:rsidRPr="008C2D95">
        <w:rPr>
          <w:rFonts w:asciiTheme="minorEastAsia" w:eastAsiaTheme="minorEastAsia" w:hAnsiTheme="minorEastAsia" w:hint="eastAsia"/>
          <w:sz w:val="21"/>
          <w:szCs w:val="21"/>
          <w:lang w:val="en-GB"/>
        </w:rPr>
        <w:t>制定行动计划</w:t>
      </w:r>
      <w:r w:rsidRPr="008C2D95">
        <w:rPr>
          <w:rFonts w:asciiTheme="minorEastAsia" w:eastAsiaTheme="minorEastAsia" w:hAnsiTheme="minorEastAsia" w:hint="eastAsia"/>
          <w:sz w:val="21"/>
          <w:szCs w:val="21"/>
          <w:lang w:val="en-GB"/>
        </w:rPr>
        <w:t>，</w:t>
      </w:r>
      <w:r w:rsidRPr="00780259">
        <w:rPr>
          <w:rFonts w:asciiTheme="minorEastAsia" w:eastAsiaTheme="minorEastAsia" w:hAnsiTheme="minorEastAsia" w:hint="eastAsia"/>
          <w:sz w:val="21"/>
          <w:szCs w:val="21"/>
        </w:rPr>
        <w:t>特别是</w:t>
      </w:r>
      <w:r w:rsidRPr="008C2D95">
        <w:rPr>
          <w:rFonts w:asciiTheme="minorEastAsia" w:eastAsiaTheme="minorEastAsia" w:hAnsiTheme="minorEastAsia" w:hint="eastAsia"/>
          <w:sz w:val="21"/>
          <w:szCs w:val="21"/>
          <w:lang w:val="en-GB"/>
        </w:rPr>
        <w:t>组织一次创新</w:t>
      </w:r>
      <w:r w:rsidR="007C3CA1" w:rsidRPr="008C2D95">
        <w:rPr>
          <w:rFonts w:asciiTheme="minorEastAsia" w:eastAsiaTheme="minorEastAsia" w:hAnsiTheme="minorEastAsia" w:hint="eastAsia"/>
          <w:sz w:val="21"/>
          <w:szCs w:val="21"/>
          <w:lang w:val="en-GB"/>
        </w:rPr>
        <w:t>型女性</w:t>
      </w:r>
      <w:r w:rsidRPr="008C2D95">
        <w:rPr>
          <w:rFonts w:asciiTheme="minorEastAsia" w:eastAsiaTheme="minorEastAsia" w:hAnsiTheme="minorEastAsia" w:hint="eastAsia"/>
          <w:sz w:val="21"/>
          <w:szCs w:val="21"/>
          <w:lang w:val="en-GB"/>
        </w:rPr>
        <w:t>竞赛。此外，</w:t>
      </w:r>
      <w:r w:rsidR="007C3CA1" w:rsidRPr="008C2D95">
        <w:rPr>
          <w:rFonts w:asciiTheme="minorEastAsia" w:eastAsiaTheme="minorEastAsia" w:hAnsiTheme="minorEastAsia" w:hint="eastAsia"/>
          <w:sz w:val="21"/>
          <w:szCs w:val="21"/>
          <w:lang w:val="en-GB"/>
        </w:rPr>
        <w:t>产权组织</w:t>
      </w:r>
      <w:r w:rsidRPr="008C2D95">
        <w:rPr>
          <w:rFonts w:asciiTheme="minorEastAsia" w:eastAsiaTheme="minorEastAsia" w:hAnsiTheme="minorEastAsia" w:hint="eastAsia"/>
          <w:sz w:val="21"/>
          <w:szCs w:val="21"/>
          <w:lang w:val="en-GB"/>
        </w:rPr>
        <w:t>还为开发该网络的网页以及纳入葡萄牙</w:t>
      </w:r>
      <w:r w:rsidR="007C3CA1" w:rsidRPr="008C2D95">
        <w:rPr>
          <w:rFonts w:asciiTheme="minorEastAsia" w:eastAsiaTheme="minorEastAsia" w:hAnsiTheme="minorEastAsia" w:hint="eastAsia"/>
          <w:sz w:val="21"/>
          <w:szCs w:val="21"/>
          <w:lang w:val="en-GB"/>
        </w:rPr>
        <w:t>文</w:t>
      </w:r>
      <w:r w:rsidRPr="008C2D95">
        <w:rPr>
          <w:rFonts w:asciiTheme="minorEastAsia" w:eastAsiaTheme="minorEastAsia" w:hAnsiTheme="minorEastAsia" w:hint="eastAsia"/>
          <w:sz w:val="21"/>
          <w:szCs w:val="21"/>
          <w:lang w:val="en-GB"/>
        </w:rPr>
        <w:t>和英</w:t>
      </w:r>
      <w:r w:rsidR="007C3CA1" w:rsidRPr="008C2D95">
        <w:rPr>
          <w:rFonts w:asciiTheme="minorEastAsia" w:eastAsiaTheme="minorEastAsia" w:hAnsiTheme="minorEastAsia" w:hint="eastAsia"/>
          <w:sz w:val="21"/>
          <w:szCs w:val="21"/>
          <w:lang w:val="en-GB"/>
        </w:rPr>
        <w:t>文</w:t>
      </w:r>
      <w:r w:rsidRPr="008C2D95">
        <w:rPr>
          <w:rFonts w:asciiTheme="minorEastAsia" w:eastAsiaTheme="minorEastAsia" w:hAnsiTheme="minorEastAsia" w:hint="eastAsia"/>
          <w:sz w:val="21"/>
          <w:szCs w:val="21"/>
          <w:lang w:val="en-GB"/>
        </w:rPr>
        <w:t>提供了支持。</w:t>
      </w:r>
    </w:p>
    <w:p w14:paraId="5DC24140" w14:textId="431174FF" w:rsidR="00890AD3" w:rsidRPr="008C2D95" w:rsidRDefault="00267BCE"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lang w:val="en-GB"/>
        </w:rPr>
        <w:t>在该地区试行的另一项关于</w:t>
      </w:r>
      <w:r w:rsidR="00CB2A4F" w:rsidRPr="008C2D95">
        <w:rPr>
          <w:rFonts w:asciiTheme="minorEastAsia" w:eastAsiaTheme="minorEastAsia" w:hAnsiTheme="minorEastAsia" w:hint="eastAsia"/>
          <w:sz w:val="21"/>
          <w:szCs w:val="21"/>
          <w:lang w:val="en-GB"/>
        </w:rPr>
        <w:t>知识产权与性别</w:t>
      </w:r>
      <w:r w:rsidRPr="008C2D95">
        <w:rPr>
          <w:rFonts w:asciiTheme="minorEastAsia" w:eastAsiaTheme="minorEastAsia" w:hAnsiTheme="minorEastAsia" w:hint="eastAsia"/>
          <w:sz w:val="21"/>
          <w:szCs w:val="21"/>
          <w:lang w:val="en-GB"/>
        </w:rPr>
        <w:t>的</w:t>
      </w:r>
      <w:r w:rsidR="00D31E3E" w:rsidRPr="008C2D95">
        <w:rPr>
          <w:rFonts w:asciiTheme="minorEastAsia" w:eastAsiaTheme="minorEastAsia" w:hAnsiTheme="minorEastAsia" w:hint="eastAsia"/>
          <w:sz w:val="21"/>
          <w:szCs w:val="21"/>
          <w:lang w:val="en-GB"/>
        </w:rPr>
        <w:t>主要</w:t>
      </w:r>
      <w:r w:rsidRPr="008C2D95">
        <w:rPr>
          <w:rFonts w:asciiTheme="minorEastAsia" w:eastAsiaTheme="minorEastAsia" w:hAnsiTheme="minorEastAsia" w:hint="eastAsia"/>
          <w:sz w:val="21"/>
          <w:szCs w:val="21"/>
          <w:lang w:val="en-GB"/>
        </w:rPr>
        <w:t>计划是在线课程：在拉丁美洲工业产权局的职能中引入性别</w:t>
      </w:r>
      <w:r w:rsidR="00D31E3E" w:rsidRPr="008C2D95">
        <w:rPr>
          <w:rFonts w:asciiTheme="minorEastAsia" w:eastAsiaTheme="minorEastAsia" w:hAnsiTheme="minorEastAsia" w:hint="eastAsia"/>
          <w:sz w:val="21"/>
          <w:szCs w:val="21"/>
          <w:lang w:val="en-GB"/>
        </w:rPr>
        <w:t>视角</w:t>
      </w:r>
      <w:r w:rsidRPr="008C2D95">
        <w:rPr>
          <w:rFonts w:asciiTheme="minorEastAsia" w:eastAsiaTheme="minorEastAsia" w:hAnsiTheme="minorEastAsia" w:hint="eastAsia"/>
          <w:sz w:val="21"/>
          <w:szCs w:val="21"/>
          <w:lang w:val="en-GB"/>
        </w:rPr>
        <w:t>。该课程已举办了两期，有15个知识产权局参加。2021年有35人参加，2022年有36人参加。该课程旨在</w:t>
      </w:r>
      <w:r w:rsidR="00D31E3E" w:rsidRPr="008C2D95">
        <w:rPr>
          <w:rFonts w:asciiTheme="minorEastAsia" w:eastAsiaTheme="minorEastAsia" w:hAnsiTheme="minorEastAsia" w:hint="eastAsia"/>
          <w:sz w:val="21"/>
          <w:szCs w:val="21"/>
          <w:lang w:val="en-GB"/>
        </w:rPr>
        <w:t>加强</w:t>
      </w:r>
      <w:r w:rsidRPr="008C2D95">
        <w:rPr>
          <w:rFonts w:asciiTheme="minorEastAsia" w:eastAsiaTheme="minorEastAsia" w:hAnsiTheme="minorEastAsia" w:hint="eastAsia"/>
          <w:sz w:val="21"/>
          <w:szCs w:val="21"/>
          <w:lang w:val="en-GB"/>
        </w:rPr>
        <w:t>对知识产权局中最相关的性别平等要素的</w:t>
      </w:r>
      <w:r w:rsidR="00D31E3E" w:rsidRPr="008C2D95">
        <w:rPr>
          <w:rFonts w:asciiTheme="minorEastAsia" w:eastAsiaTheme="minorEastAsia" w:hAnsiTheme="minorEastAsia" w:hint="eastAsia"/>
          <w:sz w:val="21"/>
          <w:szCs w:val="21"/>
          <w:lang w:val="en-GB"/>
        </w:rPr>
        <w:t>了解</w:t>
      </w:r>
      <w:r w:rsidRPr="008C2D95">
        <w:rPr>
          <w:rFonts w:asciiTheme="minorEastAsia" w:eastAsiaTheme="minorEastAsia" w:hAnsiTheme="minorEastAsia" w:hint="eastAsia"/>
          <w:sz w:val="21"/>
          <w:szCs w:val="21"/>
          <w:lang w:val="en-GB"/>
        </w:rPr>
        <w:t>，并</w:t>
      </w:r>
      <w:r w:rsidR="00D31E3E" w:rsidRPr="008C2D95">
        <w:rPr>
          <w:rFonts w:asciiTheme="minorEastAsia" w:eastAsiaTheme="minorEastAsia" w:hAnsiTheme="minorEastAsia" w:hint="eastAsia"/>
          <w:sz w:val="21"/>
          <w:szCs w:val="21"/>
          <w:lang w:val="en-GB"/>
        </w:rPr>
        <w:t>促进</w:t>
      </w:r>
      <w:r w:rsidRPr="008C2D95">
        <w:rPr>
          <w:rFonts w:asciiTheme="minorEastAsia" w:eastAsiaTheme="minorEastAsia" w:hAnsiTheme="minorEastAsia" w:hint="eastAsia"/>
          <w:sz w:val="21"/>
          <w:szCs w:val="21"/>
          <w:lang w:val="en-GB"/>
        </w:rPr>
        <w:t>有关这一问题的信息和良好做法的交流。培训的</w:t>
      </w:r>
      <w:r w:rsidR="00D31E3E" w:rsidRPr="008C2D95">
        <w:rPr>
          <w:rFonts w:asciiTheme="minorEastAsia" w:eastAsiaTheme="minorEastAsia" w:hAnsiTheme="minorEastAsia" w:hint="eastAsia"/>
          <w:sz w:val="21"/>
          <w:szCs w:val="21"/>
          <w:lang w:val="en-GB"/>
        </w:rPr>
        <w:t>3</w:t>
      </w:r>
      <w:r w:rsidRPr="008C2D95">
        <w:rPr>
          <w:rFonts w:asciiTheme="minorEastAsia" w:eastAsiaTheme="minorEastAsia" w:hAnsiTheme="minorEastAsia" w:hint="eastAsia"/>
          <w:sz w:val="21"/>
          <w:szCs w:val="21"/>
          <w:lang w:val="en-GB"/>
        </w:rPr>
        <w:t>个模块是：(i)工业产权局性别平等工作的基础；(ii)</w:t>
      </w:r>
      <w:r w:rsidR="00D31E3E" w:rsidRPr="008C2D95">
        <w:rPr>
          <w:rFonts w:asciiTheme="minorEastAsia" w:eastAsiaTheme="minorEastAsia" w:hAnsiTheme="minorEastAsia" w:hint="eastAsia"/>
          <w:sz w:val="21"/>
          <w:szCs w:val="21"/>
          <w:lang w:val="en-GB"/>
        </w:rPr>
        <w:t>在</w:t>
      </w:r>
      <w:r w:rsidRPr="008C2D95">
        <w:rPr>
          <w:rFonts w:asciiTheme="minorEastAsia" w:eastAsiaTheme="minorEastAsia" w:hAnsiTheme="minorEastAsia" w:hint="eastAsia"/>
          <w:sz w:val="21"/>
          <w:szCs w:val="21"/>
          <w:lang w:val="en-GB"/>
        </w:rPr>
        <w:t>知识产权局内部</w:t>
      </w:r>
      <w:r w:rsidR="00D31E3E" w:rsidRPr="008C2D95">
        <w:rPr>
          <w:rFonts w:asciiTheme="minorEastAsia" w:eastAsiaTheme="minorEastAsia" w:hAnsiTheme="minorEastAsia" w:hint="eastAsia"/>
          <w:sz w:val="21"/>
          <w:szCs w:val="21"/>
          <w:lang w:val="en-GB"/>
        </w:rPr>
        <w:t>将</w:t>
      </w:r>
      <w:r w:rsidRPr="008C2D95">
        <w:rPr>
          <w:rFonts w:asciiTheme="minorEastAsia" w:eastAsiaTheme="minorEastAsia" w:hAnsiTheme="minorEastAsia" w:hint="eastAsia"/>
          <w:sz w:val="21"/>
          <w:szCs w:val="21"/>
          <w:lang w:val="en-GB"/>
        </w:rPr>
        <w:t>性别内容</w:t>
      </w:r>
      <w:r w:rsidR="00D31E3E" w:rsidRPr="008C2D95">
        <w:rPr>
          <w:rFonts w:asciiTheme="minorEastAsia" w:eastAsiaTheme="minorEastAsia" w:hAnsiTheme="minorEastAsia" w:hint="eastAsia"/>
          <w:sz w:val="21"/>
          <w:szCs w:val="21"/>
          <w:lang w:val="en-GB"/>
        </w:rPr>
        <w:t>纳入工作</w:t>
      </w:r>
      <w:r w:rsidRPr="008C2D95">
        <w:rPr>
          <w:rFonts w:asciiTheme="minorEastAsia" w:eastAsiaTheme="minorEastAsia" w:hAnsiTheme="minorEastAsia" w:hint="eastAsia"/>
          <w:sz w:val="21"/>
          <w:szCs w:val="21"/>
          <w:lang w:val="en-GB"/>
        </w:rPr>
        <w:t>主流；以及(iii)性别指标。培训不仅包括理论内容，还包括案例研究。2020年，只有一个知识产权局（秘鲁）制定了与性别有关的政策/计划。在</w:t>
      </w:r>
      <w:r w:rsidR="00D31E3E" w:rsidRPr="008C2D95">
        <w:rPr>
          <w:rFonts w:asciiTheme="minorEastAsia" w:eastAsiaTheme="minorEastAsia" w:hAnsiTheme="minorEastAsia" w:hint="eastAsia"/>
          <w:sz w:val="21"/>
          <w:szCs w:val="21"/>
          <w:lang w:val="en-GB"/>
        </w:rPr>
        <w:t>编拟</w:t>
      </w:r>
      <w:r w:rsidRPr="008C2D95">
        <w:rPr>
          <w:rFonts w:asciiTheme="minorEastAsia" w:eastAsiaTheme="minorEastAsia" w:hAnsiTheme="minorEastAsia" w:hint="eastAsia"/>
          <w:sz w:val="21"/>
          <w:szCs w:val="21"/>
          <w:lang w:val="en-GB"/>
        </w:rPr>
        <w:t>本报告时，</w:t>
      </w:r>
      <w:r w:rsidR="00D31E3E" w:rsidRPr="008C2D95">
        <w:rPr>
          <w:rFonts w:asciiTheme="minorEastAsia" w:eastAsiaTheme="minorEastAsia" w:hAnsiTheme="minorEastAsia" w:hint="eastAsia"/>
          <w:sz w:val="21"/>
          <w:szCs w:val="21"/>
          <w:lang w:val="en-GB"/>
        </w:rPr>
        <w:t>已</w:t>
      </w:r>
      <w:r w:rsidRPr="008C2D95">
        <w:rPr>
          <w:rFonts w:asciiTheme="minorEastAsia" w:eastAsiaTheme="minorEastAsia" w:hAnsiTheme="minorEastAsia" w:hint="eastAsia"/>
          <w:sz w:val="21"/>
          <w:szCs w:val="21"/>
          <w:lang w:val="en-GB"/>
        </w:rPr>
        <w:t>有</w:t>
      </w:r>
      <w:r w:rsidR="00D31E3E" w:rsidRPr="008C2D95">
        <w:rPr>
          <w:rFonts w:asciiTheme="minorEastAsia" w:eastAsiaTheme="minorEastAsia" w:hAnsiTheme="minorEastAsia" w:hint="eastAsia"/>
          <w:sz w:val="21"/>
          <w:szCs w:val="21"/>
          <w:lang w:val="en-GB"/>
        </w:rPr>
        <w:t>6</w:t>
      </w:r>
      <w:r w:rsidRPr="008C2D95">
        <w:rPr>
          <w:rFonts w:asciiTheme="minorEastAsia" w:eastAsiaTheme="minorEastAsia" w:hAnsiTheme="minorEastAsia" w:hint="eastAsia"/>
          <w:sz w:val="21"/>
          <w:szCs w:val="21"/>
          <w:lang w:val="en-GB"/>
        </w:rPr>
        <w:t>个</w:t>
      </w:r>
      <w:r w:rsidR="00D31E3E" w:rsidRPr="008C2D95">
        <w:rPr>
          <w:rFonts w:asciiTheme="minorEastAsia" w:eastAsiaTheme="minorEastAsia" w:hAnsiTheme="minorEastAsia" w:hint="eastAsia"/>
          <w:sz w:val="21"/>
          <w:szCs w:val="21"/>
          <w:lang w:val="en-GB"/>
        </w:rPr>
        <w:t>知识产权局</w:t>
      </w:r>
      <w:r w:rsidRPr="008C2D95">
        <w:rPr>
          <w:rFonts w:asciiTheme="minorEastAsia" w:eastAsiaTheme="minorEastAsia" w:hAnsiTheme="minorEastAsia" w:hint="eastAsia"/>
          <w:sz w:val="21"/>
          <w:szCs w:val="21"/>
          <w:lang w:val="en-GB"/>
        </w:rPr>
        <w:t>制定了与性别问题有关的政策和/或结构；有</w:t>
      </w:r>
      <w:r w:rsidR="00D31E3E" w:rsidRPr="008C2D95">
        <w:rPr>
          <w:rFonts w:asciiTheme="minorEastAsia" w:eastAsiaTheme="minorEastAsia" w:hAnsiTheme="minorEastAsia" w:hint="eastAsia"/>
          <w:sz w:val="21"/>
          <w:szCs w:val="21"/>
          <w:lang w:val="en-GB"/>
        </w:rPr>
        <w:t>2</w:t>
      </w:r>
      <w:r w:rsidRPr="008C2D95">
        <w:rPr>
          <w:rFonts w:asciiTheme="minorEastAsia" w:eastAsiaTheme="minorEastAsia" w:hAnsiTheme="minorEastAsia" w:hint="eastAsia"/>
          <w:sz w:val="21"/>
          <w:szCs w:val="21"/>
          <w:lang w:val="en-GB"/>
        </w:rPr>
        <w:t>个</w:t>
      </w:r>
      <w:r w:rsidR="00D31E3E" w:rsidRPr="008C2D95">
        <w:rPr>
          <w:rFonts w:asciiTheme="minorEastAsia" w:eastAsiaTheme="minorEastAsia" w:hAnsiTheme="minorEastAsia" w:hint="eastAsia"/>
          <w:sz w:val="21"/>
          <w:szCs w:val="21"/>
          <w:lang w:val="en-GB"/>
        </w:rPr>
        <w:t>主管局</w:t>
      </w:r>
      <w:r w:rsidRPr="008C2D95">
        <w:rPr>
          <w:rFonts w:asciiTheme="minorEastAsia" w:eastAsiaTheme="minorEastAsia" w:hAnsiTheme="minorEastAsia" w:hint="eastAsia"/>
          <w:sz w:val="21"/>
          <w:szCs w:val="21"/>
          <w:lang w:val="en-GB"/>
        </w:rPr>
        <w:t>正在</w:t>
      </w:r>
      <w:r w:rsidR="00D31E3E" w:rsidRPr="008C2D95">
        <w:rPr>
          <w:rFonts w:asciiTheme="minorEastAsia" w:eastAsiaTheme="minorEastAsia" w:hAnsiTheme="minorEastAsia" w:hint="eastAsia"/>
          <w:sz w:val="21"/>
          <w:szCs w:val="21"/>
          <w:lang w:val="en-GB"/>
        </w:rPr>
        <w:t>对此类</w:t>
      </w:r>
      <w:r w:rsidRPr="008C2D95">
        <w:rPr>
          <w:rFonts w:asciiTheme="minorEastAsia" w:eastAsiaTheme="minorEastAsia" w:hAnsiTheme="minorEastAsia" w:hint="eastAsia"/>
          <w:sz w:val="21"/>
          <w:szCs w:val="21"/>
          <w:lang w:val="en-GB"/>
        </w:rPr>
        <w:t>文书</w:t>
      </w:r>
      <w:r w:rsidR="00D31E3E" w:rsidRPr="008C2D95">
        <w:rPr>
          <w:rFonts w:asciiTheme="minorEastAsia" w:eastAsiaTheme="minorEastAsia" w:hAnsiTheme="minorEastAsia" w:hint="eastAsia"/>
          <w:sz w:val="21"/>
          <w:szCs w:val="21"/>
          <w:lang w:val="en-GB"/>
        </w:rPr>
        <w:t>进行设计</w:t>
      </w:r>
      <w:r w:rsidRPr="008C2D95">
        <w:rPr>
          <w:rFonts w:asciiTheme="minorEastAsia" w:eastAsiaTheme="minorEastAsia" w:hAnsiTheme="minorEastAsia" w:hint="eastAsia"/>
          <w:sz w:val="21"/>
          <w:szCs w:val="21"/>
          <w:lang w:val="en-GB"/>
        </w:rPr>
        <w:t>。此外，</w:t>
      </w:r>
      <w:r w:rsidR="00D31E3E" w:rsidRPr="008C2D95">
        <w:rPr>
          <w:rFonts w:asciiTheme="minorEastAsia" w:eastAsiaTheme="minorEastAsia" w:hAnsiTheme="minorEastAsia" w:hint="eastAsia"/>
          <w:sz w:val="21"/>
          <w:szCs w:val="21"/>
          <w:lang w:val="en-GB"/>
        </w:rPr>
        <w:t>有6</w:t>
      </w:r>
      <w:r w:rsidRPr="008C2D95">
        <w:rPr>
          <w:rFonts w:asciiTheme="minorEastAsia" w:eastAsiaTheme="minorEastAsia" w:hAnsiTheme="minorEastAsia" w:hint="eastAsia"/>
          <w:sz w:val="21"/>
          <w:szCs w:val="21"/>
          <w:lang w:val="en-GB"/>
        </w:rPr>
        <w:t>个主管局已纳入了与知识产权申请有关的性别数据收集机制</w:t>
      </w:r>
      <w:r w:rsidR="00922885" w:rsidRPr="008C2D95">
        <w:rPr>
          <w:rStyle w:val="FootnoteReference"/>
          <w:rFonts w:asciiTheme="minorEastAsia" w:eastAsiaTheme="minorEastAsia" w:hAnsiTheme="minorEastAsia"/>
          <w:sz w:val="21"/>
          <w:szCs w:val="21"/>
          <w:lang w:eastAsia="en-US"/>
        </w:rPr>
        <w:footnoteReference w:id="35"/>
      </w:r>
      <w:r w:rsidRPr="008C2D95">
        <w:rPr>
          <w:rFonts w:asciiTheme="minorEastAsia" w:eastAsiaTheme="minorEastAsia" w:hAnsiTheme="minorEastAsia" w:hint="eastAsia"/>
          <w:sz w:val="21"/>
          <w:szCs w:val="21"/>
          <w:lang w:val="en-GB"/>
        </w:rPr>
        <w:t>。</w:t>
      </w:r>
    </w:p>
    <w:p w14:paraId="547721C7" w14:textId="654829BB" w:rsidR="00890AD3" w:rsidRPr="008C2D95" w:rsidRDefault="00EE16A3"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lang w:val="en-GB"/>
        </w:rPr>
        <w:t>从</w:t>
      </w:r>
      <w:r w:rsidR="00646715" w:rsidRPr="008C2D95">
        <w:rPr>
          <w:rFonts w:asciiTheme="minorEastAsia" w:eastAsiaTheme="minorEastAsia" w:hAnsiTheme="minorEastAsia" w:hint="eastAsia"/>
          <w:sz w:val="21"/>
          <w:szCs w:val="21"/>
          <w:lang w:val="en-GB"/>
        </w:rPr>
        <w:t>2021年</w:t>
      </w:r>
      <w:r w:rsidRPr="008C2D95">
        <w:rPr>
          <w:rFonts w:asciiTheme="minorEastAsia" w:eastAsiaTheme="minorEastAsia" w:hAnsiTheme="minorEastAsia" w:hint="eastAsia"/>
          <w:sz w:val="21"/>
          <w:szCs w:val="21"/>
          <w:lang w:val="en-GB"/>
        </w:rPr>
        <w:t>开始</w:t>
      </w:r>
      <w:r w:rsidR="00646715" w:rsidRPr="008C2D95">
        <w:rPr>
          <w:rFonts w:asciiTheme="minorEastAsia" w:eastAsiaTheme="minorEastAsia" w:hAnsiTheme="minorEastAsia" w:hint="eastAsia"/>
          <w:sz w:val="21"/>
          <w:szCs w:val="21"/>
          <w:lang w:val="en-GB"/>
        </w:rPr>
        <w:t>实施一个关于</w:t>
      </w:r>
      <w:r w:rsidRPr="008C2D95">
        <w:rPr>
          <w:rFonts w:asciiTheme="minorEastAsia" w:eastAsiaTheme="minorEastAsia" w:hAnsiTheme="minorEastAsia" w:hint="eastAsia"/>
          <w:sz w:val="21"/>
          <w:szCs w:val="21"/>
          <w:lang w:val="en-GB"/>
        </w:rPr>
        <w:t>女性</w:t>
      </w:r>
      <w:r w:rsidR="00646715" w:rsidRPr="008C2D95">
        <w:rPr>
          <w:rFonts w:asciiTheme="minorEastAsia" w:eastAsiaTheme="minorEastAsia" w:hAnsiTheme="minorEastAsia" w:hint="eastAsia"/>
          <w:sz w:val="21"/>
          <w:szCs w:val="21"/>
          <w:lang w:val="en-GB"/>
        </w:rPr>
        <w:t>在科学、技术、工程和数学（STEM）职业中的知识产权项目。</w:t>
      </w:r>
      <w:r w:rsidRPr="008C2D95">
        <w:rPr>
          <w:rFonts w:asciiTheme="minorEastAsia" w:eastAsiaTheme="minorEastAsia" w:hAnsiTheme="minorEastAsia" w:hint="eastAsia"/>
          <w:sz w:val="21"/>
          <w:szCs w:val="21"/>
          <w:lang w:val="en-GB"/>
        </w:rPr>
        <w:t>来自</w:t>
      </w:r>
      <w:r w:rsidRPr="008C2D95">
        <w:rPr>
          <w:rFonts w:asciiTheme="minorEastAsia" w:eastAsiaTheme="minorEastAsia" w:hAnsiTheme="minorEastAsia"/>
          <w:sz w:val="21"/>
          <w:szCs w:val="21"/>
          <w:lang w:val="en-GB"/>
        </w:rPr>
        <w:t>6</w:t>
      </w:r>
      <w:r w:rsidRPr="008C2D95">
        <w:rPr>
          <w:rFonts w:asciiTheme="minorEastAsia" w:eastAsiaTheme="minorEastAsia" w:hAnsiTheme="minorEastAsia" w:hint="eastAsia"/>
          <w:sz w:val="21"/>
          <w:szCs w:val="21"/>
          <w:lang w:val="en-GB"/>
        </w:rPr>
        <w:t>个成员国</w:t>
      </w:r>
      <w:r w:rsidR="00922885" w:rsidRPr="008C2D95">
        <w:rPr>
          <w:rStyle w:val="FootnoteReference"/>
          <w:rFonts w:asciiTheme="minorEastAsia" w:eastAsiaTheme="minorEastAsia" w:hAnsiTheme="minorEastAsia"/>
          <w:sz w:val="21"/>
          <w:szCs w:val="21"/>
          <w:lang w:eastAsia="en-US"/>
        </w:rPr>
        <w:footnoteReference w:id="36"/>
      </w:r>
      <w:r w:rsidRPr="008C2D95">
        <w:rPr>
          <w:rFonts w:asciiTheme="minorEastAsia" w:eastAsiaTheme="minorEastAsia" w:hAnsiTheme="minorEastAsia" w:hint="eastAsia"/>
          <w:sz w:val="21"/>
          <w:szCs w:val="21"/>
          <w:lang w:val="en-GB"/>
        </w:rPr>
        <w:t>的</w:t>
      </w:r>
      <w:r w:rsidR="00646715" w:rsidRPr="008C2D95">
        <w:rPr>
          <w:rFonts w:asciiTheme="minorEastAsia" w:eastAsiaTheme="minorEastAsia" w:hAnsiTheme="minorEastAsia" w:hint="eastAsia"/>
          <w:sz w:val="21"/>
          <w:szCs w:val="21"/>
          <w:lang w:val="en-GB"/>
        </w:rPr>
        <w:t>共83名</w:t>
      </w:r>
      <w:r w:rsidR="00922885" w:rsidRPr="008C2D95">
        <w:rPr>
          <w:rStyle w:val="FootnoteReference"/>
          <w:rFonts w:asciiTheme="minorEastAsia" w:eastAsiaTheme="minorEastAsia" w:hAnsiTheme="minorEastAsia"/>
          <w:sz w:val="21"/>
          <w:szCs w:val="21"/>
          <w:lang w:eastAsia="en-US"/>
        </w:rPr>
        <w:footnoteReference w:id="37"/>
      </w:r>
      <w:r w:rsidRPr="008C2D95">
        <w:rPr>
          <w:rFonts w:asciiTheme="minorEastAsia" w:eastAsiaTheme="minorEastAsia" w:hAnsiTheme="minorEastAsia" w:hint="eastAsia"/>
          <w:sz w:val="21"/>
          <w:szCs w:val="21"/>
          <w:lang w:val="en-GB"/>
        </w:rPr>
        <w:t>女性</w:t>
      </w:r>
      <w:r w:rsidR="00646715" w:rsidRPr="008C2D95">
        <w:rPr>
          <w:rFonts w:asciiTheme="minorEastAsia" w:eastAsiaTheme="minorEastAsia" w:hAnsiTheme="minorEastAsia" w:hint="eastAsia"/>
          <w:sz w:val="21"/>
          <w:szCs w:val="21"/>
          <w:lang w:val="en-GB"/>
        </w:rPr>
        <w:t>已成为</w:t>
      </w:r>
      <w:r w:rsidRPr="008C2D95">
        <w:rPr>
          <w:rFonts w:asciiTheme="minorEastAsia" w:eastAsiaTheme="minorEastAsia" w:hAnsiTheme="minorEastAsia" w:hint="eastAsia"/>
          <w:sz w:val="21"/>
          <w:szCs w:val="21"/>
          <w:lang w:val="en-GB"/>
        </w:rPr>
        <w:t>该项目的</w:t>
      </w:r>
      <w:r w:rsidR="00646715" w:rsidRPr="008C2D95">
        <w:rPr>
          <w:rFonts w:asciiTheme="minorEastAsia" w:eastAsiaTheme="minorEastAsia" w:hAnsiTheme="minorEastAsia" w:hint="eastAsia"/>
          <w:sz w:val="21"/>
          <w:szCs w:val="21"/>
          <w:lang w:val="en-GB"/>
        </w:rPr>
        <w:t>受益者。该项目侧重于为STEM领域的职业女性</w:t>
      </w:r>
      <w:r w:rsidRPr="008C2D95">
        <w:rPr>
          <w:rFonts w:asciiTheme="minorEastAsia" w:eastAsiaTheme="minorEastAsia" w:hAnsiTheme="minorEastAsia" w:hint="eastAsia"/>
          <w:sz w:val="21"/>
          <w:szCs w:val="21"/>
          <w:lang w:val="en-GB"/>
        </w:rPr>
        <w:t>培养</w:t>
      </w:r>
      <w:r w:rsidR="00646715" w:rsidRPr="008C2D95">
        <w:rPr>
          <w:rFonts w:asciiTheme="minorEastAsia" w:eastAsiaTheme="minorEastAsia" w:hAnsiTheme="minorEastAsia" w:hint="eastAsia"/>
          <w:sz w:val="21"/>
          <w:szCs w:val="21"/>
          <w:lang w:val="en-GB"/>
        </w:rPr>
        <w:t>知识产权技能，使她们能够根据自己的业务需要，</w:t>
      </w:r>
      <w:r w:rsidRPr="008C2D95">
        <w:rPr>
          <w:rFonts w:asciiTheme="minorEastAsia" w:eastAsiaTheme="minorEastAsia" w:hAnsiTheme="minorEastAsia" w:hint="eastAsia"/>
          <w:sz w:val="21"/>
          <w:szCs w:val="21"/>
          <w:lang w:val="en-GB"/>
        </w:rPr>
        <w:t>为其作出的创造增值</w:t>
      </w:r>
      <w:r w:rsidR="00646715" w:rsidRPr="008C2D95">
        <w:rPr>
          <w:rFonts w:asciiTheme="minorEastAsia" w:eastAsiaTheme="minorEastAsia" w:hAnsiTheme="minorEastAsia" w:hint="eastAsia"/>
          <w:sz w:val="21"/>
          <w:szCs w:val="21"/>
          <w:lang w:val="en-GB"/>
        </w:rPr>
        <w:t>（</w:t>
      </w:r>
      <w:r w:rsidRPr="008C2D95">
        <w:rPr>
          <w:rFonts w:asciiTheme="minorEastAsia" w:eastAsiaTheme="minorEastAsia" w:hAnsiTheme="minorEastAsia" w:hint="eastAsia"/>
          <w:sz w:val="21"/>
          <w:szCs w:val="21"/>
          <w:lang w:val="en-GB"/>
        </w:rPr>
        <w:t>定制化</w:t>
      </w:r>
      <w:r w:rsidR="00646715" w:rsidRPr="008C2D95">
        <w:rPr>
          <w:rFonts w:asciiTheme="minorEastAsia" w:eastAsiaTheme="minorEastAsia" w:hAnsiTheme="minorEastAsia" w:hint="eastAsia"/>
          <w:sz w:val="21"/>
          <w:szCs w:val="21"/>
          <w:lang w:val="en-GB"/>
        </w:rPr>
        <w:t>培训）。该项目还</w:t>
      </w:r>
      <w:r w:rsidRPr="008C2D95">
        <w:rPr>
          <w:rFonts w:asciiTheme="minorEastAsia" w:eastAsiaTheme="minorEastAsia" w:hAnsiTheme="minorEastAsia" w:hint="eastAsia"/>
          <w:sz w:val="21"/>
          <w:szCs w:val="21"/>
          <w:lang w:val="en-GB"/>
        </w:rPr>
        <w:t>就如何将知识产权管理作为发展/业务/创新计划的一部分</w:t>
      </w:r>
      <w:r w:rsidR="00646715" w:rsidRPr="008C2D95">
        <w:rPr>
          <w:rFonts w:asciiTheme="minorEastAsia" w:eastAsiaTheme="minorEastAsia" w:hAnsiTheme="minorEastAsia" w:hint="eastAsia"/>
          <w:sz w:val="21"/>
          <w:szCs w:val="21"/>
          <w:lang w:val="en-GB"/>
        </w:rPr>
        <w:t>提供指导。截至</w:t>
      </w:r>
      <w:r w:rsidR="00646715" w:rsidRPr="00780259">
        <w:rPr>
          <w:rFonts w:asciiTheme="minorEastAsia" w:eastAsiaTheme="minorEastAsia" w:hAnsiTheme="minorEastAsia" w:hint="eastAsia"/>
          <w:sz w:val="21"/>
          <w:szCs w:val="21"/>
        </w:rPr>
        <w:t>2022</w:t>
      </w:r>
      <w:r w:rsidR="00646715" w:rsidRPr="008C2D95">
        <w:rPr>
          <w:rFonts w:asciiTheme="minorEastAsia" w:eastAsiaTheme="minorEastAsia" w:hAnsiTheme="minorEastAsia" w:hint="eastAsia"/>
          <w:sz w:val="21"/>
          <w:szCs w:val="21"/>
          <w:lang w:val="en-GB"/>
        </w:rPr>
        <w:t>年12月，该项目产生了以下综合成果/影响：</w:t>
      </w:r>
      <w:r w:rsidRPr="008C2D95">
        <w:rPr>
          <w:rFonts w:asciiTheme="minorEastAsia" w:eastAsiaTheme="minorEastAsia" w:hAnsiTheme="minorEastAsia" w:hint="eastAsia"/>
          <w:sz w:val="21"/>
          <w:szCs w:val="21"/>
          <w:lang w:val="en-GB"/>
        </w:rPr>
        <w:t>3件</w:t>
      </w:r>
      <w:r w:rsidR="00646715" w:rsidRPr="008C2D95">
        <w:rPr>
          <w:rFonts w:asciiTheme="minorEastAsia" w:eastAsiaTheme="minorEastAsia" w:hAnsiTheme="minorEastAsia" w:hint="eastAsia"/>
          <w:sz w:val="21"/>
          <w:szCs w:val="21"/>
          <w:lang w:val="en-GB"/>
        </w:rPr>
        <w:t>专利申请</w:t>
      </w:r>
      <w:r w:rsidRPr="008C2D95">
        <w:rPr>
          <w:rFonts w:asciiTheme="minorEastAsia" w:eastAsiaTheme="minorEastAsia" w:hAnsiTheme="minorEastAsia" w:hint="eastAsia"/>
          <w:sz w:val="21"/>
          <w:szCs w:val="21"/>
          <w:lang w:val="en-GB"/>
        </w:rPr>
        <w:t>、2</w:t>
      </w:r>
      <w:r w:rsidR="00646715" w:rsidRPr="008C2D95">
        <w:rPr>
          <w:rFonts w:asciiTheme="minorEastAsia" w:eastAsiaTheme="minorEastAsia" w:hAnsiTheme="minorEastAsia" w:hint="eastAsia"/>
          <w:sz w:val="21"/>
          <w:szCs w:val="21"/>
          <w:lang w:val="en-GB"/>
        </w:rPr>
        <w:t>项专利</w:t>
      </w:r>
      <w:r w:rsidRPr="008C2D95">
        <w:rPr>
          <w:rFonts w:asciiTheme="minorEastAsia" w:eastAsiaTheme="minorEastAsia" w:hAnsiTheme="minorEastAsia" w:hint="eastAsia"/>
          <w:sz w:val="21"/>
          <w:szCs w:val="21"/>
          <w:lang w:val="en-GB"/>
        </w:rPr>
        <w:t>撰写、</w:t>
      </w:r>
      <w:r w:rsidR="00646715" w:rsidRPr="008C2D95">
        <w:rPr>
          <w:rFonts w:asciiTheme="minorEastAsia" w:eastAsiaTheme="minorEastAsia" w:hAnsiTheme="minorEastAsia" w:hint="eastAsia"/>
          <w:sz w:val="21"/>
          <w:szCs w:val="21"/>
          <w:lang w:val="en-GB"/>
        </w:rPr>
        <w:t>一项专利许可协议草案</w:t>
      </w:r>
      <w:r w:rsidRPr="008C2D95">
        <w:rPr>
          <w:rFonts w:asciiTheme="minorEastAsia" w:eastAsiaTheme="minorEastAsia" w:hAnsiTheme="minorEastAsia" w:hint="eastAsia"/>
          <w:sz w:val="21"/>
          <w:szCs w:val="21"/>
          <w:lang w:val="en-GB"/>
        </w:rPr>
        <w:t>、</w:t>
      </w:r>
      <w:r w:rsidR="00646715" w:rsidRPr="008C2D95">
        <w:rPr>
          <w:rFonts w:asciiTheme="minorEastAsia" w:eastAsiaTheme="minorEastAsia" w:hAnsiTheme="minorEastAsia" w:hint="eastAsia"/>
          <w:sz w:val="21"/>
          <w:szCs w:val="21"/>
          <w:lang w:val="en-GB"/>
        </w:rPr>
        <w:t>一项创建分拆公司的合同草案</w:t>
      </w:r>
      <w:r w:rsidRPr="008C2D95">
        <w:rPr>
          <w:rFonts w:asciiTheme="minorEastAsia" w:eastAsiaTheme="minorEastAsia" w:hAnsiTheme="minorEastAsia" w:hint="eastAsia"/>
          <w:sz w:val="21"/>
          <w:szCs w:val="21"/>
          <w:lang w:val="en-GB"/>
        </w:rPr>
        <w:t>、</w:t>
      </w:r>
      <w:r w:rsidR="00646715" w:rsidRPr="008C2D95">
        <w:rPr>
          <w:rFonts w:asciiTheme="minorEastAsia" w:eastAsiaTheme="minorEastAsia" w:hAnsiTheme="minorEastAsia" w:hint="eastAsia"/>
          <w:sz w:val="21"/>
          <w:szCs w:val="21"/>
          <w:lang w:val="en-GB"/>
        </w:rPr>
        <w:t>一项商标注册以及一项软件保护</w:t>
      </w:r>
      <w:r w:rsidRPr="008C2D95">
        <w:rPr>
          <w:rFonts w:asciiTheme="minorEastAsia" w:eastAsiaTheme="minorEastAsia" w:hAnsiTheme="minorEastAsia" w:hint="eastAsia"/>
          <w:sz w:val="21"/>
          <w:szCs w:val="21"/>
          <w:lang w:val="en-GB"/>
        </w:rPr>
        <w:t>撰写</w:t>
      </w:r>
      <w:r w:rsidR="00646715" w:rsidRPr="008C2D95">
        <w:rPr>
          <w:rFonts w:asciiTheme="minorEastAsia" w:eastAsiaTheme="minorEastAsia" w:hAnsiTheme="minorEastAsia" w:hint="eastAsia"/>
          <w:sz w:val="21"/>
          <w:szCs w:val="21"/>
          <w:lang w:val="en-GB"/>
        </w:rPr>
        <w:t>。</w:t>
      </w:r>
    </w:p>
    <w:p w14:paraId="3BB4F203" w14:textId="37AB2EF0" w:rsidR="00890AD3" w:rsidRPr="008C2D95" w:rsidRDefault="00EE16A3"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lang w:val="en-GB"/>
        </w:rPr>
        <w:t>从</w:t>
      </w:r>
      <w:r w:rsidR="00646715" w:rsidRPr="008C2D95">
        <w:rPr>
          <w:rFonts w:asciiTheme="minorEastAsia" w:eastAsiaTheme="minorEastAsia" w:hAnsiTheme="minorEastAsia" w:hint="eastAsia"/>
          <w:sz w:val="21"/>
          <w:szCs w:val="21"/>
          <w:lang w:val="en-GB"/>
        </w:rPr>
        <w:t>2022年</w:t>
      </w:r>
      <w:r w:rsidRPr="008C2D95">
        <w:rPr>
          <w:rFonts w:asciiTheme="minorEastAsia" w:eastAsiaTheme="minorEastAsia" w:hAnsiTheme="minorEastAsia" w:hint="eastAsia"/>
          <w:sz w:val="21"/>
          <w:szCs w:val="21"/>
          <w:lang w:val="en-GB"/>
        </w:rPr>
        <w:t>开始建立“</w:t>
      </w:r>
      <w:r w:rsidR="00646715" w:rsidRPr="008C2D95">
        <w:rPr>
          <w:rFonts w:asciiTheme="minorEastAsia" w:eastAsiaTheme="minorEastAsia" w:hAnsiTheme="minorEastAsia" w:hint="eastAsia"/>
          <w:sz w:val="21"/>
          <w:szCs w:val="21"/>
          <w:lang w:val="en-GB"/>
        </w:rPr>
        <w:t>女企业家知识产权项目</w:t>
      </w:r>
      <w:r w:rsidR="00D36993" w:rsidRPr="008C2D95">
        <w:rPr>
          <w:rFonts w:asciiTheme="minorEastAsia" w:eastAsiaTheme="minorEastAsia" w:hAnsiTheme="minorEastAsia" w:hint="eastAsia"/>
          <w:sz w:val="21"/>
          <w:szCs w:val="21"/>
          <w:lang w:val="en-GB"/>
        </w:rPr>
        <w:t>：</w:t>
      </w:r>
      <w:r w:rsidR="00646715" w:rsidRPr="008C2D95">
        <w:rPr>
          <w:rFonts w:asciiTheme="minorEastAsia" w:eastAsiaTheme="minorEastAsia" w:hAnsiTheme="minorEastAsia" w:hint="eastAsia"/>
          <w:sz w:val="21"/>
          <w:szCs w:val="21"/>
          <w:lang w:val="en-GB"/>
        </w:rPr>
        <w:t>通过知识产权创造</w:t>
      </w:r>
      <w:r w:rsidR="00646715" w:rsidRPr="00780259">
        <w:rPr>
          <w:rFonts w:asciiTheme="minorEastAsia" w:eastAsiaTheme="minorEastAsia" w:hAnsiTheme="minorEastAsia" w:hint="eastAsia"/>
          <w:sz w:val="21"/>
          <w:szCs w:val="21"/>
        </w:rPr>
        <w:t>价值</w:t>
      </w:r>
      <w:r w:rsidR="00D36993" w:rsidRPr="008C2D95">
        <w:rPr>
          <w:rFonts w:asciiTheme="minorEastAsia" w:eastAsiaTheme="minorEastAsia" w:hAnsiTheme="minorEastAsia" w:hint="eastAsia"/>
          <w:sz w:val="21"/>
          <w:szCs w:val="21"/>
          <w:lang w:val="en-GB"/>
        </w:rPr>
        <w:t>”</w:t>
      </w:r>
      <w:r w:rsidR="00646715" w:rsidRPr="008C2D95">
        <w:rPr>
          <w:rFonts w:asciiTheme="minorEastAsia" w:eastAsiaTheme="minorEastAsia" w:hAnsiTheme="minorEastAsia" w:hint="eastAsia"/>
          <w:sz w:val="21"/>
          <w:szCs w:val="21"/>
          <w:lang w:val="en-GB"/>
        </w:rPr>
        <w:t>。来自拉丁美洲</w:t>
      </w:r>
      <w:r w:rsidR="00D36993" w:rsidRPr="008C2D95">
        <w:rPr>
          <w:rFonts w:asciiTheme="minorEastAsia" w:eastAsiaTheme="minorEastAsia" w:hAnsiTheme="minorEastAsia" w:hint="eastAsia"/>
          <w:sz w:val="21"/>
          <w:szCs w:val="21"/>
          <w:lang w:val="en-GB"/>
        </w:rPr>
        <w:t>4</w:t>
      </w:r>
      <w:r w:rsidR="00646715" w:rsidRPr="008C2D95">
        <w:rPr>
          <w:rFonts w:asciiTheme="minorEastAsia" w:eastAsiaTheme="minorEastAsia" w:hAnsiTheme="minorEastAsia" w:hint="eastAsia"/>
          <w:sz w:val="21"/>
          <w:szCs w:val="21"/>
          <w:lang w:val="en-GB"/>
        </w:rPr>
        <w:t>个国家</w:t>
      </w:r>
      <w:r w:rsidR="00922885" w:rsidRPr="008C2D95">
        <w:rPr>
          <w:rStyle w:val="FootnoteReference"/>
          <w:rFonts w:asciiTheme="minorEastAsia" w:eastAsiaTheme="minorEastAsia" w:hAnsiTheme="minorEastAsia"/>
          <w:sz w:val="21"/>
          <w:szCs w:val="21"/>
          <w:lang w:eastAsia="en-US"/>
        </w:rPr>
        <w:footnoteReference w:id="38"/>
      </w:r>
      <w:r w:rsidR="00646715" w:rsidRPr="008C2D95">
        <w:rPr>
          <w:rFonts w:asciiTheme="minorEastAsia" w:eastAsiaTheme="minorEastAsia" w:hAnsiTheme="minorEastAsia" w:hint="eastAsia"/>
          <w:sz w:val="21"/>
          <w:szCs w:val="21"/>
          <w:lang w:val="en-GB"/>
        </w:rPr>
        <w:t>的40名女企业家</w:t>
      </w:r>
      <w:r w:rsidR="00D36993" w:rsidRPr="008C2D95">
        <w:rPr>
          <w:rFonts w:asciiTheme="minorEastAsia" w:eastAsiaTheme="minorEastAsia" w:hAnsiTheme="minorEastAsia" w:hint="eastAsia"/>
          <w:sz w:val="21"/>
          <w:szCs w:val="21"/>
          <w:lang w:val="en-GB"/>
        </w:rPr>
        <w:t>已通过该项目</w:t>
      </w:r>
      <w:r w:rsidR="00646715" w:rsidRPr="008C2D95">
        <w:rPr>
          <w:rFonts w:asciiTheme="minorEastAsia" w:eastAsiaTheme="minorEastAsia" w:hAnsiTheme="minorEastAsia" w:hint="eastAsia"/>
          <w:sz w:val="21"/>
          <w:szCs w:val="21"/>
          <w:lang w:val="en-GB"/>
        </w:rPr>
        <w:t>受益。其目标是在每个受益国</w:t>
      </w:r>
      <w:r w:rsidR="00D36993" w:rsidRPr="008C2D95">
        <w:rPr>
          <w:rFonts w:asciiTheme="minorEastAsia" w:eastAsiaTheme="minorEastAsia" w:hAnsiTheme="minorEastAsia" w:hint="eastAsia"/>
          <w:sz w:val="21"/>
          <w:szCs w:val="21"/>
          <w:lang w:val="en-GB"/>
        </w:rPr>
        <w:t>为</w:t>
      </w:r>
      <w:r w:rsidR="00646715" w:rsidRPr="008C2D95">
        <w:rPr>
          <w:rFonts w:asciiTheme="minorEastAsia" w:eastAsiaTheme="minorEastAsia" w:hAnsiTheme="minorEastAsia" w:hint="eastAsia"/>
          <w:sz w:val="21"/>
          <w:szCs w:val="21"/>
          <w:lang w:val="en-GB"/>
        </w:rPr>
        <w:t>一批女企业家</w:t>
      </w:r>
      <w:r w:rsidR="00D36993" w:rsidRPr="008C2D95">
        <w:rPr>
          <w:rFonts w:asciiTheme="minorEastAsia" w:eastAsiaTheme="minorEastAsia" w:hAnsiTheme="minorEastAsia" w:hint="eastAsia"/>
          <w:sz w:val="21"/>
          <w:szCs w:val="21"/>
          <w:lang w:val="en-GB"/>
        </w:rPr>
        <w:t>赋能</w:t>
      </w:r>
      <w:r w:rsidR="00646715" w:rsidRPr="008C2D95">
        <w:rPr>
          <w:rFonts w:asciiTheme="minorEastAsia" w:eastAsiaTheme="minorEastAsia" w:hAnsiTheme="minorEastAsia" w:hint="eastAsia"/>
          <w:sz w:val="21"/>
          <w:szCs w:val="21"/>
          <w:lang w:val="en-GB"/>
        </w:rPr>
        <w:t>，提高她们对知识产权保护的重要作用及其在企业中的战略用途的认识。</w:t>
      </w:r>
      <w:r w:rsidR="00D36993" w:rsidRPr="008C2D95">
        <w:rPr>
          <w:rFonts w:asciiTheme="minorEastAsia" w:eastAsiaTheme="minorEastAsia" w:hAnsiTheme="minorEastAsia" w:hint="eastAsia"/>
          <w:sz w:val="21"/>
          <w:szCs w:val="21"/>
          <w:lang w:val="en-GB"/>
        </w:rPr>
        <w:t>该</w:t>
      </w:r>
      <w:r w:rsidR="00646715" w:rsidRPr="008C2D95">
        <w:rPr>
          <w:rFonts w:asciiTheme="minorEastAsia" w:eastAsiaTheme="minorEastAsia" w:hAnsiTheme="minorEastAsia" w:hint="eastAsia"/>
          <w:sz w:val="21"/>
          <w:szCs w:val="21"/>
          <w:lang w:val="en-GB"/>
        </w:rPr>
        <w:t>试点项目旨在培养参与</w:t>
      </w:r>
      <w:r w:rsidR="00D36993" w:rsidRPr="008C2D95">
        <w:rPr>
          <w:rFonts w:asciiTheme="minorEastAsia" w:eastAsiaTheme="minorEastAsia" w:hAnsiTheme="minorEastAsia" w:hint="eastAsia"/>
          <w:sz w:val="21"/>
          <w:szCs w:val="21"/>
          <w:lang w:val="en-GB"/>
        </w:rPr>
        <w:t>女性</w:t>
      </w:r>
      <w:r w:rsidR="00646715" w:rsidRPr="008C2D95">
        <w:rPr>
          <w:rFonts w:asciiTheme="minorEastAsia" w:eastAsiaTheme="minorEastAsia" w:hAnsiTheme="minorEastAsia" w:hint="eastAsia"/>
          <w:sz w:val="21"/>
          <w:szCs w:val="21"/>
          <w:lang w:val="en-GB"/>
        </w:rPr>
        <w:t>的知识产权技能，为她们提供简单实用的知识产权工具，支持这些女企业家利用知识产权开发产品，并加强她们的商业能力。该项目包括为女企业家提供一套快速指导和建议，以有效地将知识产权纳入其商业战略。</w:t>
      </w:r>
    </w:p>
    <w:p w14:paraId="7ECF3FD8" w14:textId="3D348873" w:rsidR="00890AD3" w:rsidRPr="008C2D95" w:rsidRDefault="00646715"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lang w:val="en-GB"/>
        </w:rPr>
        <w:t>2022年，</w:t>
      </w:r>
      <w:r w:rsidR="00D36993" w:rsidRPr="008C2D95">
        <w:rPr>
          <w:rFonts w:asciiTheme="minorEastAsia" w:eastAsiaTheme="minorEastAsia" w:hAnsiTheme="minorEastAsia" w:hint="eastAsia"/>
          <w:sz w:val="21"/>
          <w:szCs w:val="21"/>
          <w:lang w:val="en-GB"/>
        </w:rPr>
        <w:t>产权组织</w:t>
      </w:r>
      <w:r w:rsidRPr="008C2D95">
        <w:rPr>
          <w:rFonts w:asciiTheme="minorEastAsia" w:eastAsiaTheme="minorEastAsia" w:hAnsiTheme="minorEastAsia" w:hint="eastAsia"/>
          <w:sz w:val="21"/>
          <w:szCs w:val="21"/>
          <w:lang w:val="en-GB"/>
        </w:rPr>
        <w:t>与牙买加知识产权局（JIPO）和牙买加商业发展合作局（JBDC）合作，为加勒比地区启动了一个类似的女企业家项目，牙买加是试点国家。该项目</w:t>
      </w:r>
      <w:r w:rsidR="00D36993" w:rsidRPr="008C2D95">
        <w:rPr>
          <w:rFonts w:asciiTheme="minorEastAsia" w:eastAsiaTheme="minorEastAsia" w:hAnsiTheme="minorEastAsia" w:hint="eastAsia"/>
          <w:sz w:val="21"/>
          <w:szCs w:val="21"/>
          <w:lang w:val="en-GB"/>
        </w:rPr>
        <w:t>的起步工作是</w:t>
      </w:r>
      <w:r w:rsidRPr="008C2D95">
        <w:rPr>
          <w:rFonts w:asciiTheme="minorEastAsia" w:eastAsiaTheme="minorEastAsia" w:hAnsiTheme="minorEastAsia" w:hint="eastAsia"/>
          <w:sz w:val="21"/>
          <w:szCs w:val="21"/>
          <w:lang w:val="en-GB"/>
        </w:rPr>
        <w:t>牙买加女企业家需求评估报告。其目的是培养技能，促进支持女企业家和创新者的机构之间的联系，以提高对知识产权的认识，提供进入同行网络的机会，并在她们与潜在的</w:t>
      </w:r>
      <w:r w:rsidR="00D36993" w:rsidRPr="008C2D95">
        <w:rPr>
          <w:rFonts w:asciiTheme="minorEastAsia" w:eastAsiaTheme="minorEastAsia" w:hAnsiTheme="minorEastAsia" w:hint="eastAsia"/>
          <w:sz w:val="21"/>
          <w:szCs w:val="21"/>
          <w:lang w:val="en-GB"/>
        </w:rPr>
        <w:t>行业</w:t>
      </w:r>
      <w:r w:rsidRPr="008C2D95">
        <w:rPr>
          <w:rFonts w:asciiTheme="minorEastAsia" w:eastAsiaTheme="minorEastAsia" w:hAnsiTheme="minorEastAsia" w:hint="eastAsia"/>
          <w:sz w:val="21"/>
          <w:szCs w:val="21"/>
          <w:lang w:val="en-GB"/>
        </w:rPr>
        <w:t>网络/合作伙伴之间建立伙伴关系。</w:t>
      </w:r>
      <w:r w:rsidR="00E14F4C" w:rsidRPr="008C2D95">
        <w:rPr>
          <w:rFonts w:asciiTheme="minorEastAsia" w:eastAsiaTheme="minorEastAsia" w:hAnsiTheme="minorEastAsia" w:hint="eastAsia"/>
          <w:sz w:val="21"/>
          <w:szCs w:val="21"/>
          <w:lang w:val="en-GB"/>
        </w:rPr>
        <w:t>通过ITC的</w:t>
      </w:r>
      <w:proofErr w:type="spellStart"/>
      <w:r w:rsidR="00E14F4C" w:rsidRPr="008C2D95">
        <w:rPr>
          <w:rFonts w:asciiTheme="minorEastAsia" w:eastAsiaTheme="minorEastAsia" w:hAnsiTheme="minorEastAsia" w:hint="eastAsia"/>
          <w:sz w:val="21"/>
          <w:szCs w:val="21"/>
          <w:lang w:val="en-GB"/>
        </w:rPr>
        <w:t>SheTrades</w:t>
      </w:r>
      <w:proofErr w:type="spellEnd"/>
      <w:r w:rsidR="00E14F4C" w:rsidRPr="008C2D95">
        <w:rPr>
          <w:rFonts w:asciiTheme="minorEastAsia" w:eastAsiaTheme="minorEastAsia" w:hAnsiTheme="minorEastAsia" w:hint="eastAsia"/>
          <w:sz w:val="21"/>
          <w:szCs w:val="21"/>
          <w:lang w:val="en-GB"/>
        </w:rPr>
        <w:t>倡议（将在加勒比地区启动）、联合国妇女署和美洲开发银行（IDB）倡议的参与，</w:t>
      </w:r>
      <w:r w:rsidRPr="008C2D95">
        <w:rPr>
          <w:rFonts w:asciiTheme="minorEastAsia" w:eastAsiaTheme="minorEastAsia" w:hAnsiTheme="minorEastAsia" w:hint="eastAsia"/>
          <w:sz w:val="21"/>
          <w:szCs w:val="21"/>
          <w:lang w:val="en-GB"/>
        </w:rPr>
        <w:t>它还将提供实用的指导。超过32名</w:t>
      </w:r>
      <w:r w:rsidR="00E14F4C" w:rsidRPr="008C2D95">
        <w:rPr>
          <w:rFonts w:asciiTheme="minorEastAsia" w:eastAsiaTheme="minorEastAsia" w:hAnsiTheme="minorEastAsia" w:hint="eastAsia"/>
          <w:sz w:val="21"/>
          <w:szCs w:val="21"/>
          <w:lang w:val="en-GB"/>
        </w:rPr>
        <w:t>女性</w:t>
      </w:r>
      <w:r w:rsidRPr="008C2D95">
        <w:rPr>
          <w:rFonts w:asciiTheme="minorEastAsia" w:eastAsiaTheme="minorEastAsia" w:hAnsiTheme="minorEastAsia" w:hint="eastAsia"/>
          <w:sz w:val="21"/>
          <w:szCs w:val="21"/>
          <w:lang w:val="en-GB"/>
        </w:rPr>
        <w:t>将从该计划中受益。</w:t>
      </w:r>
    </w:p>
    <w:p w14:paraId="6000CB4D" w14:textId="236386C2" w:rsidR="00D54B0F" w:rsidRPr="008C2D95" w:rsidRDefault="00267BCE" w:rsidP="00392918">
      <w:pPr>
        <w:pStyle w:val="ListParagraph"/>
        <w:keepNext/>
        <w:keepLines/>
        <w:numPr>
          <w:ilvl w:val="0"/>
          <w:numId w:val="30"/>
        </w:numPr>
        <w:overflowPunct w:val="0"/>
        <w:spacing w:afterLines="50" w:after="120" w:line="340" w:lineRule="atLeast"/>
        <w:ind w:left="924" w:hanging="357"/>
        <w:contextualSpacing w:val="0"/>
        <w:rPr>
          <w:rFonts w:asciiTheme="minorEastAsia" w:eastAsiaTheme="minorEastAsia" w:hAnsiTheme="minorEastAsia"/>
          <w:sz w:val="21"/>
          <w:szCs w:val="21"/>
          <w:u w:val="single"/>
          <w:lang w:eastAsia="en-US"/>
        </w:rPr>
      </w:pPr>
      <w:r w:rsidRPr="008C2D95">
        <w:rPr>
          <w:rFonts w:asciiTheme="minorEastAsia" w:eastAsiaTheme="minorEastAsia" w:hAnsiTheme="minorEastAsia" w:hint="eastAsia"/>
          <w:sz w:val="21"/>
          <w:szCs w:val="21"/>
          <w:u w:val="single"/>
        </w:rPr>
        <w:t>最不发达国家</w:t>
      </w:r>
    </w:p>
    <w:p w14:paraId="0E82DA78" w14:textId="62C6A95F" w:rsidR="00B82B03" w:rsidRPr="008C2D95" w:rsidRDefault="00646715"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lang w:val="en-GB"/>
        </w:rPr>
        <w:t>本组织</w:t>
      </w:r>
      <w:r w:rsidR="00D05EA1" w:rsidRPr="008C2D95">
        <w:rPr>
          <w:rFonts w:asciiTheme="minorEastAsia" w:eastAsiaTheme="minorEastAsia" w:hAnsiTheme="minorEastAsia" w:hint="eastAsia"/>
          <w:sz w:val="21"/>
          <w:szCs w:val="21"/>
          <w:lang w:val="en-GB"/>
        </w:rPr>
        <w:t>从</w:t>
      </w:r>
      <w:r w:rsidRPr="008C2D95">
        <w:rPr>
          <w:rFonts w:asciiTheme="minorEastAsia" w:eastAsiaTheme="minorEastAsia" w:hAnsiTheme="minorEastAsia" w:hint="eastAsia"/>
          <w:sz w:val="21"/>
          <w:szCs w:val="21"/>
          <w:lang w:val="en-GB"/>
        </w:rPr>
        <w:t>2021年开始在最不发达国家实施女企业家</w:t>
      </w:r>
      <w:r w:rsidR="00D05EA1" w:rsidRPr="008C2D95">
        <w:rPr>
          <w:rFonts w:asciiTheme="minorEastAsia" w:eastAsiaTheme="minorEastAsia" w:hAnsiTheme="minorEastAsia" w:hint="eastAsia"/>
          <w:sz w:val="21"/>
          <w:szCs w:val="21"/>
          <w:lang w:val="en-GB"/>
        </w:rPr>
        <w:t>与</w:t>
      </w:r>
      <w:r w:rsidRPr="008C2D95">
        <w:rPr>
          <w:rFonts w:asciiTheme="minorEastAsia" w:eastAsiaTheme="minorEastAsia" w:hAnsiTheme="minorEastAsia" w:hint="eastAsia"/>
          <w:sz w:val="21"/>
          <w:szCs w:val="21"/>
          <w:lang w:val="en-GB"/>
        </w:rPr>
        <w:t>知识产权计划，首先在乌干达为70名妇女开展了女企业家知识产权试点项目</w:t>
      </w:r>
      <w:r w:rsidR="00922885" w:rsidRPr="008C2D95">
        <w:rPr>
          <w:rStyle w:val="FootnoteReference"/>
          <w:rFonts w:asciiTheme="minorEastAsia" w:eastAsiaTheme="minorEastAsia" w:hAnsiTheme="minorEastAsia"/>
          <w:sz w:val="21"/>
          <w:szCs w:val="21"/>
        </w:rPr>
        <w:footnoteReference w:id="39"/>
      </w:r>
      <w:r w:rsidRPr="008C2D95">
        <w:rPr>
          <w:rFonts w:asciiTheme="minorEastAsia" w:eastAsiaTheme="minorEastAsia" w:hAnsiTheme="minorEastAsia" w:hint="eastAsia"/>
          <w:sz w:val="21"/>
          <w:szCs w:val="21"/>
          <w:lang w:val="en-GB"/>
        </w:rPr>
        <w:t>。这一创新方法包括在70名被指导者的整个知识产权历程中对</w:t>
      </w:r>
      <w:r w:rsidR="003D07BC" w:rsidRPr="008C2D95">
        <w:rPr>
          <w:rFonts w:asciiTheme="minorEastAsia" w:eastAsiaTheme="minorEastAsia" w:hAnsiTheme="minorEastAsia" w:hint="eastAsia"/>
          <w:sz w:val="21"/>
          <w:szCs w:val="21"/>
          <w:lang w:val="en-GB"/>
        </w:rPr>
        <w:t>利益攸关方</w:t>
      </w:r>
      <w:r w:rsidRPr="008C2D95">
        <w:rPr>
          <w:rFonts w:asciiTheme="minorEastAsia" w:eastAsiaTheme="minorEastAsia" w:hAnsiTheme="minorEastAsia" w:hint="eastAsia"/>
          <w:sz w:val="21"/>
          <w:szCs w:val="21"/>
          <w:lang w:val="en-GB"/>
        </w:rPr>
        <w:t>进行指导支持和培训，以利用知识产权促进其产品开发和商业化。</w:t>
      </w:r>
      <w:r w:rsidR="003D07BC" w:rsidRPr="008C2D95">
        <w:rPr>
          <w:rFonts w:asciiTheme="minorEastAsia" w:eastAsiaTheme="minorEastAsia" w:hAnsiTheme="minorEastAsia" w:hint="eastAsia"/>
          <w:sz w:val="21"/>
          <w:szCs w:val="21"/>
          <w:lang w:val="en-GB"/>
        </w:rPr>
        <w:t>通过该计划</w:t>
      </w:r>
      <w:r w:rsidRPr="008C2D95">
        <w:rPr>
          <w:rFonts w:asciiTheme="minorEastAsia" w:eastAsiaTheme="minorEastAsia" w:hAnsiTheme="minorEastAsia" w:hint="eastAsia"/>
          <w:sz w:val="21"/>
          <w:szCs w:val="21"/>
          <w:lang w:val="en-GB"/>
        </w:rPr>
        <w:t>，</w:t>
      </w:r>
      <w:r w:rsidR="003D07BC" w:rsidRPr="008C2D95">
        <w:rPr>
          <w:rFonts w:asciiTheme="minorEastAsia" w:eastAsiaTheme="minorEastAsia" w:hAnsiTheme="minorEastAsia" w:hint="eastAsia"/>
          <w:sz w:val="21"/>
          <w:szCs w:val="21"/>
          <w:lang w:val="en-GB"/>
        </w:rPr>
        <w:t>有70个商标证书</w:t>
      </w:r>
      <w:r w:rsidRPr="008C2D95">
        <w:rPr>
          <w:rFonts w:asciiTheme="minorEastAsia" w:eastAsiaTheme="minorEastAsia" w:hAnsiTheme="minorEastAsia" w:hint="eastAsia"/>
          <w:sz w:val="21"/>
          <w:szCs w:val="21"/>
          <w:lang w:val="en-GB"/>
        </w:rPr>
        <w:t>在乌干达注册服务局</w:t>
      </w:r>
      <w:r w:rsidR="003D07BC" w:rsidRPr="008C2D95">
        <w:rPr>
          <w:rFonts w:asciiTheme="minorEastAsia" w:eastAsiaTheme="minorEastAsia" w:hAnsiTheme="minorEastAsia" w:hint="eastAsia"/>
          <w:sz w:val="21"/>
          <w:szCs w:val="21"/>
          <w:lang w:val="en-GB"/>
        </w:rPr>
        <w:t>进行了</w:t>
      </w:r>
      <w:r w:rsidRPr="008C2D95">
        <w:rPr>
          <w:rFonts w:asciiTheme="minorEastAsia" w:eastAsiaTheme="minorEastAsia" w:hAnsiTheme="minorEastAsia" w:hint="eastAsia"/>
          <w:sz w:val="21"/>
          <w:szCs w:val="21"/>
          <w:lang w:val="en-GB"/>
        </w:rPr>
        <w:t>注册，产品范围从时装、化妆品、包装食品到液体洗涤剂、固体肥皂和葡萄酒</w:t>
      </w:r>
      <w:r w:rsidR="00922885" w:rsidRPr="008C2D95">
        <w:rPr>
          <w:rStyle w:val="FootnoteReference"/>
          <w:rFonts w:asciiTheme="minorEastAsia" w:eastAsiaTheme="minorEastAsia" w:hAnsiTheme="minorEastAsia"/>
          <w:sz w:val="21"/>
          <w:szCs w:val="21"/>
        </w:rPr>
        <w:footnoteReference w:id="40"/>
      </w:r>
      <w:r w:rsidRPr="008C2D95">
        <w:rPr>
          <w:rFonts w:asciiTheme="minorEastAsia" w:eastAsiaTheme="minorEastAsia" w:hAnsiTheme="minorEastAsia" w:hint="eastAsia"/>
          <w:sz w:val="21"/>
          <w:szCs w:val="21"/>
          <w:lang w:val="en-GB"/>
        </w:rPr>
        <w:t>。该项目在商业化和创业</w:t>
      </w:r>
      <w:r w:rsidR="00922885" w:rsidRPr="008C2D95">
        <w:rPr>
          <w:rFonts w:asciiTheme="minorEastAsia" w:eastAsiaTheme="minorEastAsia" w:hAnsiTheme="minorEastAsia" w:hint="eastAsia"/>
          <w:sz w:val="21"/>
          <w:szCs w:val="21"/>
          <w:lang w:val="en-GB"/>
        </w:rPr>
        <w:t>实践</w:t>
      </w:r>
      <w:r w:rsidRPr="008C2D95">
        <w:rPr>
          <w:rFonts w:asciiTheme="minorEastAsia" w:eastAsiaTheme="minorEastAsia" w:hAnsiTheme="minorEastAsia" w:hint="eastAsia"/>
          <w:sz w:val="21"/>
          <w:szCs w:val="21"/>
          <w:lang w:val="en-GB"/>
        </w:rPr>
        <w:t>指导阶段侧重于</w:t>
      </w:r>
      <w:r w:rsidR="003D07BC" w:rsidRPr="008C2D95">
        <w:rPr>
          <w:rFonts w:asciiTheme="minorEastAsia" w:eastAsiaTheme="minorEastAsia" w:hAnsiTheme="minorEastAsia" w:hint="eastAsia"/>
          <w:sz w:val="21"/>
          <w:szCs w:val="21"/>
          <w:lang w:val="en-GB"/>
        </w:rPr>
        <w:t>产生切实</w:t>
      </w:r>
      <w:r w:rsidRPr="008C2D95">
        <w:rPr>
          <w:rFonts w:asciiTheme="minorEastAsia" w:eastAsiaTheme="minorEastAsia" w:hAnsiTheme="minorEastAsia" w:hint="eastAsia"/>
          <w:sz w:val="21"/>
          <w:szCs w:val="21"/>
          <w:lang w:val="en-GB"/>
        </w:rPr>
        <w:t>影响，即：</w:t>
      </w:r>
      <w:r w:rsidR="003D07BC" w:rsidRPr="008C2D95">
        <w:rPr>
          <w:rFonts w:asciiTheme="minorEastAsia" w:eastAsiaTheme="minorEastAsia" w:hAnsiTheme="minorEastAsia" w:hint="eastAsia"/>
          <w:sz w:val="21"/>
          <w:szCs w:val="21"/>
          <w:lang w:val="en-GB"/>
        </w:rPr>
        <w:t>(</w:t>
      </w:r>
      <w:proofErr w:type="spellStart"/>
      <w:r w:rsidR="00A223BF">
        <w:rPr>
          <w:rFonts w:asciiTheme="minorEastAsia" w:eastAsiaTheme="minorEastAsia" w:hAnsiTheme="minorEastAsia" w:hint="eastAsia"/>
          <w:sz w:val="21"/>
          <w:szCs w:val="21"/>
          <w:lang w:val="en-GB"/>
        </w:rPr>
        <w:t>i</w:t>
      </w:r>
      <w:proofErr w:type="spellEnd"/>
      <w:r w:rsidR="003D07BC" w:rsidRPr="008C2D95">
        <w:rPr>
          <w:rFonts w:asciiTheme="minorEastAsia" w:eastAsiaTheme="minorEastAsia" w:hAnsiTheme="minorEastAsia"/>
          <w:sz w:val="21"/>
          <w:szCs w:val="21"/>
          <w:lang w:val="en-GB"/>
        </w:rPr>
        <w:t>)</w:t>
      </w:r>
      <w:r w:rsidRPr="008C2D95">
        <w:rPr>
          <w:rFonts w:asciiTheme="minorEastAsia" w:eastAsiaTheme="minorEastAsia" w:hAnsiTheme="minorEastAsia" w:hint="eastAsia"/>
          <w:sz w:val="21"/>
          <w:szCs w:val="21"/>
          <w:lang w:val="en-GB"/>
        </w:rPr>
        <w:t>通过推广女企业家的品牌并</w:t>
      </w:r>
      <w:r w:rsidR="003D07BC" w:rsidRPr="008C2D95">
        <w:rPr>
          <w:rFonts w:asciiTheme="minorEastAsia" w:eastAsiaTheme="minorEastAsia" w:hAnsiTheme="minorEastAsia" w:hint="eastAsia"/>
          <w:sz w:val="21"/>
          <w:szCs w:val="21"/>
          <w:lang w:val="en-GB"/>
        </w:rPr>
        <w:t>使</w:t>
      </w:r>
      <w:r w:rsidRPr="008C2D95">
        <w:rPr>
          <w:rFonts w:asciiTheme="minorEastAsia" w:eastAsiaTheme="minorEastAsia" w:hAnsiTheme="minorEastAsia" w:hint="eastAsia"/>
          <w:sz w:val="21"/>
          <w:szCs w:val="21"/>
          <w:lang w:val="en-GB"/>
        </w:rPr>
        <w:t>其与更多的制造商和客户</w:t>
      </w:r>
      <w:r w:rsidR="003D07BC" w:rsidRPr="008C2D95">
        <w:rPr>
          <w:rFonts w:asciiTheme="minorEastAsia" w:eastAsiaTheme="minorEastAsia" w:hAnsiTheme="minorEastAsia" w:hint="eastAsia"/>
          <w:sz w:val="21"/>
          <w:szCs w:val="21"/>
          <w:lang w:val="en-GB"/>
        </w:rPr>
        <w:t>建立</w:t>
      </w:r>
      <w:r w:rsidRPr="008C2D95">
        <w:rPr>
          <w:rFonts w:asciiTheme="minorEastAsia" w:eastAsiaTheme="minorEastAsia" w:hAnsiTheme="minorEastAsia" w:hint="eastAsia"/>
          <w:sz w:val="21"/>
          <w:szCs w:val="21"/>
          <w:lang w:val="en-GB"/>
        </w:rPr>
        <w:t>联系，扩大</w:t>
      </w:r>
      <w:r w:rsidR="003D07BC" w:rsidRPr="008C2D95">
        <w:rPr>
          <w:rFonts w:asciiTheme="minorEastAsia" w:eastAsiaTheme="minorEastAsia" w:hAnsiTheme="minorEastAsia" w:hint="eastAsia"/>
          <w:sz w:val="21"/>
          <w:szCs w:val="21"/>
          <w:lang w:val="en-GB"/>
        </w:rPr>
        <w:t>她们</w:t>
      </w:r>
      <w:r w:rsidRPr="008C2D95">
        <w:rPr>
          <w:rFonts w:asciiTheme="minorEastAsia" w:eastAsiaTheme="minorEastAsia" w:hAnsiTheme="minorEastAsia" w:hint="eastAsia"/>
          <w:sz w:val="21"/>
          <w:szCs w:val="21"/>
          <w:lang w:val="en-GB"/>
        </w:rPr>
        <w:t>的商业机会；</w:t>
      </w:r>
      <w:r w:rsidR="003D07BC" w:rsidRPr="008C2D95">
        <w:rPr>
          <w:rFonts w:asciiTheme="minorEastAsia" w:eastAsiaTheme="minorEastAsia" w:hAnsiTheme="minorEastAsia" w:hint="eastAsia"/>
          <w:sz w:val="21"/>
          <w:szCs w:val="21"/>
          <w:lang w:val="en-GB"/>
        </w:rPr>
        <w:t>(i</w:t>
      </w:r>
      <w:r w:rsidR="003D07BC" w:rsidRPr="008C2D95">
        <w:rPr>
          <w:rFonts w:asciiTheme="minorEastAsia" w:eastAsiaTheme="minorEastAsia" w:hAnsiTheme="minorEastAsia"/>
          <w:sz w:val="21"/>
          <w:szCs w:val="21"/>
          <w:lang w:val="en-GB"/>
        </w:rPr>
        <w:t>i)</w:t>
      </w:r>
      <w:r w:rsidRPr="008C2D95">
        <w:rPr>
          <w:rFonts w:asciiTheme="minorEastAsia" w:eastAsiaTheme="minorEastAsia" w:hAnsiTheme="minorEastAsia" w:hint="eastAsia"/>
          <w:sz w:val="21"/>
          <w:szCs w:val="21"/>
          <w:lang w:val="en-GB"/>
        </w:rPr>
        <w:t>增加产品的销售；</w:t>
      </w:r>
      <w:r w:rsidR="003D07BC" w:rsidRPr="008C2D95">
        <w:rPr>
          <w:rFonts w:asciiTheme="minorEastAsia" w:eastAsiaTheme="minorEastAsia" w:hAnsiTheme="minorEastAsia" w:hint="eastAsia"/>
          <w:sz w:val="21"/>
          <w:szCs w:val="21"/>
          <w:lang w:val="en-GB"/>
        </w:rPr>
        <w:t>(</w:t>
      </w:r>
      <w:r w:rsidR="003D07BC" w:rsidRPr="008C2D95">
        <w:rPr>
          <w:rFonts w:asciiTheme="minorEastAsia" w:eastAsiaTheme="minorEastAsia" w:hAnsiTheme="minorEastAsia"/>
          <w:sz w:val="21"/>
          <w:szCs w:val="21"/>
          <w:lang w:val="en-GB"/>
        </w:rPr>
        <w:t>iii)</w:t>
      </w:r>
      <w:r w:rsidRPr="008C2D95">
        <w:rPr>
          <w:rFonts w:asciiTheme="minorEastAsia" w:eastAsiaTheme="minorEastAsia" w:hAnsiTheme="minorEastAsia" w:hint="eastAsia"/>
          <w:sz w:val="21"/>
          <w:szCs w:val="21"/>
          <w:lang w:val="en-GB"/>
        </w:rPr>
        <w:t>通过创造当地的就业机会为减贫做出贡献；以及</w:t>
      </w:r>
      <w:r w:rsidR="003D07BC" w:rsidRPr="008C2D95">
        <w:rPr>
          <w:rFonts w:asciiTheme="minorEastAsia" w:eastAsiaTheme="minorEastAsia" w:hAnsiTheme="minorEastAsia" w:hint="eastAsia"/>
          <w:sz w:val="21"/>
          <w:szCs w:val="21"/>
          <w:lang w:val="en-GB"/>
        </w:rPr>
        <w:t>(i</w:t>
      </w:r>
      <w:r w:rsidR="003D07BC" w:rsidRPr="008C2D95">
        <w:rPr>
          <w:rFonts w:asciiTheme="minorEastAsia" w:eastAsiaTheme="minorEastAsia" w:hAnsiTheme="minorEastAsia"/>
          <w:sz w:val="21"/>
          <w:szCs w:val="21"/>
          <w:lang w:val="en-GB"/>
        </w:rPr>
        <w:t>v)</w:t>
      </w:r>
      <w:r w:rsidRPr="008C2D95">
        <w:rPr>
          <w:rFonts w:asciiTheme="minorEastAsia" w:eastAsiaTheme="minorEastAsia" w:hAnsiTheme="minorEastAsia" w:hint="eastAsia"/>
          <w:sz w:val="21"/>
          <w:szCs w:val="21"/>
          <w:lang w:val="en-GB"/>
        </w:rPr>
        <w:t>加强70名女企业家的商业</w:t>
      </w:r>
      <w:r w:rsidR="003D07BC" w:rsidRPr="008C2D95">
        <w:rPr>
          <w:rFonts w:asciiTheme="minorEastAsia" w:eastAsiaTheme="minorEastAsia" w:hAnsiTheme="minorEastAsia" w:hint="eastAsia"/>
          <w:sz w:val="21"/>
          <w:szCs w:val="21"/>
          <w:lang w:val="en-GB"/>
        </w:rPr>
        <w:t>人脉</w:t>
      </w:r>
      <w:r w:rsidRPr="008C2D95">
        <w:rPr>
          <w:rFonts w:asciiTheme="minorEastAsia" w:eastAsiaTheme="minorEastAsia" w:hAnsiTheme="minorEastAsia" w:hint="eastAsia"/>
          <w:sz w:val="21"/>
          <w:szCs w:val="21"/>
          <w:lang w:val="en-GB"/>
        </w:rPr>
        <w:t>网络。该试点项目还使受益的女企业家能够分享她们的经验，激励其他人利用知识产权的潜力促进企业发展。</w:t>
      </w:r>
    </w:p>
    <w:p w14:paraId="3691C48D" w14:textId="6F204A96" w:rsidR="00770DE8" w:rsidRPr="008C2D95" w:rsidRDefault="00646715" w:rsidP="00392918">
      <w:pPr>
        <w:pStyle w:val="ListParagraph"/>
        <w:keepNext/>
        <w:keepLines/>
        <w:numPr>
          <w:ilvl w:val="0"/>
          <w:numId w:val="30"/>
        </w:numPr>
        <w:overflowPunct w:val="0"/>
        <w:spacing w:afterLines="50" w:after="120" w:line="340" w:lineRule="atLeast"/>
        <w:ind w:left="924" w:hanging="357"/>
        <w:contextualSpacing w:val="0"/>
        <w:rPr>
          <w:rFonts w:asciiTheme="minorEastAsia" w:eastAsiaTheme="minorEastAsia" w:hAnsiTheme="minorEastAsia"/>
          <w:sz w:val="21"/>
          <w:szCs w:val="21"/>
          <w:u w:val="single"/>
          <w:lang w:eastAsia="en-US"/>
        </w:rPr>
      </w:pPr>
      <w:r w:rsidRPr="008C2D95">
        <w:rPr>
          <w:rFonts w:asciiTheme="minorEastAsia" w:eastAsiaTheme="minorEastAsia" w:hAnsiTheme="minorEastAsia" w:cs="SimSun" w:hint="eastAsia"/>
          <w:sz w:val="21"/>
          <w:szCs w:val="21"/>
          <w:u w:val="single"/>
          <w:lang w:eastAsia="en-US"/>
        </w:rPr>
        <w:t>转型国家和发达国家</w:t>
      </w:r>
    </w:p>
    <w:p w14:paraId="35DA7AA4" w14:textId="44DA586C" w:rsidR="0042385B" w:rsidRPr="008C2D95" w:rsidRDefault="00646715"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lang w:val="en-GB"/>
        </w:rPr>
        <w:t>为了促进中亚、高加索和东欧国家的</w:t>
      </w:r>
      <w:r w:rsidR="003D07BC" w:rsidRPr="008C2D95">
        <w:rPr>
          <w:rFonts w:asciiTheme="minorEastAsia" w:eastAsiaTheme="minorEastAsia" w:hAnsiTheme="minorEastAsia" w:hint="eastAsia"/>
          <w:sz w:val="21"/>
          <w:szCs w:val="21"/>
          <w:lang w:val="en-GB"/>
        </w:rPr>
        <w:t>女性</w:t>
      </w:r>
      <w:r w:rsidRPr="008C2D95">
        <w:rPr>
          <w:rFonts w:asciiTheme="minorEastAsia" w:eastAsiaTheme="minorEastAsia" w:hAnsiTheme="minorEastAsia" w:hint="eastAsia"/>
          <w:sz w:val="21"/>
          <w:szCs w:val="21"/>
          <w:lang w:val="en-GB"/>
        </w:rPr>
        <w:t>更积极地参与知识产权工作，为中小企业和其他利益攸关方组织了</w:t>
      </w:r>
      <w:r w:rsidR="00380D58" w:rsidRPr="008C2D95">
        <w:rPr>
          <w:rFonts w:asciiTheme="minorEastAsia" w:eastAsiaTheme="minorEastAsia" w:hAnsiTheme="minorEastAsia" w:hint="eastAsia"/>
          <w:sz w:val="21"/>
          <w:szCs w:val="21"/>
          <w:lang w:val="en-GB"/>
        </w:rPr>
        <w:t>多场</w:t>
      </w:r>
      <w:r w:rsidRPr="008C2D95">
        <w:rPr>
          <w:rFonts w:asciiTheme="minorEastAsia" w:eastAsiaTheme="minorEastAsia" w:hAnsiTheme="minorEastAsia" w:hint="eastAsia"/>
          <w:sz w:val="21"/>
          <w:szCs w:val="21"/>
          <w:lang w:val="en-GB"/>
        </w:rPr>
        <w:t>关于马德里和海牙体系的实用</w:t>
      </w:r>
      <w:r w:rsidR="003D07BC" w:rsidRPr="008C2D95">
        <w:rPr>
          <w:rFonts w:asciiTheme="minorEastAsia" w:eastAsiaTheme="minorEastAsia" w:hAnsiTheme="minorEastAsia" w:hint="eastAsia"/>
          <w:sz w:val="21"/>
          <w:szCs w:val="21"/>
          <w:lang w:val="en-GB"/>
        </w:rPr>
        <w:t>地区</w:t>
      </w:r>
      <w:r w:rsidRPr="008C2D95">
        <w:rPr>
          <w:rFonts w:asciiTheme="minorEastAsia" w:eastAsiaTheme="minorEastAsia" w:hAnsiTheme="minorEastAsia" w:hint="eastAsia"/>
          <w:sz w:val="21"/>
          <w:szCs w:val="21"/>
          <w:lang w:val="en-GB"/>
        </w:rPr>
        <w:t>和国家网络研讨会，重点关注</w:t>
      </w:r>
      <w:r w:rsidR="003D07BC" w:rsidRPr="008C2D95">
        <w:rPr>
          <w:rFonts w:asciiTheme="minorEastAsia" w:eastAsiaTheme="minorEastAsia" w:hAnsiTheme="minorEastAsia" w:hint="eastAsia"/>
          <w:sz w:val="21"/>
          <w:szCs w:val="21"/>
          <w:lang w:val="en-GB"/>
        </w:rPr>
        <w:t>女性</w:t>
      </w:r>
      <w:r w:rsidRPr="008C2D95">
        <w:rPr>
          <w:rFonts w:asciiTheme="minorEastAsia" w:eastAsiaTheme="minorEastAsia" w:hAnsiTheme="minorEastAsia" w:hint="eastAsia"/>
          <w:sz w:val="21"/>
          <w:szCs w:val="21"/>
          <w:lang w:val="en-GB"/>
        </w:rPr>
        <w:t>和青年。</w:t>
      </w:r>
      <w:r w:rsidR="003D07BC" w:rsidRPr="008C2D95">
        <w:rPr>
          <w:rFonts w:asciiTheme="minorEastAsia" w:eastAsiaTheme="minorEastAsia" w:hAnsiTheme="minorEastAsia" w:hint="eastAsia"/>
          <w:sz w:val="21"/>
          <w:szCs w:val="21"/>
          <w:lang w:val="en-GB"/>
        </w:rPr>
        <w:t>该活动向</w:t>
      </w:r>
      <w:r w:rsidR="00380D58" w:rsidRPr="008C2D95">
        <w:rPr>
          <w:rFonts w:asciiTheme="minorEastAsia" w:eastAsiaTheme="minorEastAsia" w:hAnsiTheme="minorEastAsia" w:hint="eastAsia"/>
          <w:sz w:val="21"/>
          <w:szCs w:val="21"/>
          <w:lang w:val="en-GB"/>
        </w:rPr>
        <w:t>本</w:t>
      </w:r>
      <w:r w:rsidRPr="008C2D95">
        <w:rPr>
          <w:rFonts w:asciiTheme="minorEastAsia" w:eastAsiaTheme="minorEastAsia" w:hAnsiTheme="minorEastAsia" w:hint="eastAsia"/>
          <w:sz w:val="21"/>
          <w:szCs w:val="21"/>
          <w:lang w:val="en-GB"/>
        </w:rPr>
        <w:t>地区所有国家</w:t>
      </w:r>
      <w:r w:rsidR="003D07BC" w:rsidRPr="008C2D95">
        <w:rPr>
          <w:rFonts w:asciiTheme="minorEastAsia" w:eastAsiaTheme="minorEastAsia" w:hAnsiTheme="minorEastAsia" w:hint="eastAsia"/>
          <w:sz w:val="21"/>
          <w:szCs w:val="21"/>
          <w:lang w:val="en-GB"/>
        </w:rPr>
        <w:t>开放</w:t>
      </w:r>
      <w:r w:rsidRPr="008C2D95">
        <w:rPr>
          <w:rFonts w:asciiTheme="minorEastAsia" w:eastAsiaTheme="minorEastAsia" w:hAnsiTheme="minorEastAsia" w:hint="eastAsia"/>
          <w:sz w:val="21"/>
          <w:szCs w:val="21"/>
          <w:lang w:val="en-GB"/>
        </w:rPr>
        <w:t>，也欢迎其他地区的参与者。</w:t>
      </w:r>
      <w:r w:rsidR="00380D58" w:rsidRPr="008C2D95">
        <w:rPr>
          <w:rFonts w:asciiTheme="minorEastAsia" w:eastAsiaTheme="minorEastAsia" w:hAnsiTheme="minorEastAsia" w:hint="eastAsia"/>
          <w:sz w:val="21"/>
          <w:szCs w:val="21"/>
          <w:lang w:val="en-GB"/>
        </w:rPr>
        <w:t>女性</w:t>
      </w:r>
      <w:r w:rsidRPr="008C2D95">
        <w:rPr>
          <w:rFonts w:asciiTheme="minorEastAsia" w:eastAsiaTheme="minorEastAsia" w:hAnsiTheme="minorEastAsia" w:hint="eastAsia"/>
          <w:sz w:val="21"/>
          <w:szCs w:val="21"/>
          <w:lang w:val="en-GB"/>
        </w:rPr>
        <w:t>总参与率超过了60%。</w:t>
      </w:r>
    </w:p>
    <w:p w14:paraId="7ACAEF8B" w14:textId="077F11DC" w:rsidR="007853B7" w:rsidRPr="008C2D95" w:rsidRDefault="00267BCE"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lang w:val="en-GB"/>
        </w:rPr>
        <w:t>2022年，在发达国家启动了一个关于弥合知识产权生态系统差距的</w:t>
      </w:r>
      <w:r w:rsidR="003276C3" w:rsidRPr="008C2D95">
        <w:rPr>
          <w:rFonts w:asciiTheme="minorEastAsia" w:eastAsiaTheme="minorEastAsia" w:hAnsiTheme="minorEastAsia" w:hint="eastAsia"/>
          <w:sz w:val="21"/>
          <w:szCs w:val="21"/>
          <w:lang w:val="en-GB"/>
        </w:rPr>
        <w:t>大型</w:t>
      </w:r>
      <w:r w:rsidRPr="008C2D95">
        <w:rPr>
          <w:rFonts w:asciiTheme="minorEastAsia" w:eastAsiaTheme="minorEastAsia" w:hAnsiTheme="minorEastAsia" w:hint="eastAsia"/>
          <w:sz w:val="21"/>
          <w:szCs w:val="21"/>
          <w:lang w:val="en-GB"/>
        </w:rPr>
        <w:t>项目。在</w:t>
      </w:r>
      <w:r w:rsidR="003276C3" w:rsidRPr="008C2D95">
        <w:rPr>
          <w:rFonts w:asciiTheme="minorEastAsia" w:eastAsiaTheme="minorEastAsia" w:hAnsiTheme="minorEastAsia" w:hint="eastAsia"/>
          <w:sz w:val="21"/>
          <w:szCs w:val="21"/>
          <w:lang w:val="en-GB"/>
        </w:rPr>
        <w:t>这一范围内</w:t>
      </w:r>
      <w:r w:rsidRPr="008C2D95">
        <w:rPr>
          <w:rFonts w:asciiTheme="minorEastAsia" w:eastAsiaTheme="minorEastAsia" w:hAnsiTheme="minorEastAsia" w:hint="eastAsia"/>
          <w:sz w:val="21"/>
          <w:szCs w:val="21"/>
          <w:lang w:val="en-GB"/>
        </w:rPr>
        <w:t>，有一个项目的重点是知识产权</w:t>
      </w:r>
      <w:r w:rsidR="003276C3" w:rsidRPr="008C2D95">
        <w:rPr>
          <w:rFonts w:asciiTheme="minorEastAsia" w:eastAsiaTheme="minorEastAsia" w:hAnsiTheme="minorEastAsia" w:hint="eastAsia"/>
          <w:sz w:val="21"/>
          <w:szCs w:val="21"/>
          <w:lang w:val="en-GB"/>
        </w:rPr>
        <w:t>与</w:t>
      </w:r>
      <w:r w:rsidRPr="008C2D95">
        <w:rPr>
          <w:rFonts w:asciiTheme="minorEastAsia" w:eastAsiaTheme="minorEastAsia" w:hAnsiTheme="minorEastAsia" w:hint="eastAsia"/>
          <w:sz w:val="21"/>
          <w:szCs w:val="21"/>
          <w:lang w:val="en-GB"/>
        </w:rPr>
        <w:t>女企业家。2022年10月27日举行的启动该项目的网络研讨会</w:t>
      </w:r>
      <w:r w:rsidR="00922885" w:rsidRPr="008C2D95">
        <w:rPr>
          <w:rStyle w:val="FootnoteReference"/>
          <w:rFonts w:asciiTheme="minorEastAsia" w:eastAsiaTheme="minorEastAsia" w:hAnsiTheme="minorEastAsia"/>
          <w:sz w:val="21"/>
          <w:szCs w:val="21"/>
          <w:lang w:val="en-GB"/>
        </w:rPr>
        <w:footnoteReference w:id="41"/>
      </w:r>
      <w:r w:rsidR="003276C3" w:rsidRPr="008C2D95">
        <w:rPr>
          <w:rFonts w:asciiTheme="minorEastAsia" w:eastAsiaTheme="minorEastAsia" w:hAnsiTheme="minorEastAsia" w:hint="eastAsia"/>
          <w:sz w:val="21"/>
          <w:szCs w:val="21"/>
          <w:lang w:val="en-GB"/>
        </w:rPr>
        <w:t>吸引了</w:t>
      </w:r>
      <w:r w:rsidRPr="008C2D95">
        <w:rPr>
          <w:rFonts w:asciiTheme="minorEastAsia" w:eastAsiaTheme="minorEastAsia" w:hAnsiTheme="minorEastAsia" w:hint="eastAsia"/>
          <w:sz w:val="21"/>
          <w:szCs w:val="21"/>
          <w:lang w:val="en-GB"/>
        </w:rPr>
        <w:t>来自</w:t>
      </w:r>
      <w:r w:rsidR="003276C3" w:rsidRPr="008C2D95">
        <w:rPr>
          <w:rFonts w:asciiTheme="minorEastAsia" w:eastAsiaTheme="minorEastAsia" w:hAnsiTheme="minorEastAsia" w:hint="eastAsia"/>
          <w:sz w:val="21"/>
          <w:szCs w:val="21"/>
          <w:lang w:val="en-GB"/>
        </w:rPr>
        <w:t>超过</w:t>
      </w:r>
      <w:r w:rsidRPr="008C2D95">
        <w:rPr>
          <w:rFonts w:asciiTheme="minorEastAsia" w:eastAsiaTheme="minorEastAsia" w:hAnsiTheme="minorEastAsia" w:hint="eastAsia"/>
          <w:sz w:val="21"/>
          <w:szCs w:val="21"/>
          <w:lang w:val="en-GB"/>
        </w:rPr>
        <w:t>107个国家的1504名注册者和538名积极参与者，估计女性与会者</w:t>
      </w:r>
      <w:r w:rsidR="003A7AD0" w:rsidRPr="008C2D95">
        <w:rPr>
          <w:rFonts w:asciiTheme="minorEastAsia" w:eastAsiaTheme="minorEastAsia" w:hAnsiTheme="minorEastAsia" w:hint="eastAsia"/>
          <w:sz w:val="21"/>
          <w:szCs w:val="21"/>
          <w:lang w:val="en-GB"/>
        </w:rPr>
        <w:t>的比例达到8</w:t>
      </w:r>
      <w:r w:rsidR="003A7AD0" w:rsidRPr="008C2D95">
        <w:rPr>
          <w:rFonts w:asciiTheme="minorEastAsia" w:eastAsiaTheme="minorEastAsia" w:hAnsiTheme="minorEastAsia"/>
          <w:sz w:val="21"/>
          <w:szCs w:val="21"/>
          <w:lang w:val="en-GB"/>
        </w:rPr>
        <w:t>1%</w:t>
      </w:r>
      <w:r w:rsidRPr="008C2D95">
        <w:rPr>
          <w:rFonts w:asciiTheme="minorEastAsia" w:eastAsiaTheme="minorEastAsia" w:hAnsiTheme="minorEastAsia" w:hint="eastAsia"/>
          <w:sz w:val="21"/>
          <w:szCs w:val="21"/>
          <w:lang w:val="en-GB"/>
        </w:rPr>
        <w:t>。活动后的调查显示，总体满意率为98%。后续活动将包括对知识产权申请行为的研究</w:t>
      </w:r>
      <w:r w:rsidR="003A7AD0" w:rsidRPr="008C2D95">
        <w:rPr>
          <w:rFonts w:asciiTheme="minorEastAsia" w:eastAsiaTheme="minorEastAsia" w:hAnsiTheme="minorEastAsia" w:hint="eastAsia"/>
          <w:sz w:val="21"/>
          <w:szCs w:val="21"/>
          <w:lang w:val="en-GB"/>
        </w:rPr>
        <w:t>、</w:t>
      </w:r>
      <w:r w:rsidRPr="008C2D95">
        <w:rPr>
          <w:rFonts w:asciiTheme="minorEastAsia" w:eastAsiaTheme="minorEastAsia" w:hAnsiTheme="minorEastAsia" w:hint="eastAsia"/>
          <w:sz w:val="21"/>
          <w:szCs w:val="21"/>
          <w:lang w:val="en-GB"/>
        </w:rPr>
        <w:t>个性化的支持互动以及以</w:t>
      </w:r>
      <w:r w:rsidR="003A7AD0" w:rsidRPr="008C2D95">
        <w:rPr>
          <w:rFonts w:asciiTheme="minorEastAsia" w:eastAsiaTheme="minorEastAsia" w:hAnsiTheme="minorEastAsia" w:hint="eastAsia"/>
          <w:sz w:val="21"/>
          <w:szCs w:val="21"/>
          <w:lang w:val="en-GB"/>
        </w:rPr>
        <w:t>讲习班</w:t>
      </w:r>
      <w:r w:rsidRPr="008C2D95">
        <w:rPr>
          <w:rFonts w:asciiTheme="minorEastAsia" w:eastAsiaTheme="minorEastAsia" w:hAnsiTheme="minorEastAsia" w:hint="eastAsia"/>
          <w:sz w:val="21"/>
          <w:szCs w:val="21"/>
          <w:lang w:val="en-GB"/>
        </w:rPr>
        <w:t>形式整合的专业知识产权诊所。</w:t>
      </w:r>
      <w:r w:rsidR="003A7AD0" w:rsidRPr="008C2D95">
        <w:rPr>
          <w:rFonts w:asciiTheme="minorEastAsia" w:eastAsiaTheme="minorEastAsia" w:hAnsiTheme="minorEastAsia" w:hint="eastAsia"/>
          <w:sz w:val="21"/>
          <w:szCs w:val="21"/>
          <w:lang w:val="en-GB"/>
        </w:rPr>
        <w:t>第一次讲习班在</w:t>
      </w:r>
      <w:r w:rsidRPr="008C2D95">
        <w:rPr>
          <w:rFonts w:asciiTheme="minorEastAsia" w:eastAsiaTheme="minorEastAsia" w:hAnsiTheme="minorEastAsia" w:hint="eastAsia"/>
          <w:sz w:val="21"/>
          <w:szCs w:val="21"/>
          <w:lang w:val="en-GB"/>
        </w:rPr>
        <w:t>2022年12月8日</w:t>
      </w:r>
      <w:r w:rsidR="003A7AD0" w:rsidRPr="008C2D95">
        <w:rPr>
          <w:rFonts w:asciiTheme="minorEastAsia" w:eastAsiaTheme="minorEastAsia" w:hAnsiTheme="minorEastAsia" w:hint="eastAsia"/>
          <w:sz w:val="21"/>
          <w:szCs w:val="21"/>
          <w:lang w:val="en-GB"/>
        </w:rPr>
        <w:t>举行，对</w:t>
      </w:r>
      <w:r w:rsidRPr="008C2D95">
        <w:rPr>
          <w:rFonts w:asciiTheme="minorEastAsia" w:eastAsiaTheme="minorEastAsia" w:hAnsiTheme="minorEastAsia" w:hint="eastAsia"/>
          <w:sz w:val="21"/>
          <w:szCs w:val="21"/>
          <w:lang w:val="en-GB"/>
        </w:rPr>
        <w:t>知识产权诊断工具</w:t>
      </w:r>
      <w:r w:rsidR="003A7AD0" w:rsidRPr="008C2D95">
        <w:rPr>
          <w:rFonts w:asciiTheme="minorEastAsia" w:eastAsiaTheme="minorEastAsia" w:hAnsiTheme="minorEastAsia" w:hint="eastAsia"/>
          <w:sz w:val="21"/>
          <w:szCs w:val="21"/>
          <w:lang w:val="en-GB"/>
        </w:rPr>
        <w:t>进行了讨论</w:t>
      </w:r>
      <w:r w:rsidR="00922885" w:rsidRPr="008C2D95">
        <w:rPr>
          <w:rStyle w:val="FootnoteReference"/>
          <w:rFonts w:asciiTheme="minorEastAsia" w:eastAsiaTheme="minorEastAsia" w:hAnsiTheme="minorEastAsia"/>
          <w:sz w:val="21"/>
          <w:szCs w:val="21"/>
          <w:lang w:val="en-GB"/>
        </w:rPr>
        <w:footnoteReference w:id="42"/>
      </w:r>
      <w:r w:rsidRPr="008C2D95">
        <w:rPr>
          <w:rFonts w:asciiTheme="minorEastAsia" w:eastAsiaTheme="minorEastAsia" w:hAnsiTheme="minorEastAsia" w:hint="eastAsia"/>
          <w:sz w:val="21"/>
          <w:szCs w:val="21"/>
          <w:lang w:val="en-GB"/>
        </w:rPr>
        <w:t>。</w:t>
      </w:r>
    </w:p>
    <w:p w14:paraId="07A97E61" w14:textId="30DCEA9B" w:rsidR="00D54B0F" w:rsidRPr="0078188E" w:rsidRDefault="00646715" w:rsidP="0078188E">
      <w:pPr>
        <w:pStyle w:val="Heading1"/>
        <w:overflowPunct w:val="0"/>
        <w:spacing w:beforeLines="100" w:afterLines="50" w:after="120" w:line="340" w:lineRule="atLeast"/>
        <w:rPr>
          <w:rFonts w:ascii="SimHei" w:eastAsia="SimHei" w:hAnsi="SimHei"/>
          <w:b w:val="0"/>
          <w:sz w:val="21"/>
          <w:szCs w:val="21"/>
        </w:rPr>
      </w:pPr>
      <w:r w:rsidRPr="0078188E">
        <w:rPr>
          <w:rFonts w:ascii="SimHei" w:eastAsia="SimHei" w:hAnsi="SimHei" w:hint="eastAsia"/>
          <w:b w:val="0"/>
          <w:sz w:val="21"/>
          <w:szCs w:val="21"/>
        </w:rPr>
        <w:t>下一步工作</w:t>
      </w:r>
    </w:p>
    <w:p w14:paraId="38A00D34" w14:textId="7DF2996C" w:rsidR="00C1220B" w:rsidRPr="008C2D95" w:rsidRDefault="00646715" w:rsidP="0078025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产权组织将继续努力，在知识产权领域实现更大程度的性别平等。为此，正在开展和规划新举措和新项目，例如：</w:t>
      </w:r>
    </w:p>
    <w:p w14:paraId="6F466950" w14:textId="3CE94628" w:rsidR="00770DE8" w:rsidRPr="008C2D95" w:rsidRDefault="00646715"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在非洲，妇女几乎占农业劳动力的一半。</w:t>
      </w:r>
      <w:r w:rsidR="003A7AD0"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将与地区知识产权组织和非洲联盟委员会合作，在2023年组织一次针对非洲农业企业妇女的会议。在会议审议的基础上，将启动一个辅导和指导项目，由来自非洲各地的30名经过竞争而选出的妇女参加。该项目预计将在6</w:t>
      </w:r>
      <w:r w:rsidR="00EB5BE7" w:rsidRPr="008C2D95">
        <w:rPr>
          <w:rFonts w:asciiTheme="minorEastAsia" w:eastAsiaTheme="minorEastAsia" w:hAnsiTheme="minorEastAsia" w:hint="eastAsia"/>
          <w:sz w:val="21"/>
          <w:szCs w:val="21"/>
        </w:rPr>
        <w:t>至</w:t>
      </w:r>
      <w:r w:rsidRPr="008C2D95">
        <w:rPr>
          <w:rFonts w:asciiTheme="minorEastAsia" w:eastAsiaTheme="minorEastAsia" w:hAnsiTheme="minorEastAsia" w:hint="eastAsia"/>
          <w:sz w:val="21"/>
          <w:szCs w:val="21"/>
        </w:rPr>
        <w:t>12个月</w:t>
      </w:r>
      <w:r w:rsidR="00EB5BE7" w:rsidRPr="008C2D95">
        <w:rPr>
          <w:rFonts w:asciiTheme="minorEastAsia" w:eastAsiaTheme="minorEastAsia" w:hAnsiTheme="minorEastAsia" w:hint="eastAsia"/>
          <w:sz w:val="21"/>
          <w:szCs w:val="21"/>
        </w:rPr>
        <w:t>的时间中</w:t>
      </w:r>
      <w:r w:rsidRPr="008C2D95">
        <w:rPr>
          <w:rFonts w:asciiTheme="minorEastAsia" w:eastAsiaTheme="minorEastAsia" w:hAnsiTheme="minorEastAsia" w:hint="eastAsia"/>
          <w:sz w:val="21"/>
          <w:szCs w:val="21"/>
        </w:rPr>
        <w:t>，为参与者提供</w:t>
      </w:r>
      <w:r w:rsidR="00EB5BE7" w:rsidRPr="008C2D95">
        <w:rPr>
          <w:rFonts w:asciiTheme="minorEastAsia" w:eastAsiaTheme="minorEastAsia" w:hAnsiTheme="minorEastAsia" w:hint="eastAsia"/>
          <w:sz w:val="21"/>
          <w:szCs w:val="21"/>
        </w:rPr>
        <w:t>定制化</w:t>
      </w:r>
      <w:r w:rsidRPr="008C2D95">
        <w:rPr>
          <w:rFonts w:asciiTheme="minorEastAsia" w:eastAsiaTheme="minorEastAsia" w:hAnsiTheme="minorEastAsia" w:hint="eastAsia"/>
          <w:sz w:val="21"/>
          <w:szCs w:val="21"/>
        </w:rPr>
        <w:t>的知识产权知识、工具和资源，以促进</w:t>
      </w:r>
      <w:r w:rsidR="00EB5BE7" w:rsidRPr="008C2D95">
        <w:rPr>
          <w:rFonts w:asciiTheme="minorEastAsia" w:eastAsiaTheme="minorEastAsia" w:hAnsiTheme="minorEastAsia" w:hint="eastAsia"/>
          <w:sz w:val="21"/>
          <w:szCs w:val="21"/>
        </w:rPr>
        <w:t>企业</w:t>
      </w:r>
      <w:r w:rsidRPr="008C2D95">
        <w:rPr>
          <w:rFonts w:asciiTheme="minorEastAsia" w:eastAsiaTheme="minorEastAsia" w:hAnsiTheme="minorEastAsia" w:hint="eastAsia"/>
          <w:sz w:val="21"/>
          <w:szCs w:val="21"/>
        </w:rPr>
        <w:t>发展。它将加强参与者的知识产权组合，提高</w:t>
      </w:r>
      <w:r w:rsidR="00EB5BE7" w:rsidRPr="008C2D95">
        <w:rPr>
          <w:rFonts w:asciiTheme="minorEastAsia" w:eastAsiaTheme="minorEastAsia" w:hAnsiTheme="minorEastAsia" w:hint="eastAsia"/>
          <w:sz w:val="21"/>
          <w:szCs w:val="21"/>
        </w:rPr>
        <w:t>地区</w:t>
      </w:r>
      <w:r w:rsidRPr="008C2D95">
        <w:rPr>
          <w:rFonts w:asciiTheme="minorEastAsia" w:eastAsiaTheme="minorEastAsia" w:hAnsiTheme="minorEastAsia" w:hint="eastAsia"/>
          <w:sz w:val="21"/>
          <w:szCs w:val="21"/>
        </w:rPr>
        <w:t>和国际注册的能力，并加强</w:t>
      </w:r>
      <w:r w:rsidR="00EB5BE7" w:rsidRPr="008C2D95">
        <w:rPr>
          <w:rFonts w:asciiTheme="minorEastAsia" w:eastAsiaTheme="minorEastAsia" w:hAnsiTheme="minorEastAsia" w:hint="eastAsia"/>
          <w:sz w:val="21"/>
          <w:szCs w:val="21"/>
        </w:rPr>
        <w:t>她们</w:t>
      </w:r>
      <w:r w:rsidRPr="008C2D95">
        <w:rPr>
          <w:rFonts w:asciiTheme="minorEastAsia" w:eastAsiaTheme="minorEastAsia" w:hAnsiTheme="minorEastAsia" w:hint="eastAsia"/>
          <w:sz w:val="21"/>
          <w:szCs w:val="21"/>
        </w:rPr>
        <w:t>对非洲大陆自由贸易区（AfCFTA）等区域和大陆贸易安排所创造的市场机会的利用。</w:t>
      </w:r>
    </w:p>
    <w:p w14:paraId="697F07C4" w14:textId="62D2FD85" w:rsidR="00770DE8" w:rsidRPr="008C2D95" w:rsidRDefault="003106AE"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产权组织计划在2023年</w:t>
      </w:r>
      <w:r w:rsidR="00646715" w:rsidRPr="008C2D95">
        <w:rPr>
          <w:rFonts w:asciiTheme="minorEastAsia" w:eastAsiaTheme="minorEastAsia" w:hAnsiTheme="minorEastAsia" w:hint="eastAsia"/>
          <w:sz w:val="21"/>
          <w:szCs w:val="21"/>
        </w:rPr>
        <w:t>与阿拉伯国家联盟（LAS）</w:t>
      </w:r>
      <w:r w:rsidRPr="008C2D95">
        <w:rPr>
          <w:rFonts w:asciiTheme="minorEastAsia" w:eastAsiaTheme="minorEastAsia" w:hAnsiTheme="minorEastAsia" w:hint="eastAsia"/>
          <w:sz w:val="21"/>
          <w:szCs w:val="21"/>
        </w:rPr>
        <w:t>共同举办</w:t>
      </w:r>
      <w:r w:rsidR="00646715" w:rsidRPr="008C2D95">
        <w:rPr>
          <w:rFonts w:asciiTheme="minorEastAsia" w:eastAsiaTheme="minorEastAsia" w:hAnsiTheme="minorEastAsia" w:hint="eastAsia"/>
          <w:sz w:val="21"/>
          <w:szCs w:val="21"/>
        </w:rPr>
        <w:t>一次关于阿拉伯地区创新和知识产权生态系统以及女企业家的阿拉伯</w:t>
      </w:r>
      <w:r w:rsidRPr="008C2D95">
        <w:rPr>
          <w:rFonts w:asciiTheme="minorEastAsia" w:eastAsiaTheme="minorEastAsia" w:hAnsiTheme="minorEastAsia" w:hint="eastAsia"/>
          <w:sz w:val="21"/>
          <w:szCs w:val="21"/>
        </w:rPr>
        <w:t>地区虚拟</w:t>
      </w:r>
      <w:r w:rsidR="00646715" w:rsidRPr="008C2D95">
        <w:rPr>
          <w:rFonts w:asciiTheme="minorEastAsia" w:eastAsiaTheme="minorEastAsia" w:hAnsiTheme="minorEastAsia" w:hint="eastAsia"/>
          <w:sz w:val="21"/>
          <w:szCs w:val="21"/>
        </w:rPr>
        <w:t>会议。会议将讨论创新和知识产权生态系统在推进阿拉伯妇女创业技能</w:t>
      </w:r>
      <w:r w:rsidRPr="008C2D95">
        <w:rPr>
          <w:rFonts w:asciiTheme="minorEastAsia" w:eastAsiaTheme="minorEastAsia" w:hAnsiTheme="minorEastAsia" w:hint="eastAsia"/>
          <w:sz w:val="21"/>
          <w:szCs w:val="21"/>
        </w:rPr>
        <w:t>发展方面</w:t>
      </w:r>
      <w:r w:rsidR="00646715" w:rsidRPr="008C2D95">
        <w:rPr>
          <w:rFonts w:asciiTheme="minorEastAsia" w:eastAsiaTheme="minorEastAsia" w:hAnsiTheme="minorEastAsia" w:hint="eastAsia"/>
          <w:sz w:val="21"/>
          <w:szCs w:val="21"/>
        </w:rPr>
        <w:t>的作用，并就如何利用创新和知识产权生态系统的优势提供实用和方便用户的工具。它还将为阿拉伯地区女企业家之间建立</w:t>
      </w:r>
      <w:r w:rsidRPr="008C2D95">
        <w:rPr>
          <w:rFonts w:asciiTheme="minorEastAsia" w:eastAsiaTheme="minorEastAsia" w:hAnsiTheme="minorEastAsia" w:hint="eastAsia"/>
          <w:sz w:val="21"/>
          <w:szCs w:val="21"/>
        </w:rPr>
        <w:t>人脉</w:t>
      </w:r>
      <w:r w:rsidR="00646715" w:rsidRPr="008C2D95">
        <w:rPr>
          <w:rFonts w:asciiTheme="minorEastAsia" w:eastAsiaTheme="minorEastAsia" w:hAnsiTheme="minorEastAsia" w:hint="eastAsia"/>
          <w:sz w:val="21"/>
          <w:szCs w:val="21"/>
        </w:rPr>
        <w:t>联系和分享最佳做法提供机会。</w:t>
      </w:r>
    </w:p>
    <w:p w14:paraId="37E11CC8" w14:textId="7A1E72A2" w:rsidR="00770DE8" w:rsidRPr="008C2D95" w:rsidRDefault="00646715"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在伊拉克知识产权</w:t>
      </w:r>
      <w:r w:rsidR="00DE5279" w:rsidRPr="008C2D95">
        <w:rPr>
          <w:rFonts w:asciiTheme="minorEastAsia" w:eastAsiaTheme="minorEastAsia" w:hAnsiTheme="minorEastAsia" w:hint="eastAsia"/>
          <w:sz w:val="21"/>
          <w:szCs w:val="21"/>
        </w:rPr>
        <w:t>和</w:t>
      </w:r>
      <w:r w:rsidRPr="008C2D95">
        <w:rPr>
          <w:rFonts w:asciiTheme="minorEastAsia" w:eastAsiaTheme="minorEastAsia" w:hAnsiTheme="minorEastAsia" w:hint="eastAsia"/>
          <w:sz w:val="21"/>
          <w:szCs w:val="21"/>
        </w:rPr>
        <w:t>中小企业中介</w:t>
      </w:r>
      <w:r w:rsidR="00DE5279" w:rsidRPr="008C2D95">
        <w:rPr>
          <w:rFonts w:asciiTheme="minorEastAsia" w:eastAsiaTheme="minorEastAsia" w:hAnsiTheme="minorEastAsia" w:hint="eastAsia"/>
          <w:sz w:val="21"/>
          <w:szCs w:val="21"/>
        </w:rPr>
        <w:t>机构</w:t>
      </w:r>
      <w:r w:rsidRPr="008C2D95">
        <w:rPr>
          <w:rFonts w:asciiTheme="minorEastAsia" w:eastAsiaTheme="minorEastAsia" w:hAnsiTheme="minorEastAsia" w:hint="eastAsia"/>
          <w:sz w:val="21"/>
          <w:szCs w:val="21"/>
        </w:rPr>
        <w:t>项目结束后，预计将为伊拉克女企业家</w:t>
      </w:r>
      <w:r w:rsidR="00DE5279" w:rsidRPr="008C2D95">
        <w:rPr>
          <w:rFonts w:asciiTheme="minorEastAsia" w:eastAsiaTheme="minorEastAsia" w:hAnsiTheme="minorEastAsia" w:hint="eastAsia"/>
          <w:sz w:val="21"/>
          <w:szCs w:val="21"/>
        </w:rPr>
        <w:t>举办一场</w:t>
      </w:r>
      <w:r w:rsidRPr="008C2D95">
        <w:rPr>
          <w:rFonts w:asciiTheme="minorEastAsia" w:eastAsiaTheme="minorEastAsia" w:hAnsiTheme="minorEastAsia" w:hint="eastAsia"/>
          <w:sz w:val="21"/>
          <w:szCs w:val="21"/>
        </w:rPr>
        <w:t>为期一天的虚拟会议，该项目正在进行中，预计在2023年底前结束。</w:t>
      </w:r>
    </w:p>
    <w:p w14:paraId="139B325F" w14:textId="0B570F69" w:rsidR="00770DE8" w:rsidRPr="008C2D95" w:rsidRDefault="00646715"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在吉布提表达了兴趣之后，</w:t>
      </w:r>
      <w:r w:rsidR="00DE5279"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正在计划于2023年在吉布提开展一项关于知识产权</w:t>
      </w:r>
      <w:r w:rsidR="00DE5279" w:rsidRPr="008C2D95">
        <w:rPr>
          <w:rFonts w:asciiTheme="minorEastAsia" w:eastAsiaTheme="minorEastAsia" w:hAnsiTheme="minorEastAsia" w:hint="eastAsia"/>
          <w:sz w:val="21"/>
          <w:szCs w:val="21"/>
        </w:rPr>
        <w:t>与</w:t>
      </w:r>
      <w:r w:rsidRPr="008C2D95">
        <w:rPr>
          <w:rFonts w:asciiTheme="minorEastAsia" w:eastAsiaTheme="minorEastAsia" w:hAnsiTheme="minorEastAsia" w:hint="eastAsia"/>
          <w:sz w:val="21"/>
          <w:szCs w:val="21"/>
        </w:rPr>
        <w:t>女企业家的倡议。目前正在与吉布提的相关官员进行磋商，以确定吉布提女企业家协会</w:t>
      </w:r>
      <w:r w:rsidR="00DE5279" w:rsidRPr="008C2D95">
        <w:rPr>
          <w:rFonts w:asciiTheme="minorEastAsia" w:eastAsiaTheme="minorEastAsia" w:hAnsiTheme="minorEastAsia" w:hint="eastAsia"/>
          <w:sz w:val="21"/>
          <w:szCs w:val="21"/>
        </w:rPr>
        <w:t>为</w:t>
      </w:r>
      <w:r w:rsidRPr="008C2D95">
        <w:rPr>
          <w:rFonts w:asciiTheme="minorEastAsia" w:eastAsiaTheme="minorEastAsia" w:hAnsiTheme="minorEastAsia" w:hint="eastAsia"/>
          <w:sz w:val="21"/>
          <w:szCs w:val="21"/>
        </w:rPr>
        <w:t>该倡议的主要合作伙伴。</w:t>
      </w:r>
      <w:r w:rsidR="00DE5279" w:rsidRPr="008C2D95">
        <w:rPr>
          <w:rFonts w:asciiTheme="minorEastAsia" w:eastAsiaTheme="minorEastAsia" w:hAnsiTheme="minorEastAsia" w:hint="eastAsia"/>
          <w:sz w:val="21"/>
          <w:szCs w:val="21"/>
        </w:rPr>
        <w:t>在该</w:t>
      </w:r>
      <w:r w:rsidRPr="008C2D95">
        <w:rPr>
          <w:rFonts w:asciiTheme="minorEastAsia" w:eastAsiaTheme="minorEastAsia" w:hAnsiTheme="minorEastAsia" w:hint="eastAsia"/>
          <w:sz w:val="21"/>
          <w:szCs w:val="21"/>
        </w:rPr>
        <w:t>合作伙伴</w:t>
      </w:r>
      <w:r w:rsidR="00DE5279" w:rsidRPr="008C2D95">
        <w:rPr>
          <w:rFonts w:asciiTheme="minorEastAsia" w:eastAsiaTheme="minorEastAsia" w:hAnsiTheme="minorEastAsia" w:hint="eastAsia"/>
          <w:sz w:val="21"/>
          <w:szCs w:val="21"/>
        </w:rPr>
        <w:t>确定后</w:t>
      </w:r>
      <w:r w:rsidRPr="008C2D95">
        <w:rPr>
          <w:rFonts w:asciiTheme="minorEastAsia" w:eastAsiaTheme="minorEastAsia" w:hAnsiTheme="minorEastAsia" w:hint="eastAsia"/>
          <w:sz w:val="21"/>
          <w:szCs w:val="21"/>
        </w:rPr>
        <w:t>，预计</w:t>
      </w:r>
      <w:r w:rsidR="003A7AD0"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将与吉布提相关利益攸关方讨论该倡议的具体范围和成果以及目标受益者。</w:t>
      </w:r>
    </w:p>
    <w:p w14:paraId="53F46759" w14:textId="1DDEEA55" w:rsidR="00191F7B" w:rsidRPr="008C2D95" w:rsidRDefault="00646715"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在亚太国家，针对女企业家和</w:t>
      </w:r>
      <w:r w:rsidR="00CC70D4" w:rsidRPr="008C2D95">
        <w:rPr>
          <w:rFonts w:asciiTheme="minorEastAsia" w:eastAsiaTheme="minorEastAsia" w:hAnsiTheme="minorEastAsia" w:hint="eastAsia"/>
          <w:sz w:val="21"/>
          <w:szCs w:val="21"/>
        </w:rPr>
        <w:t>女性</w:t>
      </w:r>
      <w:r w:rsidRPr="008C2D95">
        <w:rPr>
          <w:rFonts w:asciiTheme="minorEastAsia" w:eastAsiaTheme="minorEastAsia" w:hAnsiTheme="minorEastAsia" w:hint="eastAsia"/>
          <w:sz w:val="21"/>
          <w:szCs w:val="21"/>
        </w:rPr>
        <w:t>发明</w:t>
      </w:r>
      <w:r w:rsidR="00CC70D4" w:rsidRPr="008C2D95">
        <w:rPr>
          <w:rFonts w:asciiTheme="minorEastAsia" w:eastAsiaTheme="minorEastAsia" w:hAnsiTheme="minorEastAsia" w:hint="eastAsia"/>
          <w:sz w:val="21"/>
          <w:szCs w:val="21"/>
        </w:rPr>
        <w:t>人</w:t>
      </w:r>
      <w:r w:rsidRPr="008C2D95">
        <w:rPr>
          <w:rFonts w:asciiTheme="minorEastAsia" w:eastAsiaTheme="minorEastAsia" w:hAnsiTheme="minorEastAsia" w:hint="eastAsia"/>
          <w:sz w:val="21"/>
          <w:szCs w:val="21"/>
        </w:rPr>
        <w:t>的每周</w:t>
      </w:r>
      <w:r w:rsidR="00CC70D4" w:rsidRPr="008C2D95">
        <w:rPr>
          <w:rFonts w:asciiTheme="minorEastAsia" w:eastAsiaTheme="minorEastAsia" w:hAnsiTheme="minorEastAsia" w:hint="eastAsia"/>
          <w:sz w:val="21"/>
          <w:szCs w:val="21"/>
        </w:rPr>
        <w:t>培训</w:t>
      </w:r>
      <w:r w:rsidRPr="008C2D95">
        <w:rPr>
          <w:rFonts w:asciiTheme="minorEastAsia" w:eastAsiaTheme="minorEastAsia" w:hAnsiTheme="minorEastAsia" w:hint="eastAsia"/>
          <w:sz w:val="21"/>
          <w:szCs w:val="21"/>
        </w:rPr>
        <w:t>计划将在更多国家继续</w:t>
      </w:r>
      <w:r w:rsidR="00CC70D4" w:rsidRPr="008C2D95">
        <w:rPr>
          <w:rFonts w:asciiTheme="minorEastAsia" w:eastAsiaTheme="minorEastAsia" w:hAnsiTheme="minorEastAsia" w:hint="eastAsia"/>
          <w:sz w:val="21"/>
          <w:szCs w:val="21"/>
        </w:rPr>
        <w:t>开展</w:t>
      </w:r>
      <w:r w:rsidRPr="008C2D95">
        <w:rPr>
          <w:rFonts w:asciiTheme="minorEastAsia" w:eastAsiaTheme="minorEastAsia" w:hAnsiTheme="minorEastAsia" w:hint="eastAsia"/>
          <w:sz w:val="21"/>
          <w:szCs w:val="21"/>
        </w:rPr>
        <w:t>，此后还会有专家诊所和指导会议。将</w:t>
      </w:r>
      <w:r w:rsidR="00477FDB" w:rsidRPr="008C2D95">
        <w:rPr>
          <w:rFonts w:asciiTheme="minorEastAsia" w:eastAsiaTheme="minorEastAsia" w:hAnsiTheme="minorEastAsia" w:hint="eastAsia"/>
          <w:sz w:val="21"/>
          <w:szCs w:val="21"/>
        </w:rPr>
        <w:t>在2023年</w:t>
      </w:r>
      <w:r w:rsidRPr="008C2D95">
        <w:rPr>
          <w:rFonts w:asciiTheme="minorEastAsia" w:eastAsiaTheme="minorEastAsia" w:hAnsiTheme="minorEastAsia" w:hint="eastAsia"/>
          <w:sz w:val="21"/>
          <w:szCs w:val="21"/>
        </w:rPr>
        <w:t>开始举行</w:t>
      </w:r>
      <w:r w:rsidR="00477FDB" w:rsidRPr="008C2D95">
        <w:rPr>
          <w:rFonts w:asciiTheme="minorEastAsia" w:eastAsiaTheme="minorEastAsia" w:hAnsiTheme="minorEastAsia" w:hint="eastAsia"/>
          <w:sz w:val="21"/>
          <w:szCs w:val="21"/>
        </w:rPr>
        <w:t>本国现场</w:t>
      </w:r>
      <w:r w:rsidRPr="008C2D95">
        <w:rPr>
          <w:rFonts w:asciiTheme="minorEastAsia" w:eastAsiaTheme="minorEastAsia" w:hAnsiTheme="minorEastAsia" w:hint="eastAsia"/>
          <w:sz w:val="21"/>
          <w:szCs w:val="21"/>
        </w:rPr>
        <w:t>会议、培训和</w:t>
      </w:r>
      <w:r w:rsidR="00477FDB" w:rsidRPr="008C2D95">
        <w:rPr>
          <w:rFonts w:asciiTheme="minorEastAsia" w:eastAsiaTheme="minorEastAsia" w:hAnsiTheme="minorEastAsia" w:hint="eastAsia"/>
          <w:sz w:val="21"/>
          <w:szCs w:val="21"/>
        </w:rPr>
        <w:t>联络交流</w:t>
      </w:r>
      <w:r w:rsidRPr="008C2D95">
        <w:rPr>
          <w:rFonts w:asciiTheme="minorEastAsia" w:eastAsiaTheme="minorEastAsia" w:hAnsiTheme="minorEastAsia" w:hint="eastAsia"/>
          <w:sz w:val="21"/>
          <w:szCs w:val="21"/>
        </w:rPr>
        <w:t>会，以加强联系，并更</w:t>
      </w:r>
      <w:r w:rsidR="00477FDB" w:rsidRPr="008C2D95">
        <w:rPr>
          <w:rFonts w:asciiTheme="minorEastAsia" w:eastAsiaTheme="minorEastAsia" w:hAnsiTheme="minorEastAsia" w:hint="eastAsia"/>
          <w:sz w:val="21"/>
          <w:szCs w:val="21"/>
        </w:rPr>
        <w:t>切实地</w:t>
      </w:r>
      <w:r w:rsidRPr="008C2D95">
        <w:rPr>
          <w:rFonts w:asciiTheme="minorEastAsia" w:eastAsiaTheme="minorEastAsia" w:hAnsiTheme="minorEastAsia" w:hint="eastAsia"/>
          <w:sz w:val="21"/>
          <w:szCs w:val="21"/>
        </w:rPr>
        <w:t>传递知识产权的信息。将与其他地区合作组织一次</w:t>
      </w:r>
      <w:r w:rsidR="00477FDB" w:rsidRPr="008C2D95">
        <w:rPr>
          <w:rFonts w:asciiTheme="minorEastAsia" w:eastAsiaTheme="minorEastAsia" w:hAnsiTheme="minorEastAsia" w:hint="eastAsia"/>
          <w:sz w:val="21"/>
          <w:szCs w:val="21"/>
        </w:rPr>
        <w:t>关于</w:t>
      </w:r>
      <w:r w:rsidR="00A95E02" w:rsidRPr="008C2D95">
        <w:rPr>
          <w:rFonts w:asciiTheme="minorEastAsia" w:eastAsiaTheme="minorEastAsia" w:hAnsiTheme="minorEastAsia" w:hint="eastAsia"/>
          <w:sz w:val="21"/>
          <w:szCs w:val="21"/>
        </w:rPr>
        <w:t>女性参与</w:t>
      </w:r>
      <w:r w:rsidRPr="008C2D95">
        <w:rPr>
          <w:rFonts w:asciiTheme="minorEastAsia" w:eastAsiaTheme="minorEastAsia" w:hAnsiTheme="minorEastAsia" w:hint="eastAsia"/>
          <w:sz w:val="21"/>
          <w:szCs w:val="21"/>
        </w:rPr>
        <w:t>电子游戏</w:t>
      </w:r>
      <w:r w:rsidR="00477FDB" w:rsidRPr="008C2D95">
        <w:rPr>
          <w:rFonts w:asciiTheme="minorEastAsia" w:eastAsiaTheme="minorEastAsia" w:hAnsiTheme="minorEastAsia" w:hint="eastAsia"/>
          <w:sz w:val="21"/>
          <w:szCs w:val="21"/>
        </w:rPr>
        <w:t>行业</w:t>
      </w:r>
      <w:r w:rsidRPr="008C2D95">
        <w:rPr>
          <w:rFonts w:asciiTheme="minorEastAsia" w:eastAsiaTheme="minorEastAsia" w:hAnsiTheme="minorEastAsia" w:hint="eastAsia"/>
          <w:sz w:val="21"/>
          <w:szCs w:val="21"/>
        </w:rPr>
        <w:t>的会议。</w:t>
      </w:r>
      <w:r w:rsidR="008A136E"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将与东南亚国家联盟（</w:t>
      </w:r>
      <w:r w:rsidR="00477FDB" w:rsidRPr="008C2D95">
        <w:rPr>
          <w:rFonts w:asciiTheme="minorEastAsia" w:eastAsiaTheme="minorEastAsia" w:hAnsiTheme="minorEastAsia" w:hint="eastAsia"/>
          <w:sz w:val="21"/>
          <w:szCs w:val="21"/>
        </w:rPr>
        <w:t>东盟</w:t>
      </w:r>
      <w:r w:rsidRPr="008C2D95">
        <w:rPr>
          <w:rFonts w:asciiTheme="minorEastAsia" w:eastAsiaTheme="minorEastAsia" w:hAnsiTheme="minorEastAsia" w:hint="eastAsia"/>
          <w:sz w:val="21"/>
          <w:szCs w:val="21"/>
        </w:rPr>
        <w:t>）各国合作建立一个工作队，通过</w:t>
      </w:r>
      <w:r w:rsidR="00477FDB" w:rsidRPr="008C2D95">
        <w:rPr>
          <w:rFonts w:asciiTheme="minorEastAsia" w:eastAsiaTheme="minorEastAsia" w:hAnsiTheme="minorEastAsia" w:hint="eastAsia"/>
          <w:sz w:val="21"/>
          <w:szCs w:val="21"/>
        </w:rPr>
        <w:t>各国</w:t>
      </w:r>
      <w:r w:rsidRPr="008C2D95">
        <w:rPr>
          <w:rFonts w:asciiTheme="minorEastAsia" w:eastAsiaTheme="minorEastAsia" w:hAnsiTheme="minorEastAsia" w:hint="eastAsia"/>
          <w:sz w:val="21"/>
          <w:szCs w:val="21"/>
        </w:rPr>
        <w:t>国家知识产权局开展以</w:t>
      </w:r>
      <w:r w:rsidR="00477FDB" w:rsidRPr="008C2D95">
        <w:rPr>
          <w:rFonts w:asciiTheme="minorEastAsia" w:eastAsiaTheme="minorEastAsia" w:hAnsiTheme="minorEastAsia" w:hint="eastAsia"/>
          <w:sz w:val="21"/>
          <w:szCs w:val="21"/>
        </w:rPr>
        <w:t>女性</w:t>
      </w:r>
      <w:r w:rsidRPr="008C2D95">
        <w:rPr>
          <w:rFonts w:asciiTheme="minorEastAsia" w:eastAsiaTheme="minorEastAsia" w:hAnsiTheme="minorEastAsia" w:hint="eastAsia"/>
          <w:sz w:val="21"/>
          <w:szCs w:val="21"/>
        </w:rPr>
        <w:t>为重点的计划。还将为东盟以及不丹、蒙古、尼泊尔和太平洋岛屿的女企业家举办品牌</w:t>
      </w:r>
      <w:r w:rsidR="00477FDB" w:rsidRPr="008C2D95">
        <w:rPr>
          <w:rFonts w:asciiTheme="minorEastAsia" w:eastAsiaTheme="minorEastAsia" w:hAnsiTheme="minorEastAsia" w:hint="eastAsia"/>
          <w:sz w:val="21"/>
          <w:szCs w:val="21"/>
        </w:rPr>
        <w:t>建设</w:t>
      </w:r>
      <w:r w:rsidRPr="008C2D95">
        <w:rPr>
          <w:rFonts w:asciiTheme="minorEastAsia" w:eastAsiaTheme="minorEastAsia" w:hAnsiTheme="minorEastAsia" w:hint="eastAsia"/>
          <w:sz w:val="21"/>
          <w:szCs w:val="21"/>
        </w:rPr>
        <w:t>援助会议。此外，</w:t>
      </w:r>
      <w:r w:rsidR="003A7AD0"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还将与孟加拉国、印度和斯里兰卡的当地对话者和技术</w:t>
      </w:r>
      <w:r w:rsidR="0015703E" w:rsidRPr="008C2D95">
        <w:rPr>
          <w:rFonts w:asciiTheme="minorEastAsia" w:eastAsiaTheme="minorEastAsia" w:hAnsiTheme="minorEastAsia" w:hint="eastAsia"/>
          <w:sz w:val="21"/>
          <w:szCs w:val="21"/>
        </w:rPr>
        <w:t>高校</w:t>
      </w:r>
      <w:r w:rsidRPr="008C2D95">
        <w:rPr>
          <w:rFonts w:asciiTheme="minorEastAsia" w:eastAsiaTheme="minorEastAsia" w:hAnsiTheme="minorEastAsia" w:hint="eastAsia"/>
          <w:sz w:val="21"/>
          <w:szCs w:val="21"/>
        </w:rPr>
        <w:t>合作，开展一项</w:t>
      </w:r>
      <w:r w:rsidR="00A95E02" w:rsidRPr="008C2D95">
        <w:rPr>
          <w:rFonts w:asciiTheme="minorEastAsia" w:eastAsiaTheme="minorEastAsia" w:hAnsiTheme="minorEastAsia" w:hint="eastAsia"/>
          <w:sz w:val="21"/>
          <w:szCs w:val="21"/>
        </w:rPr>
        <w:t>关于</w:t>
      </w:r>
      <w:r w:rsidR="0015703E" w:rsidRPr="008C2D95">
        <w:rPr>
          <w:rFonts w:asciiTheme="minorEastAsia" w:eastAsiaTheme="minorEastAsia" w:hAnsiTheme="minorEastAsia" w:hint="eastAsia"/>
          <w:sz w:val="21"/>
          <w:szCs w:val="21"/>
        </w:rPr>
        <w:t>女性</w:t>
      </w:r>
      <w:r w:rsidRPr="008C2D95">
        <w:rPr>
          <w:rFonts w:asciiTheme="minorEastAsia" w:eastAsiaTheme="minorEastAsia" w:hAnsiTheme="minorEastAsia" w:hint="eastAsia"/>
          <w:sz w:val="21"/>
          <w:szCs w:val="21"/>
        </w:rPr>
        <w:t>参与STEM的在职培训试点计划，重点是在</w:t>
      </w:r>
      <w:r w:rsidR="0015703E" w:rsidRPr="008C2D95">
        <w:rPr>
          <w:rFonts w:asciiTheme="minorEastAsia" w:eastAsiaTheme="minorEastAsia" w:hAnsiTheme="minorEastAsia" w:hint="eastAsia"/>
          <w:sz w:val="21"/>
          <w:szCs w:val="21"/>
        </w:rPr>
        <w:t>这</w:t>
      </w:r>
      <w:r w:rsidRPr="008C2D95">
        <w:rPr>
          <w:rFonts w:asciiTheme="minorEastAsia" w:eastAsiaTheme="minorEastAsia" w:hAnsiTheme="minorEastAsia" w:hint="eastAsia"/>
          <w:sz w:val="21"/>
          <w:szCs w:val="21"/>
        </w:rPr>
        <w:t>三个国家进行技术管理和部署。</w:t>
      </w:r>
      <w:r w:rsidR="00A95E02" w:rsidRPr="008C2D95">
        <w:rPr>
          <w:rFonts w:asciiTheme="minorEastAsia" w:eastAsiaTheme="minorEastAsia" w:hAnsiTheme="minorEastAsia" w:hint="eastAsia"/>
          <w:sz w:val="21"/>
          <w:szCs w:val="21"/>
        </w:rPr>
        <w:t>这些</w:t>
      </w:r>
      <w:r w:rsidRPr="008C2D95">
        <w:rPr>
          <w:rFonts w:asciiTheme="minorEastAsia" w:eastAsiaTheme="minorEastAsia" w:hAnsiTheme="minorEastAsia" w:hint="eastAsia"/>
          <w:sz w:val="21"/>
          <w:szCs w:val="21"/>
        </w:rPr>
        <w:t>实体</w:t>
      </w:r>
      <w:r w:rsidR="00A95E02" w:rsidRPr="008C2D95">
        <w:rPr>
          <w:rFonts w:asciiTheme="minorEastAsia" w:eastAsiaTheme="minorEastAsia" w:hAnsiTheme="minorEastAsia" w:hint="eastAsia"/>
          <w:sz w:val="21"/>
          <w:szCs w:val="21"/>
        </w:rPr>
        <w:t>合作</w:t>
      </w:r>
      <w:r w:rsidRPr="008C2D95">
        <w:rPr>
          <w:rFonts w:asciiTheme="minorEastAsia" w:eastAsiaTheme="minorEastAsia" w:hAnsiTheme="minorEastAsia" w:hint="eastAsia"/>
          <w:sz w:val="21"/>
          <w:szCs w:val="21"/>
        </w:rPr>
        <w:t>活动将得到亚太地区在线社区的支持</w:t>
      </w:r>
      <w:r w:rsidR="00A95E02" w:rsidRPr="008C2D95">
        <w:rPr>
          <w:rFonts w:asciiTheme="minorEastAsia" w:eastAsiaTheme="minorEastAsia" w:hAnsiTheme="minorEastAsia" w:hint="eastAsia"/>
          <w:sz w:val="21"/>
          <w:szCs w:val="21"/>
        </w:rPr>
        <w:t>并</w:t>
      </w:r>
      <w:r w:rsidRPr="008C2D95">
        <w:rPr>
          <w:rFonts w:asciiTheme="minorEastAsia" w:eastAsiaTheme="minorEastAsia" w:hAnsiTheme="minorEastAsia" w:hint="eastAsia"/>
          <w:sz w:val="21"/>
          <w:szCs w:val="21"/>
        </w:rPr>
        <w:t>纳入</w:t>
      </w:r>
      <w:r w:rsidR="00A95E02" w:rsidRPr="008C2D95">
        <w:rPr>
          <w:rFonts w:asciiTheme="minorEastAsia" w:eastAsiaTheme="minorEastAsia" w:hAnsiTheme="minorEastAsia" w:hint="eastAsia"/>
          <w:sz w:val="21"/>
          <w:szCs w:val="21"/>
        </w:rPr>
        <w:t>该</w:t>
      </w:r>
      <w:r w:rsidRPr="008C2D95">
        <w:rPr>
          <w:rFonts w:asciiTheme="minorEastAsia" w:eastAsiaTheme="minorEastAsia" w:hAnsiTheme="minorEastAsia" w:hint="eastAsia"/>
          <w:sz w:val="21"/>
          <w:szCs w:val="21"/>
        </w:rPr>
        <w:t>在线社区</w:t>
      </w:r>
      <w:r w:rsidR="00A95E02" w:rsidRPr="008C2D95">
        <w:rPr>
          <w:rFonts w:asciiTheme="minorEastAsia" w:eastAsiaTheme="minorEastAsia" w:hAnsiTheme="minorEastAsia" w:hint="eastAsia"/>
          <w:sz w:val="21"/>
          <w:szCs w:val="21"/>
        </w:rPr>
        <w:t>的活动</w:t>
      </w:r>
      <w:r w:rsidRPr="008C2D95">
        <w:rPr>
          <w:rFonts w:asciiTheme="minorEastAsia" w:eastAsiaTheme="minorEastAsia" w:hAnsiTheme="minorEastAsia" w:hint="eastAsia"/>
          <w:sz w:val="21"/>
          <w:szCs w:val="21"/>
        </w:rPr>
        <w:t>，</w:t>
      </w:r>
      <w:r w:rsidR="00A95E02" w:rsidRPr="008C2D95">
        <w:rPr>
          <w:rFonts w:asciiTheme="minorEastAsia" w:eastAsiaTheme="minorEastAsia" w:hAnsiTheme="minorEastAsia" w:hint="eastAsia"/>
          <w:sz w:val="21"/>
          <w:szCs w:val="21"/>
        </w:rPr>
        <w:t>从而</w:t>
      </w:r>
      <w:r w:rsidRPr="008C2D95">
        <w:rPr>
          <w:rFonts w:asciiTheme="minorEastAsia" w:eastAsiaTheme="minorEastAsia" w:hAnsiTheme="minorEastAsia" w:hint="eastAsia"/>
          <w:sz w:val="21"/>
          <w:szCs w:val="21"/>
        </w:rPr>
        <w:t>不断接触更多的</w:t>
      </w:r>
      <w:r w:rsidR="00A95E02" w:rsidRPr="008C2D95">
        <w:rPr>
          <w:rFonts w:asciiTheme="minorEastAsia" w:eastAsiaTheme="minorEastAsia" w:hAnsiTheme="minorEastAsia" w:hint="eastAsia"/>
          <w:sz w:val="21"/>
          <w:szCs w:val="21"/>
        </w:rPr>
        <w:t>女性</w:t>
      </w:r>
      <w:r w:rsidRPr="008C2D95">
        <w:rPr>
          <w:rFonts w:asciiTheme="minorEastAsia" w:eastAsiaTheme="minorEastAsia" w:hAnsiTheme="minorEastAsia" w:hint="eastAsia"/>
          <w:sz w:val="21"/>
          <w:szCs w:val="21"/>
        </w:rPr>
        <w:t>，并通过</w:t>
      </w:r>
      <w:r w:rsidR="00A95E02" w:rsidRPr="008C2D95">
        <w:rPr>
          <w:rFonts w:asciiTheme="minorEastAsia" w:eastAsiaTheme="minorEastAsia" w:hAnsiTheme="minorEastAsia" w:hint="eastAsia"/>
          <w:sz w:val="21"/>
          <w:szCs w:val="21"/>
        </w:rPr>
        <w:t>社交</w:t>
      </w:r>
      <w:r w:rsidRPr="008C2D95">
        <w:rPr>
          <w:rFonts w:asciiTheme="minorEastAsia" w:eastAsiaTheme="minorEastAsia" w:hAnsiTheme="minorEastAsia" w:hint="eastAsia"/>
          <w:sz w:val="21"/>
          <w:szCs w:val="21"/>
        </w:rPr>
        <w:t>媒体提供源源不断的知识产权材料和信息。在这一年中，将收集并</w:t>
      </w:r>
      <w:r w:rsidR="00A95E02" w:rsidRPr="008C2D95">
        <w:rPr>
          <w:rFonts w:asciiTheme="minorEastAsia" w:eastAsiaTheme="minorEastAsia" w:hAnsiTheme="minorEastAsia" w:hint="eastAsia"/>
          <w:sz w:val="21"/>
          <w:szCs w:val="21"/>
        </w:rPr>
        <w:t>发布女性</w:t>
      </w:r>
      <w:r w:rsidRPr="008C2D95">
        <w:rPr>
          <w:rFonts w:asciiTheme="minorEastAsia" w:eastAsiaTheme="minorEastAsia" w:hAnsiTheme="minorEastAsia" w:hint="eastAsia"/>
          <w:sz w:val="21"/>
          <w:szCs w:val="21"/>
        </w:rPr>
        <w:t>利用知识产权和从</w:t>
      </w:r>
      <w:r w:rsidR="003A7AD0" w:rsidRPr="008C2D95">
        <w:rPr>
          <w:rFonts w:asciiTheme="minorEastAsia" w:eastAsiaTheme="minorEastAsia" w:hAnsiTheme="minorEastAsia" w:hint="eastAsia"/>
          <w:sz w:val="21"/>
          <w:szCs w:val="21"/>
        </w:rPr>
        <w:t>产权组织</w:t>
      </w:r>
      <w:r w:rsidR="00A95E02" w:rsidRPr="008C2D95">
        <w:rPr>
          <w:rFonts w:asciiTheme="minorEastAsia" w:eastAsiaTheme="minorEastAsia" w:hAnsiTheme="minorEastAsia" w:hint="eastAsia"/>
          <w:sz w:val="21"/>
          <w:szCs w:val="21"/>
        </w:rPr>
        <w:t>的</w:t>
      </w:r>
      <w:r w:rsidRPr="008C2D95">
        <w:rPr>
          <w:rFonts w:asciiTheme="minorEastAsia" w:eastAsiaTheme="minorEastAsia" w:hAnsiTheme="minorEastAsia" w:hint="eastAsia"/>
          <w:sz w:val="21"/>
          <w:szCs w:val="21"/>
        </w:rPr>
        <w:t>服务中受益的鼓舞人心的故事。</w:t>
      </w:r>
    </w:p>
    <w:p w14:paraId="18567C69" w14:textId="4F77FD9A" w:rsidR="00191F7B" w:rsidRPr="008C2D95" w:rsidRDefault="00646715"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作为拉丁美洲知识产权、创新和性别平等</w:t>
      </w:r>
      <w:r w:rsidR="00A95E02" w:rsidRPr="008C2D95">
        <w:rPr>
          <w:rFonts w:asciiTheme="minorEastAsia" w:eastAsiaTheme="minorEastAsia" w:hAnsiTheme="minorEastAsia" w:hint="eastAsia"/>
          <w:sz w:val="21"/>
          <w:szCs w:val="21"/>
        </w:rPr>
        <w:t>区域</w:t>
      </w:r>
      <w:r w:rsidRPr="008C2D95">
        <w:rPr>
          <w:rFonts w:asciiTheme="minorEastAsia" w:eastAsiaTheme="minorEastAsia" w:hAnsiTheme="minorEastAsia" w:hint="eastAsia"/>
          <w:sz w:val="21"/>
          <w:szCs w:val="21"/>
        </w:rPr>
        <w:t>计划的后续</w:t>
      </w:r>
      <w:r w:rsidR="00D725B2" w:rsidRPr="008C2D95">
        <w:rPr>
          <w:rFonts w:asciiTheme="minorEastAsia" w:eastAsiaTheme="minorEastAsia" w:hAnsiTheme="minorEastAsia" w:hint="eastAsia"/>
          <w:sz w:val="21"/>
          <w:szCs w:val="21"/>
        </w:rPr>
        <w:t>活动</w:t>
      </w:r>
      <w:r w:rsidRPr="008C2D95">
        <w:rPr>
          <w:rFonts w:asciiTheme="minorEastAsia" w:eastAsiaTheme="minorEastAsia" w:hAnsiTheme="minorEastAsia" w:hint="eastAsia"/>
          <w:sz w:val="21"/>
          <w:szCs w:val="21"/>
        </w:rPr>
        <w:t>，下次区域会议将于2023年4月19日至21日在哥斯达黎加圣何塞举行。其主要目的是继续就将性别</w:t>
      </w:r>
      <w:r w:rsidR="00A95E02" w:rsidRPr="008C2D95">
        <w:rPr>
          <w:rFonts w:asciiTheme="minorEastAsia" w:eastAsiaTheme="minorEastAsia" w:hAnsiTheme="minorEastAsia" w:hint="eastAsia"/>
          <w:sz w:val="21"/>
          <w:szCs w:val="21"/>
        </w:rPr>
        <w:t>视角</w:t>
      </w:r>
      <w:r w:rsidRPr="008C2D95">
        <w:rPr>
          <w:rFonts w:asciiTheme="minorEastAsia" w:eastAsiaTheme="minorEastAsia" w:hAnsiTheme="minorEastAsia" w:hint="eastAsia"/>
          <w:sz w:val="21"/>
          <w:szCs w:val="21"/>
        </w:rPr>
        <w:t>纳入与创新、</w:t>
      </w:r>
      <w:r w:rsidR="00CB2A4F" w:rsidRPr="008C2D95">
        <w:rPr>
          <w:rFonts w:asciiTheme="minorEastAsia" w:eastAsiaTheme="minorEastAsia" w:hAnsiTheme="minorEastAsia" w:hint="eastAsia"/>
          <w:sz w:val="21"/>
          <w:szCs w:val="21"/>
        </w:rPr>
        <w:t>知识产权与发展</w:t>
      </w:r>
      <w:r w:rsidRPr="008C2D95">
        <w:rPr>
          <w:rFonts w:asciiTheme="minorEastAsia" w:eastAsiaTheme="minorEastAsia" w:hAnsiTheme="minorEastAsia" w:hint="eastAsia"/>
          <w:sz w:val="21"/>
          <w:szCs w:val="21"/>
        </w:rPr>
        <w:t>有关的公共政策的必要性和重要性交换意见，并建立区域协作行动，加强拉丁美洲</w:t>
      </w:r>
      <w:r w:rsidR="00CB2A4F" w:rsidRPr="008C2D95">
        <w:rPr>
          <w:rFonts w:asciiTheme="minorEastAsia" w:eastAsiaTheme="minorEastAsia" w:hAnsiTheme="minorEastAsia" w:hint="eastAsia"/>
          <w:sz w:val="21"/>
          <w:szCs w:val="21"/>
        </w:rPr>
        <w:t>知识产权与性别</w:t>
      </w:r>
      <w:r w:rsidRPr="008C2D95">
        <w:rPr>
          <w:rFonts w:asciiTheme="minorEastAsia" w:eastAsiaTheme="minorEastAsia" w:hAnsiTheme="minorEastAsia" w:hint="eastAsia"/>
          <w:sz w:val="21"/>
          <w:szCs w:val="21"/>
        </w:rPr>
        <w:t>网络。它还力图推动</w:t>
      </w:r>
      <w:r w:rsidR="00C77C32" w:rsidRPr="008C2D95">
        <w:rPr>
          <w:rFonts w:asciiTheme="minorEastAsia" w:eastAsiaTheme="minorEastAsia" w:hAnsiTheme="minorEastAsia" w:hint="eastAsia"/>
          <w:sz w:val="21"/>
          <w:szCs w:val="21"/>
        </w:rPr>
        <w:t>各</w:t>
      </w:r>
      <w:r w:rsidRPr="008C2D95">
        <w:rPr>
          <w:rFonts w:asciiTheme="minorEastAsia" w:eastAsiaTheme="minorEastAsia" w:hAnsiTheme="minorEastAsia" w:hint="eastAsia"/>
          <w:sz w:val="21"/>
          <w:szCs w:val="21"/>
        </w:rPr>
        <w:t>知识产权局采取行动，收集具有</w:t>
      </w:r>
      <w:r w:rsidR="00A95E02" w:rsidRPr="008C2D95">
        <w:rPr>
          <w:rFonts w:asciiTheme="minorEastAsia" w:eastAsiaTheme="minorEastAsia" w:hAnsiTheme="minorEastAsia" w:hint="eastAsia"/>
          <w:sz w:val="21"/>
          <w:szCs w:val="21"/>
        </w:rPr>
        <w:t>性别视角</w:t>
      </w:r>
      <w:r w:rsidRPr="008C2D95">
        <w:rPr>
          <w:rFonts w:asciiTheme="minorEastAsia" w:eastAsiaTheme="minorEastAsia" w:hAnsiTheme="minorEastAsia" w:hint="eastAsia"/>
          <w:sz w:val="21"/>
          <w:szCs w:val="21"/>
        </w:rPr>
        <w:t>的知识产权数据，并制定指标，提供有关妇女参与知识产权生态系统的更多</w:t>
      </w:r>
      <w:r w:rsidR="00C77C32" w:rsidRPr="008C2D95">
        <w:rPr>
          <w:rFonts w:asciiTheme="minorEastAsia" w:eastAsiaTheme="minorEastAsia" w:hAnsiTheme="minorEastAsia" w:hint="eastAsia"/>
          <w:sz w:val="21"/>
          <w:szCs w:val="21"/>
        </w:rPr>
        <w:t>详细信</w:t>
      </w:r>
      <w:r w:rsidR="007706FC">
        <w:rPr>
          <w:rFonts w:asciiTheme="minorEastAsia" w:eastAsiaTheme="minorEastAsia" w:hAnsiTheme="minorEastAsia" w:hint="cs"/>
          <w:sz w:val="21"/>
          <w:szCs w:val="21"/>
        </w:rPr>
        <w:t>‍</w:t>
      </w:r>
      <w:r w:rsidR="00C77C32" w:rsidRPr="008C2D95">
        <w:rPr>
          <w:rFonts w:asciiTheme="minorEastAsia" w:eastAsiaTheme="minorEastAsia" w:hAnsiTheme="minorEastAsia" w:hint="eastAsia"/>
          <w:sz w:val="21"/>
          <w:szCs w:val="21"/>
        </w:rPr>
        <w:t>息</w:t>
      </w:r>
      <w:r w:rsidRPr="008C2D95">
        <w:rPr>
          <w:rFonts w:asciiTheme="minorEastAsia" w:eastAsiaTheme="minorEastAsia" w:hAnsiTheme="minorEastAsia" w:hint="eastAsia"/>
          <w:sz w:val="21"/>
          <w:szCs w:val="21"/>
        </w:rPr>
        <w:t>。</w:t>
      </w:r>
    </w:p>
    <w:p w14:paraId="4B97720C" w14:textId="23725749" w:rsidR="00191F7B" w:rsidRPr="008C2D95" w:rsidRDefault="00646715"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2023年下半年，将在日本信托基金的支持下，举办</w:t>
      </w:r>
      <w:r w:rsidR="007F228A" w:rsidRPr="008C2D95">
        <w:rPr>
          <w:rFonts w:asciiTheme="minorEastAsia" w:eastAsiaTheme="minorEastAsia" w:hAnsiTheme="minorEastAsia" w:hint="eastAsia"/>
          <w:sz w:val="21"/>
          <w:szCs w:val="21"/>
        </w:rPr>
        <w:t>首</w:t>
      </w:r>
      <w:r w:rsidRPr="008C2D95">
        <w:rPr>
          <w:rFonts w:asciiTheme="minorEastAsia" w:eastAsiaTheme="minorEastAsia" w:hAnsiTheme="minorEastAsia" w:hint="eastAsia"/>
          <w:sz w:val="21"/>
          <w:szCs w:val="21"/>
        </w:rPr>
        <w:t>届</w:t>
      </w:r>
      <w:r w:rsidR="003A7AD0"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知识产权与</w:t>
      </w:r>
      <w:r w:rsidR="007F228A" w:rsidRPr="008C2D95">
        <w:rPr>
          <w:rFonts w:asciiTheme="minorEastAsia" w:eastAsiaTheme="minorEastAsia" w:hAnsiTheme="minorEastAsia" w:hint="eastAsia"/>
          <w:sz w:val="21"/>
          <w:szCs w:val="21"/>
        </w:rPr>
        <w:t>STEM</w:t>
      </w:r>
      <w:r w:rsidRPr="008C2D95">
        <w:rPr>
          <w:rFonts w:asciiTheme="minorEastAsia" w:eastAsiaTheme="minorEastAsia" w:hAnsiTheme="minorEastAsia" w:hint="eastAsia"/>
          <w:sz w:val="21"/>
          <w:szCs w:val="21"/>
        </w:rPr>
        <w:t>女性</w:t>
      </w:r>
      <w:r w:rsidR="007F228A" w:rsidRPr="008C2D95">
        <w:rPr>
          <w:rFonts w:asciiTheme="minorEastAsia" w:eastAsiaTheme="minorEastAsia" w:hAnsiTheme="minorEastAsia" w:hint="eastAsia"/>
          <w:sz w:val="21"/>
          <w:szCs w:val="21"/>
        </w:rPr>
        <w:t>区域</w:t>
      </w:r>
      <w:r w:rsidRPr="008C2D95">
        <w:rPr>
          <w:rFonts w:asciiTheme="minorEastAsia" w:eastAsiaTheme="minorEastAsia" w:hAnsiTheme="minorEastAsia" w:hint="eastAsia"/>
          <w:sz w:val="21"/>
          <w:szCs w:val="21"/>
        </w:rPr>
        <w:t>论坛：在</w:t>
      </w:r>
      <w:r w:rsidR="007F228A" w:rsidRPr="008C2D95">
        <w:rPr>
          <w:rFonts w:asciiTheme="minorEastAsia" w:eastAsiaTheme="minorEastAsia" w:hAnsiTheme="minorEastAsia" w:hint="eastAsia"/>
          <w:sz w:val="21"/>
          <w:szCs w:val="21"/>
        </w:rPr>
        <w:t>拉丁美洲和加勒比地区</w:t>
      </w:r>
      <w:r w:rsidRPr="008C2D95">
        <w:rPr>
          <w:rFonts w:asciiTheme="minorEastAsia" w:eastAsiaTheme="minorEastAsia" w:hAnsiTheme="minorEastAsia" w:hint="eastAsia"/>
          <w:sz w:val="21"/>
          <w:szCs w:val="21"/>
        </w:rPr>
        <w:t>建立知识产权女性社区。</w:t>
      </w:r>
      <w:r w:rsidR="007F228A" w:rsidRPr="008C2D95">
        <w:rPr>
          <w:rFonts w:asciiTheme="minorEastAsia" w:eastAsiaTheme="minorEastAsia" w:hAnsiTheme="minorEastAsia" w:hint="eastAsia"/>
          <w:sz w:val="21"/>
          <w:szCs w:val="21"/>
        </w:rPr>
        <w:t>该</w:t>
      </w:r>
      <w:r w:rsidRPr="008C2D95">
        <w:rPr>
          <w:rFonts w:asciiTheme="minorEastAsia" w:eastAsiaTheme="minorEastAsia" w:hAnsiTheme="minorEastAsia" w:hint="eastAsia"/>
          <w:sz w:val="21"/>
          <w:szCs w:val="21"/>
        </w:rPr>
        <w:t>论坛的目的是建立一个由参加过</w:t>
      </w:r>
      <w:r w:rsidR="003A7AD0"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在2020年至2023年期间开展的两期</w:t>
      </w:r>
      <w:r w:rsidR="007F228A" w:rsidRPr="008C2D95">
        <w:rPr>
          <w:rFonts w:asciiTheme="minorEastAsia" w:eastAsiaTheme="minorEastAsia" w:hAnsiTheme="minorEastAsia" w:hint="eastAsia"/>
          <w:sz w:val="21"/>
          <w:szCs w:val="21"/>
        </w:rPr>
        <w:t>“</w:t>
      </w:r>
      <w:r w:rsidRPr="008C2D95">
        <w:rPr>
          <w:rFonts w:asciiTheme="minorEastAsia" w:eastAsiaTheme="minorEastAsia" w:hAnsiTheme="minorEastAsia" w:hint="eastAsia"/>
          <w:sz w:val="21"/>
          <w:szCs w:val="21"/>
        </w:rPr>
        <w:t>知识产权与从事</w:t>
      </w:r>
      <w:r w:rsidR="007F228A" w:rsidRPr="008C2D95">
        <w:rPr>
          <w:rFonts w:asciiTheme="minorEastAsia" w:eastAsiaTheme="minorEastAsia" w:hAnsiTheme="minorEastAsia" w:hint="eastAsia"/>
          <w:sz w:val="21"/>
          <w:szCs w:val="21"/>
        </w:rPr>
        <w:t>STEM</w:t>
      </w:r>
      <w:r w:rsidRPr="008C2D95">
        <w:rPr>
          <w:rFonts w:asciiTheme="minorEastAsia" w:eastAsiaTheme="minorEastAsia" w:hAnsiTheme="minorEastAsia" w:hint="eastAsia"/>
          <w:sz w:val="21"/>
          <w:szCs w:val="21"/>
        </w:rPr>
        <w:t>职业</w:t>
      </w:r>
      <w:r w:rsidR="007F228A" w:rsidRPr="008C2D95">
        <w:rPr>
          <w:rFonts w:asciiTheme="minorEastAsia" w:eastAsiaTheme="minorEastAsia" w:hAnsiTheme="minorEastAsia" w:hint="eastAsia"/>
          <w:sz w:val="21"/>
          <w:szCs w:val="21"/>
        </w:rPr>
        <w:t>的女性”</w:t>
      </w:r>
      <w:r w:rsidRPr="008C2D95">
        <w:rPr>
          <w:rFonts w:asciiTheme="minorEastAsia" w:eastAsiaTheme="minorEastAsia" w:hAnsiTheme="minorEastAsia" w:hint="eastAsia"/>
          <w:sz w:val="21"/>
          <w:szCs w:val="21"/>
        </w:rPr>
        <w:t>项目的妇女组成的网络。该网络将使参与者能够交流经验和最佳做法，并</w:t>
      </w:r>
      <w:r w:rsidR="007F228A" w:rsidRPr="008C2D95">
        <w:rPr>
          <w:rFonts w:asciiTheme="minorEastAsia" w:eastAsiaTheme="minorEastAsia" w:hAnsiTheme="minorEastAsia" w:hint="eastAsia"/>
          <w:sz w:val="21"/>
          <w:szCs w:val="21"/>
        </w:rPr>
        <w:t>增进</w:t>
      </w:r>
      <w:r w:rsidRPr="008C2D95">
        <w:rPr>
          <w:rFonts w:asciiTheme="minorEastAsia" w:eastAsiaTheme="minorEastAsia" w:hAnsiTheme="minorEastAsia" w:hint="eastAsia"/>
          <w:sz w:val="21"/>
          <w:szCs w:val="21"/>
        </w:rPr>
        <w:t>在项目实施过程中获得的知识产权知识。这些交流不仅将在同行之间进行，以便</w:t>
      </w:r>
      <w:r w:rsidR="007F228A" w:rsidRPr="008C2D95">
        <w:rPr>
          <w:rFonts w:asciiTheme="minorEastAsia" w:eastAsiaTheme="minorEastAsia" w:hAnsiTheme="minorEastAsia" w:hint="eastAsia"/>
          <w:sz w:val="21"/>
          <w:szCs w:val="21"/>
        </w:rPr>
        <w:t>她们</w:t>
      </w:r>
      <w:r w:rsidRPr="008C2D95">
        <w:rPr>
          <w:rFonts w:asciiTheme="minorEastAsia" w:eastAsiaTheme="minorEastAsia" w:hAnsiTheme="minorEastAsia" w:hint="eastAsia"/>
          <w:sz w:val="21"/>
          <w:szCs w:val="21"/>
        </w:rPr>
        <w:t>能够发现将知识产权</w:t>
      </w:r>
      <w:r w:rsidR="007F228A" w:rsidRPr="008C2D95">
        <w:rPr>
          <w:rFonts w:asciiTheme="minorEastAsia" w:eastAsiaTheme="minorEastAsia" w:hAnsiTheme="minorEastAsia" w:hint="eastAsia"/>
          <w:sz w:val="21"/>
          <w:szCs w:val="21"/>
        </w:rPr>
        <w:t>运用</w:t>
      </w:r>
      <w:r w:rsidRPr="008C2D95">
        <w:rPr>
          <w:rFonts w:asciiTheme="minorEastAsia" w:eastAsiaTheme="minorEastAsia" w:hAnsiTheme="minorEastAsia" w:hint="eastAsia"/>
          <w:sz w:val="21"/>
          <w:szCs w:val="21"/>
        </w:rPr>
        <w:t>于其项目发展的新方法，而且还将包括</w:t>
      </w:r>
      <w:r w:rsidR="00131558" w:rsidRPr="008C2D95">
        <w:rPr>
          <w:rFonts w:asciiTheme="minorEastAsia" w:eastAsiaTheme="minorEastAsia" w:hAnsiTheme="minorEastAsia" w:hint="eastAsia"/>
          <w:sz w:val="21"/>
          <w:szCs w:val="21"/>
        </w:rPr>
        <w:t>可以促进获得筹资机会、信息和技术支持的</w:t>
      </w:r>
      <w:r w:rsidRPr="008C2D95">
        <w:rPr>
          <w:rFonts w:asciiTheme="minorEastAsia" w:eastAsiaTheme="minorEastAsia" w:hAnsiTheme="minorEastAsia" w:hint="eastAsia"/>
          <w:sz w:val="21"/>
          <w:szCs w:val="21"/>
        </w:rPr>
        <w:t>其他利益攸关方群体。最终目标将是</w:t>
      </w:r>
      <w:r w:rsidR="00131558" w:rsidRPr="008C2D95">
        <w:rPr>
          <w:rFonts w:asciiTheme="minorEastAsia" w:eastAsiaTheme="minorEastAsia" w:hAnsiTheme="minorEastAsia" w:hint="eastAsia"/>
          <w:sz w:val="21"/>
          <w:szCs w:val="21"/>
        </w:rPr>
        <w:t>建立</w:t>
      </w:r>
      <w:r w:rsidRPr="008C2D95">
        <w:rPr>
          <w:rFonts w:asciiTheme="minorEastAsia" w:eastAsiaTheme="minorEastAsia" w:hAnsiTheme="minorEastAsia" w:hint="eastAsia"/>
          <w:sz w:val="21"/>
          <w:szCs w:val="21"/>
        </w:rPr>
        <w:t>社区，促进创新和</w:t>
      </w:r>
      <w:r w:rsidR="007703E7" w:rsidRPr="008C2D95">
        <w:rPr>
          <w:rFonts w:asciiTheme="minorEastAsia" w:eastAsiaTheme="minorEastAsia" w:hAnsiTheme="minorEastAsia" w:hint="eastAsia"/>
          <w:sz w:val="21"/>
          <w:szCs w:val="21"/>
        </w:rPr>
        <w:t>女性</w:t>
      </w:r>
      <w:r w:rsidRPr="008C2D95">
        <w:rPr>
          <w:rFonts w:asciiTheme="minorEastAsia" w:eastAsiaTheme="minorEastAsia" w:hAnsiTheme="minorEastAsia" w:hint="eastAsia"/>
          <w:sz w:val="21"/>
          <w:szCs w:val="21"/>
        </w:rPr>
        <w:t>在技术创新方面的领导地位。最后，论坛将成为一个</w:t>
      </w:r>
      <w:r w:rsidR="007703E7" w:rsidRPr="008C2D95">
        <w:rPr>
          <w:rFonts w:asciiTheme="minorEastAsia" w:eastAsiaTheme="minorEastAsia" w:hAnsiTheme="minorEastAsia" w:hint="eastAsia"/>
          <w:sz w:val="21"/>
          <w:szCs w:val="21"/>
        </w:rPr>
        <w:t>适当的场所来</w:t>
      </w:r>
      <w:r w:rsidRPr="008C2D95">
        <w:rPr>
          <w:rFonts w:asciiTheme="minorEastAsia" w:eastAsiaTheme="minorEastAsia" w:hAnsiTheme="minorEastAsia" w:hint="eastAsia"/>
          <w:sz w:val="21"/>
          <w:szCs w:val="21"/>
        </w:rPr>
        <w:t>在支持</w:t>
      </w:r>
      <w:r w:rsidR="007703E7" w:rsidRPr="008C2D95">
        <w:rPr>
          <w:rFonts w:asciiTheme="minorEastAsia" w:eastAsiaTheme="minorEastAsia" w:hAnsiTheme="minorEastAsia" w:hint="eastAsia"/>
          <w:sz w:val="21"/>
          <w:szCs w:val="21"/>
        </w:rPr>
        <w:t>女性</w:t>
      </w:r>
      <w:r w:rsidRPr="008C2D95">
        <w:rPr>
          <w:rFonts w:asciiTheme="minorEastAsia" w:eastAsiaTheme="minorEastAsia" w:hAnsiTheme="minorEastAsia" w:hint="eastAsia"/>
          <w:sz w:val="21"/>
          <w:szCs w:val="21"/>
        </w:rPr>
        <w:t>科学创新者的倡议方面建立机构间和/或国际联系（主要与日本）。</w:t>
      </w:r>
    </w:p>
    <w:p w14:paraId="21192557" w14:textId="748B3FF7" w:rsidR="00BE4E9D" w:rsidRPr="008C2D95" w:rsidRDefault="00646715"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女企业家</w:t>
      </w:r>
      <w:r w:rsidR="001F7A74" w:rsidRPr="008C2D95">
        <w:rPr>
          <w:rFonts w:asciiTheme="minorEastAsia" w:eastAsiaTheme="minorEastAsia" w:hAnsiTheme="minorEastAsia" w:hint="eastAsia"/>
          <w:sz w:val="21"/>
          <w:szCs w:val="21"/>
        </w:rPr>
        <w:t>与</w:t>
      </w:r>
      <w:r w:rsidRPr="008C2D95">
        <w:rPr>
          <w:rFonts w:asciiTheme="minorEastAsia" w:eastAsiaTheme="minorEastAsia" w:hAnsiTheme="minorEastAsia" w:hint="eastAsia"/>
          <w:sz w:val="21"/>
          <w:szCs w:val="21"/>
        </w:rPr>
        <w:t>知识产权项目在最不发达国家的成功实施使</w:t>
      </w:r>
      <w:r w:rsidR="003A7AD0"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得以建立一个可持续的项目模式，在其他最不发达国家，如苏丹、柬埔寨和不丹进行复制。冈比亚、利比里亚、圣多美和普林西比、塞拉利昂和坦桑尼亚联合共和国也表示有兴趣复制这一模式。</w:t>
      </w:r>
    </w:p>
    <w:p w14:paraId="6FA0FC5F" w14:textId="27353342" w:rsidR="00770DE8" w:rsidRPr="008C2D95" w:rsidRDefault="007703E7"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面向</w:t>
      </w:r>
      <w:r w:rsidR="00646715" w:rsidRPr="008C2D95">
        <w:rPr>
          <w:rFonts w:asciiTheme="minorEastAsia" w:eastAsiaTheme="minorEastAsia" w:hAnsiTheme="minorEastAsia" w:hint="eastAsia"/>
          <w:sz w:val="21"/>
          <w:szCs w:val="21"/>
        </w:rPr>
        <w:t>中欧和波罗的海国家地区当地社区的女企业家的区域版WEP计划（CEBS WEP）</w:t>
      </w:r>
      <w:r w:rsidRPr="008C2D95">
        <w:rPr>
          <w:rFonts w:asciiTheme="minorEastAsia" w:eastAsiaTheme="minorEastAsia" w:hAnsiTheme="minorEastAsia" w:hint="eastAsia"/>
          <w:sz w:val="21"/>
          <w:szCs w:val="21"/>
        </w:rPr>
        <w:t>已</w:t>
      </w:r>
      <w:r w:rsidR="00646715" w:rsidRPr="008C2D95">
        <w:rPr>
          <w:rFonts w:asciiTheme="minorEastAsia" w:eastAsiaTheme="minorEastAsia" w:hAnsiTheme="minorEastAsia" w:hint="eastAsia"/>
          <w:sz w:val="21"/>
          <w:szCs w:val="21"/>
        </w:rPr>
        <w:t>制定</w:t>
      </w:r>
      <w:r w:rsidRPr="008C2D95">
        <w:rPr>
          <w:rFonts w:asciiTheme="minorEastAsia" w:eastAsiaTheme="minorEastAsia" w:hAnsiTheme="minorEastAsia" w:hint="eastAsia"/>
          <w:sz w:val="21"/>
          <w:szCs w:val="21"/>
        </w:rPr>
        <w:t>完成</w:t>
      </w:r>
      <w:r w:rsidR="00646715" w:rsidRPr="008C2D95">
        <w:rPr>
          <w:rFonts w:asciiTheme="minorEastAsia" w:eastAsiaTheme="minorEastAsia" w:hAnsiTheme="minorEastAsia" w:hint="eastAsia"/>
          <w:sz w:val="21"/>
          <w:szCs w:val="21"/>
        </w:rPr>
        <w:t>，将于2023年启动。</w:t>
      </w:r>
      <w:r w:rsidRPr="008C2D95">
        <w:rPr>
          <w:rFonts w:asciiTheme="minorEastAsia" w:eastAsiaTheme="minorEastAsia" w:hAnsiTheme="minorEastAsia" w:hint="eastAsia"/>
          <w:sz w:val="21"/>
          <w:szCs w:val="21"/>
        </w:rPr>
        <w:t>CEBS WEP</w:t>
      </w:r>
      <w:r w:rsidR="00646715" w:rsidRPr="008C2D95">
        <w:rPr>
          <w:rFonts w:asciiTheme="minorEastAsia" w:eastAsiaTheme="minorEastAsia" w:hAnsiTheme="minorEastAsia" w:hint="eastAsia"/>
          <w:sz w:val="21"/>
          <w:szCs w:val="21"/>
        </w:rPr>
        <w:t>旨在支持基于传统的妇女创业、创新和创造，并将重点关注传统纺织品和设计，包括花边、刺绣、地毯制作和蓝图设计。该项目</w:t>
      </w:r>
      <w:r w:rsidRPr="008C2D95">
        <w:rPr>
          <w:rFonts w:asciiTheme="minorEastAsia" w:eastAsiaTheme="minorEastAsia" w:hAnsiTheme="minorEastAsia" w:hint="eastAsia"/>
          <w:sz w:val="21"/>
          <w:szCs w:val="21"/>
        </w:rPr>
        <w:t>首先将举办</w:t>
      </w:r>
      <w:r w:rsidR="00646715" w:rsidRPr="008C2D95">
        <w:rPr>
          <w:rFonts w:asciiTheme="minorEastAsia" w:eastAsiaTheme="minorEastAsia" w:hAnsiTheme="minorEastAsia" w:hint="eastAsia"/>
          <w:sz w:val="21"/>
          <w:szCs w:val="21"/>
        </w:rPr>
        <w:t>为期五天的实践</w:t>
      </w:r>
      <w:r w:rsidRPr="008C2D95">
        <w:rPr>
          <w:rFonts w:asciiTheme="minorEastAsia" w:eastAsiaTheme="minorEastAsia" w:hAnsiTheme="minorEastAsia" w:hint="eastAsia"/>
          <w:sz w:val="21"/>
          <w:szCs w:val="21"/>
        </w:rPr>
        <w:t>讲习班</w:t>
      </w:r>
      <w:r w:rsidR="000C13A6" w:rsidRPr="008C2D95">
        <w:rPr>
          <w:rFonts w:asciiTheme="minorEastAsia" w:eastAsiaTheme="minorEastAsia" w:hAnsiTheme="minorEastAsia" w:hint="eastAsia"/>
          <w:sz w:val="21"/>
          <w:szCs w:val="21"/>
        </w:rPr>
        <w:t>（</w:t>
      </w:r>
      <w:r w:rsidR="00646715" w:rsidRPr="008C2D95">
        <w:rPr>
          <w:rFonts w:asciiTheme="minorEastAsia" w:eastAsiaTheme="minorEastAsia" w:hAnsiTheme="minorEastAsia" w:hint="eastAsia"/>
          <w:sz w:val="21"/>
          <w:szCs w:val="21"/>
        </w:rPr>
        <w:t>计划于2023年3月6日至10日举行</w:t>
      </w:r>
      <w:r w:rsidR="000C13A6" w:rsidRPr="008C2D95">
        <w:rPr>
          <w:rFonts w:asciiTheme="minorEastAsia" w:eastAsiaTheme="minorEastAsia" w:hAnsiTheme="minorEastAsia" w:hint="eastAsia"/>
          <w:sz w:val="21"/>
          <w:szCs w:val="21"/>
        </w:rPr>
        <w:t>）</w:t>
      </w:r>
      <w:r w:rsidR="00646715" w:rsidRPr="008C2D95">
        <w:rPr>
          <w:rFonts w:asciiTheme="minorEastAsia" w:eastAsiaTheme="minorEastAsia" w:hAnsiTheme="minorEastAsia" w:hint="eastAsia"/>
          <w:sz w:val="21"/>
          <w:szCs w:val="21"/>
        </w:rPr>
        <w:t>。该项目旨在提供</w:t>
      </w:r>
      <w:r w:rsidR="000C13A6" w:rsidRPr="008C2D95">
        <w:rPr>
          <w:rFonts w:asciiTheme="minorEastAsia" w:eastAsiaTheme="minorEastAsia" w:hAnsiTheme="minorEastAsia" w:hint="eastAsia"/>
          <w:sz w:val="21"/>
          <w:szCs w:val="21"/>
        </w:rPr>
        <w:t>截至2024年1月的</w:t>
      </w:r>
      <w:r w:rsidR="00646715" w:rsidRPr="008C2D95">
        <w:rPr>
          <w:rFonts w:asciiTheme="minorEastAsia" w:eastAsiaTheme="minorEastAsia" w:hAnsiTheme="minorEastAsia" w:hint="eastAsia"/>
          <w:sz w:val="21"/>
          <w:szCs w:val="21"/>
        </w:rPr>
        <w:t>指导和</w:t>
      </w:r>
      <w:r w:rsidRPr="008C2D95">
        <w:rPr>
          <w:rFonts w:asciiTheme="minorEastAsia" w:eastAsiaTheme="minorEastAsia" w:hAnsiTheme="minorEastAsia" w:hint="eastAsia"/>
          <w:sz w:val="21"/>
          <w:szCs w:val="21"/>
        </w:rPr>
        <w:t>配对</w:t>
      </w:r>
      <w:r w:rsidR="00646715" w:rsidRPr="008C2D95">
        <w:rPr>
          <w:rFonts w:asciiTheme="minorEastAsia" w:eastAsiaTheme="minorEastAsia" w:hAnsiTheme="minorEastAsia" w:hint="eastAsia"/>
          <w:sz w:val="21"/>
          <w:szCs w:val="21"/>
        </w:rPr>
        <w:t>阶段。</w:t>
      </w:r>
      <w:r w:rsidR="000C13A6" w:rsidRPr="008C2D95">
        <w:rPr>
          <w:rFonts w:asciiTheme="minorEastAsia" w:eastAsiaTheme="minorEastAsia" w:hAnsiTheme="minorEastAsia" w:hint="eastAsia"/>
          <w:sz w:val="21"/>
          <w:szCs w:val="21"/>
        </w:rPr>
        <w:t>希望社区能够</w:t>
      </w:r>
      <w:r w:rsidR="00646715" w:rsidRPr="008C2D95">
        <w:rPr>
          <w:rFonts w:asciiTheme="minorEastAsia" w:eastAsiaTheme="minorEastAsia" w:hAnsiTheme="minorEastAsia" w:hint="eastAsia"/>
          <w:sz w:val="21"/>
          <w:szCs w:val="21"/>
        </w:rPr>
        <w:t>通过WEP</w:t>
      </w:r>
      <w:r w:rsidR="000C13A6" w:rsidRPr="008C2D95">
        <w:rPr>
          <w:rFonts w:asciiTheme="minorEastAsia" w:eastAsiaTheme="minorEastAsia" w:hAnsiTheme="minorEastAsia" w:hint="eastAsia"/>
          <w:sz w:val="21"/>
          <w:szCs w:val="21"/>
        </w:rPr>
        <w:t>得到</w:t>
      </w:r>
      <w:r w:rsidR="00646715" w:rsidRPr="008C2D95">
        <w:rPr>
          <w:rFonts w:asciiTheme="minorEastAsia" w:eastAsiaTheme="minorEastAsia" w:hAnsiTheme="minorEastAsia" w:hint="eastAsia"/>
          <w:sz w:val="21"/>
          <w:szCs w:val="21"/>
        </w:rPr>
        <w:t>知识产权能力</w:t>
      </w:r>
      <w:r w:rsidR="000C13A6" w:rsidRPr="008C2D95">
        <w:rPr>
          <w:rFonts w:asciiTheme="minorEastAsia" w:eastAsiaTheme="minorEastAsia" w:hAnsiTheme="minorEastAsia" w:hint="eastAsia"/>
          <w:sz w:val="21"/>
          <w:szCs w:val="21"/>
        </w:rPr>
        <w:t>建设</w:t>
      </w:r>
      <w:r w:rsidR="00646715" w:rsidRPr="008C2D95">
        <w:rPr>
          <w:rFonts w:asciiTheme="minorEastAsia" w:eastAsiaTheme="minorEastAsia" w:hAnsiTheme="minorEastAsia" w:hint="eastAsia"/>
          <w:sz w:val="21"/>
          <w:szCs w:val="21"/>
        </w:rPr>
        <w:t>，包括数字经济能力</w:t>
      </w:r>
      <w:r w:rsidR="000C13A6" w:rsidRPr="008C2D95">
        <w:rPr>
          <w:rFonts w:asciiTheme="minorEastAsia" w:eastAsiaTheme="minorEastAsia" w:hAnsiTheme="minorEastAsia" w:hint="eastAsia"/>
          <w:sz w:val="21"/>
          <w:szCs w:val="21"/>
        </w:rPr>
        <w:t>建设</w:t>
      </w:r>
      <w:r w:rsidR="00646715" w:rsidRPr="008C2D95">
        <w:rPr>
          <w:rFonts w:asciiTheme="minorEastAsia" w:eastAsiaTheme="minorEastAsia" w:hAnsiTheme="minorEastAsia" w:hint="eastAsia"/>
          <w:sz w:val="21"/>
          <w:szCs w:val="21"/>
        </w:rPr>
        <w:t>，并获得在创业背景下有用的相关领域的基本知识，如商业模式、市场营销、社交媒体战略、数字</w:t>
      </w:r>
      <w:r w:rsidR="006E19BE" w:rsidRPr="008C2D95">
        <w:rPr>
          <w:rFonts w:asciiTheme="minorEastAsia" w:eastAsiaTheme="minorEastAsia" w:hAnsiTheme="minorEastAsia" w:hint="eastAsia"/>
          <w:sz w:val="21"/>
          <w:szCs w:val="21"/>
        </w:rPr>
        <w:t>叙事</w:t>
      </w:r>
      <w:r w:rsidR="00646715" w:rsidRPr="008C2D95">
        <w:rPr>
          <w:rFonts w:asciiTheme="minorEastAsia" w:eastAsiaTheme="minorEastAsia" w:hAnsiTheme="minorEastAsia" w:hint="eastAsia"/>
          <w:sz w:val="21"/>
          <w:szCs w:val="21"/>
        </w:rPr>
        <w:t>、项目管理以及建立伙伴关系（如与时尚行业设计师）。学员将受益于导师</w:t>
      </w:r>
      <w:r w:rsidR="000C13A6" w:rsidRPr="008C2D95">
        <w:rPr>
          <w:rFonts w:asciiTheme="minorEastAsia" w:eastAsiaTheme="minorEastAsia" w:hAnsiTheme="minorEastAsia" w:hint="eastAsia"/>
          <w:sz w:val="21"/>
          <w:szCs w:val="21"/>
        </w:rPr>
        <w:t>为</w:t>
      </w:r>
      <w:r w:rsidR="00646715" w:rsidRPr="008C2D95">
        <w:rPr>
          <w:rFonts w:asciiTheme="minorEastAsia" w:eastAsiaTheme="minorEastAsia" w:hAnsiTheme="minorEastAsia" w:hint="eastAsia"/>
          <w:sz w:val="21"/>
          <w:szCs w:val="21"/>
        </w:rPr>
        <w:t>进一步发展和实施</w:t>
      </w:r>
      <w:r w:rsidR="000C13A6" w:rsidRPr="008C2D95">
        <w:rPr>
          <w:rFonts w:asciiTheme="minorEastAsia" w:eastAsiaTheme="minorEastAsia" w:hAnsiTheme="minorEastAsia" w:hint="eastAsia"/>
          <w:sz w:val="21"/>
          <w:szCs w:val="21"/>
        </w:rPr>
        <w:t>前者的</w:t>
      </w:r>
      <w:r w:rsidR="00646715" w:rsidRPr="008C2D95">
        <w:rPr>
          <w:rFonts w:asciiTheme="minorEastAsia" w:eastAsiaTheme="minorEastAsia" w:hAnsiTheme="minorEastAsia" w:hint="eastAsia"/>
          <w:sz w:val="21"/>
          <w:szCs w:val="21"/>
        </w:rPr>
        <w:t>知识产权战略以及</w:t>
      </w:r>
      <w:r w:rsidR="000C13A6" w:rsidRPr="008C2D95">
        <w:rPr>
          <w:rFonts w:asciiTheme="minorEastAsia" w:eastAsiaTheme="minorEastAsia" w:hAnsiTheme="minorEastAsia" w:hint="eastAsia"/>
          <w:sz w:val="21"/>
          <w:szCs w:val="21"/>
        </w:rPr>
        <w:t>她们</w:t>
      </w:r>
      <w:r w:rsidR="00646715" w:rsidRPr="008C2D95">
        <w:rPr>
          <w:rFonts w:asciiTheme="minorEastAsia" w:eastAsiaTheme="minorEastAsia" w:hAnsiTheme="minorEastAsia" w:hint="eastAsia"/>
          <w:sz w:val="21"/>
          <w:szCs w:val="21"/>
        </w:rPr>
        <w:t>基于传统的</w:t>
      </w:r>
      <w:r w:rsidR="000C13A6" w:rsidRPr="008C2D95">
        <w:rPr>
          <w:rFonts w:asciiTheme="minorEastAsia" w:eastAsiaTheme="minorEastAsia" w:hAnsiTheme="minorEastAsia" w:hint="eastAsia"/>
          <w:sz w:val="21"/>
          <w:szCs w:val="21"/>
        </w:rPr>
        <w:t>经营</w:t>
      </w:r>
      <w:r w:rsidR="00646715" w:rsidRPr="008C2D95">
        <w:rPr>
          <w:rFonts w:asciiTheme="minorEastAsia" w:eastAsiaTheme="minorEastAsia" w:hAnsiTheme="minorEastAsia" w:hint="eastAsia"/>
          <w:sz w:val="21"/>
          <w:szCs w:val="21"/>
        </w:rPr>
        <w:t>和项目</w:t>
      </w:r>
      <w:r w:rsidR="000C13A6" w:rsidRPr="008C2D95">
        <w:rPr>
          <w:rFonts w:asciiTheme="minorEastAsia" w:eastAsiaTheme="minorEastAsia" w:hAnsiTheme="minorEastAsia" w:hint="eastAsia"/>
          <w:sz w:val="21"/>
          <w:szCs w:val="21"/>
        </w:rPr>
        <w:t>提供支持</w:t>
      </w:r>
      <w:r w:rsidR="00646715" w:rsidRPr="008C2D95">
        <w:rPr>
          <w:rFonts w:asciiTheme="minorEastAsia" w:eastAsiaTheme="minorEastAsia" w:hAnsiTheme="minorEastAsia" w:hint="eastAsia"/>
          <w:sz w:val="21"/>
          <w:szCs w:val="21"/>
        </w:rPr>
        <w:t>。此外，</w:t>
      </w:r>
      <w:r w:rsidR="000C13A6" w:rsidRPr="008C2D95">
        <w:rPr>
          <w:rFonts w:asciiTheme="minorEastAsia" w:eastAsiaTheme="minorEastAsia" w:hAnsiTheme="minorEastAsia" w:hint="eastAsia"/>
          <w:sz w:val="21"/>
          <w:szCs w:val="21"/>
        </w:rPr>
        <w:t>作为WEP区域社区</w:t>
      </w:r>
      <w:r w:rsidR="00646715" w:rsidRPr="008C2D95">
        <w:rPr>
          <w:rFonts w:asciiTheme="minorEastAsia" w:eastAsiaTheme="minorEastAsia" w:hAnsiTheme="minorEastAsia" w:hint="eastAsia"/>
          <w:sz w:val="21"/>
          <w:szCs w:val="21"/>
        </w:rPr>
        <w:t>的一部分，学员</w:t>
      </w:r>
      <w:r w:rsidR="000C13A6" w:rsidRPr="008C2D95">
        <w:rPr>
          <w:rFonts w:asciiTheme="minorEastAsia" w:eastAsiaTheme="minorEastAsia" w:hAnsiTheme="minorEastAsia" w:hint="eastAsia"/>
          <w:sz w:val="21"/>
          <w:szCs w:val="21"/>
        </w:rPr>
        <w:t>们</w:t>
      </w:r>
      <w:r w:rsidR="00646715" w:rsidRPr="008C2D95">
        <w:rPr>
          <w:rFonts w:asciiTheme="minorEastAsia" w:eastAsiaTheme="minorEastAsia" w:hAnsiTheme="minorEastAsia" w:hint="eastAsia"/>
          <w:sz w:val="21"/>
          <w:szCs w:val="21"/>
        </w:rPr>
        <w:t>将能够</w:t>
      </w:r>
      <w:r w:rsidR="00050E63" w:rsidRPr="008C2D95">
        <w:rPr>
          <w:rFonts w:asciiTheme="minorEastAsia" w:eastAsiaTheme="minorEastAsia" w:hAnsiTheme="minorEastAsia" w:hint="eastAsia"/>
          <w:sz w:val="21"/>
          <w:szCs w:val="21"/>
        </w:rPr>
        <w:t>增加在</w:t>
      </w:r>
      <w:r w:rsidR="000C13A6" w:rsidRPr="008C2D95">
        <w:rPr>
          <w:rFonts w:asciiTheme="minorEastAsia" w:eastAsiaTheme="minorEastAsia" w:hAnsiTheme="minorEastAsia" w:hint="eastAsia"/>
          <w:sz w:val="21"/>
          <w:szCs w:val="21"/>
        </w:rPr>
        <w:t>她们</w:t>
      </w:r>
      <w:r w:rsidR="00646715" w:rsidRPr="008C2D95">
        <w:rPr>
          <w:rFonts w:asciiTheme="minorEastAsia" w:eastAsiaTheme="minorEastAsia" w:hAnsiTheme="minorEastAsia" w:hint="eastAsia"/>
          <w:sz w:val="21"/>
          <w:szCs w:val="21"/>
        </w:rPr>
        <w:t>之间以及与专家、行业代表、</w:t>
      </w:r>
      <w:r w:rsidR="003A7AD0" w:rsidRPr="008C2D95">
        <w:rPr>
          <w:rFonts w:asciiTheme="minorEastAsia" w:eastAsiaTheme="minorEastAsia" w:hAnsiTheme="minorEastAsia" w:hint="eastAsia"/>
          <w:sz w:val="21"/>
          <w:szCs w:val="21"/>
        </w:rPr>
        <w:t>产权组织</w:t>
      </w:r>
      <w:r w:rsidR="00646715" w:rsidRPr="008C2D95">
        <w:rPr>
          <w:rFonts w:asciiTheme="minorEastAsia" w:eastAsiaTheme="minorEastAsia" w:hAnsiTheme="minorEastAsia" w:hint="eastAsia"/>
          <w:sz w:val="21"/>
          <w:szCs w:val="21"/>
        </w:rPr>
        <w:t>合作伙伴和同事</w:t>
      </w:r>
      <w:r w:rsidR="00050E63" w:rsidRPr="008C2D95">
        <w:rPr>
          <w:rFonts w:asciiTheme="minorEastAsia" w:eastAsiaTheme="minorEastAsia" w:hAnsiTheme="minorEastAsia" w:hint="eastAsia"/>
          <w:sz w:val="21"/>
          <w:szCs w:val="21"/>
        </w:rPr>
        <w:t>搭建人脉</w:t>
      </w:r>
      <w:r w:rsidR="00646715" w:rsidRPr="008C2D95">
        <w:rPr>
          <w:rFonts w:asciiTheme="minorEastAsia" w:eastAsiaTheme="minorEastAsia" w:hAnsiTheme="minorEastAsia" w:hint="eastAsia"/>
          <w:sz w:val="21"/>
          <w:szCs w:val="21"/>
        </w:rPr>
        <w:t>的</w:t>
      </w:r>
      <w:r w:rsidR="00050E63" w:rsidRPr="008C2D95">
        <w:rPr>
          <w:rFonts w:asciiTheme="minorEastAsia" w:eastAsiaTheme="minorEastAsia" w:hAnsiTheme="minorEastAsia" w:hint="eastAsia"/>
          <w:sz w:val="21"/>
          <w:szCs w:val="21"/>
        </w:rPr>
        <w:t>机会</w:t>
      </w:r>
      <w:r w:rsidR="00646715" w:rsidRPr="008C2D95">
        <w:rPr>
          <w:rFonts w:asciiTheme="minorEastAsia" w:eastAsiaTheme="minorEastAsia" w:hAnsiTheme="minorEastAsia" w:hint="eastAsia"/>
          <w:sz w:val="21"/>
          <w:szCs w:val="21"/>
        </w:rPr>
        <w:t>。</w:t>
      </w:r>
    </w:p>
    <w:p w14:paraId="6C6FFAF5" w14:textId="397FA6BE" w:rsidR="00432D1A" w:rsidRPr="008C2D95" w:rsidRDefault="00646715"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一份关于通过设计</w:t>
      </w:r>
      <w:r w:rsidR="00050E63" w:rsidRPr="008C2D95">
        <w:rPr>
          <w:rFonts w:asciiTheme="minorEastAsia" w:eastAsiaTheme="minorEastAsia" w:hAnsiTheme="minorEastAsia" w:hint="eastAsia"/>
          <w:sz w:val="21"/>
          <w:szCs w:val="21"/>
        </w:rPr>
        <w:t>实现经济转型——</w:t>
      </w:r>
      <w:r w:rsidRPr="008C2D95">
        <w:rPr>
          <w:rFonts w:asciiTheme="minorEastAsia" w:eastAsiaTheme="minorEastAsia" w:hAnsiTheme="minorEastAsia" w:hint="eastAsia"/>
          <w:sz w:val="21"/>
          <w:szCs w:val="21"/>
        </w:rPr>
        <w:t>妇女与创新的报告正在</w:t>
      </w:r>
      <w:r w:rsidR="00050E63" w:rsidRPr="008C2D95">
        <w:rPr>
          <w:rFonts w:asciiTheme="minorEastAsia" w:eastAsiaTheme="minorEastAsia" w:hAnsiTheme="minorEastAsia" w:hint="eastAsia"/>
          <w:sz w:val="21"/>
          <w:szCs w:val="21"/>
        </w:rPr>
        <w:t>编拟</w:t>
      </w:r>
      <w:r w:rsidRPr="008C2D95">
        <w:rPr>
          <w:rFonts w:asciiTheme="minorEastAsia" w:eastAsiaTheme="minorEastAsia" w:hAnsiTheme="minorEastAsia" w:hint="eastAsia"/>
          <w:sz w:val="21"/>
          <w:szCs w:val="21"/>
        </w:rPr>
        <w:t>中。</w:t>
      </w:r>
      <w:r w:rsidR="00050E63" w:rsidRPr="008C2D95">
        <w:rPr>
          <w:rFonts w:asciiTheme="minorEastAsia" w:eastAsiaTheme="minorEastAsia" w:hAnsiTheme="minorEastAsia" w:hint="eastAsia"/>
          <w:sz w:val="21"/>
          <w:szCs w:val="21"/>
        </w:rPr>
        <w:t>这份</w:t>
      </w:r>
      <w:r w:rsidRPr="008C2D95">
        <w:rPr>
          <w:rFonts w:asciiTheme="minorEastAsia" w:eastAsiaTheme="minorEastAsia" w:hAnsiTheme="minorEastAsia" w:hint="eastAsia"/>
          <w:sz w:val="21"/>
          <w:szCs w:val="21"/>
        </w:rPr>
        <w:t>预计在2023年中期完成</w:t>
      </w:r>
      <w:r w:rsidR="00050E63" w:rsidRPr="008C2D95">
        <w:rPr>
          <w:rFonts w:asciiTheme="minorEastAsia" w:eastAsiaTheme="minorEastAsia" w:hAnsiTheme="minorEastAsia" w:hint="eastAsia"/>
          <w:sz w:val="21"/>
          <w:szCs w:val="21"/>
        </w:rPr>
        <w:t>的报告</w:t>
      </w:r>
      <w:r w:rsidRPr="008C2D95">
        <w:rPr>
          <w:rFonts w:asciiTheme="minorEastAsia" w:eastAsiaTheme="minorEastAsia" w:hAnsiTheme="minorEastAsia" w:hint="eastAsia"/>
          <w:sz w:val="21"/>
          <w:szCs w:val="21"/>
        </w:rPr>
        <w:t>将探讨妇女在中欧和波罗的海国家（CEBS）参与设计创造的情况。</w:t>
      </w:r>
    </w:p>
    <w:p w14:paraId="0368E10F" w14:textId="45584124" w:rsidR="00C165C7" w:rsidRPr="008C2D95" w:rsidRDefault="002C7C61"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“电子</w:t>
      </w:r>
      <w:r w:rsidR="00646715" w:rsidRPr="008C2D95">
        <w:rPr>
          <w:rFonts w:asciiTheme="minorEastAsia" w:eastAsiaTheme="minorEastAsia" w:hAnsiTheme="minorEastAsia" w:hint="eastAsia"/>
          <w:sz w:val="21"/>
          <w:szCs w:val="21"/>
        </w:rPr>
        <w:t>游戏开发</w:t>
      </w:r>
      <w:r w:rsidRPr="008C2D95">
        <w:rPr>
          <w:rFonts w:asciiTheme="minorEastAsia" w:eastAsiaTheme="minorEastAsia" w:hAnsiTheme="minorEastAsia" w:hint="eastAsia"/>
          <w:sz w:val="21"/>
          <w:szCs w:val="21"/>
        </w:rPr>
        <w:t>：</w:t>
      </w:r>
      <w:r w:rsidR="00646715" w:rsidRPr="008C2D95">
        <w:rPr>
          <w:rFonts w:asciiTheme="minorEastAsia" w:eastAsiaTheme="minorEastAsia" w:hAnsiTheme="minorEastAsia" w:hint="eastAsia"/>
          <w:sz w:val="21"/>
          <w:szCs w:val="21"/>
        </w:rPr>
        <w:t>对</w:t>
      </w:r>
      <w:r w:rsidRPr="008C2D95">
        <w:rPr>
          <w:rFonts w:asciiTheme="minorEastAsia" w:eastAsiaTheme="minorEastAsia" w:hAnsiTheme="minorEastAsia" w:hint="eastAsia"/>
          <w:sz w:val="21"/>
          <w:szCs w:val="21"/>
        </w:rPr>
        <w:t>知识产权</w:t>
      </w:r>
      <w:r w:rsidR="00646715" w:rsidRPr="008C2D95">
        <w:rPr>
          <w:rFonts w:asciiTheme="minorEastAsia" w:eastAsiaTheme="minorEastAsia" w:hAnsiTheme="minorEastAsia" w:hint="eastAsia"/>
          <w:sz w:val="21"/>
          <w:szCs w:val="21"/>
        </w:rPr>
        <w:t>的</w:t>
      </w:r>
      <w:r w:rsidR="006E19BE" w:rsidRPr="008C2D95">
        <w:rPr>
          <w:rFonts w:asciiTheme="minorEastAsia" w:eastAsiaTheme="minorEastAsia" w:hAnsiTheme="minorEastAsia" w:hint="eastAsia"/>
          <w:sz w:val="21"/>
          <w:szCs w:val="21"/>
        </w:rPr>
        <w:t>探求</w:t>
      </w:r>
      <w:r w:rsidRPr="008C2D95">
        <w:rPr>
          <w:rFonts w:asciiTheme="minorEastAsia" w:eastAsiaTheme="minorEastAsia" w:hAnsiTheme="minorEastAsia" w:hint="eastAsia"/>
          <w:sz w:val="21"/>
          <w:szCs w:val="21"/>
        </w:rPr>
        <w:t>”项目</w:t>
      </w:r>
      <w:r w:rsidR="00646715" w:rsidRPr="008C2D95">
        <w:rPr>
          <w:rFonts w:asciiTheme="minorEastAsia" w:eastAsiaTheme="minorEastAsia" w:hAnsiTheme="minorEastAsia" w:hint="eastAsia"/>
          <w:sz w:val="21"/>
          <w:szCs w:val="21"/>
        </w:rPr>
        <w:t>计划于2023年3月启动。该项目在开发时考虑到了包容性和</w:t>
      </w:r>
      <w:r w:rsidR="00530047" w:rsidRPr="008C2D95">
        <w:rPr>
          <w:rFonts w:asciiTheme="minorEastAsia" w:eastAsiaTheme="minorEastAsia" w:hAnsiTheme="minorEastAsia" w:hint="eastAsia"/>
          <w:sz w:val="21"/>
          <w:szCs w:val="21"/>
        </w:rPr>
        <w:t>多元化</w:t>
      </w:r>
      <w:r w:rsidR="00646715" w:rsidRPr="008C2D95">
        <w:rPr>
          <w:rFonts w:asciiTheme="minorEastAsia" w:eastAsiaTheme="minorEastAsia" w:hAnsiTheme="minorEastAsia" w:hint="eastAsia"/>
          <w:sz w:val="21"/>
          <w:szCs w:val="21"/>
        </w:rPr>
        <w:t>。播客</w:t>
      </w:r>
      <w:r w:rsidR="006E19BE" w:rsidRPr="008C2D95">
        <w:rPr>
          <w:rFonts w:asciiTheme="minorEastAsia" w:eastAsiaTheme="minorEastAsia" w:hAnsiTheme="minorEastAsia" w:hint="eastAsia"/>
          <w:sz w:val="21"/>
          <w:szCs w:val="21"/>
        </w:rPr>
        <w:t>访谈</w:t>
      </w:r>
      <w:r w:rsidR="00646715" w:rsidRPr="008C2D95">
        <w:rPr>
          <w:rFonts w:asciiTheme="minorEastAsia" w:eastAsiaTheme="minorEastAsia" w:hAnsiTheme="minorEastAsia" w:hint="eastAsia"/>
          <w:sz w:val="21"/>
          <w:szCs w:val="21"/>
        </w:rPr>
        <w:t>的两位共同主持人是女性（Allison Mages女士和Micaela Mantegna女士</w:t>
      </w:r>
      <w:r w:rsidR="006E19BE" w:rsidRPr="008C2D95">
        <w:rPr>
          <w:rFonts w:asciiTheme="minorEastAsia" w:eastAsiaTheme="minorEastAsia" w:hAnsiTheme="minorEastAsia" w:hint="eastAsia"/>
          <w:sz w:val="21"/>
          <w:szCs w:val="21"/>
        </w:rPr>
        <w:t>——</w:t>
      </w:r>
      <w:r w:rsidR="00646715" w:rsidRPr="008C2D95">
        <w:rPr>
          <w:rFonts w:asciiTheme="minorEastAsia" w:eastAsiaTheme="minorEastAsia" w:hAnsiTheme="minorEastAsia" w:hint="eastAsia"/>
          <w:sz w:val="21"/>
          <w:szCs w:val="21"/>
        </w:rPr>
        <w:t>女性游戏大使），</w:t>
      </w:r>
      <w:r w:rsidR="006E19BE" w:rsidRPr="008C2D95">
        <w:rPr>
          <w:rFonts w:asciiTheme="minorEastAsia" w:eastAsiaTheme="minorEastAsia" w:hAnsiTheme="minorEastAsia" w:hint="eastAsia"/>
          <w:sz w:val="21"/>
          <w:szCs w:val="21"/>
        </w:rPr>
        <w:t>有两家</w:t>
      </w:r>
      <w:r w:rsidR="00646715" w:rsidRPr="008C2D95">
        <w:rPr>
          <w:rFonts w:asciiTheme="minorEastAsia" w:eastAsiaTheme="minorEastAsia" w:hAnsiTheme="minorEastAsia" w:hint="eastAsia"/>
          <w:sz w:val="21"/>
          <w:szCs w:val="21"/>
        </w:rPr>
        <w:t>接受采访的公司</w:t>
      </w:r>
      <w:r w:rsidR="006E19BE" w:rsidRPr="008C2D95">
        <w:rPr>
          <w:rFonts w:asciiTheme="minorEastAsia" w:eastAsiaTheme="minorEastAsia" w:hAnsiTheme="minorEastAsia" w:hint="eastAsia"/>
          <w:sz w:val="21"/>
          <w:szCs w:val="21"/>
        </w:rPr>
        <w:t>的代表是</w:t>
      </w:r>
      <w:r w:rsidR="00646715" w:rsidRPr="008C2D95">
        <w:rPr>
          <w:rFonts w:asciiTheme="minorEastAsia" w:eastAsiaTheme="minorEastAsia" w:hAnsiTheme="minorEastAsia" w:hint="eastAsia"/>
          <w:sz w:val="21"/>
          <w:szCs w:val="21"/>
        </w:rPr>
        <w:t>成功女性。此外，作为世界知识产权日庆祝活动的一部分，计划在2023年4月28日举办关于</w:t>
      </w:r>
      <w:r w:rsidR="006E19BE" w:rsidRPr="008C2D95">
        <w:rPr>
          <w:rFonts w:asciiTheme="minorEastAsia" w:eastAsiaTheme="minorEastAsia" w:hAnsiTheme="minorEastAsia" w:hint="eastAsia"/>
          <w:sz w:val="21"/>
          <w:szCs w:val="21"/>
        </w:rPr>
        <w:t>女性参与</w:t>
      </w:r>
      <w:r w:rsidR="00646715" w:rsidRPr="008C2D95">
        <w:rPr>
          <w:rFonts w:asciiTheme="minorEastAsia" w:eastAsiaTheme="minorEastAsia" w:hAnsiTheme="minorEastAsia" w:hint="eastAsia"/>
          <w:sz w:val="21"/>
          <w:szCs w:val="21"/>
        </w:rPr>
        <w:t>游戏</w:t>
      </w:r>
      <w:r w:rsidR="006E19BE" w:rsidRPr="008C2D95">
        <w:rPr>
          <w:rFonts w:asciiTheme="minorEastAsia" w:eastAsiaTheme="minorEastAsia" w:hAnsiTheme="minorEastAsia" w:hint="eastAsia"/>
          <w:sz w:val="21"/>
          <w:szCs w:val="21"/>
        </w:rPr>
        <w:t>行业</w:t>
      </w:r>
      <w:r w:rsidR="00646715" w:rsidRPr="008C2D95">
        <w:rPr>
          <w:rFonts w:asciiTheme="minorEastAsia" w:eastAsiaTheme="minorEastAsia" w:hAnsiTheme="minorEastAsia" w:hint="eastAsia"/>
          <w:sz w:val="21"/>
          <w:szCs w:val="21"/>
        </w:rPr>
        <w:t>的</w:t>
      </w:r>
      <w:r w:rsidR="00C40C0C" w:rsidRPr="008C2D95">
        <w:rPr>
          <w:rFonts w:asciiTheme="minorEastAsia" w:eastAsiaTheme="minorEastAsia" w:hAnsiTheme="minorEastAsia" w:hint="eastAsia"/>
          <w:sz w:val="21"/>
          <w:szCs w:val="21"/>
        </w:rPr>
        <w:t>边会</w:t>
      </w:r>
      <w:r w:rsidR="00646715" w:rsidRPr="008C2D95">
        <w:rPr>
          <w:rFonts w:asciiTheme="minorEastAsia" w:eastAsiaTheme="minorEastAsia" w:hAnsiTheme="minorEastAsia" w:hint="eastAsia"/>
          <w:sz w:val="21"/>
          <w:szCs w:val="21"/>
        </w:rPr>
        <w:t>。该活动将展示知识产权和营销方面的成功案例和建议。目前正在</w:t>
      </w:r>
      <w:r w:rsidR="006E19BE" w:rsidRPr="008C2D95">
        <w:rPr>
          <w:rFonts w:asciiTheme="minorEastAsia" w:eastAsiaTheme="minorEastAsia" w:hAnsiTheme="minorEastAsia" w:hint="eastAsia"/>
          <w:sz w:val="21"/>
          <w:szCs w:val="21"/>
        </w:rPr>
        <w:t>开展工作</w:t>
      </w:r>
      <w:r w:rsidR="00646715" w:rsidRPr="008C2D95">
        <w:rPr>
          <w:rFonts w:asciiTheme="minorEastAsia" w:eastAsiaTheme="minorEastAsia" w:hAnsiTheme="minorEastAsia" w:hint="eastAsia"/>
          <w:sz w:val="21"/>
          <w:szCs w:val="21"/>
        </w:rPr>
        <w:t>，探讨是否可以</w:t>
      </w:r>
      <w:r w:rsidR="006E19BE" w:rsidRPr="008C2D95">
        <w:rPr>
          <w:rFonts w:asciiTheme="minorEastAsia" w:eastAsiaTheme="minorEastAsia" w:hAnsiTheme="minorEastAsia" w:hint="eastAsia"/>
          <w:sz w:val="21"/>
          <w:szCs w:val="21"/>
        </w:rPr>
        <w:t>就电子游戏行业的多元化</w:t>
      </w:r>
      <w:r w:rsidR="00646715" w:rsidRPr="008C2D95">
        <w:rPr>
          <w:rFonts w:asciiTheme="minorEastAsia" w:eastAsiaTheme="minorEastAsia" w:hAnsiTheme="minorEastAsia" w:hint="eastAsia"/>
          <w:sz w:val="21"/>
          <w:szCs w:val="21"/>
        </w:rPr>
        <w:t>介绍与知识产权有关的研究结果。</w:t>
      </w:r>
    </w:p>
    <w:p w14:paraId="6651A17E" w14:textId="65C7D865" w:rsidR="00432D1A" w:rsidRPr="008C2D95" w:rsidRDefault="00D32FB1"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通过与表演者组织（包括西班牙的AISGE）合作，</w:t>
      </w:r>
      <w:r w:rsidR="003A7AD0" w:rsidRPr="008C2D95">
        <w:rPr>
          <w:rFonts w:asciiTheme="minorEastAsia" w:eastAsiaTheme="minorEastAsia" w:hAnsiTheme="minorEastAsia" w:hint="eastAsia"/>
          <w:sz w:val="21"/>
          <w:szCs w:val="21"/>
        </w:rPr>
        <w:t>产权组织</w:t>
      </w:r>
      <w:r w:rsidR="00646715" w:rsidRPr="008C2D95">
        <w:rPr>
          <w:rFonts w:asciiTheme="minorEastAsia" w:eastAsiaTheme="minorEastAsia" w:hAnsiTheme="minorEastAsia" w:hint="eastAsia"/>
          <w:sz w:val="21"/>
          <w:szCs w:val="21"/>
        </w:rPr>
        <w:t>将研究视听部门的性别差距问题。</w:t>
      </w:r>
      <w:r w:rsidRPr="008C2D95">
        <w:rPr>
          <w:rFonts w:asciiTheme="minorEastAsia" w:eastAsiaTheme="minorEastAsia" w:hAnsiTheme="minorEastAsia" w:hint="eastAsia"/>
          <w:sz w:val="21"/>
          <w:szCs w:val="21"/>
        </w:rPr>
        <w:t>同时</w:t>
      </w:r>
      <w:r w:rsidR="00646715" w:rsidRPr="008C2D95">
        <w:rPr>
          <w:rFonts w:asciiTheme="minorEastAsia" w:eastAsiaTheme="minorEastAsia" w:hAnsiTheme="minorEastAsia" w:hint="eastAsia"/>
          <w:sz w:val="21"/>
          <w:szCs w:val="21"/>
        </w:rPr>
        <w:t>还</w:t>
      </w:r>
      <w:r w:rsidRPr="008C2D95">
        <w:rPr>
          <w:rFonts w:asciiTheme="minorEastAsia" w:eastAsiaTheme="minorEastAsia" w:hAnsiTheme="minorEastAsia" w:hint="eastAsia"/>
          <w:sz w:val="21"/>
          <w:szCs w:val="21"/>
        </w:rPr>
        <w:t>正</w:t>
      </w:r>
      <w:r w:rsidR="00646715" w:rsidRPr="008C2D95">
        <w:rPr>
          <w:rFonts w:asciiTheme="minorEastAsia" w:eastAsiaTheme="minorEastAsia" w:hAnsiTheme="minorEastAsia" w:hint="eastAsia"/>
          <w:sz w:val="21"/>
          <w:szCs w:val="21"/>
        </w:rPr>
        <w:t>在探索与ITC</w:t>
      </w:r>
      <w:r w:rsidRPr="008C2D95">
        <w:rPr>
          <w:rFonts w:asciiTheme="minorEastAsia" w:eastAsiaTheme="minorEastAsia" w:hAnsiTheme="minorEastAsia" w:hint="eastAsia"/>
          <w:sz w:val="21"/>
          <w:szCs w:val="21"/>
        </w:rPr>
        <w:t>的</w:t>
      </w:r>
      <w:proofErr w:type="spellStart"/>
      <w:r w:rsidR="00646715" w:rsidRPr="008C2D95">
        <w:rPr>
          <w:rFonts w:asciiTheme="minorEastAsia" w:eastAsiaTheme="minorEastAsia" w:hAnsiTheme="minorEastAsia" w:hint="eastAsia"/>
          <w:sz w:val="21"/>
          <w:szCs w:val="21"/>
        </w:rPr>
        <w:t>SheTrades</w:t>
      </w:r>
      <w:proofErr w:type="spellEnd"/>
      <w:r w:rsidR="00646715" w:rsidRPr="008C2D95">
        <w:rPr>
          <w:rFonts w:asciiTheme="minorEastAsia" w:eastAsiaTheme="minorEastAsia" w:hAnsiTheme="minorEastAsia" w:hint="eastAsia"/>
          <w:sz w:val="21"/>
          <w:szCs w:val="21"/>
        </w:rPr>
        <w:t>合作的途径。其目的是在发达国家举办一系列关于性别与知识产权的网络研讨会，重点</w:t>
      </w:r>
      <w:r w:rsidRPr="008C2D95">
        <w:rPr>
          <w:rFonts w:asciiTheme="minorEastAsia" w:eastAsiaTheme="minorEastAsia" w:hAnsiTheme="minorEastAsia" w:hint="eastAsia"/>
          <w:sz w:val="21"/>
          <w:szCs w:val="21"/>
        </w:rPr>
        <w:t>关注</w:t>
      </w:r>
      <w:r w:rsidR="00646715" w:rsidRPr="008C2D95">
        <w:rPr>
          <w:rFonts w:asciiTheme="minorEastAsia" w:eastAsiaTheme="minorEastAsia" w:hAnsiTheme="minorEastAsia" w:hint="eastAsia"/>
          <w:sz w:val="21"/>
          <w:szCs w:val="21"/>
        </w:rPr>
        <w:t>纺织品和服装。</w:t>
      </w:r>
    </w:p>
    <w:p w14:paraId="59A08EF9" w14:textId="775ED62E" w:rsidR="00770DE8" w:rsidRPr="008C2D95" w:rsidRDefault="00A22629"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多</w:t>
      </w:r>
      <w:r w:rsidR="00646715" w:rsidRPr="008C2D95">
        <w:rPr>
          <w:rFonts w:asciiTheme="minorEastAsia" w:eastAsiaTheme="minorEastAsia" w:hAnsiTheme="minorEastAsia" w:hint="eastAsia"/>
          <w:sz w:val="21"/>
          <w:szCs w:val="21"/>
        </w:rPr>
        <w:t>个为女企业家设计的项目</w:t>
      </w:r>
      <w:r w:rsidR="002A6787" w:rsidRPr="008C2D95">
        <w:rPr>
          <w:rStyle w:val="FootnoteReference"/>
          <w:rFonts w:asciiTheme="minorEastAsia" w:eastAsiaTheme="minorEastAsia" w:hAnsiTheme="minorEastAsia"/>
          <w:sz w:val="21"/>
          <w:szCs w:val="21"/>
        </w:rPr>
        <w:footnoteReference w:id="43"/>
      </w:r>
      <w:r w:rsidR="00646715" w:rsidRPr="008C2D95">
        <w:rPr>
          <w:rFonts w:asciiTheme="minorEastAsia" w:eastAsiaTheme="minorEastAsia" w:hAnsiTheme="minorEastAsia" w:hint="eastAsia"/>
          <w:sz w:val="21"/>
          <w:szCs w:val="21"/>
        </w:rPr>
        <w:t>正在进行中，</w:t>
      </w:r>
      <w:r w:rsidRPr="008C2D95">
        <w:rPr>
          <w:rFonts w:asciiTheme="minorEastAsia" w:eastAsiaTheme="minorEastAsia" w:hAnsiTheme="minorEastAsia" w:hint="eastAsia"/>
          <w:sz w:val="21"/>
          <w:szCs w:val="21"/>
        </w:rPr>
        <w:t>其中</w:t>
      </w:r>
      <w:r w:rsidR="00646715" w:rsidRPr="008C2D95">
        <w:rPr>
          <w:rFonts w:asciiTheme="minorEastAsia" w:eastAsiaTheme="minorEastAsia" w:hAnsiTheme="minorEastAsia" w:hint="eastAsia"/>
          <w:sz w:val="21"/>
          <w:szCs w:val="21"/>
        </w:rPr>
        <w:t>包括：</w:t>
      </w:r>
    </w:p>
    <w:p w14:paraId="7A1D4D35" w14:textId="6552DC35" w:rsidR="00770DE8" w:rsidRPr="008C2D95" w:rsidRDefault="005B6780" w:rsidP="00392918">
      <w:pPr>
        <w:pStyle w:val="ListParagraph"/>
        <w:numPr>
          <w:ilvl w:val="0"/>
          <w:numId w:val="42"/>
        </w:numPr>
        <w:overflowPunct w:val="0"/>
        <w:spacing w:afterLines="50" w:after="120" w:line="340" w:lineRule="atLeast"/>
        <w:ind w:left="1701"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有关</w:t>
      </w:r>
      <w:r w:rsidR="00C40C0C" w:rsidRPr="008C2D95">
        <w:rPr>
          <w:rFonts w:asciiTheme="minorEastAsia" w:eastAsiaTheme="minorEastAsia" w:hAnsiTheme="minorEastAsia" w:hint="eastAsia"/>
          <w:sz w:val="21"/>
          <w:szCs w:val="21"/>
        </w:rPr>
        <w:t>女性参与</w:t>
      </w:r>
      <w:r w:rsidR="00646715" w:rsidRPr="008C2D95">
        <w:rPr>
          <w:rFonts w:asciiTheme="minorEastAsia" w:eastAsiaTheme="minorEastAsia" w:hAnsiTheme="minorEastAsia" w:hint="eastAsia"/>
          <w:sz w:val="21"/>
          <w:szCs w:val="21"/>
        </w:rPr>
        <w:t>STEM</w:t>
      </w:r>
      <w:r w:rsidRPr="008C2D95">
        <w:rPr>
          <w:rFonts w:asciiTheme="minorEastAsia" w:eastAsiaTheme="minorEastAsia" w:hAnsiTheme="minorEastAsia" w:hint="eastAsia"/>
          <w:sz w:val="21"/>
          <w:szCs w:val="21"/>
        </w:rPr>
        <w:t>的项目</w:t>
      </w:r>
      <w:r w:rsidR="00646715" w:rsidRPr="008C2D95">
        <w:rPr>
          <w:rFonts w:asciiTheme="minorEastAsia" w:eastAsiaTheme="minorEastAsia" w:hAnsiTheme="minorEastAsia" w:hint="eastAsia"/>
          <w:sz w:val="21"/>
          <w:szCs w:val="21"/>
        </w:rPr>
        <w:t>：根据在拉丁美洲获得的经验并</w:t>
      </w:r>
      <w:r w:rsidR="00C40C0C" w:rsidRPr="008C2D95">
        <w:rPr>
          <w:rFonts w:asciiTheme="minorEastAsia" w:eastAsiaTheme="minorEastAsia" w:hAnsiTheme="minorEastAsia" w:hint="eastAsia"/>
          <w:sz w:val="21"/>
          <w:szCs w:val="21"/>
        </w:rPr>
        <w:t>利用</w:t>
      </w:r>
      <w:r w:rsidR="00646715" w:rsidRPr="008C2D95">
        <w:rPr>
          <w:rFonts w:asciiTheme="minorEastAsia" w:eastAsiaTheme="minorEastAsia" w:hAnsiTheme="minorEastAsia" w:hint="eastAsia"/>
          <w:sz w:val="21"/>
          <w:szCs w:val="21"/>
        </w:rPr>
        <w:t>类似的模板，正在</w:t>
      </w:r>
      <w:r w:rsidR="00C40C0C" w:rsidRPr="008C2D95">
        <w:rPr>
          <w:rFonts w:asciiTheme="minorEastAsia" w:eastAsiaTheme="minorEastAsia" w:hAnsiTheme="minorEastAsia" w:hint="eastAsia"/>
          <w:sz w:val="21"/>
          <w:szCs w:val="21"/>
        </w:rPr>
        <w:t>开发一个有关在</w:t>
      </w:r>
      <w:r w:rsidR="00646715" w:rsidRPr="008C2D95">
        <w:rPr>
          <w:rFonts w:asciiTheme="minorEastAsia" w:eastAsiaTheme="minorEastAsia" w:hAnsiTheme="minorEastAsia" w:hint="eastAsia"/>
          <w:sz w:val="21"/>
          <w:szCs w:val="21"/>
        </w:rPr>
        <w:t>选定的葡语国家</w:t>
      </w:r>
      <w:r w:rsidR="00C40C0C" w:rsidRPr="008C2D95">
        <w:rPr>
          <w:rFonts w:asciiTheme="minorEastAsia" w:eastAsiaTheme="minorEastAsia" w:hAnsiTheme="minorEastAsia" w:hint="eastAsia"/>
          <w:sz w:val="21"/>
          <w:szCs w:val="21"/>
        </w:rPr>
        <w:t>中女性参与</w:t>
      </w:r>
      <w:r w:rsidR="00646715" w:rsidRPr="008C2D95">
        <w:rPr>
          <w:rFonts w:asciiTheme="minorEastAsia" w:eastAsiaTheme="minorEastAsia" w:hAnsiTheme="minorEastAsia" w:hint="eastAsia"/>
          <w:sz w:val="21"/>
          <w:szCs w:val="21"/>
        </w:rPr>
        <w:t>STEM</w:t>
      </w:r>
      <w:r w:rsidR="00C40C0C" w:rsidRPr="008C2D95">
        <w:rPr>
          <w:rFonts w:asciiTheme="minorEastAsia" w:eastAsiaTheme="minorEastAsia" w:hAnsiTheme="minorEastAsia" w:hint="eastAsia"/>
          <w:sz w:val="21"/>
          <w:szCs w:val="21"/>
        </w:rPr>
        <w:t>的</w:t>
      </w:r>
      <w:r w:rsidR="00646715" w:rsidRPr="008C2D95">
        <w:rPr>
          <w:rFonts w:asciiTheme="minorEastAsia" w:eastAsiaTheme="minorEastAsia" w:hAnsiTheme="minorEastAsia" w:hint="eastAsia"/>
          <w:sz w:val="21"/>
          <w:szCs w:val="21"/>
        </w:rPr>
        <w:t>项目。</w:t>
      </w:r>
      <w:r w:rsidR="00C40C0C" w:rsidRPr="008C2D95">
        <w:rPr>
          <w:rFonts w:asciiTheme="minorEastAsia" w:eastAsiaTheme="minorEastAsia" w:hAnsiTheme="minorEastAsia" w:hint="eastAsia"/>
          <w:sz w:val="21"/>
          <w:szCs w:val="21"/>
        </w:rPr>
        <w:t>产权组织已开始</w:t>
      </w:r>
      <w:r w:rsidR="00646715" w:rsidRPr="008C2D95">
        <w:rPr>
          <w:rFonts w:asciiTheme="minorEastAsia" w:eastAsiaTheme="minorEastAsia" w:hAnsiTheme="minorEastAsia" w:hint="eastAsia"/>
          <w:sz w:val="21"/>
          <w:szCs w:val="21"/>
        </w:rPr>
        <w:t>与葡萄牙的讨论，并计划与其他葡语国家接触。</w:t>
      </w:r>
      <w:r w:rsidR="00C40C0C" w:rsidRPr="008C2D95">
        <w:rPr>
          <w:rFonts w:asciiTheme="minorEastAsia" w:eastAsiaTheme="minorEastAsia" w:hAnsiTheme="minorEastAsia" w:hint="eastAsia"/>
          <w:sz w:val="21"/>
          <w:szCs w:val="21"/>
        </w:rPr>
        <w:t>希望通过</w:t>
      </w:r>
      <w:r w:rsidR="00646715" w:rsidRPr="008C2D95">
        <w:rPr>
          <w:rFonts w:asciiTheme="minorEastAsia" w:eastAsiaTheme="minorEastAsia" w:hAnsiTheme="minorEastAsia" w:hint="eastAsia"/>
          <w:sz w:val="21"/>
          <w:szCs w:val="21"/>
        </w:rPr>
        <w:t>该项目</w:t>
      </w:r>
      <w:r w:rsidR="00C40C0C" w:rsidRPr="008C2D95">
        <w:rPr>
          <w:rFonts w:asciiTheme="minorEastAsia" w:eastAsiaTheme="minorEastAsia" w:hAnsiTheme="minorEastAsia" w:hint="eastAsia"/>
          <w:sz w:val="21"/>
          <w:szCs w:val="21"/>
        </w:rPr>
        <w:t>能够帮助</w:t>
      </w:r>
      <w:r w:rsidR="00646715" w:rsidRPr="008C2D95">
        <w:rPr>
          <w:rFonts w:asciiTheme="minorEastAsia" w:eastAsiaTheme="minorEastAsia" w:hAnsiTheme="minorEastAsia" w:hint="eastAsia"/>
          <w:sz w:val="21"/>
          <w:szCs w:val="21"/>
        </w:rPr>
        <w:t>推动涉及欧洲、拉丁美洲和非洲的区域间合作。该项目设想通过发展</w:t>
      </w:r>
      <w:r w:rsidR="00C40C0C" w:rsidRPr="008C2D95">
        <w:rPr>
          <w:rFonts w:asciiTheme="minorEastAsia" w:eastAsiaTheme="minorEastAsia" w:hAnsiTheme="minorEastAsia" w:hint="eastAsia"/>
          <w:sz w:val="21"/>
          <w:szCs w:val="21"/>
        </w:rPr>
        <w:t>从事STEM职业的</w:t>
      </w:r>
      <w:r w:rsidR="00646715" w:rsidRPr="008C2D95">
        <w:rPr>
          <w:rFonts w:asciiTheme="minorEastAsia" w:eastAsiaTheme="minorEastAsia" w:hAnsiTheme="minorEastAsia" w:hint="eastAsia"/>
          <w:sz w:val="21"/>
          <w:szCs w:val="21"/>
        </w:rPr>
        <w:t>妇女的知识产权技能</w:t>
      </w:r>
      <w:r w:rsidR="00C40C0C" w:rsidRPr="008C2D95">
        <w:rPr>
          <w:rFonts w:asciiTheme="minorEastAsia" w:eastAsiaTheme="minorEastAsia" w:hAnsiTheme="minorEastAsia" w:hint="eastAsia"/>
          <w:sz w:val="21"/>
          <w:szCs w:val="21"/>
        </w:rPr>
        <w:t>来为</w:t>
      </w:r>
      <w:r w:rsidR="00646715" w:rsidRPr="008C2D95">
        <w:rPr>
          <w:rFonts w:asciiTheme="minorEastAsia" w:eastAsiaTheme="minorEastAsia" w:hAnsiTheme="minorEastAsia" w:hint="eastAsia"/>
          <w:sz w:val="21"/>
          <w:szCs w:val="21"/>
        </w:rPr>
        <w:t>她们</w:t>
      </w:r>
      <w:r w:rsidR="00C40C0C" w:rsidRPr="008C2D95">
        <w:rPr>
          <w:rFonts w:asciiTheme="minorEastAsia" w:eastAsiaTheme="minorEastAsia" w:hAnsiTheme="minorEastAsia" w:hint="eastAsia"/>
          <w:sz w:val="21"/>
          <w:szCs w:val="21"/>
        </w:rPr>
        <w:t>赋能，</w:t>
      </w:r>
      <w:r w:rsidR="00646715" w:rsidRPr="008C2D95">
        <w:rPr>
          <w:rFonts w:asciiTheme="minorEastAsia" w:eastAsiaTheme="minorEastAsia" w:hAnsiTheme="minorEastAsia" w:hint="eastAsia"/>
          <w:sz w:val="21"/>
          <w:szCs w:val="21"/>
        </w:rPr>
        <w:t>使她们能够从其技术发展中创造价值。项目纲要将根据成员国的实际情况和需求而有所不同。例如，葡萄牙</w:t>
      </w:r>
      <w:r w:rsidR="00C40C0C" w:rsidRPr="008C2D95">
        <w:rPr>
          <w:rFonts w:asciiTheme="minorEastAsia" w:eastAsiaTheme="minorEastAsia" w:hAnsiTheme="minorEastAsia" w:hint="eastAsia"/>
          <w:sz w:val="21"/>
          <w:szCs w:val="21"/>
        </w:rPr>
        <w:t>的主管部门</w:t>
      </w:r>
      <w:r w:rsidR="00646715" w:rsidRPr="008C2D95">
        <w:rPr>
          <w:rFonts w:asciiTheme="minorEastAsia" w:eastAsiaTheme="minorEastAsia" w:hAnsiTheme="minorEastAsia" w:hint="eastAsia"/>
          <w:sz w:val="21"/>
          <w:szCs w:val="21"/>
        </w:rPr>
        <w:t>强调人工智能是</w:t>
      </w:r>
      <w:r w:rsidR="00C40C0C" w:rsidRPr="008C2D95">
        <w:rPr>
          <w:rFonts w:asciiTheme="minorEastAsia" w:eastAsiaTheme="minorEastAsia" w:hAnsiTheme="minorEastAsia" w:hint="eastAsia"/>
          <w:sz w:val="21"/>
          <w:szCs w:val="21"/>
        </w:rPr>
        <w:t>其</w:t>
      </w:r>
      <w:r w:rsidR="00646715" w:rsidRPr="008C2D95">
        <w:rPr>
          <w:rFonts w:asciiTheme="minorEastAsia" w:eastAsiaTheme="minorEastAsia" w:hAnsiTheme="minorEastAsia" w:hint="eastAsia"/>
          <w:sz w:val="21"/>
          <w:szCs w:val="21"/>
        </w:rPr>
        <w:t>感兴趣的领域</w:t>
      </w:r>
      <w:r w:rsidR="00C40C0C" w:rsidRPr="008C2D95">
        <w:rPr>
          <w:rFonts w:asciiTheme="minorEastAsia" w:eastAsiaTheme="minorEastAsia" w:hAnsiTheme="minorEastAsia" w:hint="eastAsia"/>
          <w:sz w:val="21"/>
          <w:szCs w:val="21"/>
        </w:rPr>
        <w:t>之一</w:t>
      </w:r>
      <w:r w:rsidR="00646715" w:rsidRPr="008C2D95">
        <w:rPr>
          <w:rFonts w:asciiTheme="minorEastAsia" w:eastAsiaTheme="minorEastAsia" w:hAnsiTheme="minorEastAsia" w:hint="eastAsia"/>
          <w:sz w:val="21"/>
          <w:szCs w:val="21"/>
        </w:rPr>
        <w:t>。</w:t>
      </w:r>
    </w:p>
    <w:p w14:paraId="7797E9BB" w14:textId="36D6D8F6" w:rsidR="00770DE8" w:rsidRPr="008C2D95" w:rsidRDefault="00C40C0C" w:rsidP="00392918">
      <w:pPr>
        <w:pStyle w:val="ListParagraph"/>
        <w:numPr>
          <w:ilvl w:val="0"/>
          <w:numId w:val="42"/>
        </w:numPr>
        <w:overflowPunct w:val="0"/>
        <w:spacing w:afterLines="50" w:after="120" w:line="340" w:lineRule="atLeast"/>
        <w:ind w:left="1701"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面向</w:t>
      </w:r>
      <w:r w:rsidR="00646715" w:rsidRPr="008C2D95">
        <w:rPr>
          <w:rFonts w:asciiTheme="minorEastAsia" w:eastAsiaTheme="minorEastAsia" w:hAnsiTheme="minorEastAsia" w:hint="eastAsia"/>
          <w:sz w:val="21"/>
          <w:szCs w:val="21"/>
        </w:rPr>
        <w:t>巴基斯坦刺绣及相关手工艺行业女企业家的知识产权与妇女项目</w:t>
      </w:r>
      <w:r w:rsidRPr="008C2D95">
        <w:rPr>
          <w:rFonts w:asciiTheme="minorEastAsia" w:eastAsiaTheme="minorEastAsia" w:hAnsiTheme="minorEastAsia" w:hint="eastAsia"/>
          <w:sz w:val="21"/>
          <w:szCs w:val="21"/>
        </w:rPr>
        <w:t>：</w:t>
      </w:r>
      <w:r w:rsidR="00646715" w:rsidRPr="008C2D95">
        <w:rPr>
          <w:rFonts w:asciiTheme="minorEastAsia" w:eastAsiaTheme="minorEastAsia" w:hAnsiTheme="minorEastAsia" w:hint="eastAsia"/>
          <w:sz w:val="21"/>
          <w:szCs w:val="21"/>
        </w:rPr>
        <w:t>该项目旨在通过知识产权</w:t>
      </w:r>
      <w:r w:rsidR="00332137" w:rsidRPr="008C2D95">
        <w:rPr>
          <w:rFonts w:asciiTheme="minorEastAsia" w:eastAsiaTheme="minorEastAsia" w:hAnsiTheme="minorEastAsia" w:hint="eastAsia"/>
          <w:sz w:val="21"/>
          <w:szCs w:val="21"/>
        </w:rPr>
        <w:t>为</w:t>
      </w:r>
      <w:r w:rsidR="00646715" w:rsidRPr="008C2D95">
        <w:rPr>
          <w:rFonts w:asciiTheme="minorEastAsia" w:eastAsiaTheme="minorEastAsia" w:hAnsiTheme="minorEastAsia" w:hint="eastAsia"/>
          <w:sz w:val="21"/>
          <w:szCs w:val="21"/>
        </w:rPr>
        <w:t>巴基斯坦某些地区从事刺绣和相关手工艺</w:t>
      </w:r>
      <w:r w:rsidR="00332137" w:rsidRPr="008C2D95">
        <w:rPr>
          <w:rFonts w:asciiTheme="minorEastAsia" w:eastAsiaTheme="minorEastAsia" w:hAnsiTheme="minorEastAsia" w:hint="eastAsia"/>
          <w:sz w:val="21"/>
          <w:szCs w:val="21"/>
        </w:rPr>
        <w:t>行业</w:t>
      </w:r>
      <w:r w:rsidR="00646715" w:rsidRPr="008C2D95">
        <w:rPr>
          <w:rFonts w:asciiTheme="minorEastAsia" w:eastAsiaTheme="minorEastAsia" w:hAnsiTheme="minorEastAsia" w:hint="eastAsia"/>
          <w:sz w:val="21"/>
          <w:szCs w:val="21"/>
        </w:rPr>
        <w:t>的女企业家</w:t>
      </w:r>
      <w:r w:rsidR="00332137" w:rsidRPr="008C2D95">
        <w:rPr>
          <w:rFonts w:asciiTheme="minorEastAsia" w:eastAsiaTheme="minorEastAsia" w:hAnsiTheme="minorEastAsia" w:hint="eastAsia"/>
          <w:sz w:val="21"/>
          <w:szCs w:val="21"/>
        </w:rPr>
        <w:t>赋能</w:t>
      </w:r>
      <w:r w:rsidR="00646715" w:rsidRPr="008C2D95">
        <w:rPr>
          <w:rFonts w:asciiTheme="minorEastAsia" w:eastAsiaTheme="minorEastAsia" w:hAnsiTheme="minorEastAsia" w:hint="eastAsia"/>
          <w:sz w:val="21"/>
          <w:szCs w:val="21"/>
        </w:rPr>
        <w:t>。特别是，该项目旨在提高她们对知识产权价值的认识，并为她们提供有用的知识产权工具，以创造</w:t>
      </w:r>
      <w:r w:rsidR="00332137" w:rsidRPr="008C2D95">
        <w:rPr>
          <w:rFonts w:asciiTheme="minorEastAsia" w:eastAsiaTheme="minorEastAsia" w:hAnsiTheme="minorEastAsia" w:hint="eastAsia"/>
          <w:sz w:val="21"/>
          <w:szCs w:val="21"/>
        </w:rPr>
        <w:t>她们</w:t>
      </w:r>
      <w:r w:rsidR="00646715" w:rsidRPr="008C2D95">
        <w:rPr>
          <w:rFonts w:asciiTheme="minorEastAsia" w:eastAsiaTheme="minorEastAsia" w:hAnsiTheme="minorEastAsia" w:hint="eastAsia"/>
          <w:sz w:val="21"/>
          <w:szCs w:val="21"/>
        </w:rPr>
        <w:t>自己的品牌和设计。该项目将在2023年全年分不同阶段实施，包括培训部分、</w:t>
      </w:r>
      <w:r w:rsidR="00332137" w:rsidRPr="008C2D95">
        <w:rPr>
          <w:rFonts w:asciiTheme="minorEastAsia" w:eastAsiaTheme="minorEastAsia" w:hAnsiTheme="minorEastAsia" w:hint="eastAsia"/>
          <w:sz w:val="21"/>
          <w:szCs w:val="21"/>
        </w:rPr>
        <w:t>指导</w:t>
      </w:r>
      <w:r w:rsidR="00646715" w:rsidRPr="008C2D95">
        <w:rPr>
          <w:rFonts w:asciiTheme="minorEastAsia" w:eastAsiaTheme="minorEastAsia" w:hAnsiTheme="minorEastAsia" w:hint="eastAsia"/>
          <w:sz w:val="21"/>
          <w:szCs w:val="21"/>
        </w:rPr>
        <w:t>部分和实践指导。RNDS项目组正在与巴基斯坦知识产权组织就该项目进行密切合作。</w:t>
      </w:r>
      <w:r w:rsidR="00332137" w:rsidRPr="008C2D95">
        <w:rPr>
          <w:rFonts w:asciiTheme="minorEastAsia" w:eastAsiaTheme="minorEastAsia" w:hAnsiTheme="minorEastAsia" w:hint="eastAsia"/>
          <w:sz w:val="21"/>
          <w:szCs w:val="21"/>
        </w:rPr>
        <w:t>双方</w:t>
      </w:r>
      <w:r w:rsidR="00646715" w:rsidRPr="008C2D95">
        <w:rPr>
          <w:rFonts w:asciiTheme="minorEastAsia" w:eastAsiaTheme="minorEastAsia" w:hAnsiTheme="minorEastAsia" w:hint="eastAsia"/>
          <w:sz w:val="21"/>
          <w:szCs w:val="21"/>
        </w:rPr>
        <w:t>已就项目的框架和实施战略达成了</w:t>
      </w:r>
      <w:r w:rsidR="00332137" w:rsidRPr="008C2D95">
        <w:rPr>
          <w:rFonts w:asciiTheme="minorEastAsia" w:eastAsiaTheme="minorEastAsia" w:hAnsiTheme="minorEastAsia" w:hint="eastAsia"/>
          <w:sz w:val="21"/>
          <w:szCs w:val="21"/>
        </w:rPr>
        <w:t>一致意见</w:t>
      </w:r>
      <w:r w:rsidR="00646715" w:rsidRPr="008C2D95">
        <w:rPr>
          <w:rFonts w:asciiTheme="minorEastAsia" w:eastAsiaTheme="minorEastAsia" w:hAnsiTheme="minorEastAsia" w:hint="eastAsia"/>
          <w:sz w:val="21"/>
          <w:szCs w:val="21"/>
        </w:rPr>
        <w:t>。</w:t>
      </w:r>
    </w:p>
    <w:p w14:paraId="223CE59D" w14:textId="6B4E2AEF" w:rsidR="00770DE8" w:rsidRPr="008C2D95" w:rsidRDefault="00646715" w:rsidP="00392918">
      <w:pPr>
        <w:pStyle w:val="ListParagraph"/>
        <w:numPr>
          <w:ilvl w:val="0"/>
          <w:numId w:val="42"/>
        </w:numPr>
        <w:overflowPunct w:val="0"/>
        <w:spacing w:afterLines="50" w:after="120" w:line="340" w:lineRule="atLeast"/>
        <w:ind w:left="1701"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孟加拉国妇女领导的中小企业对知识产权的</w:t>
      </w:r>
      <w:r w:rsidR="00930C1C" w:rsidRPr="008C2D95">
        <w:rPr>
          <w:rFonts w:asciiTheme="minorEastAsia" w:eastAsiaTheme="minorEastAsia" w:hAnsiTheme="minorEastAsia" w:hint="eastAsia"/>
          <w:sz w:val="21"/>
          <w:szCs w:val="21"/>
        </w:rPr>
        <w:t>运用</w:t>
      </w:r>
      <w:r w:rsidRPr="008C2D95">
        <w:rPr>
          <w:rFonts w:asciiTheme="minorEastAsia" w:eastAsiaTheme="minorEastAsia" w:hAnsiTheme="minorEastAsia" w:hint="eastAsia"/>
          <w:sz w:val="21"/>
          <w:szCs w:val="21"/>
        </w:rPr>
        <w:t>：该试点项目将支持一小群女企业家（如那些以家庭为基础的</w:t>
      </w:r>
      <w:r w:rsidR="00930C1C" w:rsidRPr="008C2D95">
        <w:rPr>
          <w:rFonts w:asciiTheme="minorEastAsia" w:eastAsiaTheme="minorEastAsia" w:hAnsiTheme="minorEastAsia" w:hint="eastAsia"/>
          <w:sz w:val="21"/>
          <w:szCs w:val="21"/>
        </w:rPr>
        <w:t>小型</w:t>
      </w:r>
      <w:r w:rsidRPr="008C2D95">
        <w:rPr>
          <w:rFonts w:asciiTheme="minorEastAsia" w:eastAsiaTheme="minorEastAsia" w:hAnsiTheme="minorEastAsia" w:hint="eastAsia"/>
          <w:sz w:val="21"/>
          <w:szCs w:val="21"/>
        </w:rPr>
        <w:t>手工业企业）</w:t>
      </w:r>
      <w:r w:rsidR="00930C1C" w:rsidRPr="008C2D95">
        <w:rPr>
          <w:rFonts w:asciiTheme="minorEastAsia" w:eastAsiaTheme="minorEastAsia" w:hAnsiTheme="minorEastAsia" w:hint="eastAsia"/>
          <w:sz w:val="21"/>
          <w:szCs w:val="21"/>
        </w:rPr>
        <w:t>运用</w:t>
      </w:r>
      <w:r w:rsidRPr="008C2D95">
        <w:rPr>
          <w:rFonts w:asciiTheme="minorEastAsia" w:eastAsiaTheme="minorEastAsia" w:hAnsiTheme="minorEastAsia" w:hint="eastAsia"/>
          <w:sz w:val="21"/>
          <w:szCs w:val="21"/>
        </w:rPr>
        <w:t>知识产权（主要是商标和工业</w:t>
      </w:r>
      <w:r w:rsidR="00930C1C" w:rsidRPr="008C2D95">
        <w:rPr>
          <w:rFonts w:asciiTheme="minorEastAsia" w:eastAsiaTheme="minorEastAsia" w:hAnsiTheme="minorEastAsia" w:hint="eastAsia"/>
          <w:sz w:val="21"/>
          <w:szCs w:val="21"/>
        </w:rPr>
        <w:t>品外观</w:t>
      </w:r>
      <w:r w:rsidRPr="008C2D95">
        <w:rPr>
          <w:rFonts w:asciiTheme="minorEastAsia" w:eastAsiaTheme="minorEastAsia" w:hAnsiTheme="minorEastAsia" w:hint="eastAsia"/>
          <w:sz w:val="21"/>
          <w:szCs w:val="21"/>
        </w:rPr>
        <w:t>设计）来</w:t>
      </w:r>
      <w:r w:rsidR="00930C1C" w:rsidRPr="008C2D95">
        <w:rPr>
          <w:rFonts w:asciiTheme="minorEastAsia" w:eastAsiaTheme="minorEastAsia" w:hAnsiTheme="minorEastAsia" w:hint="eastAsia"/>
          <w:sz w:val="21"/>
          <w:szCs w:val="21"/>
        </w:rPr>
        <w:t>完善</w:t>
      </w:r>
      <w:r w:rsidRPr="008C2D95">
        <w:rPr>
          <w:rFonts w:asciiTheme="minorEastAsia" w:eastAsiaTheme="minorEastAsia" w:hAnsiTheme="minorEastAsia" w:hint="eastAsia"/>
          <w:sz w:val="21"/>
          <w:szCs w:val="21"/>
        </w:rPr>
        <w:t>其个人产品的品牌和包装。通过知识产权培训和实践指导的方法，该项目旨在提高产品价值和竞争力，并</w:t>
      </w:r>
      <w:r w:rsidR="00930C1C" w:rsidRPr="008C2D95">
        <w:rPr>
          <w:rFonts w:asciiTheme="minorEastAsia" w:eastAsiaTheme="minorEastAsia" w:hAnsiTheme="minorEastAsia" w:hint="eastAsia"/>
          <w:sz w:val="21"/>
          <w:szCs w:val="21"/>
        </w:rPr>
        <w:t>为</w:t>
      </w:r>
      <w:r w:rsidRPr="008C2D95">
        <w:rPr>
          <w:rFonts w:asciiTheme="minorEastAsia" w:eastAsiaTheme="minorEastAsia" w:hAnsiTheme="minorEastAsia" w:hint="eastAsia"/>
          <w:sz w:val="21"/>
          <w:szCs w:val="21"/>
        </w:rPr>
        <w:t>进入新市场</w:t>
      </w:r>
      <w:r w:rsidR="00930C1C" w:rsidRPr="008C2D95">
        <w:rPr>
          <w:rFonts w:asciiTheme="minorEastAsia" w:eastAsiaTheme="minorEastAsia" w:hAnsiTheme="minorEastAsia" w:hint="eastAsia"/>
          <w:sz w:val="21"/>
          <w:szCs w:val="21"/>
        </w:rPr>
        <w:t>提供便利</w:t>
      </w:r>
      <w:r w:rsidRPr="008C2D95">
        <w:rPr>
          <w:rFonts w:asciiTheme="minorEastAsia" w:eastAsiaTheme="minorEastAsia" w:hAnsiTheme="minorEastAsia" w:hint="eastAsia"/>
          <w:sz w:val="21"/>
          <w:szCs w:val="21"/>
        </w:rPr>
        <w:t>。此外，该项目还将通过促进利用知识产权作为增长和发展的工具，支持孟加拉国在2026年脱离最不发达国家行列的设想。</w:t>
      </w:r>
      <w:r w:rsidR="00930C1C" w:rsidRPr="008C2D95">
        <w:rPr>
          <w:rFonts w:asciiTheme="minorEastAsia" w:eastAsiaTheme="minorEastAsia" w:hAnsiTheme="minorEastAsia" w:hint="eastAsia"/>
          <w:sz w:val="21"/>
          <w:szCs w:val="21"/>
        </w:rPr>
        <w:t>产权组织</w:t>
      </w:r>
      <w:r w:rsidRPr="008C2D95">
        <w:rPr>
          <w:rFonts w:asciiTheme="minorEastAsia" w:eastAsiaTheme="minorEastAsia" w:hAnsiTheme="minorEastAsia" w:hint="eastAsia"/>
          <w:sz w:val="21"/>
          <w:szCs w:val="21"/>
        </w:rPr>
        <w:t>已开始与一个由相关部长和中小企业组成的国家项目小组进行讨论，以最终确定实施战略。</w:t>
      </w:r>
    </w:p>
    <w:p w14:paraId="01AF4B37" w14:textId="30D1FD4C" w:rsidR="00770DE8" w:rsidRPr="008C2D95" w:rsidRDefault="00543DEB" w:rsidP="00392918">
      <w:pPr>
        <w:pStyle w:val="ListParagraph"/>
        <w:numPr>
          <w:ilvl w:val="0"/>
          <w:numId w:val="12"/>
        </w:numPr>
        <w:overflowPunct w:val="0"/>
        <w:spacing w:afterLines="50" w:after="120" w:line="340" w:lineRule="atLeast"/>
        <w:ind w:left="1134" w:hanging="567"/>
        <w:contextualSpacing w:val="0"/>
        <w:jc w:val="both"/>
        <w:rPr>
          <w:rFonts w:asciiTheme="minorEastAsia" w:eastAsiaTheme="minorEastAsia" w:hAnsiTheme="minorEastAsia"/>
          <w:sz w:val="21"/>
          <w:szCs w:val="21"/>
        </w:rPr>
      </w:pPr>
      <w:r w:rsidRPr="008C2D95">
        <w:rPr>
          <w:rFonts w:asciiTheme="minorEastAsia" w:eastAsiaTheme="minorEastAsia" w:hAnsiTheme="minorEastAsia" w:hint="eastAsia"/>
          <w:sz w:val="21"/>
          <w:szCs w:val="21"/>
        </w:rPr>
        <w:t>与</w:t>
      </w:r>
      <w:r w:rsidR="00646715" w:rsidRPr="008C2D95">
        <w:rPr>
          <w:rFonts w:asciiTheme="minorEastAsia" w:eastAsiaTheme="minorEastAsia" w:hAnsiTheme="minorEastAsia" w:hint="eastAsia"/>
          <w:sz w:val="21"/>
          <w:szCs w:val="21"/>
        </w:rPr>
        <w:t>教科文组织的合作，来自教科文组织</w:t>
      </w:r>
      <w:r w:rsidRPr="008C2D95">
        <w:rPr>
          <w:rFonts w:asciiTheme="minorEastAsia" w:eastAsiaTheme="minorEastAsia" w:hAnsiTheme="minorEastAsia" w:hint="eastAsia"/>
          <w:sz w:val="21"/>
          <w:szCs w:val="21"/>
        </w:rPr>
        <w:t>-</w:t>
      </w:r>
      <w:r w:rsidR="00646715" w:rsidRPr="008C2D95">
        <w:rPr>
          <w:rFonts w:asciiTheme="minorEastAsia" w:eastAsiaTheme="minorEastAsia" w:hAnsiTheme="minorEastAsia" w:hint="eastAsia"/>
          <w:sz w:val="21"/>
          <w:szCs w:val="21"/>
        </w:rPr>
        <w:t>欧莱雅</w:t>
      </w:r>
      <w:r w:rsidRPr="008C2D95">
        <w:rPr>
          <w:rFonts w:asciiTheme="minorEastAsia" w:eastAsiaTheme="minorEastAsia" w:hAnsiTheme="minorEastAsia" w:hint="eastAsia"/>
          <w:sz w:val="21"/>
          <w:szCs w:val="21"/>
        </w:rPr>
        <w:t>“为投身于科学的女性”计划</w:t>
      </w:r>
      <w:r w:rsidR="00646715" w:rsidRPr="008C2D95">
        <w:rPr>
          <w:rFonts w:asciiTheme="minorEastAsia" w:eastAsiaTheme="minorEastAsia" w:hAnsiTheme="minorEastAsia" w:hint="eastAsia"/>
          <w:sz w:val="21"/>
          <w:szCs w:val="21"/>
        </w:rPr>
        <w:t>的</w:t>
      </w:r>
      <w:r w:rsidRPr="008C2D95">
        <w:rPr>
          <w:rFonts w:asciiTheme="minorEastAsia" w:eastAsiaTheme="minorEastAsia" w:hAnsiTheme="minorEastAsia" w:hint="eastAsia"/>
          <w:sz w:val="21"/>
          <w:szCs w:val="21"/>
        </w:rPr>
        <w:t>一批经过遴选的</w:t>
      </w:r>
      <w:r w:rsidR="00646715" w:rsidRPr="008C2D95">
        <w:rPr>
          <w:rFonts w:asciiTheme="minorEastAsia" w:eastAsiaTheme="minorEastAsia" w:hAnsiTheme="minorEastAsia" w:hint="eastAsia"/>
          <w:sz w:val="21"/>
          <w:szCs w:val="21"/>
        </w:rPr>
        <w:t>科学家将</w:t>
      </w:r>
      <w:r w:rsidRPr="008C2D95">
        <w:rPr>
          <w:rFonts w:asciiTheme="minorEastAsia" w:eastAsiaTheme="minorEastAsia" w:hAnsiTheme="minorEastAsia" w:hint="eastAsia"/>
          <w:sz w:val="21"/>
          <w:szCs w:val="21"/>
        </w:rPr>
        <w:t>受邀</w:t>
      </w:r>
      <w:r w:rsidR="00646715" w:rsidRPr="008C2D95">
        <w:rPr>
          <w:rFonts w:asciiTheme="minorEastAsia" w:eastAsiaTheme="minorEastAsia" w:hAnsiTheme="minorEastAsia" w:hint="eastAsia"/>
          <w:sz w:val="21"/>
          <w:szCs w:val="21"/>
        </w:rPr>
        <w:t>参加2023年4月25日至28日在瑞士日内瓦</w:t>
      </w:r>
      <w:r w:rsidRPr="008C2D95">
        <w:rPr>
          <w:rFonts w:asciiTheme="minorEastAsia" w:eastAsiaTheme="minorEastAsia" w:hAnsiTheme="minorEastAsia" w:hint="eastAsia"/>
          <w:sz w:val="21"/>
          <w:szCs w:val="21"/>
        </w:rPr>
        <w:t>产权组织</w:t>
      </w:r>
      <w:r w:rsidR="00646715" w:rsidRPr="008C2D95">
        <w:rPr>
          <w:rFonts w:asciiTheme="minorEastAsia" w:eastAsiaTheme="minorEastAsia" w:hAnsiTheme="minorEastAsia" w:hint="eastAsia"/>
          <w:sz w:val="21"/>
          <w:szCs w:val="21"/>
        </w:rPr>
        <w:t>举行的首届</w:t>
      </w:r>
      <w:r w:rsidRPr="008C2D95">
        <w:rPr>
          <w:rFonts w:asciiTheme="minorEastAsia" w:eastAsiaTheme="minorEastAsia" w:hAnsiTheme="minorEastAsia" w:hint="eastAsia"/>
          <w:sz w:val="21"/>
          <w:szCs w:val="21"/>
        </w:rPr>
        <w:t>“</w:t>
      </w:r>
      <w:r w:rsidR="00646715" w:rsidRPr="008C2D95">
        <w:rPr>
          <w:rFonts w:asciiTheme="minorEastAsia" w:eastAsiaTheme="minorEastAsia" w:hAnsiTheme="minorEastAsia" w:hint="eastAsia"/>
          <w:sz w:val="21"/>
          <w:szCs w:val="21"/>
        </w:rPr>
        <w:t>女</w:t>
      </w:r>
      <w:r w:rsidRPr="008C2D95">
        <w:rPr>
          <w:rFonts w:asciiTheme="minorEastAsia" w:eastAsiaTheme="minorEastAsia" w:hAnsiTheme="minorEastAsia" w:hint="eastAsia"/>
          <w:sz w:val="21"/>
          <w:szCs w:val="21"/>
        </w:rPr>
        <w:t>性</w:t>
      </w:r>
      <w:r w:rsidR="00646715" w:rsidRPr="008C2D95">
        <w:rPr>
          <w:rFonts w:asciiTheme="minorEastAsia" w:eastAsiaTheme="minorEastAsia" w:hAnsiTheme="minorEastAsia" w:hint="eastAsia"/>
          <w:sz w:val="21"/>
          <w:szCs w:val="21"/>
        </w:rPr>
        <w:t>科学家知识产权、科学和创新领导力</w:t>
      </w:r>
      <w:r w:rsidRPr="008C2D95">
        <w:rPr>
          <w:rFonts w:asciiTheme="minorEastAsia" w:eastAsiaTheme="minorEastAsia" w:hAnsiTheme="minorEastAsia" w:hint="eastAsia"/>
          <w:sz w:val="21"/>
          <w:szCs w:val="21"/>
        </w:rPr>
        <w:t>讲习班”</w:t>
      </w:r>
      <w:r w:rsidR="00646715" w:rsidRPr="008C2D95">
        <w:rPr>
          <w:rFonts w:asciiTheme="minorEastAsia" w:eastAsiaTheme="minorEastAsia" w:hAnsiTheme="minorEastAsia" w:hint="eastAsia"/>
          <w:sz w:val="21"/>
          <w:szCs w:val="21"/>
        </w:rPr>
        <w:t>。</w:t>
      </w:r>
      <w:r w:rsidRPr="008C2D95">
        <w:rPr>
          <w:rFonts w:asciiTheme="minorEastAsia" w:eastAsiaTheme="minorEastAsia" w:hAnsiTheme="minorEastAsia" w:hint="eastAsia"/>
          <w:sz w:val="21"/>
          <w:szCs w:val="21"/>
        </w:rPr>
        <w:t>该</w:t>
      </w:r>
      <w:r w:rsidR="00646715" w:rsidRPr="008C2D95">
        <w:rPr>
          <w:rFonts w:asciiTheme="minorEastAsia" w:eastAsiaTheme="minorEastAsia" w:hAnsiTheme="minorEastAsia" w:hint="eastAsia"/>
          <w:sz w:val="21"/>
          <w:szCs w:val="21"/>
        </w:rPr>
        <w:t>讲习班将重点讨论她们的研究从</w:t>
      </w:r>
      <w:r w:rsidRPr="008C2D95">
        <w:rPr>
          <w:rFonts w:asciiTheme="minorEastAsia" w:eastAsiaTheme="minorEastAsia" w:hAnsiTheme="minorEastAsia" w:hint="eastAsia"/>
          <w:sz w:val="21"/>
          <w:szCs w:val="21"/>
        </w:rPr>
        <w:t>“</w:t>
      </w:r>
      <w:r w:rsidR="00646715" w:rsidRPr="008C2D95">
        <w:rPr>
          <w:rFonts w:asciiTheme="minorEastAsia" w:eastAsiaTheme="minorEastAsia" w:hAnsiTheme="minorEastAsia" w:hint="eastAsia"/>
          <w:sz w:val="21"/>
          <w:szCs w:val="21"/>
        </w:rPr>
        <w:t>概念到市场</w:t>
      </w:r>
      <w:r w:rsidRPr="008C2D95">
        <w:rPr>
          <w:rFonts w:asciiTheme="minorEastAsia" w:eastAsiaTheme="minorEastAsia" w:hAnsiTheme="minorEastAsia" w:hint="eastAsia"/>
          <w:sz w:val="21"/>
          <w:szCs w:val="21"/>
        </w:rPr>
        <w:t>”</w:t>
      </w:r>
      <w:r w:rsidR="00646715" w:rsidRPr="008C2D95">
        <w:rPr>
          <w:rFonts w:asciiTheme="minorEastAsia" w:eastAsiaTheme="minorEastAsia" w:hAnsiTheme="minorEastAsia" w:hint="eastAsia"/>
          <w:sz w:val="21"/>
          <w:szCs w:val="21"/>
        </w:rPr>
        <w:t>的潜在历程，以及如何</w:t>
      </w:r>
      <w:r w:rsidRPr="008C2D95">
        <w:rPr>
          <w:rFonts w:asciiTheme="minorEastAsia" w:eastAsiaTheme="minorEastAsia" w:hAnsiTheme="minorEastAsia" w:hint="eastAsia"/>
          <w:sz w:val="21"/>
          <w:szCs w:val="21"/>
        </w:rPr>
        <w:t>能够</w:t>
      </w:r>
      <w:r w:rsidR="00646715" w:rsidRPr="008C2D95">
        <w:rPr>
          <w:rFonts w:asciiTheme="minorEastAsia" w:eastAsiaTheme="minorEastAsia" w:hAnsiTheme="minorEastAsia" w:hint="eastAsia"/>
          <w:sz w:val="21"/>
          <w:szCs w:val="21"/>
        </w:rPr>
        <w:t>利用知识产权作为取得商业成功的工具。与会者将与</w:t>
      </w:r>
      <w:r w:rsidRPr="008C2D95">
        <w:rPr>
          <w:rFonts w:asciiTheme="minorEastAsia" w:eastAsiaTheme="minorEastAsia" w:hAnsiTheme="minorEastAsia" w:hint="eastAsia"/>
          <w:sz w:val="21"/>
          <w:szCs w:val="21"/>
        </w:rPr>
        <w:t>资深</w:t>
      </w:r>
      <w:r w:rsidR="00646715" w:rsidRPr="008C2D95">
        <w:rPr>
          <w:rFonts w:asciiTheme="minorEastAsia" w:eastAsiaTheme="minorEastAsia" w:hAnsiTheme="minorEastAsia" w:hint="eastAsia"/>
          <w:sz w:val="21"/>
          <w:szCs w:val="21"/>
        </w:rPr>
        <w:t>的女</w:t>
      </w:r>
      <w:r w:rsidRPr="008C2D95">
        <w:rPr>
          <w:rFonts w:asciiTheme="minorEastAsia" w:eastAsiaTheme="minorEastAsia" w:hAnsiTheme="minorEastAsia" w:hint="eastAsia"/>
          <w:sz w:val="21"/>
          <w:szCs w:val="21"/>
        </w:rPr>
        <w:t>性</w:t>
      </w:r>
      <w:r w:rsidR="00646715" w:rsidRPr="008C2D95">
        <w:rPr>
          <w:rFonts w:asciiTheme="minorEastAsia" w:eastAsiaTheme="minorEastAsia" w:hAnsiTheme="minorEastAsia" w:hint="eastAsia"/>
          <w:sz w:val="21"/>
          <w:szCs w:val="21"/>
        </w:rPr>
        <w:t>科学家-企业家互动，</w:t>
      </w:r>
      <w:r w:rsidRPr="008C2D95">
        <w:rPr>
          <w:rFonts w:asciiTheme="minorEastAsia" w:eastAsiaTheme="minorEastAsia" w:hAnsiTheme="minorEastAsia" w:hint="eastAsia"/>
          <w:sz w:val="21"/>
          <w:szCs w:val="21"/>
        </w:rPr>
        <w:t>学习她们</w:t>
      </w:r>
      <w:r w:rsidR="00646715" w:rsidRPr="008C2D95">
        <w:rPr>
          <w:rFonts w:asciiTheme="minorEastAsia" w:eastAsiaTheme="minorEastAsia" w:hAnsiTheme="minorEastAsia" w:hint="eastAsia"/>
          <w:sz w:val="21"/>
          <w:szCs w:val="21"/>
        </w:rPr>
        <w:t>的</w:t>
      </w:r>
      <w:r w:rsidRPr="008C2D95">
        <w:rPr>
          <w:rFonts w:asciiTheme="minorEastAsia" w:eastAsiaTheme="minorEastAsia" w:hAnsiTheme="minorEastAsia" w:hint="eastAsia"/>
          <w:sz w:val="21"/>
          <w:szCs w:val="21"/>
        </w:rPr>
        <w:t>成功案例</w:t>
      </w:r>
      <w:r w:rsidR="00646715" w:rsidRPr="008C2D95">
        <w:rPr>
          <w:rFonts w:asciiTheme="minorEastAsia" w:eastAsiaTheme="minorEastAsia" w:hAnsiTheme="minorEastAsia" w:hint="eastAsia"/>
          <w:sz w:val="21"/>
          <w:szCs w:val="21"/>
        </w:rPr>
        <w:t>，并参与</w:t>
      </w:r>
      <w:r w:rsidRPr="008C2D95">
        <w:rPr>
          <w:rFonts w:asciiTheme="minorEastAsia" w:eastAsiaTheme="minorEastAsia" w:hAnsiTheme="minorEastAsia" w:hint="eastAsia"/>
          <w:sz w:val="21"/>
          <w:szCs w:val="21"/>
        </w:rPr>
        <w:t>沉浸式</w:t>
      </w:r>
      <w:r w:rsidR="00646715" w:rsidRPr="008C2D95">
        <w:rPr>
          <w:rFonts w:asciiTheme="minorEastAsia" w:eastAsiaTheme="minorEastAsia" w:hAnsiTheme="minorEastAsia" w:hint="eastAsia"/>
          <w:sz w:val="21"/>
          <w:szCs w:val="21"/>
        </w:rPr>
        <w:t>问题解决练习。讲习班还将在2023年4月26日世界知识产权日的</w:t>
      </w:r>
      <w:r w:rsidRPr="008C2D95">
        <w:rPr>
          <w:rFonts w:asciiTheme="minorEastAsia" w:eastAsiaTheme="minorEastAsia" w:hAnsiTheme="minorEastAsia" w:hint="eastAsia"/>
          <w:sz w:val="21"/>
          <w:szCs w:val="21"/>
        </w:rPr>
        <w:t>周边活动中</w:t>
      </w:r>
      <w:r w:rsidR="00646715" w:rsidRPr="008C2D95">
        <w:rPr>
          <w:rFonts w:asciiTheme="minorEastAsia" w:eastAsiaTheme="minorEastAsia" w:hAnsiTheme="minorEastAsia" w:hint="eastAsia"/>
          <w:sz w:val="21"/>
          <w:szCs w:val="21"/>
        </w:rPr>
        <w:t>，与</w:t>
      </w:r>
      <w:r w:rsidR="009640A1" w:rsidRPr="008C2D95">
        <w:rPr>
          <w:rFonts w:asciiTheme="minorEastAsia" w:eastAsiaTheme="minorEastAsia" w:hAnsiTheme="minorEastAsia" w:hint="eastAsia"/>
          <w:sz w:val="21"/>
          <w:szCs w:val="21"/>
        </w:rPr>
        <w:t>知名</w:t>
      </w:r>
      <w:r w:rsidR="00646715" w:rsidRPr="008C2D95">
        <w:rPr>
          <w:rFonts w:asciiTheme="minorEastAsia" w:eastAsiaTheme="minorEastAsia" w:hAnsiTheme="minorEastAsia" w:hint="eastAsia"/>
          <w:sz w:val="21"/>
          <w:szCs w:val="21"/>
        </w:rPr>
        <w:t>的女性创新者和知识产权专业人士举行圆桌会议。</w:t>
      </w:r>
      <w:r w:rsidR="009640A1" w:rsidRPr="008C2D95">
        <w:rPr>
          <w:rFonts w:asciiTheme="minorEastAsia" w:eastAsiaTheme="minorEastAsia" w:hAnsiTheme="minorEastAsia" w:hint="eastAsia"/>
          <w:sz w:val="21"/>
          <w:szCs w:val="21"/>
        </w:rPr>
        <w:t>产权组织</w:t>
      </w:r>
      <w:r w:rsidR="00646715" w:rsidRPr="008C2D95">
        <w:rPr>
          <w:rFonts w:asciiTheme="minorEastAsia" w:eastAsiaTheme="minorEastAsia" w:hAnsiTheme="minorEastAsia" w:hint="eastAsia"/>
          <w:sz w:val="21"/>
          <w:szCs w:val="21"/>
        </w:rPr>
        <w:t>将</w:t>
      </w:r>
      <w:r w:rsidR="009640A1" w:rsidRPr="008C2D95">
        <w:rPr>
          <w:rFonts w:asciiTheme="minorEastAsia" w:eastAsiaTheme="minorEastAsia" w:hAnsiTheme="minorEastAsia" w:hint="eastAsia"/>
          <w:sz w:val="21"/>
          <w:szCs w:val="21"/>
        </w:rPr>
        <w:t>开展工作</w:t>
      </w:r>
      <w:r w:rsidR="00646715" w:rsidRPr="008C2D95">
        <w:rPr>
          <w:rFonts w:asciiTheme="minorEastAsia" w:eastAsiaTheme="minorEastAsia" w:hAnsiTheme="minorEastAsia" w:hint="eastAsia"/>
          <w:sz w:val="21"/>
          <w:szCs w:val="21"/>
        </w:rPr>
        <w:t>，在与</w:t>
      </w:r>
      <w:r w:rsidR="009640A1" w:rsidRPr="008C2D95">
        <w:rPr>
          <w:rFonts w:asciiTheme="minorEastAsia" w:eastAsiaTheme="minorEastAsia" w:hAnsiTheme="minorEastAsia" w:hint="eastAsia"/>
          <w:sz w:val="21"/>
          <w:szCs w:val="21"/>
        </w:rPr>
        <w:t>贸发会议</w:t>
      </w:r>
      <w:r w:rsidR="00646715" w:rsidRPr="008C2D95">
        <w:rPr>
          <w:rFonts w:asciiTheme="minorEastAsia" w:eastAsiaTheme="minorEastAsia" w:hAnsiTheme="minorEastAsia" w:hint="eastAsia"/>
          <w:sz w:val="21"/>
          <w:szCs w:val="21"/>
        </w:rPr>
        <w:t>合作的基础上，继续为女性数字企业家提供知识产权</w:t>
      </w:r>
      <w:r w:rsidR="009640A1" w:rsidRPr="008C2D95">
        <w:rPr>
          <w:rFonts w:asciiTheme="minorEastAsia" w:eastAsiaTheme="minorEastAsia" w:hAnsiTheme="minorEastAsia" w:hint="eastAsia"/>
          <w:sz w:val="21"/>
          <w:szCs w:val="21"/>
        </w:rPr>
        <w:t>与</w:t>
      </w:r>
      <w:r w:rsidR="00646715" w:rsidRPr="008C2D95">
        <w:rPr>
          <w:rFonts w:asciiTheme="minorEastAsia" w:eastAsiaTheme="minorEastAsia" w:hAnsiTheme="minorEastAsia" w:hint="eastAsia"/>
          <w:sz w:val="21"/>
          <w:szCs w:val="21"/>
        </w:rPr>
        <w:t>电子贸易大师班系列课程，并为通过WIPO学院课程进行后续/持续培训提供特别奖学金。</w:t>
      </w:r>
    </w:p>
    <w:p w14:paraId="2911ADAF" w14:textId="02EF2ACC" w:rsidR="00A15A5E" w:rsidRPr="00392918" w:rsidRDefault="00646715" w:rsidP="00392918">
      <w:pPr>
        <w:pStyle w:val="ListParagraph"/>
        <w:numPr>
          <w:ilvl w:val="0"/>
          <w:numId w:val="7"/>
        </w:numPr>
        <w:overflowPunct w:val="0"/>
        <w:spacing w:afterLines="50" w:after="120" w:line="340" w:lineRule="atLeast"/>
        <w:ind w:left="5534" w:firstLine="0"/>
        <w:contextualSpacing w:val="0"/>
        <w:jc w:val="both"/>
        <w:rPr>
          <w:rFonts w:ascii="KaiTi" w:eastAsia="KaiTi" w:hAnsi="KaiTi"/>
          <w:iCs/>
          <w:sz w:val="21"/>
          <w:szCs w:val="21"/>
        </w:rPr>
      </w:pPr>
      <w:r w:rsidRPr="00392918">
        <w:rPr>
          <w:rFonts w:ascii="KaiTi" w:eastAsia="KaiTi" w:hAnsi="KaiTi" w:hint="eastAsia"/>
          <w:sz w:val="21"/>
          <w:szCs w:val="21"/>
        </w:rPr>
        <w:t>请委员会注意本文件中所载的信</w:t>
      </w:r>
      <w:r w:rsidRPr="00392918">
        <w:rPr>
          <w:rFonts w:ascii="MS Gothic" w:eastAsia="MS Gothic" w:hAnsi="MS Gothic" w:cs="MS Gothic" w:hint="eastAsia"/>
          <w:sz w:val="21"/>
          <w:szCs w:val="21"/>
        </w:rPr>
        <w:t>‍</w:t>
      </w:r>
      <w:r w:rsidRPr="00392918">
        <w:rPr>
          <w:rFonts w:ascii="KaiTi" w:eastAsia="KaiTi" w:hAnsi="KaiTi" w:hint="eastAsia"/>
          <w:sz w:val="21"/>
          <w:szCs w:val="21"/>
        </w:rPr>
        <w:t>息。</w:t>
      </w:r>
    </w:p>
    <w:p w14:paraId="3B11520C" w14:textId="7F77B014" w:rsidR="00A15A5E" w:rsidRPr="00392918" w:rsidRDefault="00646715" w:rsidP="00392918">
      <w:pPr>
        <w:pStyle w:val="ListParagraph"/>
        <w:overflowPunct w:val="0"/>
        <w:spacing w:before="720" w:afterLines="50" w:after="120" w:line="340" w:lineRule="atLeast"/>
        <w:ind w:left="5534"/>
        <w:contextualSpacing w:val="0"/>
        <w:rPr>
          <w:rFonts w:ascii="KaiTi" w:eastAsia="KaiTi" w:hAnsi="KaiTi"/>
          <w:sz w:val="21"/>
          <w:szCs w:val="22"/>
        </w:rPr>
      </w:pPr>
      <w:r w:rsidRPr="00392918">
        <w:rPr>
          <w:rFonts w:ascii="KaiTi" w:eastAsia="KaiTi" w:hAnsi="KaiTi"/>
          <w:sz w:val="21"/>
          <w:szCs w:val="22"/>
        </w:rPr>
        <w:t>[</w:t>
      </w:r>
      <w:r w:rsidRPr="00392918">
        <w:rPr>
          <w:rFonts w:ascii="KaiTi" w:eastAsia="KaiTi" w:hAnsi="KaiTi" w:hint="eastAsia"/>
          <w:sz w:val="21"/>
          <w:szCs w:val="22"/>
        </w:rPr>
        <w:t>文件完</w:t>
      </w:r>
      <w:r w:rsidRPr="00392918">
        <w:rPr>
          <w:rFonts w:ascii="KaiTi" w:eastAsia="KaiTi" w:hAnsi="KaiTi"/>
          <w:sz w:val="21"/>
          <w:szCs w:val="22"/>
        </w:rPr>
        <w:t>]</w:t>
      </w:r>
    </w:p>
    <w:sectPr w:rsidR="00A15A5E" w:rsidRPr="00392918" w:rsidSect="00C47FE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F019" w14:textId="77777777" w:rsidR="00C607C1" w:rsidRDefault="00C607C1">
      <w:r>
        <w:separator/>
      </w:r>
    </w:p>
  </w:endnote>
  <w:endnote w:type="continuationSeparator" w:id="0">
    <w:p w14:paraId="57C7D768" w14:textId="77777777" w:rsidR="00C607C1" w:rsidRDefault="00C607C1" w:rsidP="003B38C1">
      <w:r>
        <w:separator/>
      </w:r>
    </w:p>
    <w:p w14:paraId="289F8A2C" w14:textId="77777777" w:rsidR="00C607C1" w:rsidRPr="003B38C1" w:rsidRDefault="00C607C1" w:rsidP="003B38C1">
      <w:pPr>
        <w:spacing w:after="60"/>
        <w:rPr>
          <w:sz w:val="17"/>
        </w:rPr>
      </w:pPr>
      <w:r>
        <w:rPr>
          <w:sz w:val="17"/>
        </w:rPr>
        <w:t>[Endnote continued from previous page]</w:t>
      </w:r>
    </w:p>
  </w:endnote>
  <w:endnote w:type="continuationNotice" w:id="1">
    <w:p w14:paraId="766A4B5E" w14:textId="77777777" w:rsidR="00C607C1" w:rsidRPr="003B38C1" w:rsidRDefault="00C607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9A10" w14:textId="77777777" w:rsidR="00255CAF" w:rsidRDefault="00255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B9D10" w14:textId="77777777" w:rsidR="00255CAF" w:rsidRDefault="00255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AAC6" w14:textId="77777777" w:rsidR="00255CAF" w:rsidRDefault="00255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C04BB" w14:textId="77777777" w:rsidR="00C607C1" w:rsidRDefault="00C607C1">
      <w:r>
        <w:separator/>
      </w:r>
    </w:p>
  </w:footnote>
  <w:footnote w:type="continuationSeparator" w:id="0">
    <w:p w14:paraId="6E6B105E" w14:textId="77777777" w:rsidR="00C607C1" w:rsidRDefault="00C607C1" w:rsidP="008B60B2">
      <w:r>
        <w:separator/>
      </w:r>
    </w:p>
    <w:p w14:paraId="1C5FDD5D" w14:textId="77777777" w:rsidR="00C607C1" w:rsidRPr="00ED77FB" w:rsidRDefault="00C607C1" w:rsidP="008B60B2">
      <w:pPr>
        <w:spacing w:after="60"/>
        <w:rPr>
          <w:sz w:val="17"/>
          <w:szCs w:val="17"/>
        </w:rPr>
      </w:pPr>
      <w:r w:rsidRPr="00ED77FB">
        <w:rPr>
          <w:sz w:val="17"/>
          <w:szCs w:val="17"/>
        </w:rPr>
        <w:t>[Footnote continued from previous page]</w:t>
      </w:r>
    </w:p>
  </w:footnote>
  <w:footnote w:type="continuationNotice" w:id="1">
    <w:p w14:paraId="58581887" w14:textId="77777777" w:rsidR="00C607C1" w:rsidRPr="00ED77FB" w:rsidRDefault="00C607C1" w:rsidP="008B60B2">
      <w:pPr>
        <w:spacing w:before="60"/>
        <w:jc w:val="right"/>
        <w:rPr>
          <w:sz w:val="17"/>
          <w:szCs w:val="17"/>
        </w:rPr>
      </w:pPr>
      <w:r w:rsidRPr="00ED77FB">
        <w:rPr>
          <w:sz w:val="17"/>
          <w:szCs w:val="17"/>
        </w:rPr>
        <w:t>[Footnote continued on next page]</w:t>
      </w:r>
    </w:p>
  </w:footnote>
  <w:footnote w:id="2">
    <w:p w14:paraId="29F75725" w14:textId="68590D9F" w:rsidR="00592F12" w:rsidRPr="004A1FD8" w:rsidRDefault="00592F12"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2022-2026</w:t>
      </w:r>
      <w:r w:rsidRPr="004A1FD8">
        <w:rPr>
          <w:rFonts w:ascii="SimSun" w:hAnsi="SimSun" w:hint="eastAsia"/>
        </w:rPr>
        <w:t>年中期战略计划（</w:t>
      </w:r>
      <w:r w:rsidRPr="004A1FD8">
        <w:rPr>
          <w:rFonts w:ascii="SimSun" w:hAnsi="SimSun"/>
        </w:rPr>
        <w:t>MTSP</w:t>
      </w:r>
      <w:r w:rsidRPr="004A1FD8">
        <w:rPr>
          <w:rFonts w:ascii="SimSun" w:hAnsi="SimSun" w:hint="eastAsia"/>
        </w:rPr>
        <w:t>）见：</w:t>
      </w:r>
      <w:r w:rsidR="006E23CD">
        <w:rPr>
          <w:rFonts w:ascii="SimSun" w:hAnsi="SimSun"/>
        </w:rPr>
        <w:fldChar w:fldCharType="begin"/>
      </w:r>
      <w:r w:rsidR="006E23CD">
        <w:rPr>
          <w:rFonts w:ascii="SimSun" w:hAnsi="SimSun"/>
        </w:rPr>
        <w:instrText xml:space="preserve"> HYPERLINK "http://</w:instrText>
      </w:r>
      <w:r w:rsidR="006E23CD" w:rsidRPr="006E23CD">
        <w:rPr>
          <w:rFonts w:ascii="SimSun" w:hAnsi="SimSun"/>
        </w:rPr>
        <w:instrText>www.wipo.int/meetings/zh/doc_details.jsp?doc_id=541373</w:instrText>
      </w:r>
      <w:r w:rsidR="006E23CD">
        <w:rPr>
          <w:rFonts w:ascii="SimSun" w:hAnsi="SimSun"/>
        </w:rPr>
        <w:instrText xml:space="preserve">" </w:instrText>
      </w:r>
      <w:r w:rsidR="006E23CD">
        <w:rPr>
          <w:rFonts w:ascii="SimSun" w:hAnsi="SimSun"/>
        </w:rPr>
        <w:fldChar w:fldCharType="separate"/>
      </w:r>
      <w:r w:rsidR="006E23CD" w:rsidRPr="00397EBE">
        <w:rPr>
          <w:rStyle w:val="Hyperlink"/>
          <w:rFonts w:ascii="SimSun" w:hAnsi="SimSun"/>
        </w:rPr>
        <w:t>www.wipo.int/meetings/zh/doc_details.jsp?doc_id=541373</w:t>
      </w:r>
      <w:r w:rsidR="006E23CD">
        <w:rPr>
          <w:rFonts w:ascii="SimSun" w:hAnsi="SimSun"/>
        </w:rPr>
        <w:fldChar w:fldCharType="end"/>
      </w:r>
    </w:p>
  </w:footnote>
  <w:footnote w:id="3">
    <w:p w14:paraId="1A897C8D" w14:textId="3B6C84B9" w:rsidR="00592F12" w:rsidRPr="004A1FD8" w:rsidRDefault="00592F12"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lang w:val="en-GB"/>
        </w:rPr>
        <w:t>2022-2026年人力资源战略</w:t>
      </w:r>
      <w:r>
        <w:rPr>
          <w:rFonts w:ascii="SimSun" w:hAnsi="SimSun" w:cs="SimSun" w:hint="eastAsia"/>
          <w:lang w:val="en-GB"/>
        </w:rPr>
        <w:t>见：</w:t>
      </w:r>
      <w:hyperlink r:id="rId1" w:history="1">
        <w:r w:rsidR="006E23CD" w:rsidRPr="00397EBE">
          <w:rPr>
            <w:rStyle w:val="Hyperlink"/>
            <w:rFonts w:ascii="SimSun" w:hAnsi="SimSun"/>
          </w:rPr>
          <w:t>www.wipo.int/meetings/zh/doc_details.jsp?doc_id=548453</w:t>
        </w:r>
      </w:hyperlink>
    </w:p>
  </w:footnote>
  <w:footnote w:id="4">
    <w:p w14:paraId="2AF7805F" w14:textId="689F167F" w:rsidR="00592F12" w:rsidRPr="004A1FD8" w:rsidRDefault="00592F12"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hint="eastAsia"/>
        </w:rPr>
        <w:t>见</w:t>
      </w:r>
      <w:proofErr w:type="spellStart"/>
      <w:r w:rsidRPr="004A1FD8">
        <w:rPr>
          <w:rFonts w:ascii="SimSun" w:hAnsi="SimSun"/>
        </w:rPr>
        <w:t>Koning</w:t>
      </w:r>
      <w:proofErr w:type="spellEnd"/>
      <w:r w:rsidRPr="004A1FD8">
        <w:rPr>
          <w:rFonts w:ascii="SimSun" w:hAnsi="SimSun"/>
        </w:rPr>
        <w:t>, R.</w:t>
      </w:r>
      <w:r w:rsidRPr="004A1FD8">
        <w:rPr>
          <w:rFonts w:ascii="SimSun" w:hAnsi="SimSun" w:hint="eastAsia"/>
        </w:rPr>
        <w:t>、</w:t>
      </w:r>
      <w:proofErr w:type="spellStart"/>
      <w:r w:rsidRPr="004A1FD8">
        <w:rPr>
          <w:rFonts w:ascii="SimSun" w:hAnsi="SimSun"/>
        </w:rPr>
        <w:t>Samila</w:t>
      </w:r>
      <w:proofErr w:type="spellEnd"/>
      <w:r w:rsidRPr="004A1FD8">
        <w:rPr>
          <w:rFonts w:ascii="SimSun" w:hAnsi="SimSun"/>
        </w:rPr>
        <w:t>, S.</w:t>
      </w:r>
      <w:r w:rsidRPr="004A1FD8">
        <w:rPr>
          <w:rFonts w:ascii="SimSun" w:hAnsi="SimSun" w:hint="eastAsia"/>
        </w:rPr>
        <w:t>和</w:t>
      </w:r>
      <w:r w:rsidRPr="004A1FD8">
        <w:rPr>
          <w:rFonts w:ascii="SimSun" w:hAnsi="SimSun"/>
        </w:rPr>
        <w:t>Ferguson, J.</w:t>
      </w:r>
      <w:r w:rsidRPr="004A1FD8">
        <w:rPr>
          <w:rFonts w:ascii="SimSun" w:hAnsi="SimSun" w:hint="eastAsia"/>
        </w:rPr>
        <w:t>，</w:t>
      </w:r>
      <w:r w:rsidRPr="004A1FD8">
        <w:rPr>
          <w:rFonts w:ascii="SimSun" w:hAnsi="SimSun"/>
        </w:rPr>
        <w:t>2020</w:t>
      </w:r>
      <w:r w:rsidRPr="004A1FD8">
        <w:rPr>
          <w:rFonts w:ascii="SimSun" w:hAnsi="SimSun" w:hint="eastAsia"/>
        </w:rPr>
        <w:t>年。</w:t>
      </w:r>
      <w:r w:rsidRPr="004A1FD8">
        <w:rPr>
          <w:rFonts w:ascii="SimSun" w:hAnsi="SimSun"/>
        </w:rPr>
        <w:t>发明</w:t>
      </w:r>
      <w:r w:rsidRPr="004A1FD8">
        <w:rPr>
          <w:rFonts w:ascii="SimSun" w:hAnsi="SimSun" w:hint="eastAsia"/>
        </w:rPr>
        <w:t>人</w:t>
      </w:r>
      <w:r w:rsidRPr="004A1FD8">
        <w:rPr>
          <w:rFonts w:ascii="SimSun" w:hAnsi="SimSun"/>
        </w:rPr>
        <w:t>的性别和发明的方向。AEA论文和会议记录，110: 250-54。</w:t>
      </w:r>
    </w:p>
  </w:footnote>
  <w:footnote w:id="5">
    <w:p w14:paraId="387F770D" w14:textId="4D2C7FA1" w:rsidR="00592F12" w:rsidRPr="004A1FD8" w:rsidRDefault="00592F12"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hint="eastAsia"/>
        </w:rPr>
        <w:t>见</w:t>
      </w:r>
      <w:proofErr w:type="spellStart"/>
      <w:r w:rsidRPr="004A1FD8">
        <w:rPr>
          <w:rFonts w:ascii="SimSun" w:hAnsi="SimSun"/>
        </w:rPr>
        <w:t>Duchek</w:t>
      </w:r>
      <w:proofErr w:type="spellEnd"/>
      <w:r w:rsidRPr="004A1FD8">
        <w:rPr>
          <w:rFonts w:ascii="SimSun" w:hAnsi="SimSun"/>
        </w:rPr>
        <w:t>, S.</w:t>
      </w:r>
      <w:r w:rsidRPr="004A1FD8">
        <w:rPr>
          <w:rFonts w:ascii="SimSun" w:hAnsi="SimSun" w:hint="eastAsia"/>
        </w:rPr>
        <w:t>、</w:t>
      </w:r>
      <w:proofErr w:type="spellStart"/>
      <w:r w:rsidRPr="004A1FD8">
        <w:rPr>
          <w:rFonts w:ascii="SimSun" w:hAnsi="SimSun"/>
        </w:rPr>
        <w:t>Raetze</w:t>
      </w:r>
      <w:proofErr w:type="spellEnd"/>
      <w:r w:rsidRPr="004A1FD8">
        <w:rPr>
          <w:rFonts w:ascii="SimSun" w:hAnsi="SimSun"/>
        </w:rPr>
        <w:t>, S.</w:t>
      </w:r>
      <w:r w:rsidRPr="004A1FD8">
        <w:rPr>
          <w:rFonts w:ascii="SimSun" w:hAnsi="SimSun" w:hint="eastAsia"/>
        </w:rPr>
        <w:t>和</w:t>
      </w:r>
      <w:proofErr w:type="spellStart"/>
      <w:r w:rsidRPr="004A1FD8">
        <w:rPr>
          <w:rFonts w:ascii="SimSun" w:hAnsi="SimSun"/>
        </w:rPr>
        <w:t>Scheuch</w:t>
      </w:r>
      <w:proofErr w:type="spellEnd"/>
      <w:r w:rsidRPr="004A1FD8">
        <w:rPr>
          <w:rFonts w:ascii="SimSun" w:hAnsi="SimSun"/>
        </w:rPr>
        <w:t>, I.</w:t>
      </w:r>
      <w:r w:rsidRPr="004A1FD8">
        <w:rPr>
          <w:rFonts w:ascii="SimSun" w:hAnsi="SimSun" w:hint="eastAsia"/>
        </w:rPr>
        <w:t>。多元化在组织复原力中的作用：理论框架。《商业研究》</w:t>
      </w:r>
      <w:r w:rsidRPr="004A1FD8">
        <w:rPr>
          <w:rFonts w:ascii="SimSun" w:hAnsi="SimSun"/>
        </w:rPr>
        <w:t>13, 387–423 (2020)</w:t>
      </w:r>
      <w:r w:rsidRPr="004A1FD8">
        <w:rPr>
          <w:rFonts w:ascii="SimSun" w:hAnsi="SimSun" w:hint="eastAsia"/>
        </w:rPr>
        <w:t>：</w:t>
      </w:r>
      <w:hyperlink r:id="rId2" w:history="1">
        <w:r w:rsidRPr="004A1FD8">
          <w:rPr>
            <w:rStyle w:val="Hyperlink"/>
            <w:rFonts w:ascii="SimSun" w:hAnsi="SimSun"/>
          </w:rPr>
          <w:t>doi.org/10.1007/s40685-019-0084-8</w:t>
        </w:r>
      </w:hyperlink>
    </w:p>
  </w:footnote>
  <w:footnote w:id="6">
    <w:p w14:paraId="45D1FB7B" w14:textId="3F2915D6"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hint="eastAsia"/>
        </w:rPr>
        <w:t xml:space="preserve"> </w:t>
      </w:r>
      <w:r w:rsidR="00A223BF">
        <w:rPr>
          <w:rFonts w:ascii="SimSun" w:hAnsi="SimSun"/>
        </w:rPr>
        <w:tab/>
      </w:r>
      <w:r w:rsidRPr="004A1FD8">
        <w:rPr>
          <w:rFonts w:ascii="SimSun" w:hAnsi="SimSun" w:hint="eastAsia"/>
        </w:rPr>
        <w:t>见</w:t>
      </w:r>
      <w:r w:rsidRPr="004A1FD8">
        <w:rPr>
          <w:rFonts w:ascii="SimSun" w:hAnsi="SimSun"/>
        </w:rPr>
        <w:t>Zenger, J</w:t>
      </w:r>
      <w:r w:rsidRPr="004A1FD8">
        <w:rPr>
          <w:rFonts w:ascii="SimSun" w:hAnsi="SimSun" w:hint="eastAsia"/>
        </w:rPr>
        <w:t>和</w:t>
      </w:r>
      <w:proofErr w:type="spellStart"/>
      <w:r w:rsidRPr="004A1FD8">
        <w:rPr>
          <w:rFonts w:ascii="SimSun" w:hAnsi="SimSun"/>
        </w:rPr>
        <w:t>Folkman</w:t>
      </w:r>
      <w:proofErr w:type="spellEnd"/>
      <w:r w:rsidRPr="004A1FD8">
        <w:rPr>
          <w:rFonts w:ascii="SimSun" w:hAnsi="SimSun"/>
        </w:rPr>
        <w:t>, J</w:t>
      </w:r>
      <w:r w:rsidRPr="004A1FD8">
        <w:rPr>
          <w:rFonts w:ascii="SimSun" w:hAnsi="SimSun" w:hint="eastAsia"/>
        </w:rPr>
        <w:t>，“</w:t>
      </w:r>
      <w:r w:rsidRPr="004A1FD8">
        <w:rPr>
          <w:rFonts w:ascii="SimSun" w:hAnsi="SimSun"/>
        </w:rPr>
        <w:t>研究：</w:t>
      </w:r>
      <w:r w:rsidRPr="004A1FD8">
        <w:rPr>
          <w:rFonts w:ascii="SimSun" w:hAnsi="SimSun" w:hint="eastAsia"/>
        </w:rPr>
        <w:t>女性</w:t>
      </w:r>
      <w:r w:rsidRPr="004A1FD8">
        <w:rPr>
          <w:rFonts w:ascii="SimSun" w:hAnsi="SimSun"/>
        </w:rPr>
        <w:t>在危机中是更好的领导者</w:t>
      </w:r>
      <w:r w:rsidRPr="004A1FD8">
        <w:rPr>
          <w:rFonts w:ascii="SimSun" w:hAnsi="SimSun" w:hint="eastAsia"/>
        </w:rPr>
        <w:t>”，</w:t>
      </w:r>
      <w:r w:rsidRPr="004A1FD8">
        <w:rPr>
          <w:rFonts w:ascii="SimSun" w:hAnsi="SimSun"/>
        </w:rPr>
        <w:t>《哈佛商业评论》，2020年12月30日：</w:t>
      </w:r>
      <w:hyperlink r:id="rId3" w:history="1">
        <w:r w:rsidRPr="004A1FD8">
          <w:rPr>
            <w:rStyle w:val="Hyperlink"/>
            <w:rFonts w:ascii="SimSun" w:hAnsi="SimSun"/>
          </w:rPr>
          <w:t>hbr.org/2020/12/research-women-are-better-leaders-during-a-crisis</w:t>
        </w:r>
      </w:hyperlink>
    </w:p>
  </w:footnote>
  <w:footnote w:id="7">
    <w:p w14:paraId="4BBDCB32" w14:textId="26377E1F"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hint="eastAsia"/>
        </w:rPr>
        <w:t>各项要求见：</w:t>
      </w:r>
      <w:hyperlink r:id="rId4" w:history="1">
        <w:r w:rsidRPr="004A1FD8">
          <w:rPr>
            <w:rStyle w:val="Hyperlink"/>
            <w:rFonts w:ascii="SimSun" w:hAnsi="SimSun"/>
          </w:rPr>
          <w:t>www.un.org/gender/content/strategy</w:t>
        </w:r>
      </w:hyperlink>
    </w:p>
  </w:footnote>
  <w:footnote w:id="8">
    <w:p w14:paraId="4611B733" w14:textId="6A557AE9"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该战略草案正在进行内部磋商，并将在2023年</w:t>
      </w:r>
      <w:r w:rsidRPr="004A1FD8">
        <w:rPr>
          <w:rFonts w:ascii="SimSun" w:hAnsi="SimSun" w:hint="eastAsia"/>
        </w:rPr>
        <w:t>敲定</w:t>
      </w:r>
      <w:r w:rsidRPr="004A1FD8">
        <w:rPr>
          <w:rFonts w:ascii="SimSun" w:hAnsi="SimSun"/>
        </w:rPr>
        <w:t>，并</w:t>
      </w:r>
      <w:r w:rsidRPr="004A1FD8">
        <w:rPr>
          <w:rFonts w:ascii="SimSun" w:hAnsi="SimSun" w:hint="eastAsia"/>
        </w:rPr>
        <w:t>附以</w:t>
      </w:r>
      <w:r w:rsidRPr="004A1FD8">
        <w:rPr>
          <w:rFonts w:ascii="SimSun" w:hAnsi="SimSun"/>
        </w:rPr>
        <w:t>实施计划作为补充。</w:t>
      </w:r>
      <w:r w:rsidRPr="004A1FD8">
        <w:rPr>
          <w:rFonts w:ascii="SimSun" w:hAnsi="SimSun" w:hint="eastAsia"/>
        </w:rPr>
        <w:t>磋商</w:t>
      </w:r>
      <w:r w:rsidRPr="004A1FD8">
        <w:rPr>
          <w:rFonts w:ascii="SimSun" w:hAnsi="SimSun"/>
        </w:rPr>
        <w:t>过程引起了高层的兴趣，目前正在讨论将性别平等和妇女赋权进一步纳入2024/25两年期计划和预算中。</w:t>
      </w:r>
    </w:p>
  </w:footnote>
  <w:footnote w:id="9">
    <w:p w14:paraId="798B2EF7" w14:textId="5AFC69CF"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hyperlink r:id="rId5" w:history="1">
        <w:r w:rsidRPr="004A1FD8">
          <w:rPr>
            <w:rStyle w:val="Hyperlink"/>
            <w:rFonts w:ascii="SimSun" w:hAnsi="SimSun"/>
          </w:rPr>
          <w:t>见联合国妇女署为</w:t>
        </w:r>
        <w:r w:rsidRPr="004A1FD8">
          <w:rPr>
            <w:rStyle w:val="Hyperlink"/>
            <w:rFonts w:ascii="SimSun" w:hAnsi="SimSun" w:hint="eastAsia"/>
          </w:rPr>
          <w:t>产权组织</w:t>
        </w:r>
        <w:r w:rsidRPr="004A1FD8">
          <w:rPr>
            <w:rStyle w:val="Hyperlink"/>
            <w:rFonts w:ascii="SimSun" w:hAnsi="SimSun"/>
          </w:rPr>
          <w:t>编写的2021年报告</w:t>
        </w:r>
      </w:hyperlink>
      <w:r w:rsidRPr="004A1FD8">
        <w:rPr>
          <w:rFonts w:ascii="SimSun" w:hAnsi="SimSun"/>
        </w:rPr>
        <w:t>。2022年的结果将在2023年晚些时候提供。</w:t>
      </w:r>
    </w:p>
  </w:footnote>
  <w:footnote w:id="10">
    <w:p w14:paraId="76467AFE" w14:textId="331369F3"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随着2023年新的性别平等战略的推出，预计将在满足要求方面取得进一步进展。</w:t>
      </w:r>
    </w:p>
  </w:footnote>
  <w:footnote w:id="11">
    <w:p w14:paraId="77FF57C5" w14:textId="0AD45FAE"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hint="eastAsia"/>
        </w:rPr>
        <w:t xml:space="preserve"> </w:t>
      </w:r>
      <w:r w:rsidR="00A223BF">
        <w:rPr>
          <w:rFonts w:ascii="SimSun" w:hAnsi="SimSun"/>
        </w:rPr>
        <w:tab/>
      </w:r>
      <w:r w:rsidRPr="004A1FD8">
        <w:rPr>
          <w:rFonts w:ascii="SimSun" w:hAnsi="SimSun"/>
        </w:rPr>
        <w:t>即</w:t>
      </w:r>
      <w:r w:rsidRPr="004A1FD8">
        <w:rPr>
          <w:rFonts w:ascii="SimSun" w:hAnsi="SimSun"/>
          <w:lang w:val="en-GB"/>
        </w:rPr>
        <w:t>英</w:t>
      </w:r>
      <w:r>
        <w:rPr>
          <w:rFonts w:ascii="SimSun" w:hAnsi="SimSun" w:cs="SimSun" w:hint="eastAsia"/>
          <w:lang w:val="en-GB"/>
        </w:rPr>
        <w:t>文</w:t>
      </w:r>
      <w:r w:rsidRPr="004A1FD8">
        <w:rPr>
          <w:rFonts w:ascii="SimSun" w:hAnsi="SimSun"/>
          <w:lang w:val="en-GB"/>
        </w:rPr>
        <w:t>、法</w:t>
      </w:r>
      <w:r>
        <w:rPr>
          <w:rFonts w:ascii="SimSun" w:hAnsi="SimSun" w:cs="SimSun" w:hint="eastAsia"/>
          <w:lang w:val="en-GB"/>
        </w:rPr>
        <w:t>文</w:t>
      </w:r>
      <w:r w:rsidRPr="004A1FD8">
        <w:rPr>
          <w:rFonts w:ascii="SimSun" w:hAnsi="SimSun"/>
          <w:lang w:val="en-GB"/>
        </w:rPr>
        <w:t>、西班牙</w:t>
      </w:r>
      <w:r>
        <w:rPr>
          <w:rFonts w:ascii="SimSun" w:hAnsi="SimSun" w:cs="SimSun" w:hint="eastAsia"/>
          <w:lang w:val="en-GB"/>
        </w:rPr>
        <w:t>文</w:t>
      </w:r>
      <w:r w:rsidRPr="004A1FD8">
        <w:rPr>
          <w:rFonts w:ascii="SimSun" w:hAnsi="SimSun"/>
          <w:lang w:val="en-GB"/>
        </w:rPr>
        <w:t>、阿拉伯</w:t>
      </w:r>
      <w:r>
        <w:rPr>
          <w:rFonts w:ascii="SimSun" w:hAnsi="SimSun" w:cs="SimSun" w:hint="eastAsia"/>
          <w:lang w:val="en-GB"/>
        </w:rPr>
        <w:t>文</w:t>
      </w:r>
      <w:r w:rsidRPr="004A1FD8">
        <w:rPr>
          <w:rFonts w:ascii="SimSun" w:hAnsi="SimSun"/>
          <w:lang w:val="en-GB"/>
        </w:rPr>
        <w:t>、中文和俄</w:t>
      </w:r>
      <w:r>
        <w:rPr>
          <w:rFonts w:ascii="SimSun" w:hAnsi="SimSun" w:cs="SimSun" w:hint="eastAsia"/>
          <w:lang w:val="en-GB"/>
        </w:rPr>
        <w:t>文</w:t>
      </w:r>
      <w:r w:rsidRPr="004A1FD8">
        <w:rPr>
          <w:rFonts w:ascii="SimSun" w:hAnsi="SimSun"/>
          <w:lang w:val="en-GB"/>
        </w:rPr>
        <w:t>。</w:t>
      </w:r>
    </w:p>
  </w:footnote>
  <w:footnote w:id="12">
    <w:p w14:paraId="2EDC8D1C" w14:textId="39EE3AC3"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hint="eastAsia"/>
        </w:rPr>
        <w:t>见文件</w:t>
      </w:r>
      <w:r w:rsidRPr="004A1FD8">
        <w:rPr>
          <w:rFonts w:ascii="SimSun" w:hAnsi="SimSun"/>
        </w:rPr>
        <w:t>CDIP/28/8</w:t>
      </w:r>
      <w:r w:rsidRPr="004A1FD8">
        <w:rPr>
          <w:rFonts w:ascii="SimSun" w:hAnsi="SimSun" w:hint="eastAsia"/>
        </w:rPr>
        <w:t>：</w:t>
      </w:r>
      <w:hyperlink r:id="rId6" w:history="1">
        <w:r w:rsidR="00AB7A55" w:rsidRPr="00804E13">
          <w:rPr>
            <w:rStyle w:val="Hyperlink"/>
            <w:rFonts w:ascii="SimSun" w:hAnsi="SimSun"/>
          </w:rPr>
          <w:t>www.wipo.int/meetings/zh/doc_details.jsp?doc_id=569442</w:t>
        </w:r>
      </w:hyperlink>
    </w:p>
  </w:footnote>
  <w:footnote w:id="13">
    <w:p w14:paraId="05166294" w14:textId="035119F8"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更多信息见：</w:t>
      </w:r>
      <w:hyperlink r:id="rId7" w:history="1">
        <w:r w:rsidR="00AB7A55" w:rsidRPr="00804E13">
          <w:rPr>
            <w:rStyle w:val="Hyperlink"/>
            <w:rFonts w:ascii="SimSun" w:hAnsi="SimSun"/>
          </w:rPr>
          <w:t>www.wipo.int/women-and-ip/zh/news/2022/news_0006.html</w:t>
        </w:r>
      </w:hyperlink>
    </w:p>
  </w:footnote>
  <w:footnote w:id="14">
    <w:p w14:paraId="437DBE90" w14:textId="6A9D3FA3"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该项目由</w:t>
      </w:r>
      <w:r w:rsidRPr="004A1FD8">
        <w:rPr>
          <w:rFonts w:ascii="SimSun" w:hAnsi="SimSun" w:hint="eastAsia"/>
        </w:rPr>
        <w:t>产权组织</w:t>
      </w:r>
      <w:r w:rsidRPr="004A1FD8">
        <w:rPr>
          <w:rFonts w:ascii="SimSun" w:hAnsi="SimSun"/>
        </w:rPr>
        <w:t>全球挑战</w:t>
      </w:r>
      <w:r w:rsidRPr="004A1FD8">
        <w:rPr>
          <w:rFonts w:ascii="SimSun" w:hAnsi="SimSun" w:hint="eastAsia"/>
        </w:rPr>
        <w:t>和</w:t>
      </w:r>
      <w:r w:rsidRPr="004A1FD8">
        <w:rPr>
          <w:rFonts w:ascii="SimSun" w:hAnsi="SimSun"/>
        </w:rPr>
        <w:t>伙伴关系部门传统知识司实施。</w:t>
      </w:r>
    </w:p>
  </w:footnote>
  <w:footnote w:id="15">
    <w:p w14:paraId="1ED3BF1C" w14:textId="2D9F31B3"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与</w:t>
      </w:r>
      <w:r w:rsidRPr="004A1FD8">
        <w:rPr>
          <w:rFonts w:ascii="SimSun" w:hAnsi="SimSun" w:hint="eastAsia"/>
        </w:rPr>
        <w:t>产权组织区域</w:t>
      </w:r>
      <w:r w:rsidRPr="004A1FD8">
        <w:rPr>
          <w:rFonts w:ascii="SimSun" w:hAnsi="SimSun"/>
        </w:rPr>
        <w:t>和国家发展部门拉丁美洲和加勒比司协调。</w:t>
      </w:r>
    </w:p>
  </w:footnote>
  <w:footnote w:id="16">
    <w:p w14:paraId="30B9236C" w14:textId="595DEB60"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该网页的</w:t>
      </w:r>
      <w:r w:rsidRPr="004A1FD8">
        <w:rPr>
          <w:rFonts w:ascii="SimSun" w:hAnsi="SimSun" w:hint="eastAsia"/>
        </w:rPr>
        <w:t>地</w:t>
      </w:r>
      <w:r w:rsidRPr="004A1FD8">
        <w:rPr>
          <w:rFonts w:ascii="SimSun" w:hAnsi="SimSun"/>
        </w:rPr>
        <w:t>址是：</w:t>
      </w:r>
      <w:hyperlink r:id="rId8" w:history="1">
        <w:r w:rsidR="005E565E" w:rsidRPr="00804E13">
          <w:rPr>
            <w:rStyle w:val="Hyperlink"/>
            <w:rFonts w:ascii="SimSun" w:hAnsi="SimSun"/>
          </w:rPr>
          <w:t>www.wipo.int/women-inventors/zh/index.html</w:t>
        </w:r>
      </w:hyperlink>
    </w:p>
  </w:footnote>
  <w:footnote w:id="17">
    <w:p w14:paraId="6B6F3614" w14:textId="405918B7"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hint="eastAsia"/>
        </w:rPr>
        <w:t>2023年，领导力课程将在世界知识产权日所在的那一周在日内瓦举行。该课程包括互动式讲座和小组讨论，内容涉及有关专利和生物技术保护的实际问题，以及利用专利信息在生命科学中进行决策。</w:t>
      </w:r>
    </w:p>
  </w:footnote>
  <w:footnote w:id="18">
    <w:p w14:paraId="5B26346D" w14:textId="3515F28F"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2A6787">
        <w:rPr>
          <w:rFonts w:ascii="SimSun" w:hAnsi="SimSun" w:cs="SimSun" w:hint="eastAsia"/>
        </w:rPr>
        <w:t>目前正在与贸发会议电子贸易计划以及国际贸易中心（</w:t>
      </w:r>
      <w:r w:rsidRPr="004A1FD8">
        <w:rPr>
          <w:rFonts w:ascii="SimSun" w:hAnsi="SimSun" w:hint="eastAsia"/>
        </w:rPr>
        <w:t>ITC</w:t>
      </w:r>
      <w:r w:rsidRPr="002A6787">
        <w:rPr>
          <w:rFonts w:ascii="SimSun" w:hAnsi="SimSun" w:cs="SimSun" w:hint="eastAsia"/>
        </w:rPr>
        <w:t>）学院合作，进一步发展有关电子商务带来的好处的知识，以及与保护妇女所领导网站的品牌、标识、互联网域名、设计和内容有关的新挑战。</w:t>
      </w:r>
    </w:p>
  </w:footnote>
  <w:footnote w:id="19">
    <w:p w14:paraId="407CA439" w14:textId="260715C4"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hint="eastAsia"/>
        </w:rPr>
        <w:t xml:space="preserve"> </w:t>
      </w:r>
      <w:r w:rsidR="00A223BF">
        <w:rPr>
          <w:rFonts w:ascii="SimSun" w:hAnsi="SimSun"/>
        </w:rPr>
        <w:tab/>
      </w:r>
      <w:r w:rsidRPr="004A1FD8">
        <w:rPr>
          <w:rFonts w:ascii="SimSun" w:hAnsi="SimSun"/>
        </w:rPr>
        <w:t>该地区以主要由妇女编织的复杂的手工篮子而闻名。</w:t>
      </w:r>
    </w:p>
  </w:footnote>
  <w:footnote w:id="20">
    <w:p w14:paraId="2CBEA497" w14:textId="78DAD46B" w:rsidR="00D66401" w:rsidRPr="004A1FD8" w:rsidRDefault="00D66401"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该项目由</w:t>
      </w:r>
      <w:r w:rsidRPr="004A1FD8">
        <w:rPr>
          <w:rFonts w:ascii="SimSun" w:hAnsi="SimSun" w:hint="eastAsia"/>
        </w:rPr>
        <w:t>区域</w:t>
      </w:r>
      <w:r w:rsidRPr="004A1FD8">
        <w:rPr>
          <w:rFonts w:ascii="SimSun" w:hAnsi="SimSun"/>
        </w:rPr>
        <w:t>和国家发展部门（RNDS）项目组管理。RNDS于2022年2月3日进行了重组，成立了RNDS项目组，</w:t>
      </w:r>
      <w:r w:rsidRPr="004A1FD8">
        <w:rPr>
          <w:rFonts w:ascii="SimSun" w:hAnsi="SimSun" w:hint="eastAsia"/>
        </w:rPr>
        <w:t>重组的</w:t>
      </w:r>
      <w:r w:rsidRPr="004A1FD8">
        <w:rPr>
          <w:rFonts w:ascii="SimSun" w:hAnsi="SimSun"/>
        </w:rPr>
        <w:t>目的是</w:t>
      </w:r>
      <w:r w:rsidRPr="004A1FD8">
        <w:rPr>
          <w:rFonts w:ascii="SimSun" w:hAnsi="SimSun" w:hint="eastAsia"/>
        </w:rPr>
        <w:t>为了</w:t>
      </w:r>
      <w:r w:rsidRPr="004A1FD8">
        <w:rPr>
          <w:rFonts w:ascii="SimSun" w:hAnsi="SimSun"/>
        </w:rPr>
        <w:t>落实</w:t>
      </w:r>
      <w:r w:rsidRPr="004A1FD8">
        <w:rPr>
          <w:rFonts w:ascii="SimSun" w:hAnsi="SimSun" w:hint="eastAsia"/>
        </w:rPr>
        <w:t>产权组织</w:t>
      </w:r>
      <w:r w:rsidRPr="004A1FD8">
        <w:rPr>
          <w:rFonts w:ascii="SimSun" w:hAnsi="SimSun"/>
        </w:rPr>
        <w:t>成员国高级别主管部门要求的知识产权合作倡议。</w:t>
      </w:r>
    </w:p>
  </w:footnote>
  <w:footnote w:id="21">
    <w:p w14:paraId="047279CF" w14:textId="7E14135D"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培训将于2023年3月开始。</w:t>
      </w:r>
    </w:p>
  </w:footnote>
  <w:footnote w:id="22">
    <w:p w14:paraId="304494B0" w14:textId="6337D8C9"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hint="eastAsia"/>
        </w:rPr>
        <w:t xml:space="preserve"> </w:t>
      </w:r>
      <w:r w:rsidR="00A223BF">
        <w:rPr>
          <w:rFonts w:ascii="SimSun" w:hAnsi="SimSun"/>
        </w:rPr>
        <w:tab/>
      </w:r>
      <w:r w:rsidRPr="004A1FD8">
        <w:rPr>
          <w:rFonts w:ascii="SimSun" w:hAnsi="SimSun"/>
        </w:rPr>
        <w:t>这两个项目都由RNDS项目组管理，并且正在进行</w:t>
      </w:r>
      <w:r w:rsidRPr="004A1FD8">
        <w:rPr>
          <w:rFonts w:ascii="SimSun" w:hAnsi="SimSun" w:hint="eastAsia"/>
        </w:rPr>
        <w:t>中</w:t>
      </w:r>
      <w:r w:rsidRPr="004A1FD8">
        <w:rPr>
          <w:rFonts w:ascii="SimSun" w:hAnsi="SimSun"/>
        </w:rPr>
        <w:t>。</w:t>
      </w:r>
    </w:p>
  </w:footnote>
  <w:footnote w:id="23">
    <w:p w14:paraId="62C6ADB7" w14:textId="031BA922"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hint="eastAsia"/>
        </w:rPr>
        <w:t>更多信息见：</w:t>
      </w:r>
      <w:hyperlink r:id="rId9" w:history="1">
        <w:r w:rsidRPr="004A1FD8">
          <w:rPr>
            <w:rStyle w:val="Hyperlink"/>
            <w:rFonts w:ascii="SimSun" w:hAnsi="SimSun"/>
          </w:rPr>
          <w:t>www.wipo.int/meetings/en/details.jsp?meeting_id=71368</w:t>
        </w:r>
      </w:hyperlink>
    </w:p>
  </w:footnote>
  <w:footnote w:id="24">
    <w:p w14:paraId="7E5C2041" w14:textId="57342D01"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hint="eastAsia"/>
        </w:rPr>
        <w:t>该故事见：</w:t>
      </w:r>
      <w:hyperlink r:id="rId10" w:history="1">
        <w:r w:rsidRPr="004A1FD8">
          <w:rPr>
            <w:rStyle w:val="Hyperlink"/>
            <w:rFonts w:ascii="SimSun" w:hAnsi="SimSun"/>
          </w:rPr>
          <w:t>www.wipo.int/ipadvantage/en/details.jsp?id=12454</w:t>
        </w:r>
      </w:hyperlink>
    </w:p>
  </w:footnote>
  <w:footnote w:id="25">
    <w:p w14:paraId="110A19FD" w14:textId="07AF6D4A" w:rsidR="00922885" w:rsidRPr="004A1FD8" w:rsidRDefault="00922885" w:rsidP="00A223BF">
      <w:pPr>
        <w:pStyle w:val="FootnoteText"/>
        <w:jc w:val="both"/>
        <w:rPr>
          <w:rFonts w:ascii="SimSun" w:hAnsi="SimSun"/>
          <w:lang w:val="en-GB"/>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hint="eastAsia"/>
        </w:rPr>
        <w:t>该故事见：</w:t>
      </w:r>
      <w:hyperlink r:id="rId11" w:history="1">
        <w:r w:rsidRPr="004A1FD8">
          <w:rPr>
            <w:rStyle w:val="Hyperlink"/>
            <w:rFonts w:ascii="SimSun" w:hAnsi="SimSun"/>
          </w:rPr>
          <w:t>www.wipo.int/ipadvantage/en/details.jsp?id=12386</w:t>
        </w:r>
      </w:hyperlink>
    </w:p>
  </w:footnote>
  <w:footnote w:id="26">
    <w:p w14:paraId="00E7B943" w14:textId="700065E7"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hint="eastAsia"/>
        </w:rPr>
        <w:t>该故事见：</w:t>
      </w:r>
      <w:hyperlink r:id="rId12" w:history="1">
        <w:r w:rsidRPr="004A1FD8">
          <w:rPr>
            <w:rStyle w:val="Hyperlink"/>
            <w:rFonts w:ascii="SimSun" w:hAnsi="SimSun"/>
          </w:rPr>
          <w:t>www.wipo.int/ipadvantage/en/articles/article_0288.html</w:t>
        </w:r>
      </w:hyperlink>
    </w:p>
  </w:footnote>
  <w:footnote w:id="27">
    <w:p w14:paraId="05E8DF31" w14:textId="5A524DB2" w:rsidR="00922885" w:rsidRPr="004A1FD8" w:rsidRDefault="00922885" w:rsidP="00A223BF">
      <w:pPr>
        <w:pStyle w:val="FootnoteText"/>
        <w:jc w:val="both"/>
        <w:rPr>
          <w:rFonts w:ascii="SimSun" w:hAnsi="SimSun"/>
          <w:lang w:val="en-GB"/>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hint="eastAsia"/>
        </w:rPr>
        <w:t>该故事见：</w:t>
      </w:r>
      <w:hyperlink r:id="rId13" w:history="1">
        <w:r w:rsidRPr="004A1FD8">
          <w:rPr>
            <w:rStyle w:val="Hyperlink"/>
            <w:rFonts w:ascii="SimSun" w:hAnsi="SimSun"/>
          </w:rPr>
          <w:t>www.wipo.int/ipadvantage/en/details.jsp?id=12545</w:t>
        </w:r>
      </w:hyperlink>
    </w:p>
  </w:footnote>
  <w:footnote w:id="28">
    <w:p w14:paraId="378DEEC8" w14:textId="227B8C65"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hint="eastAsia"/>
        </w:rPr>
        <w:t>该故事见：</w:t>
      </w:r>
      <w:hyperlink r:id="rId14" w:history="1">
        <w:r w:rsidRPr="004A1FD8">
          <w:rPr>
            <w:rStyle w:val="Hyperlink"/>
            <w:rFonts w:ascii="SimSun" w:hAnsi="SimSun"/>
          </w:rPr>
          <w:t>www.wipo.int/ipadvantage/en/details.jsp?id=12462</w:t>
        </w:r>
      </w:hyperlink>
    </w:p>
  </w:footnote>
  <w:footnote w:id="29">
    <w:p w14:paraId="2AFDF37B" w14:textId="78C5B34A"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hint="eastAsia"/>
        </w:rPr>
        <w:t>该故事见：</w:t>
      </w:r>
      <w:hyperlink r:id="rId15" w:history="1">
        <w:r w:rsidRPr="004A1FD8">
          <w:rPr>
            <w:rStyle w:val="Hyperlink"/>
            <w:rFonts w:ascii="SimSun" w:hAnsi="SimSun"/>
          </w:rPr>
          <w:t>www.wipo.int/ipadvantage/en/details.jsp?id=12503</w:t>
        </w:r>
      </w:hyperlink>
    </w:p>
  </w:footnote>
  <w:footnote w:id="30">
    <w:p w14:paraId="4CF0D3CA" w14:textId="537C0B5A"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hyperlink r:id="rId16" w:history="1">
        <w:r w:rsidRPr="004A1FD8">
          <w:rPr>
            <w:rStyle w:val="Hyperlink"/>
            <w:rFonts w:ascii="SimSun" w:hAnsi="SimSun"/>
          </w:rPr>
          <w:t>mailchi.mp/wipo.int/special-edition-on-women-in-asia-pacific</w:t>
        </w:r>
      </w:hyperlink>
    </w:p>
  </w:footnote>
  <w:footnote w:id="31">
    <w:p w14:paraId="40400DC5" w14:textId="54B18101"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该计划于2017年启动，旨在支持落实</w:t>
      </w:r>
      <w:r w:rsidRPr="004A1FD8">
        <w:rPr>
          <w:rFonts w:ascii="SimSun" w:hAnsi="SimSun" w:hint="eastAsia"/>
        </w:rPr>
        <w:t>知识产权</w:t>
      </w:r>
      <w:r w:rsidRPr="004A1FD8">
        <w:rPr>
          <w:rFonts w:ascii="SimSun" w:hAnsi="SimSun"/>
        </w:rPr>
        <w:t>性别平等政策。</w:t>
      </w:r>
    </w:p>
  </w:footnote>
  <w:footnote w:id="32">
    <w:p w14:paraId="39BA6C8F" w14:textId="38AEF52E"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hint="eastAsia"/>
        </w:rPr>
        <w:t xml:space="preserve"> </w:t>
      </w:r>
      <w:r w:rsidR="00A223BF">
        <w:rPr>
          <w:rFonts w:ascii="SimSun" w:hAnsi="SimSun"/>
        </w:rPr>
        <w:tab/>
      </w:r>
      <w:r w:rsidRPr="004A1FD8">
        <w:rPr>
          <w:rFonts w:ascii="SimSun" w:hAnsi="SimSun"/>
        </w:rPr>
        <w:t>即2017年哥伦比亚，2018年乌拉圭，2019年秘鲁，2022年智利。</w:t>
      </w:r>
    </w:p>
  </w:footnote>
  <w:footnote w:id="33">
    <w:p w14:paraId="6F0D434F" w14:textId="2BA4083B"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即智利、秘鲁、哥斯达黎加、哥伦比亚，</w:t>
      </w:r>
      <w:r>
        <w:rPr>
          <w:rFonts w:ascii="SimSun" w:hAnsi="SimSun" w:cs="SimSun" w:hint="eastAsia"/>
        </w:rPr>
        <w:t>以及</w:t>
      </w:r>
      <w:r w:rsidRPr="004A1FD8">
        <w:rPr>
          <w:rFonts w:ascii="SimSun" w:hAnsi="SimSun"/>
        </w:rPr>
        <w:t>阿根廷、巴西、多米尼加、厄瓜多尔、墨西哥和乌拉圭，</w:t>
      </w:r>
      <w:r>
        <w:rPr>
          <w:rFonts w:ascii="SimSun" w:hAnsi="SimSun" w:cs="SimSun" w:hint="eastAsia"/>
        </w:rPr>
        <w:t>产权组织</w:t>
      </w:r>
      <w:r w:rsidRPr="004A1FD8">
        <w:rPr>
          <w:rFonts w:ascii="SimSun" w:hAnsi="SimSun"/>
        </w:rPr>
        <w:t>为荣誉成员。</w:t>
      </w:r>
    </w:p>
  </w:footnote>
  <w:footnote w:id="34">
    <w:p w14:paraId="7CC99B51" w14:textId="4EDC9048"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古巴、巴拿马和巴拉圭。</w:t>
      </w:r>
    </w:p>
  </w:footnote>
  <w:footnote w:id="35">
    <w:p w14:paraId="14A3C2CB" w14:textId="7E97F39E"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秘鲁、哥斯达黎加、萨尔瓦多、哥伦比亚、墨西哥和智利。</w:t>
      </w:r>
    </w:p>
  </w:footnote>
  <w:footnote w:id="36">
    <w:p w14:paraId="1B218CC4" w14:textId="52104FED"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hint="eastAsia"/>
        </w:rPr>
        <w:t xml:space="preserve"> </w:t>
      </w:r>
      <w:r w:rsidR="00A223BF">
        <w:rPr>
          <w:rFonts w:ascii="SimSun" w:hAnsi="SimSun"/>
        </w:rPr>
        <w:tab/>
      </w:r>
      <w:r w:rsidRPr="004A1FD8">
        <w:rPr>
          <w:rFonts w:ascii="SimSun" w:hAnsi="SimSun"/>
        </w:rPr>
        <w:t>智利、哥伦比亚、</w:t>
      </w:r>
      <w:r w:rsidR="00A223BF">
        <w:rPr>
          <w:rFonts w:ascii="SimSun" w:hAnsi="SimSun"/>
        </w:rPr>
        <w:t>多米尼加</w:t>
      </w:r>
      <w:r w:rsidRPr="004A1FD8">
        <w:rPr>
          <w:rFonts w:ascii="SimSun" w:hAnsi="SimSun"/>
        </w:rPr>
        <w:t>、墨西哥和秘鲁。</w:t>
      </w:r>
    </w:p>
  </w:footnote>
  <w:footnote w:id="37">
    <w:p w14:paraId="53D3F646" w14:textId="56D71DC0"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2021年的试点项目有35名妇女，2022年</w:t>
      </w:r>
      <w:r>
        <w:rPr>
          <w:rFonts w:ascii="SimSun" w:hAnsi="SimSun" w:cs="SimSun" w:hint="eastAsia"/>
        </w:rPr>
        <w:t>第二期</w:t>
      </w:r>
      <w:r w:rsidRPr="004A1FD8">
        <w:rPr>
          <w:rFonts w:ascii="SimSun" w:hAnsi="SimSun"/>
        </w:rPr>
        <w:t>有48名妇女。</w:t>
      </w:r>
    </w:p>
  </w:footnote>
  <w:footnote w:id="38">
    <w:p w14:paraId="0CB08ED3" w14:textId="159D22BF"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即阿根廷、萨尔瓦多、巴拿马和巴拉圭。</w:t>
      </w:r>
    </w:p>
  </w:footnote>
  <w:footnote w:id="39">
    <w:p w14:paraId="2A08E96A" w14:textId="484AC49D"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该计划由</w:t>
      </w:r>
      <w:r w:rsidRPr="004A1FD8">
        <w:rPr>
          <w:rFonts w:ascii="SimSun" w:hAnsi="SimSun" w:hint="eastAsia"/>
        </w:rPr>
        <w:t>产权组织</w:t>
      </w:r>
      <w:r w:rsidRPr="004A1FD8">
        <w:rPr>
          <w:rFonts w:ascii="SimSun" w:hAnsi="SimSun"/>
        </w:rPr>
        <w:t>区域和国家发展部门最不发达国家司实施。</w:t>
      </w:r>
    </w:p>
  </w:footnote>
  <w:footnote w:id="40">
    <w:p w14:paraId="34CB3CC3" w14:textId="7765A2F5"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乌干达的试点项目将于2023年3月底完成。</w:t>
      </w:r>
    </w:p>
  </w:footnote>
  <w:footnote w:id="41">
    <w:p w14:paraId="1A9D959B" w14:textId="58CC6412"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hint="eastAsia"/>
        </w:rPr>
        <w:t xml:space="preserve"> </w:t>
      </w:r>
      <w:r w:rsidR="00A223BF">
        <w:rPr>
          <w:rFonts w:ascii="SimSun" w:hAnsi="SimSun"/>
        </w:rPr>
        <w:tab/>
      </w:r>
      <w:r w:rsidRPr="004A1FD8">
        <w:rPr>
          <w:rFonts w:ascii="SimSun" w:hAnsi="SimSun"/>
        </w:rPr>
        <w:t>更多信息见</w:t>
      </w:r>
      <w:r w:rsidRPr="004A1FD8">
        <w:rPr>
          <w:rFonts w:ascii="SimSun" w:hAnsi="SimSun" w:hint="eastAsia"/>
        </w:rPr>
        <w:t>：</w:t>
      </w:r>
      <w:hyperlink r:id="rId17" w:history="1">
        <w:r w:rsidR="007706FC" w:rsidRPr="00804E13">
          <w:rPr>
            <w:rStyle w:val="Hyperlink"/>
            <w:rFonts w:ascii="SimSun" w:hAnsi="SimSun"/>
          </w:rPr>
          <w:t>https://www.wipo.int/meetings/zh/details.jsp?meeting_id=73128</w:t>
        </w:r>
      </w:hyperlink>
    </w:p>
  </w:footnote>
  <w:footnote w:id="42">
    <w:p w14:paraId="30E4949E" w14:textId="02559459" w:rsidR="00922885" w:rsidRPr="004A1FD8" w:rsidRDefault="00922885"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下次</w:t>
      </w:r>
      <w:r w:rsidRPr="004A1FD8">
        <w:rPr>
          <w:rFonts w:ascii="SimSun" w:hAnsi="SimSun" w:hint="eastAsia"/>
        </w:rPr>
        <w:t>讲习班</w:t>
      </w:r>
      <w:r w:rsidRPr="004A1FD8">
        <w:rPr>
          <w:rFonts w:ascii="SimSun" w:hAnsi="SimSun"/>
        </w:rPr>
        <w:t>定于2023年3月9日举行。</w:t>
      </w:r>
    </w:p>
  </w:footnote>
  <w:footnote w:id="43">
    <w:p w14:paraId="3D9133B3" w14:textId="2828C9D7" w:rsidR="002A6787" w:rsidRPr="004A1FD8" w:rsidRDefault="002A6787" w:rsidP="00A223BF">
      <w:pPr>
        <w:pStyle w:val="FootnoteText"/>
        <w:jc w:val="both"/>
        <w:rPr>
          <w:rFonts w:ascii="SimSun" w:hAnsi="SimSun"/>
        </w:rPr>
      </w:pPr>
      <w:r w:rsidRPr="004A1FD8">
        <w:rPr>
          <w:rStyle w:val="FootnoteReference"/>
          <w:rFonts w:ascii="SimSun" w:hAnsi="SimSun"/>
        </w:rPr>
        <w:footnoteRef/>
      </w:r>
      <w:r w:rsidRPr="004A1FD8">
        <w:rPr>
          <w:rFonts w:ascii="SimSun" w:hAnsi="SimSun"/>
        </w:rPr>
        <w:t xml:space="preserve"> </w:t>
      </w:r>
      <w:r w:rsidR="00A223BF">
        <w:rPr>
          <w:rFonts w:ascii="SimSun" w:hAnsi="SimSun"/>
        </w:rPr>
        <w:tab/>
      </w:r>
      <w:r w:rsidRPr="004A1FD8">
        <w:rPr>
          <w:rFonts w:ascii="SimSun" w:hAnsi="SimSun"/>
        </w:rPr>
        <w:t>这些项目由RNDS项目组管理。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7FD6" w14:textId="77777777" w:rsidR="00255CAF" w:rsidRDefault="00255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AAE4" w14:textId="0BA502A5" w:rsidR="00103CD6" w:rsidRPr="004A1FD8" w:rsidRDefault="00103CD6" w:rsidP="00477D6B">
    <w:pPr>
      <w:jc w:val="right"/>
      <w:rPr>
        <w:rFonts w:ascii="SimSun" w:hAnsi="SimSun"/>
        <w:caps/>
        <w:sz w:val="21"/>
      </w:rPr>
    </w:pPr>
    <w:bookmarkStart w:id="6" w:name="Code2"/>
    <w:bookmarkEnd w:id="6"/>
    <w:r w:rsidRPr="004A1FD8">
      <w:rPr>
        <w:rFonts w:ascii="SimSun" w:hAnsi="SimSun"/>
        <w:caps/>
        <w:sz w:val="21"/>
      </w:rPr>
      <w:t>CDIP/30/12</w:t>
    </w:r>
  </w:p>
  <w:p w14:paraId="7B9F2D49" w14:textId="69AC4AF5" w:rsidR="00103CD6" w:rsidRPr="004A1FD8" w:rsidRDefault="009417A0" w:rsidP="00392918">
    <w:pPr>
      <w:wordWrap w:val="0"/>
      <w:spacing w:afterLines="100" w:after="240"/>
      <w:jc w:val="right"/>
      <w:rPr>
        <w:rFonts w:ascii="SimSun" w:hAnsi="SimSun"/>
        <w:sz w:val="21"/>
      </w:rPr>
    </w:pPr>
    <w:r w:rsidRPr="004A1FD8">
      <w:rPr>
        <w:rFonts w:ascii="SimSun" w:hAnsi="SimSun" w:hint="eastAsia"/>
        <w:sz w:val="21"/>
      </w:rPr>
      <w:t>第</w:t>
    </w:r>
    <w:r w:rsidR="00103CD6" w:rsidRPr="004A1FD8">
      <w:rPr>
        <w:rFonts w:ascii="SimSun" w:hAnsi="SimSun"/>
        <w:sz w:val="21"/>
      </w:rPr>
      <w:fldChar w:fldCharType="begin"/>
    </w:r>
    <w:r w:rsidR="00103CD6" w:rsidRPr="004A1FD8">
      <w:rPr>
        <w:rFonts w:ascii="SimSun" w:hAnsi="SimSun"/>
        <w:sz w:val="21"/>
      </w:rPr>
      <w:instrText xml:space="preserve"> PAGE  \* MERGEFORMAT </w:instrText>
    </w:r>
    <w:r w:rsidR="00103CD6" w:rsidRPr="004A1FD8">
      <w:rPr>
        <w:rFonts w:ascii="SimSun" w:hAnsi="SimSun"/>
        <w:sz w:val="21"/>
      </w:rPr>
      <w:fldChar w:fldCharType="separate"/>
    </w:r>
    <w:r w:rsidR="00255CAF">
      <w:rPr>
        <w:rFonts w:ascii="SimSun" w:hAnsi="SimSun"/>
        <w:noProof/>
        <w:sz w:val="21"/>
      </w:rPr>
      <w:t>12</w:t>
    </w:r>
    <w:r w:rsidR="00103CD6" w:rsidRPr="004A1FD8">
      <w:rPr>
        <w:rFonts w:ascii="SimSun" w:hAnsi="SimSun"/>
        <w:sz w:val="21"/>
      </w:rPr>
      <w:fldChar w:fldCharType="end"/>
    </w:r>
    <w:r w:rsidRPr="004A1FD8">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7895" w14:textId="77777777" w:rsidR="00255CAF" w:rsidRDefault="00255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9B48"/>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57E1A"/>
    <w:multiLevelType w:val="hybridMultilevel"/>
    <w:tmpl w:val="0896BDD8"/>
    <w:lvl w:ilvl="0" w:tplc="560C80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D2FFA"/>
    <w:multiLevelType w:val="hybridMultilevel"/>
    <w:tmpl w:val="57B65A5E"/>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103421"/>
    <w:multiLevelType w:val="hybridMultilevel"/>
    <w:tmpl w:val="05747364"/>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60281"/>
    <w:multiLevelType w:val="hybridMultilevel"/>
    <w:tmpl w:val="27C61C70"/>
    <w:lvl w:ilvl="0" w:tplc="998C37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72FF3"/>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F4ECB"/>
    <w:multiLevelType w:val="hybridMultilevel"/>
    <w:tmpl w:val="F36C1ACC"/>
    <w:lvl w:ilvl="0" w:tplc="FE48A6B6">
      <w:start w:val="1"/>
      <w:numFmt w:val="lowerRoman"/>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D1A2579"/>
    <w:multiLevelType w:val="hybridMultilevel"/>
    <w:tmpl w:val="7EB0B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E660C8"/>
    <w:multiLevelType w:val="hybridMultilevel"/>
    <w:tmpl w:val="EAC09060"/>
    <w:lvl w:ilvl="0" w:tplc="560C8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909AC"/>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043FE"/>
    <w:multiLevelType w:val="hybridMultilevel"/>
    <w:tmpl w:val="FBFE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82483"/>
    <w:multiLevelType w:val="hybridMultilevel"/>
    <w:tmpl w:val="A8DEBD2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970C0"/>
    <w:multiLevelType w:val="hybridMultilevel"/>
    <w:tmpl w:val="AEEC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C44E5"/>
    <w:multiLevelType w:val="hybridMultilevel"/>
    <w:tmpl w:val="9E6AF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9753AA"/>
    <w:multiLevelType w:val="hybridMultilevel"/>
    <w:tmpl w:val="6AC2342C"/>
    <w:lvl w:ilvl="0" w:tplc="AEFA301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3759E"/>
    <w:multiLevelType w:val="hybridMultilevel"/>
    <w:tmpl w:val="0A5CAA82"/>
    <w:lvl w:ilvl="0" w:tplc="560C805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1C3C16"/>
    <w:multiLevelType w:val="hybridMultilevel"/>
    <w:tmpl w:val="917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069B2"/>
    <w:multiLevelType w:val="hybridMultilevel"/>
    <w:tmpl w:val="DD4420F0"/>
    <w:lvl w:ilvl="0" w:tplc="282A56D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55036"/>
    <w:multiLevelType w:val="hybridMultilevel"/>
    <w:tmpl w:val="E344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105A4"/>
    <w:multiLevelType w:val="hybridMultilevel"/>
    <w:tmpl w:val="A9FA8F7A"/>
    <w:lvl w:ilvl="0" w:tplc="9EB88EB0">
      <w:start w:val="1"/>
      <w:numFmt w:val="lowerRoman"/>
      <w:lvlText w:val="(%1)"/>
      <w:lvlJc w:val="left"/>
      <w:pPr>
        <w:ind w:left="1080" w:hanging="72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CF6C6C"/>
    <w:multiLevelType w:val="hybridMultilevel"/>
    <w:tmpl w:val="686A3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4D3BAD"/>
    <w:multiLevelType w:val="hybridMultilevel"/>
    <w:tmpl w:val="2BACBD60"/>
    <w:lvl w:ilvl="0" w:tplc="84D8D84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80630"/>
    <w:multiLevelType w:val="hybridMultilevel"/>
    <w:tmpl w:val="6C1AB942"/>
    <w:lvl w:ilvl="0" w:tplc="CCCA04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B4664F"/>
    <w:multiLevelType w:val="hybridMultilevel"/>
    <w:tmpl w:val="E6B431FA"/>
    <w:lvl w:ilvl="0" w:tplc="BA9A245C">
      <w:start w:val="1"/>
      <w:numFmt w:val="lowerRoman"/>
      <w:lvlText w:val="(%1)"/>
      <w:lvlJc w:val="left"/>
      <w:pPr>
        <w:ind w:left="720" w:hanging="360"/>
      </w:pPr>
      <w:rPr>
        <w:rFonts w:ascii="Arial" w:eastAsia="SimSu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436E65"/>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A794D"/>
    <w:multiLevelType w:val="hybridMultilevel"/>
    <w:tmpl w:val="9898ABEA"/>
    <w:lvl w:ilvl="0" w:tplc="A06E2D80">
      <w:start w:val="1"/>
      <w:numFmt w:val="bullet"/>
      <w:lvlText w:val=""/>
      <w:lvlPicBulletId w:val="0"/>
      <w:lvlJc w:val="left"/>
      <w:pPr>
        <w:tabs>
          <w:tab w:val="num" w:pos="720"/>
        </w:tabs>
        <w:ind w:left="720" w:hanging="360"/>
      </w:pPr>
      <w:rPr>
        <w:rFonts w:ascii="Symbol" w:hAnsi="Symbol" w:hint="default"/>
      </w:rPr>
    </w:lvl>
    <w:lvl w:ilvl="1" w:tplc="13F889FE" w:tentative="1">
      <w:start w:val="1"/>
      <w:numFmt w:val="bullet"/>
      <w:lvlText w:val=""/>
      <w:lvlPicBulletId w:val="0"/>
      <w:lvlJc w:val="left"/>
      <w:pPr>
        <w:tabs>
          <w:tab w:val="num" w:pos="1440"/>
        </w:tabs>
        <w:ind w:left="1440" w:hanging="360"/>
      </w:pPr>
      <w:rPr>
        <w:rFonts w:ascii="Symbol" w:hAnsi="Symbol" w:hint="default"/>
      </w:rPr>
    </w:lvl>
    <w:lvl w:ilvl="2" w:tplc="604C9BA8" w:tentative="1">
      <w:start w:val="1"/>
      <w:numFmt w:val="bullet"/>
      <w:lvlText w:val=""/>
      <w:lvlPicBulletId w:val="0"/>
      <w:lvlJc w:val="left"/>
      <w:pPr>
        <w:tabs>
          <w:tab w:val="num" w:pos="2160"/>
        </w:tabs>
        <w:ind w:left="2160" w:hanging="360"/>
      </w:pPr>
      <w:rPr>
        <w:rFonts w:ascii="Symbol" w:hAnsi="Symbol" w:hint="default"/>
      </w:rPr>
    </w:lvl>
    <w:lvl w:ilvl="3" w:tplc="F790ED12" w:tentative="1">
      <w:start w:val="1"/>
      <w:numFmt w:val="bullet"/>
      <w:lvlText w:val=""/>
      <w:lvlPicBulletId w:val="0"/>
      <w:lvlJc w:val="left"/>
      <w:pPr>
        <w:tabs>
          <w:tab w:val="num" w:pos="2880"/>
        </w:tabs>
        <w:ind w:left="2880" w:hanging="360"/>
      </w:pPr>
      <w:rPr>
        <w:rFonts w:ascii="Symbol" w:hAnsi="Symbol" w:hint="default"/>
      </w:rPr>
    </w:lvl>
    <w:lvl w:ilvl="4" w:tplc="86CA5870" w:tentative="1">
      <w:start w:val="1"/>
      <w:numFmt w:val="bullet"/>
      <w:lvlText w:val=""/>
      <w:lvlPicBulletId w:val="0"/>
      <w:lvlJc w:val="left"/>
      <w:pPr>
        <w:tabs>
          <w:tab w:val="num" w:pos="3600"/>
        </w:tabs>
        <w:ind w:left="3600" w:hanging="360"/>
      </w:pPr>
      <w:rPr>
        <w:rFonts w:ascii="Symbol" w:hAnsi="Symbol" w:hint="default"/>
      </w:rPr>
    </w:lvl>
    <w:lvl w:ilvl="5" w:tplc="16EA5140" w:tentative="1">
      <w:start w:val="1"/>
      <w:numFmt w:val="bullet"/>
      <w:lvlText w:val=""/>
      <w:lvlPicBulletId w:val="0"/>
      <w:lvlJc w:val="left"/>
      <w:pPr>
        <w:tabs>
          <w:tab w:val="num" w:pos="4320"/>
        </w:tabs>
        <w:ind w:left="4320" w:hanging="360"/>
      </w:pPr>
      <w:rPr>
        <w:rFonts w:ascii="Symbol" w:hAnsi="Symbol" w:hint="default"/>
      </w:rPr>
    </w:lvl>
    <w:lvl w:ilvl="6" w:tplc="94420F74" w:tentative="1">
      <w:start w:val="1"/>
      <w:numFmt w:val="bullet"/>
      <w:lvlText w:val=""/>
      <w:lvlPicBulletId w:val="0"/>
      <w:lvlJc w:val="left"/>
      <w:pPr>
        <w:tabs>
          <w:tab w:val="num" w:pos="5040"/>
        </w:tabs>
        <w:ind w:left="5040" w:hanging="360"/>
      </w:pPr>
      <w:rPr>
        <w:rFonts w:ascii="Symbol" w:hAnsi="Symbol" w:hint="default"/>
      </w:rPr>
    </w:lvl>
    <w:lvl w:ilvl="7" w:tplc="3B0A37B2" w:tentative="1">
      <w:start w:val="1"/>
      <w:numFmt w:val="bullet"/>
      <w:lvlText w:val=""/>
      <w:lvlPicBulletId w:val="0"/>
      <w:lvlJc w:val="left"/>
      <w:pPr>
        <w:tabs>
          <w:tab w:val="num" w:pos="5760"/>
        </w:tabs>
        <w:ind w:left="5760" w:hanging="360"/>
      </w:pPr>
      <w:rPr>
        <w:rFonts w:ascii="Symbol" w:hAnsi="Symbol" w:hint="default"/>
      </w:rPr>
    </w:lvl>
    <w:lvl w:ilvl="8" w:tplc="37AC126A"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641253A1"/>
    <w:multiLevelType w:val="hybridMultilevel"/>
    <w:tmpl w:val="27542018"/>
    <w:lvl w:ilvl="0" w:tplc="AEE2C9EC">
      <w:start w:val="1"/>
      <w:numFmt w:val="bullet"/>
      <w:lvlText w:val=""/>
      <w:lvlPicBulletId w:val="0"/>
      <w:lvlJc w:val="left"/>
      <w:pPr>
        <w:tabs>
          <w:tab w:val="num" w:pos="720"/>
        </w:tabs>
        <w:ind w:left="720" w:hanging="360"/>
      </w:pPr>
      <w:rPr>
        <w:rFonts w:ascii="Symbol" w:hAnsi="Symbol" w:hint="default"/>
      </w:rPr>
    </w:lvl>
    <w:lvl w:ilvl="1" w:tplc="11E62300" w:tentative="1">
      <w:start w:val="1"/>
      <w:numFmt w:val="bullet"/>
      <w:lvlText w:val=""/>
      <w:lvlPicBulletId w:val="0"/>
      <w:lvlJc w:val="left"/>
      <w:pPr>
        <w:tabs>
          <w:tab w:val="num" w:pos="1440"/>
        </w:tabs>
        <w:ind w:left="1440" w:hanging="360"/>
      </w:pPr>
      <w:rPr>
        <w:rFonts w:ascii="Symbol" w:hAnsi="Symbol" w:hint="default"/>
      </w:rPr>
    </w:lvl>
    <w:lvl w:ilvl="2" w:tplc="23B8CFEC" w:tentative="1">
      <w:start w:val="1"/>
      <w:numFmt w:val="bullet"/>
      <w:lvlText w:val=""/>
      <w:lvlPicBulletId w:val="0"/>
      <w:lvlJc w:val="left"/>
      <w:pPr>
        <w:tabs>
          <w:tab w:val="num" w:pos="2160"/>
        </w:tabs>
        <w:ind w:left="2160" w:hanging="360"/>
      </w:pPr>
      <w:rPr>
        <w:rFonts w:ascii="Symbol" w:hAnsi="Symbol" w:hint="default"/>
      </w:rPr>
    </w:lvl>
    <w:lvl w:ilvl="3" w:tplc="0A62975E" w:tentative="1">
      <w:start w:val="1"/>
      <w:numFmt w:val="bullet"/>
      <w:lvlText w:val=""/>
      <w:lvlPicBulletId w:val="0"/>
      <w:lvlJc w:val="left"/>
      <w:pPr>
        <w:tabs>
          <w:tab w:val="num" w:pos="2880"/>
        </w:tabs>
        <w:ind w:left="2880" w:hanging="360"/>
      </w:pPr>
      <w:rPr>
        <w:rFonts w:ascii="Symbol" w:hAnsi="Symbol" w:hint="default"/>
      </w:rPr>
    </w:lvl>
    <w:lvl w:ilvl="4" w:tplc="9E885854" w:tentative="1">
      <w:start w:val="1"/>
      <w:numFmt w:val="bullet"/>
      <w:lvlText w:val=""/>
      <w:lvlPicBulletId w:val="0"/>
      <w:lvlJc w:val="left"/>
      <w:pPr>
        <w:tabs>
          <w:tab w:val="num" w:pos="3600"/>
        </w:tabs>
        <w:ind w:left="3600" w:hanging="360"/>
      </w:pPr>
      <w:rPr>
        <w:rFonts w:ascii="Symbol" w:hAnsi="Symbol" w:hint="default"/>
      </w:rPr>
    </w:lvl>
    <w:lvl w:ilvl="5" w:tplc="16F4F9AC" w:tentative="1">
      <w:start w:val="1"/>
      <w:numFmt w:val="bullet"/>
      <w:lvlText w:val=""/>
      <w:lvlPicBulletId w:val="0"/>
      <w:lvlJc w:val="left"/>
      <w:pPr>
        <w:tabs>
          <w:tab w:val="num" w:pos="4320"/>
        </w:tabs>
        <w:ind w:left="4320" w:hanging="360"/>
      </w:pPr>
      <w:rPr>
        <w:rFonts w:ascii="Symbol" w:hAnsi="Symbol" w:hint="default"/>
      </w:rPr>
    </w:lvl>
    <w:lvl w:ilvl="6" w:tplc="03ECB0CA" w:tentative="1">
      <w:start w:val="1"/>
      <w:numFmt w:val="bullet"/>
      <w:lvlText w:val=""/>
      <w:lvlPicBulletId w:val="0"/>
      <w:lvlJc w:val="left"/>
      <w:pPr>
        <w:tabs>
          <w:tab w:val="num" w:pos="5040"/>
        </w:tabs>
        <w:ind w:left="5040" w:hanging="360"/>
      </w:pPr>
      <w:rPr>
        <w:rFonts w:ascii="Symbol" w:hAnsi="Symbol" w:hint="default"/>
      </w:rPr>
    </w:lvl>
    <w:lvl w:ilvl="7" w:tplc="D3E20C34" w:tentative="1">
      <w:start w:val="1"/>
      <w:numFmt w:val="bullet"/>
      <w:lvlText w:val=""/>
      <w:lvlPicBulletId w:val="0"/>
      <w:lvlJc w:val="left"/>
      <w:pPr>
        <w:tabs>
          <w:tab w:val="num" w:pos="5760"/>
        </w:tabs>
        <w:ind w:left="5760" w:hanging="360"/>
      </w:pPr>
      <w:rPr>
        <w:rFonts w:ascii="Symbol" w:hAnsi="Symbol" w:hint="default"/>
      </w:rPr>
    </w:lvl>
    <w:lvl w:ilvl="8" w:tplc="AC049F3A"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641C552E"/>
    <w:multiLevelType w:val="hybridMultilevel"/>
    <w:tmpl w:val="FCA62DF4"/>
    <w:lvl w:ilvl="0" w:tplc="5A82C808">
      <w:start w:val="1"/>
      <w:numFmt w:val="bullet"/>
      <w:lvlText w:val=""/>
      <w:lvlPicBulletId w:val="0"/>
      <w:lvlJc w:val="left"/>
      <w:pPr>
        <w:tabs>
          <w:tab w:val="num" w:pos="720"/>
        </w:tabs>
        <w:ind w:left="720" w:hanging="360"/>
      </w:pPr>
      <w:rPr>
        <w:rFonts w:ascii="Symbol" w:hAnsi="Symbol" w:hint="default"/>
      </w:rPr>
    </w:lvl>
    <w:lvl w:ilvl="1" w:tplc="9066457C">
      <w:numFmt w:val="bullet"/>
      <w:lvlText w:val=""/>
      <w:lvlJc w:val="left"/>
      <w:pPr>
        <w:tabs>
          <w:tab w:val="num" w:pos="1440"/>
        </w:tabs>
        <w:ind w:left="1440" w:hanging="360"/>
      </w:pPr>
      <w:rPr>
        <w:rFonts w:ascii="Wingdings" w:hAnsi="Wingdings" w:hint="default"/>
      </w:rPr>
    </w:lvl>
    <w:lvl w:ilvl="2" w:tplc="1EFE6A70" w:tentative="1">
      <w:start w:val="1"/>
      <w:numFmt w:val="bullet"/>
      <w:lvlText w:val=""/>
      <w:lvlPicBulletId w:val="0"/>
      <w:lvlJc w:val="left"/>
      <w:pPr>
        <w:tabs>
          <w:tab w:val="num" w:pos="2160"/>
        </w:tabs>
        <w:ind w:left="2160" w:hanging="360"/>
      </w:pPr>
      <w:rPr>
        <w:rFonts w:ascii="Symbol" w:hAnsi="Symbol" w:hint="default"/>
      </w:rPr>
    </w:lvl>
    <w:lvl w:ilvl="3" w:tplc="E8687B74" w:tentative="1">
      <w:start w:val="1"/>
      <w:numFmt w:val="bullet"/>
      <w:lvlText w:val=""/>
      <w:lvlPicBulletId w:val="0"/>
      <w:lvlJc w:val="left"/>
      <w:pPr>
        <w:tabs>
          <w:tab w:val="num" w:pos="2880"/>
        </w:tabs>
        <w:ind w:left="2880" w:hanging="360"/>
      </w:pPr>
      <w:rPr>
        <w:rFonts w:ascii="Symbol" w:hAnsi="Symbol" w:hint="default"/>
      </w:rPr>
    </w:lvl>
    <w:lvl w:ilvl="4" w:tplc="8CD4093A" w:tentative="1">
      <w:start w:val="1"/>
      <w:numFmt w:val="bullet"/>
      <w:lvlText w:val=""/>
      <w:lvlPicBulletId w:val="0"/>
      <w:lvlJc w:val="left"/>
      <w:pPr>
        <w:tabs>
          <w:tab w:val="num" w:pos="3600"/>
        </w:tabs>
        <w:ind w:left="3600" w:hanging="360"/>
      </w:pPr>
      <w:rPr>
        <w:rFonts w:ascii="Symbol" w:hAnsi="Symbol" w:hint="default"/>
      </w:rPr>
    </w:lvl>
    <w:lvl w:ilvl="5" w:tplc="2FA65966" w:tentative="1">
      <w:start w:val="1"/>
      <w:numFmt w:val="bullet"/>
      <w:lvlText w:val=""/>
      <w:lvlPicBulletId w:val="0"/>
      <w:lvlJc w:val="left"/>
      <w:pPr>
        <w:tabs>
          <w:tab w:val="num" w:pos="4320"/>
        </w:tabs>
        <w:ind w:left="4320" w:hanging="360"/>
      </w:pPr>
      <w:rPr>
        <w:rFonts w:ascii="Symbol" w:hAnsi="Symbol" w:hint="default"/>
      </w:rPr>
    </w:lvl>
    <w:lvl w:ilvl="6" w:tplc="31620732" w:tentative="1">
      <w:start w:val="1"/>
      <w:numFmt w:val="bullet"/>
      <w:lvlText w:val=""/>
      <w:lvlPicBulletId w:val="0"/>
      <w:lvlJc w:val="left"/>
      <w:pPr>
        <w:tabs>
          <w:tab w:val="num" w:pos="5040"/>
        </w:tabs>
        <w:ind w:left="5040" w:hanging="360"/>
      </w:pPr>
      <w:rPr>
        <w:rFonts w:ascii="Symbol" w:hAnsi="Symbol" w:hint="default"/>
      </w:rPr>
    </w:lvl>
    <w:lvl w:ilvl="7" w:tplc="8514AEDE" w:tentative="1">
      <w:start w:val="1"/>
      <w:numFmt w:val="bullet"/>
      <w:lvlText w:val=""/>
      <w:lvlPicBulletId w:val="0"/>
      <w:lvlJc w:val="left"/>
      <w:pPr>
        <w:tabs>
          <w:tab w:val="num" w:pos="5760"/>
        </w:tabs>
        <w:ind w:left="5760" w:hanging="360"/>
      </w:pPr>
      <w:rPr>
        <w:rFonts w:ascii="Symbol" w:hAnsi="Symbol" w:hint="default"/>
      </w:rPr>
    </w:lvl>
    <w:lvl w:ilvl="8" w:tplc="2092D6CA"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6AC2B46"/>
    <w:multiLevelType w:val="hybridMultilevel"/>
    <w:tmpl w:val="C6D0C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047F7"/>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04EE7"/>
    <w:multiLevelType w:val="hybridMultilevel"/>
    <w:tmpl w:val="F8A0DBEA"/>
    <w:lvl w:ilvl="0" w:tplc="8D8C9DA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5708F3"/>
    <w:multiLevelType w:val="hybridMultilevel"/>
    <w:tmpl w:val="979CC580"/>
    <w:lvl w:ilvl="0" w:tplc="9DFE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776A7DD5"/>
    <w:multiLevelType w:val="hybridMultilevel"/>
    <w:tmpl w:val="401E4DFA"/>
    <w:lvl w:ilvl="0" w:tplc="6128C516">
      <w:numFmt w:val="bullet"/>
      <w:lvlText w:val="-"/>
      <w:lvlJc w:val="left"/>
      <w:pPr>
        <w:ind w:left="720" w:hanging="360"/>
      </w:pPr>
      <w:rPr>
        <w:rFonts w:ascii="Arial" w:eastAsia="Times New Roman" w:hAnsi="Arial" w:cs="Aria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03D1D"/>
    <w:multiLevelType w:val="hybridMultilevel"/>
    <w:tmpl w:val="4038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A12AC"/>
    <w:multiLevelType w:val="hybridMultilevel"/>
    <w:tmpl w:val="43C2E3A4"/>
    <w:lvl w:ilvl="0" w:tplc="FFBEC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E47AC"/>
    <w:multiLevelType w:val="hybridMultilevel"/>
    <w:tmpl w:val="53A4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num>
  <w:num w:numId="4">
    <w:abstractNumId w:val="25"/>
  </w:num>
  <w:num w:numId="5">
    <w:abstractNumId w:val="3"/>
  </w:num>
  <w:num w:numId="6">
    <w:abstractNumId w:val="11"/>
  </w:num>
  <w:num w:numId="7">
    <w:abstractNumId w:val="2"/>
  </w:num>
  <w:num w:numId="8">
    <w:abstractNumId w:val="19"/>
  </w:num>
  <w:num w:numId="9">
    <w:abstractNumId w:val="12"/>
  </w:num>
  <w:num w:numId="10">
    <w:abstractNumId w:val="28"/>
  </w:num>
  <w:num w:numId="11">
    <w:abstractNumId w:val="17"/>
  </w:num>
  <w:num w:numId="12">
    <w:abstractNumId w:val="42"/>
  </w:num>
  <w:num w:numId="13">
    <w:abstractNumId w:val="24"/>
  </w:num>
  <w:num w:numId="14">
    <w:abstractNumId w:val="22"/>
  </w:num>
  <w:num w:numId="15">
    <w:abstractNumId w:val="37"/>
  </w:num>
  <w:num w:numId="16">
    <w:abstractNumId w:val="33"/>
  </w:num>
  <w:num w:numId="17">
    <w:abstractNumId w:val="31"/>
  </w:num>
  <w:num w:numId="18">
    <w:abstractNumId w:val="32"/>
  </w:num>
  <w:num w:numId="19">
    <w:abstractNumId w:val="5"/>
  </w:num>
  <w:num w:numId="20">
    <w:abstractNumId w:val="30"/>
  </w:num>
  <w:num w:numId="21">
    <w:abstractNumId w:val="35"/>
  </w:num>
  <w:num w:numId="22">
    <w:abstractNumId w:val="29"/>
  </w:num>
  <w:num w:numId="23">
    <w:abstractNumId w:val="38"/>
  </w:num>
  <w:num w:numId="24">
    <w:abstractNumId w:val="21"/>
  </w:num>
  <w:num w:numId="25">
    <w:abstractNumId w:val="15"/>
  </w:num>
  <w:num w:numId="26">
    <w:abstractNumId w:val="8"/>
  </w:num>
  <w:num w:numId="27">
    <w:abstractNumId w:val="40"/>
  </w:num>
  <w:num w:numId="28">
    <w:abstractNumId w:val="29"/>
  </w:num>
  <w:num w:numId="29">
    <w:abstractNumId w:val="23"/>
  </w:num>
  <w:num w:numId="30">
    <w:abstractNumId w:val="13"/>
  </w:num>
  <w:num w:numId="31">
    <w:abstractNumId w:val="9"/>
  </w:num>
  <w:num w:numId="32">
    <w:abstractNumId w:val="36"/>
  </w:num>
  <w:num w:numId="33">
    <w:abstractNumId w:val="1"/>
  </w:num>
  <w:num w:numId="34">
    <w:abstractNumId w:val="39"/>
  </w:num>
  <w:num w:numId="35">
    <w:abstractNumId w:val="34"/>
  </w:num>
  <w:num w:numId="36">
    <w:abstractNumId w:val="4"/>
  </w:num>
  <w:num w:numId="37">
    <w:abstractNumId w:val="26"/>
  </w:num>
  <w:num w:numId="38">
    <w:abstractNumId w:val="10"/>
  </w:num>
  <w:num w:numId="39">
    <w:abstractNumId w:val="16"/>
  </w:num>
  <w:num w:numId="40">
    <w:abstractNumId w:val="14"/>
  </w:num>
  <w:num w:numId="41">
    <w:abstractNumId w:val="41"/>
  </w:num>
  <w:num w:numId="42">
    <w:abstractNumId w:val="6"/>
  </w:num>
  <w:num w:numId="43">
    <w:abstractNumId w:val="27"/>
  </w:num>
  <w:num w:numId="44">
    <w:abstractNumId w:val="4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EF"/>
    <w:rsid w:val="00000F1D"/>
    <w:rsid w:val="00002283"/>
    <w:rsid w:val="00002763"/>
    <w:rsid w:val="00027431"/>
    <w:rsid w:val="000335D5"/>
    <w:rsid w:val="00041755"/>
    <w:rsid w:val="00043CAA"/>
    <w:rsid w:val="00050E63"/>
    <w:rsid w:val="00056816"/>
    <w:rsid w:val="00075432"/>
    <w:rsid w:val="000754CF"/>
    <w:rsid w:val="00077279"/>
    <w:rsid w:val="000812AF"/>
    <w:rsid w:val="00093CEE"/>
    <w:rsid w:val="000968ED"/>
    <w:rsid w:val="00097C80"/>
    <w:rsid w:val="000A0157"/>
    <w:rsid w:val="000A3D97"/>
    <w:rsid w:val="000C08FF"/>
    <w:rsid w:val="000C13A6"/>
    <w:rsid w:val="000C67C1"/>
    <w:rsid w:val="000C7DE8"/>
    <w:rsid w:val="000D0AA8"/>
    <w:rsid w:val="000D3798"/>
    <w:rsid w:val="000D792A"/>
    <w:rsid w:val="000F0B37"/>
    <w:rsid w:val="000F5E56"/>
    <w:rsid w:val="00102244"/>
    <w:rsid w:val="00103CD6"/>
    <w:rsid w:val="001053FF"/>
    <w:rsid w:val="001134FF"/>
    <w:rsid w:val="00114CC3"/>
    <w:rsid w:val="00115EEA"/>
    <w:rsid w:val="001206B9"/>
    <w:rsid w:val="00122EA7"/>
    <w:rsid w:val="001236FF"/>
    <w:rsid w:val="00127D24"/>
    <w:rsid w:val="00130DBA"/>
    <w:rsid w:val="00131558"/>
    <w:rsid w:val="00131A7F"/>
    <w:rsid w:val="001362EE"/>
    <w:rsid w:val="001450B4"/>
    <w:rsid w:val="00152D2C"/>
    <w:rsid w:val="00153191"/>
    <w:rsid w:val="00154B0F"/>
    <w:rsid w:val="0015572A"/>
    <w:rsid w:val="0015703E"/>
    <w:rsid w:val="00160846"/>
    <w:rsid w:val="00162464"/>
    <w:rsid w:val="001647D5"/>
    <w:rsid w:val="00165296"/>
    <w:rsid w:val="00171175"/>
    <w:rsid w:val="00177D31"/>
    <w:rsid w:val="001832A6"/>
    <w:rsid w:val="001856A3"/>
    <w:rsid w:val="00191F7B"/>
    <w:rsid w:val="0019473C"/>
    <w:rsid w:val="00196F0A"/>
    <w:rsid w:val="001A2F50"/>
    <w:rsid w:val="001A7BFA"/>
    <w:rsid w:val="001A7C41"/>
    <w:rsid w:val="001B1638"/>
    <w:rsid w:val="001B3487"/>
    <w:rsid w:val="001B407D"/>
    <w:rsid w:val="001C3857"/>
    <w:rsid w:val="001C50E6"/>
    <w:rsid w:val="001C73F4"/>
    <w:rsid w:val="001D4107"/>
    <w:rsid w:val="001E2A86"/>
    <w:rsid w:val="001E6EFE"/>
    <w:rsid w:val="001E70ED"/>
    <w:rsid w:val="001F272F"/>
    <w:rsid w:val="001F5900"/>
    <w:rsid w:val="001F7A74"/>
    <w:rsid w:val="00203D24"/>
    <w:rsid w:val="00205F5A"/>
    <w:rsid w:val="0021050E"/>
    <w:rsid w:val="0021217E"/>
    <w:rsid w:val="00214E13"/>
    <w:rsid w:val="00223572"/>
    <w:rsid w:val="00225EC2"/>
    <w:rsid w:val="00226D63"/>
    <w:rsid w:val="002326AB"/>
    <w:rsid w:val="0023464E"/>
    <w:rsid w:val="00235D7B"/>
    <w:rsid w:val="00237860"/>
    <w:rsid w:val="0024324E"/>
    <w:rsid w:val="00243430"/>
    <w:rsid w:val="00252BE0"/>
    <w:rsid w:val="00255CAF"/>
    <w:rsid w:val="002562CC"/>
    <w:rsid w:val="002614A8"/>
    <w:rsid w:val="002634C4"/>
    <w:rsid w:val="00264945"/>
    <w:rsid w:val="002653AA"/>
    <w:rsid w:val="00265402"/>
    <w:rsid w:val="00267BCE"/>
    <w:rsid w:val="002750CA"/>
    <w:rsid w:val="002761E3"/>
    <w:rsid w:val="00290F8E"/>
    <w:rsid w:val="00291D0A"/>
    <w:rsid w:val="00292257"/>
    <w:rsid w:val="002928D3"/>
    <w:rsid w:val="00295AF1"/>
    <w:rsid w:val="00297633"/>
    <w:rsid w:val="002A4621"/>
    <w:rsid w:val="002A6062"/>
    <w:rsid w:val="002A6787"/>
    <w:rsid w:val="002A750B"/>
    <w:rsid w:val="002B1C81"/>
    <w:rsid w:val="002B1F53"/>
    <w:rsid w:val="002B527F"/>
    <w:rsid w:val="002C6685"/>
    <w:rsid w:val="002C7C61"/>
    <w:rsid w:val="002D4888"/>
    <w:rsid w:val="002E2557"/>
    <w:rsid w:val="002E7560"/>
    <w:rsid w:val="002F112A"/>
    <w:rsid w:val="002F1FE6"/>
    <w:rsid w:val="002F4E68"/>
    <w:rsid w:val="002F5EFC"/>
    <w:rsid w:val="002F6ADE"/>
    <w:rsid w:val="002F6BC4"/>
    <w:rsid w:val="002F74FA"/>
    <w:rsid w:val="00302128"/>
    <w:rsid w:val="0030571C"/>
    <w:rsid w:val="003104FC"/>
    <w:rsid w:val="003106AE"/>
    <w:rsid w:val="00312F7F"/>
    <w:rsid w:val="0031684F"/>
    <w:rsid w:val="00316AB9"/>
    <w:rsid w:val="00320741"/>
    <w:rsid w:val="003236BA"/>
    <w:rsid w:val="003276C3"/>
    <w:rsid w:val="00331937"/>
    <w:rsid w:val="00332137"/>
    <w:rsid w:val="003333EC"/>
    <w:rsid w:val="00341ECA"/>
    <w:rsid w:val="00343E8E"/>
    <w:rsid w:val="00355F2E"/>
    <w:rsid w:val="00361450"/>
    <w:rsid w:val="00362265"/>
    <w:rsid w:val="003673CF"/>
    <w:rsid w:val="00370A17"/>
    <w:rsid w:val="00372811"/>
    <w:rsid w:val="00380D58"/>
    <w:rsid w:val="00381719"/>
    <w:rsid w:val="00383EA0"/>
    <w:rsid w:val="003845C1"/>
    <w:rsid w:val="00387D25"/>
    <w:rsid w:val="00390D5A"/>
    <w:rsid w:val="00392918"/>
    <w:rsid w:val="003958FB"/>
    <w:rsid w:val="00397AF2"/>
    <w:rsid w:val="003A272C"/>
    <w:rsid w:val="003A2B51"/>
    <w:rsid w:val="003A43B4"/>
    <w:rsid w:val="003A6F89"/>
    <w:rsid w:val="003A77C4"/>
    <w:rsid w:val="003A7AD0"/>
    <w:rsid w:val="003B38C1"/>
    <w:rsid w:val="003B5F82"/>
    <w:rsid w:val="003C34E9"/>
    <w:rsid w:val="003C56BD"/>
    <w:rsid w:val="003C6580"/>
    <w:rsid w:val="003D07BC"/>
    <w:rsid w:val="003D4FE1"/>
    <w:rsid w:val="003E6055"/>
    <w:rsid w:val="003F21EE"/>
    <w:rsid w:val="003F5B0B"/>
    <w:rsid w:val="00401C6F"/>
    <w:rsid w:val="00402508"/>
    <w:rsid w:val="00403286"/>
    <w:rsid w:val="00404CD3"/>
    <w:rsid w:val="004061BE"/>
    <w:rsid w:val="00414D0A"/>
    <w:rsid w:val="0042385B"/>
    <w:rsid w:val="00423E3E"/>
    <w:rsid w:val="0042488E"/>
    <w:rsid w:val="00427AF4"/>
    <w:rsid w:val="00427E40"/>
    <w:rsid w:val="00432D1A"/>
    <w:rsid w:val="00440516"/>
    <w:rsid w:val="00443CF5"/>
    <w:rsid w:val="00446147"/>
    <w:rsid w:val="00455E80"/>
    <w:rsid w:val="004565A5"/>
    <w:rsid w:val="004640E7"/>
    <w:rsid w:val="004647DA"/>
    <w:rsid w:val="00471C85"/>
    <w:rsid w:val="00474062"/>
    <w:rsid w:val="00477D6B"/>
    <w:rsid w:val="00477FDB"/>
    <w:rsid w:val="004811CB"/>
    <w:rsid w:val="00484A68"/>
    <w:rsid w:val="00485C8F"/>
    <w:rsid w:val="00492B28"/>
    <w:rsid w:val="00493C24"/>
    <w:rsid w:val="004959D2"/>
    <w:rsid w:val="004A1DA5"/>
    <w:rsid w:val="004A1FD8"/>
    <w:rsid w:val="004A2A50"/>
    <w:rsid w:val="004A66D1"/>
    <w:rsid w:val="004A6B0A"/>
    <w:rsid w:val="004B1CB3"/>
    <w:rsid w:val="004B3C59"/>
    <w:rsid w:val="004B62EA"/>
    <w:rsid w:val="004B72AE"/>
    <w:rsid w:val="004B7692"/>
    <w:rsid w:val="004B7A9C"/>
    <w:rsid w:val="004C5427"/>
    <w:rsid w:val="004C6BBC"/>
    <w:rsid w:val="004D3EE6"/>
    <w:rsid w:val="004D5CD8"/>
    <w:rsid w:val="004E3DDE"/>
    <w:rsid w:val="004E5F0E"/>
    <w:rsid w:val="004E73A7"/>
    <w:rsid w:val="004F4757"/>
    <w:rsid w:val="00500FCE"/>
    <w:rsid w:val="005019FF"/>
    <w:rsid w:val="00505341"/>
    <w:rsid w:val="00507EE6"/>
    <w:rsid w:val="00511C7B"/>
    <w:rsid w:val="005218F5"/>
    <w:rsid w:val="005225F7"/>
    <w:rsid w:val="00522EA5"/>
    <w:rsid w:val="00524DB7"/>
    <w:rsid w:val="00530047"/>
    <w:rsid w:val="0053057A"/>
    <w:rsid w:val="00535497"/>
    <w:rsid w:val="00543DEB"/>
    <w:rsid w:val="00544A95"/>
    <w:rsid w:val="00546659"/>
    <w:rsid w:val="00546E34"/>
    <w:rsid w:val="005474FF"/>
    <w:rsid w:val="00550A83"/>
    <w:rsid w:val="00554638"/>
    <w:rsid w:val="00554D1B"/>
    <w:rsid w:val="00556076"/>
    <w:rsid w:val="005575E9"/>
    <w:rsid w:val="00560A29"/>
    <w:rsid w:val="00563476"/>
    <w:rsid w:val="0056465D"/>
    <w:rsid w:val="0056527A"/>
    <w:rsid w:val="0056548F"/>
    <w:rsid w:val="005677B7"/>
    <w:rsid w:val="005758BC"/>
    <w:rsid w:val="005761C4"/>
    <w:rsid w:val="0058114F"/>
    <w:rsid w:val="00581E2C"/>
    <w:rsid w:val="00581F39"/>
    <w:rsid w:val="00590E27"/>
    <w:rsid w:val="005918DC"/>
    <w:rsid w:val="0059205D"/>
    <w:rsid w:val="00592F12"/>
    <w:rsid w:val="005930CE"/>
    <w:rsid w:val="0059583E"/>
    <w:rsid w:val="00595EDA"/>
    <w:rsid w:val="005A10BF"/>
    <w:rsid w:val="005B2A26"/>
    <w:rsid w:val="005B3EAC"/>
    <w:rsid w:val="005B6780"/>
    <w:rsid w:val="005C0921"/>
    <w:rsid w:val="005C3EF2"/>
    <w:rsid w:val="005C6649"/>
    <w:rsid w:val="005D00B4"/>
    <w:rsid w:val="005D1D5C"/>
    <w:rsid w:val="005D5E9F"/>
    <w:rsid w:val="005D7F5C"/>
    <w:rsid w:val="005E473E"/>
    <w:rsid w:val="005E565E"/>
    <w:rsid w:val="005E6B89"/>
    <w:rsid w:val="005F00C6"/>
    <w:rsid w:val="005F3796"/>
    <w:rsid w:val="00605827"/>
    <w:rsid w:val="00616CC6"/>
    <w:rsid w:val="00616EF8"/>
    <w:rsid w:val="00623C7A"/>
    <w:rsid w:val="006339D7"/>
    <w:rsid w:val="006343D2"/>
    <w:rsid w:val="00635DC0"/>
    <w:rsid w:val="00637943"/>
    <w:rsid w:val="0064032D"/>
    <w:rsid w:val="00645629"/>
    <w:rsid w:val="00645A53"/>
    <w:rsid w:val="00645D1C"/>
    <w:rsid w:val="00646050"/>
    <w:rsid w:val="00646715"/>
    <w:rsid w:val="006563D6"/>
    <w:rsid w:val="00661348"/>
    <w:rsid w:val="0066150F"/>
    <w:rsid w:val="006713CA"/>
    <w:rsid w:val="006726E2"/>
    <w:rsid w:val="00673C23"/>
    <w:rsid w:val="00676C5C"/>
    <w:rsid w:val="00686E84"/>
    <w:rsid w:val="00690282"/>
    <w:rsid w:val="00691A0C"/>
    <w:rsid w:val="006A17B9"/>
    <w:rsid w:val="006A2AEE"/>
    <w:rsid w:val="006A49BE"/>
    <w:rsid w:val="006A5EEC"/>
    <w:rsid w:val="006A6AA5"/>
    <w:rsid w:val="006A733E"/>
    <w:rsid w:val="006A75F4"/>
    <w:rsid w:val="006B3552"/>
    <w:rsid w:val="006B3610"/>
    <w:rsid w:val="006B63B1"/>
    <w:rsid w:val="006B6FB9"/>
    <w:rsid w:val="006D0FB9"/>
    <w:rsid w:val="006D425A"/>
    <w:rsid w:val="006D48CD"/>
    <w:rsid w:val="006E19BE"/>
    <w:rsid w:val="006E23CD"/>
    <w:rsid w:val="0070159F"/>
    <w:rsid w:val="00715779"/>
    <w:rsid w:val="00720212"/>
    <w:rsid w:val="00720516"/>
    <w:rsid w:val="00720EFD"/>
    <w:rsid w:val="007327F2"/>
    <w:rsid w:val="00736FEB"/>
    <w:rsid w:val="00740AF8"/>
    <w:rsid w:val="00741D7B"/>
    <w:rsid w:val="007601C9"/>
    <w:rsid w:val="007603D5"/>
    <w:rsid w:val="007663A8"/>
    <w:rsid w:val="007703E7"/>
    <w:rsid w:val="007706FC"/>
    <w:rsid w:val="00770DE8"/>
    <w:rsid w:val="00773E16"/>
    <w:rsid w:val="00774EBF"/>
    <w:rsid w:val="00780259"/>
    <w:rsid w:val="0078188E"/>
    <w:rsid w:val="007853B7"/>
    <w:rsid w:val="007854AF"/>
    <w:rsid w:val="00790315"/>
    <w:rsid w:val="00793A7C"/>
    <w:rsid w:val="00796C39"/>
    <w:rsid w:val="007A398A"/>
    <w:rsid w:val="007B0F46"/>
    <w:rsid w:val="007C0E5C"/>
    <w:rsid w:val="007C3CA1"/>
    <w:rsid w:val="007C5D16"/>
    <w:rsid w:val="007C64AF"/>
    <w:rsid w:val="007C718C"/>
    <w:rsid w:val="007D1613"/>
    <w:rsid w:val="007D1F15"/>
    <w:rsid w:val="007D627C"/>
    <w:rsid w:val="007D68DF"/>
    <w:rsid w:val="007E2F63"/>
    <w:rsid w:val="007E4C0E"/>
    <w:rsid w:val="007E5FE9"/>
    <w:rsid w:val="007E60FB"/>
    <w:rsid w:val="007E7AAB"/>
    <w:rsid w:val="007F1D80"/>
    <w:rsid w:val="007F228A"/>
    <w:rsid w:val="008105DF"/>
    <w:rsid w:val="00837FC8"/>
    <w:rsid w:val="008436C6"/>
    <w:rsid w:val="00856E88"/>
    <w:rsid w:val="00863E38"/>
    <w:rsid w:val="00873502"/>
    <w:rsid w:val="008824DF"/>
    <w:rsid w:val="00884701"/>
    <w:rsid w:val="00884D54"/>
    <w:rsid w:val="00884F22"/>
    <w:rsid w:val="00887049"/>
    <w:rsid w:val="00890AD3"/>
    <w:rsid w:val="0089646C"/>
    <w:rsid w:val="008A062E"/>
    <w:rsid w:val="008A134B"/>
    <w:rsid w:val="008A136E"/>
    <w:rsid w:val="008A58D7"/>
    <w:rsid w:val="008A73AA"/>
    <w:rsid w:val="008B2709"/>
    <w:rsid w:val="008B2CC1"/>
    <w:rsid w:val="008B3DC0"/>
    <w:rsid w:val="008B60B2"/>
    <w:rsid w:val="008C2D95"/>
    <w:rsid w:val="008D1833"/>
    <w:rsid w:val="008D4462"/>
    <w:rsid w:val="008D6B7D"/>
    <w:rsid w:val="008E458C"/>
    <w:rsid w:val="008F5999"/>
    <w:rsid w:val="00905CE5"/>
    <w:rsid w:val="0090731E"/>
    <w:rsid w:val="00907D5B"/>
    <w:rsid w:val="0091055E"/>
    <w:rsid w:val="00912648"/>
    <w:rsid w:val="0091392B"/>
    <w:rsid w:val="00913EE5"/>
    <w:rsid w:val="00916EE2"/>
    <w:rsid w:val="00922885"/>
    <w:rsid w:val="00923028"/>
    <w:rsid w:val="00926728"/>
    <w:rsid w:val="00930C1C"/>
    <w:rsid w:val="00930CB8"/>
    <w:rsid w:val="00932634"/>
    <w:rsid w:val="009417A0"/>
    <w:rsid w:val="0094667D"/>
    <w:rsid w:val="009512B6"/>
    <w:rsid w:val="00955172"/>
    <w:rsid w:val="009570BE"/>
    <w:rsid w:val="00957EB6"/>
    <w:rsid w:val="0096215B"/>
    <w:rsid w:val="009640A1"/>
    <w:rsid w:val="00966A22"/>
    <w:rsid w:val="0096722F"/>
    <w:rsid w:val="00967918"/>
    <w:rsid w:val="00972728"/>
    <w:rsid w:val="00973382"/>
    <w:rsid w:val="00980843"/>
    <w:rsid w:val="00980EC4"/>
    <w:rsid w:val="009823B5"/>
    <w:rsid w:val="009855EE"/>
    <w:rsid w:val="009865A4"/>
    <w:rsid w:val="009A166D"/>
    <w:rsid w:val="009A3E52"/>
    <w:rsid w:val="009A537B"/>
    <w:rsid w:val="009A6A1C"/>
    <w:rsid w:val="009A6C8A"/>
    <w:rsid w:val="009B363C"/>
    <w:rsid w:val="009D504C"/>
    <w:rsid w:val="009E10AE"/>
    <w:rsid w:val="009E2791"/>
    <w:rsid w:val="009E3F6F"/>
    <w:rsid w:val="009E5D3A"/>
    <w:rsid w:val="009F499F"/>
    <w:rsid w:val="00A15A5E"/>
    <w:rsid w:val="00A21E51"/>
    <w:rsid w:val="00A223BF"/>
    <w:rsid w:val="00A22629"/>
    <w:rsid w:val="00A23C0D"/>
    <w:rsid w:val="00A309B6"/>
    <w:rsid w:val="00A309F6"/>
    <w:rsid w:val="00A355B9"/>
    <w:rsid w:val="00A37342"/>
    <w:rsid w:val="00A40CB3"/>
    <w:rsid w:val="00A413B1"/>
    <w:rsid w:val="00A42DAF"/>
    <w:rsid w:val="00A45BD8"/>
    <w:rsid w:val="00A578D9"/>
    <w:rsid w:val="00A60463"/>
    <w:rsid w:val="00A6536E"/>
    <w:rsid w:val="00A70C6F"/>
    <w:rsid w:val="00A73775"/>
    <w:rsid w:val="00A73DC2"/>
    <w:rsid w:val="00A74C13"/>
    <w:rsid w:val="00A82232"/>
    <w:rsid w:val="00A84266"/>
    <w:rsid w:val="00A864B7"/>
    <w:rsid w:val="00A869B7"/>
    <w:rsid w:val="00A91490"/>
    <w:rsid w:val="00A91864"/>
    <w:rsid w:val="00A94DF9"/>
    <w:rsid w:val="00A95E02"/>
    <w:rsid w:val="00A970BD"/>
    <w:rsid w:val="00AA110A"/>
    <w:rsid w:val="00AA19E9"/>
    <w:rsid w:val="00AA6A71"/>
    <w:rsid w:val="00AB2785"/>
    <w:rsid w:val="00AB2F3E"/>
    <w:rsid w:val="00AB7A55"/>
    <w:rsid w:val="00AB7B70"/>
    <w:rsid w:val="00AC205C"/>
    <w:rsid w:val="00AC6728"/>
    <w:rsid w:val="00AC7CC9"/>
    <w:rsid w:val="00AD425D"/>
    <w:rsid w:val="00AE1471"/>
    <w:rsid w:val="00AF0A6B"/>
    <w:rsid w:val="00AF7A83"/>
    <w:rsid w:val="00B00ADE"/>
    <w:rsid w:val="00B042C5"/>
    <w:rsid w:val="00B05A69"/>
    <w:rsid w:val="00B1238F"/>
    <w:rsid w:val="00B302FA"/>
    <w:rsid w:val="00B34C0B"/>
    <w:rsid w:val="00B35806"/>
    <w:rsid w:val="00B37EF9"/>
    <w:rsid w:val="00B41720"/>
    <w:rsid w:val="00B43457"/>
    <w:rsid w:val="00B500A2"/>
    <w:rsid w:val="00B5279A"/>
    <w:rsid w:val="00B55D84"/>
    <w:rsid w:val="00B60ECE"/>
    <w:rsid w:val="00B647E6"/>
    <w:rsid w:val="00B667FB"/>
    <w:rsid w:val="00B70B5D"/>
    <w:rsid w:val="00B70F54"/>
    <w:rsid w:val="00B71A5A"/>
    <w:rsid w:val="00B7232B"/>
    <w:rsid w:val="00B7352F"/>
    <w:rsid w:val="00B75281"/>
    <w:rsid w:val="00B82B03"/>
    <w:rsid w:val="00B92903"/>
    <w:rsid w:val="00B92F1F"/>
    <w:rsid w:val="00B94371"/>
    <w:rsid w:val="00B9734B"/>
    <w:rsid w:val="00BA060B"/>
    <w:rsid w:val="00BA24EB"/>
    <w:rsid w:val="00BA30E2"/>
    <w:rsid w:val="00BA6420"/>
    <w:rsid w:val="00BA6443"/>
    <w:rsid w:val="00BB4A42"/>
    <w:rsid w:val="00BB6D17"/>
    <w:rsid w:val="00BC22C0"/>
    <w:rsid w:val="00BC5558"/>
    <w:rsid w:val="00BD1A2F"/>
    <w:rsid w:val="00BD1B4A"/>
    <w:rsid w:val="00BD6D8F"/>
    <w:rsid w:val="00BD7735"/>
    <w:rsid w:val="00BE4E9D"/>
    <w:rsid w:val="00BF34FD"/>
    <w:rsid w:val="00C0506B"/>
    <w:rsid w:val="00C06332"/>
    <w:rsid w:val="00C10138"/>
    <w:rsid w:val="00C11BFE"/>
    <w:rsid w:val="00C11D86"/>
    <w:rsid w:val="00C1220B"/>
    <w:rsid w:val="00C12868"/>
    <w:rsid w:val="00C134A5"/>
    <w:rsid w:val="00C165C7"/>
    <w:rsid w:val="00C172CD"/>
    <w:rsid w:val="00C17806"/>
    <w:rsid w:val="00C20F2B"/>
    <w:rsid w:val="00C221BC"/>
    <w:rsid w:val="00C2598B"/>
    <w:rsid w:val="00C340F6"/>
    <w:rsid w:val="00C3529D"/>
    <w:rsid w:val="00C37FF0"/>
    <w:rsid w:val="00C40C0C"/>
    <w:rsid w:val="00C442F3"/>
    <w:rsid w:val="00C47387"/>
    <w:rsid w:val="00C47FEF"/>
    <w:rsid w:val="00C5068F"/>
    <w:rsid w:val="00C519B7"/>
    <w:rsid w:val="00C607C1"/>
    <w:rsid w:val="00C6249B"/>
    <w:rsid w:val="00C70F06"/>
    <w:rsid w:val="00C739BC"/>
    <w:rsid w:val="00C76CF9"/>
    <w:rsid w:val="00C77C32"/>
    <w:rsid w:val="00C8505C"/>
    <w:rsid w:val="00C85652"/>
    <w:rsid w:val="00C86D74"/>
    <w:rsid w:val="00C90D8A"/>
    <w:rsid w:val="00C912DF"/>
    <w:rsid w:val="00C915B4"/>
    <w:rsid w:val="00CA0E31"/>
    <w:rsid w:val="00CA2B60"/>
    <w:rsid w:val="00CA3651"/>
    <w:rsid w:val="00CA6889"/>
    <w:rsid w:val="00CB2A4F"/>
    <w:rsid w:val="00CB3291"/>
    <w:rsid w:val="00CC0E30"/>
    <w:rsid w:val="00CC12E1"/>
    <w:rsid w:val="00CC70D4"/>
    <w:rsid w:val="00CC7CDA"/>
    <w:rsid w:val="00CD04F1"/>
    <w:rsid w:val="00CD27EB"/>
    <w:rsid w:val="00CD2C90"/>
    <w:rsid w:val="00CD502E"/>
    <w:rsid w:val="00CD5630"/>
    <w:rsid w:val="00CE14D9"/>
    <w:rsid w:val="00CE2C7E"/>
    <w:rsid w:val="00CE7A82"/>
    <w:rsid w:val="00CF133A"/>
    <w:rsid w:val="00CF3501"/>
    <w:rsid w:val="00CF5B32"/>
    <w:rsid w:val="00CF681A"/>
    <w:rsid w:val="00CF7DE4"/>
    <w:rsid w:val="00D00085"/>
    <w:rsid w:val="00D05EA1"/>
    <w:rsid w:val="00D07C78"/>
    <w:rsid w:val="00D11A01"/>
    <w:rsid w:val="00D15221"/>
    <w:rsid w:val="00D17B86"/>
    <w:rsid w:val="00D23EA1"/>
    <w:rsid w:val="00D31E3E"/>
    <w:rsid w:val="00D32FB1"/>
    <w:rsid w:val="00D35414"/>
    <w:rsid w:val="00D36993"/>
    <w:rsid w:val="00D45252"/>
    <w:rsid w:val="00D54B0F"/>
    <w:rsid w:val="00D61015"/>
    <w:rsid w:val="00D66401"/>
    <w:rsid w:val="00D666D9"/>
    <w:rsid w:val="00D71B4D"/>
    <w:rsid w:val="00D725B2"/>
    <w:rsid w:val="00D726C6"/>
    <w:rsid w:val="00D74D60"/>
    <w:rsid w:val="00D826F0"/>
    <w:rsid w:val="00D866BF"/>
    <w:rsid w:val="00D93D55"/>
    <w:rsid w:val="00D95060"/>
    <w:rsid w:val="00D95735"/>
    <w:rsid w:val="00DA36B0"/>
    <w:rsid w:val="00DB40CF"/>
    <w:rsid w:val="00DB69C2"/>
    <w:rsid w:val="00DC6951"/>
    <w:rsid w:val="00DD39A4"/>
    <w:rsid w:val="00DD7B7F"/>
    <w:rsid w:val="00DE0C54"/>
    <w:rsid w:val="00DE5279"/>
    <w:rsid w:val="00DF3207"/>
    <w:rsid w:val="00E06F6A"/>
    <w:rsid w:val="00E14F4C"/>
    <w:rsid w:val="00E15015"/>
    <w:rsid w:val="00E20437"/>
    <w:rsid w:val="00E206DE"/>
    <w:rsid w:val="00E24AD8"/>
    <w:rsid w:val="00E26483"/>
    <w:rsid w:val="00E335FE"/>
    <w:rsid w:val="00E400F9"/>
    <w:rsid w:val="00E40CDA"/>
    <w:rsid w:val="00E432E4"/>
    <w:rsid w:val="00E466EB"/>
    <w:rsid w:val="00E50D2C"/>
    <w:rsid w:val="00E51476"/>
    <w:rsid w:val="00E54967"/>
    <w:rsid w:val="00E60E6E"/>
    <w:rsid w:val="00E63665"/>
    <w:rsid w:val="00E63A29"/>
    <w:rsid w:val="00E66562"/>
    <w:rsid w:val="00E73324"/>
    <w:rsid w:val="00E73BFD"/>
    <w:rsid w:val="00E91A38"/>
    <w:rsid w:val="00E923DD"/>
    <w:rsid w:val="00E966D8"/>
    <w:rsid w:val="00EA3B89"/>
    <w:rsid w:val="00EA5C6D"/>
    <w:rsid w:val="00EA73B4"/>
    <w:rsid w:val="00EA7D6E"/>
    <w:rsid w:val="00EB1057"/>
    <w:rsid w:val="00EB2F76"/>
    <w:rsid w:val="00EB5BE7"/>
    <w:rsid w:val="00EB7955"/>
    <w:rsid w:val="00EB7A3C"/>
    <w:rsid w:val="00EC4E49"/>
    <w:rsid w:val="00EC615F"/>
    <w:rsid w:val="00ED0188"/>
    <w:rsid w:val="00ED77FB"/>
    <w:rsid w:val="00EE16A3"/>
    <w:rsid w:val="00EE1F1F"/>
    <w:rsid w:val="00EE3D62"/>
    <w:rsid w:val="00EE4503"/>
    <w:rsid w:val="00EE45FA"/>
    <w:rsid w:val="00EF370C"/>
    <w:rsid w:val="00EF6C9B"/>
    <w:rsid w:val="00F01741"/>
    <w:rsid w:val="00F02018"/>
    <w:rsid w:val="00F043DE"/>
    <w:rsid w:val="00F13582"/>
    <w:rsid w:val="00F14116"/>
    <w:rsid w:val="00F153B9"/>
    <w:rsid w:val="00F15D75"/>
    <w:rsid w:val="00F2127C"/>
    <w:rsid w:val="00F22EA9"/>
    <w:rsid w:val="00F24A89"/>
    <w:rsid w:val="00F27CD2"/>
    <w:rsid w:val="00F33856"/>
    <w:rsid w:val="00F33F61"/>
    <w:rsid w:val="00F37C75"/>
    <w:rsid w:val="00F4107B"/>
    <w:rsid w:val="00F45D26"/>
    <w:rsid w:val="00F538F1"/>
    <w:rsid w:val="00F62290"/>
    <w:rsid w:val="00F62BF2"/>
    <w:rsid w:val="00F64A44"/>
    <w:rsid w:val="00F66152"/>
    <w:rsid w:val="00F70770"/>
    <w:rsid w:val="00F70A0A"/>
    <w:rsid w:val="00F71346"/>
    <w:rsid w:val="00F71447"/>
    <w:rsid w:val="00F749ED"/>
    <w:rsid w:val="00F82ECF"/>
    <w:rsid w:val="00F86717"/>
    <w:rsid w:val="00F86BB2"/>
    <w:rsid w:val="00F8742B"/>
    <w:rsid w:val="00F9165B"/>
    <w:rsid w:val="00F91EE5"/>
    <w:rsid w:val="00F93591"/>
    <w:rsid w:val="00F97227"/>
    <w:rsid w:val="00FA2A42"/>
    <w:rsid w:val="00FA2C76"/>
    <w:rsid w:val="00FA31F6"/>
    <w:rsid w:val="00FA7AA4"/>
    <w:rsid w:val="00FB0913"/>
    <w:rsid w:val="00FB29E2"/>
    <w:rsid w:val="00FB2E79"/>
    <w:rsid w:val="00FC0A65"/>
    <w:rsid w:val="00FC3197"/>
    <w:rsid w:val="00FC482F"/>
    <w:rsid w:val="00FC6C9C"/>
    <w:rsid w:val="00FD1B0A"/>
    <w:rsid w:val="00FD4751"/>
    <w:rsid w:val="00FD680D"/>
    <w:rsid w:val="00FD7487"/>
    <w:rsid w:val="00FE2989"/>
    <w:rsid w:val="00FE360F"/>
    <w:rsid w:val="00FF6993"/>
    <w:rsid w:val="00FF6F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781FEDCC"/>
  <w15:docId w15:val="{9416228D-D711-4526-94A0-C847816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F33856"/>
    <w:pPr>
      <w:ind w:left="720"/>
      <w:contextualSpacing/>
    </w:pPr>
  </w:style>
  <w:style w:type="character" w:styleId="Hyperlink">
    <w:name w:val="Hyperlink"/>
    <w:basedOn w:val="DefaultParagraphFont"/>
    <w:unhideWhenUsed/>
    <w:rsid w:val="00F33856"/>
    <w:rPr>
      <w:color w:val="0000FF" w:themeColor="hyperlink"/>
      <w:u w:val="single"/>
    </w:rPr>
  </w:style>
  <w:style w:type="table" w:styleId="TableGrid">
    <w:name w:val="Table Grid"/>
    <w:basedOn w:val="TableNormal"/>
    <w:uiPriority w:val="59"/>
    <w:rsid w:val="00B70F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4C5427"/>
    <w:rPr>
      <w:rFonts w:ascii="Arial" w:eastAsia="SimSun" w:hAnsi="Arial" w:cs="Arial"/>
      <w:sz w:val="18"/>
      <w:lang w:val="en-US" w:eastAsia="zh-CN"/>
    </w:rPr>
  </w:style>
  <w:style w:type="character" w:styleId="FootnoteReference">
    <w:name w:val="footnote reference"/>
    <w:aliases w:val="callout"/>
    <w:basedOn w:val="DefaultParagraphFont"/>
    <w:uiPriority w:val="99"/>
    <w:unhideWhenUsed/>
    <w:rsid w:val="004C5427"/>
    <w:rPr>
      <w:vertAlign w:val="superscript"/>
    </w:rPr>
  </w:style>
  <w:style w:type="character" w:styleId="CommentReference">
    <w:name w:val="annotation reference"/>
    <w:basedOn w:val="DefaultParagraphFont"/>
    <w:uiPriority w:val="99"/>
    <w:semiHidden/>
    <w:unhideWhenUsed/>
    <w:rsid w:val="00AA19E9"/>
    <w:rPr>
      <w:sz w:val="16"/>
      <w:szCs w:val="16"/>
    </w:rPr>
  </w:style>
  <w:style w:type="paragraph" w:styleId="CommentSubject">
    <w:name w:val="annotation subject"/>
    <w:basedOn w:val="CommentText"/>
    <w:next w:val="CommentText"/>
    <w:link w:val="CommentSubjectChar"/>
    <w:semiHidden/>
    <w:unhideWhenUsed/>
    <w:rsid w:val="00AA19E9"/>
    <w:rPr>
      <w:b/>
      <w:bCs/>
      <w:sz w:val="20"/>
    </w:rPr>
  </w:style>
  <w:style w:type="character" w:customStyle="1" w:styleId="CommentTextChar">
    <w:name w:val="Comment Text Char"/>
    <w:basedOn w:val="DefaultParagraphFont"/>
    <w:link w:val="CommentText"/>
    <w:semiHidden/>
    <w:rsid w:val="00AA19E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A19E9"/>
    <w:rPr>
      <w:rFonts w:ascii="Arial" w:eastAsia="SimSun" w:hAnsi="Arial" w:cs="Arial"/>
      <w:b/>
      <w:bCs/>
      <w:sz w:val="18"/>
      <w:lang w:val="en-US" w:eastAsia="zh-CN"/>
    </w:rPr>
  </w:style>
  <w:style w:type="paragraph" w:styleId="BalloonText">
    <w:name w:val="Balloon Text"/>
    <w:basedOn w:val="Normal"/>
    <w:link w:val="BalloonTextChar"/>
    <w:semiHidden/>
    <w:unhideWhenUsed/>
    <w:rsid w:val="00AA19E9"/>
    <w:rPr>
      <w:rFonts w:ascii="Segoe UI" w:hAnsi="Segoe UI" w:cs="Segoe UI"/>
      <w:sz w:val="18"/>
      <w:szCs w:val="18"/>
    </w:rPr>
  </w:style>
  <w:style w:type="character" w:customStyle="1" w:styleId="BalloonTextChar">
    <w:name w:val="Balloon Text Char"/>
    <w:basedOn w:val="DefaultParagraphFont"/>
    <w:link w:val="BalloonText"/>
    <w:semiHidden/>
    <w:rsid w:val="00AA19E9"/>
    <w:rPr>
      <w:rFonts w:ascii="Segoe UI" w:eastAsia="SimSun" w:hAnsi="Segoe UI" w:cs="Segoe UI"/>
      <w:sz w:val="18"/>
      <w:szCs w:val="18"/>
      <w:lang w:val="en-US" w:eastAsia="zh-CN"/>
    </w:rPr>
  </w:style>
  <w:style w:type="paragraph" w:styleId="NormalWeb">
    <w:name w:val="Normal (Web)"/>
    <w:basedOn w:val="Normal"/>
    <w:uiPriority w:val="99"/>
    <w:semiHidden/>
    <w:unhideWhenUsed/>
    <w:rsid w:val="00AC6728"/>
    <w:pPr>
      <w:spacing w:before="100" w:beforeAutospacing="1" w:after="100" w:afterAutospacing="1"/>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semiHidden/>
    <w:unhideWhenUsed/>
    <w:rsid w:val="00EC6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semiHidden/>
    <w:rsid w:val="00EC615F"/>
    <w:rPr>
      <w:rFonts w:ascii="Courier New" w:hAnsi="Courier New" w:cs="Courier New"/>
      <w:lang w:val="en-US" w:eastAsia="en-US"/>
    </w:rPr>
  </w:style>
  <w:style w:type="character" w:customStyle="1" w:styleId="y2iqfc">
    <w:name w:val="y2iqfc"/>
    <w:basedOn w:val="DefaultParagraphFont"/>
    <w:rsid w:val="00EC615F"/>
  </w:style>
  <w:style w:type="character" w:styleId="FollowedHyperlink">
    <w:name w:val="FollowedHyperlink"/>
    <w:basedOn w:val="DefaultParagraphFont"/>
    <w:semiHidden/>
    <w:unhideWhenUsed/>
    <w:rsid w:val="00DE0C54"/>
    <w:rPr>
      <w:color w:val="800080" w:themeColor="followedHyperlink"/>
      <w:u w:val="single"/>
    </w:rPr>
  </w:style>
  <w:style w:type="character" w:customStyle="1" w:styleId="ONUMEChar">
    <w:name w:val="ONUM E Char"/>
    <w:basedOn w:val="DefaultParagraphFont"/>
    <w:link w:val="ONUME"/>
    <w:rsid w:val="00CF3501"/>
    <w:rPr>
      <w:rFonts w:ascii="Arial" w:eastAsia="SimSun" w:hAnsi="Arial" w:cs="Arial"/>
      <w:sz w:val="22"/>
      <w:lang w:val="en-US"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291D0A"/>
    <w:rPr>
      <w:rFonts w:ascii="Arial" w:eastAsia="SimSun" w:hAnsi="Arial" w:cs="Arial"/>
      <w:sz w:val="22"/>
      <w:lang w:val="en-US" w:eastAsia="zh-CN"/>
    </w:rPr>
  </w:style>
  <w:style w:type="paragraph" w:styleId="NoSpacing">
    <w:name w:val="No Spacing"/>
    <w:uiPriority w:val="1"/>
    <w:qFormat/>
    <w:rsid w:val="004B1CB3"/>
    <w:rPr>
      <w:rFonts w:ascii="Arial" w:eastAsia="SimSun" w:hAnsi="Arial" w:cs="Arial"/>
      <w:sz w:val="22"/>
      <w:lang w:val="en-US" w:eastAsia="zh-CN"/>
    </w:rPr>
  </w:style>
  <w:style w:type="character" w:customStyle="1" w:styleId="UnresolvedMention">
    <w:name w:val="Unresolved Mention"/>
    <w:basedOn w:val="DefaultParagraphFont"/>
    <w:uiPriority w:val="99"/>
    <w:semiHidden/>
    <w:unhideWhenUsed/>
    <w:rsid w:val="00A9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0835">
      <w:bodyDiv w:val="1"/>
      <w:marLeft w:val="0"/>
      <w:marRight w:val="0"/>
      <w:marTop w:val="0"/>
      <w:marBottom w:val="0"/>
      <w:divBdr>
        <w:top w:val="none" w:sz="0" w:space="0" w:color="auto"/>
        <w:left w:val="none" w:sz="0" w:space="0" w:color="auto"/>
        <w:bottom w:val="none" w:sz="0" w:space="0" w:color="auto"/>
        <w:right w:val="none" w:sz="0" w:space="0" w:color="auto"/>
      </w:divBdr>
    </w:div>
    <w:div w:id="292683811">
      <w:bodyDiv w:val="1"/>
      <w:marLeft w:val="0"/>
      <w:marRight w:val="0"/>
      <w:marTop w:val="0"/>
      <w:marBottom w:val="0"/>
      <w:divBdr>
        <w:top w:val="none" w:sz="0" w:space="0" w:color="auto"/>
        <w:left w:val="none" w:sz="0" w:space="0" w:color="auto"/>
        <w:bottom w:val="none" w:sz="0" w:space="0" w:color="auto"/>
        <w:right w:val="none" w:sz="0" w:space="0" w:color="auto"/>
      </w:divBdr>
    </w:div>
    <w:div w:id="1057245073">
      <w:bodyDiv w:val="1"/>
      <w:marLeft w:val="0"/>
      <w:marRight w:val="0"/>
      <w:marTop w:val="0"/>
      <w:marBottom w:val="0"/>
      <w:divBdr>
        <w:top w:val="none" w:sz="0" w:space="0" w:color="auto"/>
        <w:left w:val="none" w:sz="0" w:space="0" w:color="auto"/>
        <w:bottom w:val="none" w:sz="0" w:space="0" w:color="auto"/>
        <w:right w:val="none" w:sz="0" w:space="0" w:color="auto"/>
      </w:divBdr>
    </w:div>
    <w:div w:id="1201287877">
      <w:bodyDiv w:val="1"/>
      <w:marLeft w:val="0"/>
      <w:marRight w:val="0"/>
      <w:marTop w:val="0"/>
      <w:marBottom w:val="0"/>
      <w:divBdr>
        <w:top w:val="none" w:sz="0" w:space="0" w:color="auto"/>
        <w:left w:val="none" w:sz="0" w:space="0" w:color="auto"/>
        <w:bottom w:val="none" w:sz="0" w:space="0" w:color="auto"/>
        <w:right w:val="none" w:sz="0" w:space="0" w:color="auto"/>
      </w:divBdr>
    </w:div>
    <w:div w:id="1213806062">
      <w:bodyDiv w:val="1"/>
      <w:marLeft w:val="0"/>
      <w:marRight w:val="0"/>
      <w:marTop w:val="0"/>
      <w:marBottom w:val="0"/>
      <w:divBdr>
        <w:top w:val="none" w:sz="0" w:space="0" w:color="auto"/>
        <w:left w:val="none" w:sz="0" w:space="0" w:color="auto"/>
        <w:bottom w:val="none" w:sz="0" w:space="0" w:color="auto"/>
        <w:right w:val="none" w:sz="0" w:space="0" w:color="auto"/>
      </w:divBdr>
    </w:div>
    <w:div w:id="1264728672">
      <w:bodyDiv w:val="1"/>
      <w:marLeft w:val="0"/>
      <w:marRight w:val="0"/>
      <w:marTop w:val="0"/>
      <w:marBottom w:val="0"/>
      <w:divBdr>
        <w:top w:val="none" w:sz="0" w:space="0" w:color="auto"/>
        <w:left w:val="none" w:sz="0" w:space="0" w:color="auto"/>
        <w:bottom w:val="none" w:sz="0" w:space="0" w:color="auto"/>
        <w:right w:val="none" w:sz="0" w:space="0" w:color="auto"/>
      </w:divBdr>
    </w:div>
    <w:div w:id="1535312933">
      <w:bodyDiv w:val="1"/>
      <w:marLeft w:val="0"/>
      <w:marRight w:val="0"/>
      <w:marTop w:val="0"/>
      <w:marBottom w:val="0"/>
      <w:divBdr>
        <w:top w:val="none" w:sz="0" w:space="0" w:color="auto"/>
        <w:left w:val="none" w:sz="0" w:space="0" w:color="auto"/>
        <w:bottom w:val="none" w:sz="0" w:space="0" w:color="auto"/>
        <w:right w:val="none" w:sz="0" w:space="0" w:color="auto"/>
      </w:divBdr>
    </w:div>
    <w:div w:id="19993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omen-inventors/zh/index.html" TargetMode="External"/><Relationship Id="rId13" Type="http://schemas.openxmlformats.org/officeDocument/2006/relationships/hyperlink" Target="http://www.wipo.int/ipadvantage/en/details.jsp?id=12545" TargetMode="External"/><Relationship Id="rId3" Type="http://schemas.openxmlformats.org/officeDocument/2006/relationships/hyperlink" Target="https://hbr.org/2020/12/research-women-are-better-leaders-during-a-crisis" TargetMode="External"/><Relationship Id="rId7" Type="http://schemas.openxmlformats.org/officeDocument/2006/relationships/hyperlink" Target="http://www.wipo.int/women-and-ip/zh/news/2022/news_0006.html" TargetMode="External"/><Relationship Id="rId12" Type="http://schemas.openxmlformats.org/officeDocument/2006/relationships/hyperlink" Target="http://www.wipo.int/ipadvantage/en/articles/article_0288.html" TargetMode="External"/><Relationship Id="rId17" Type="http://schemas.openxmlformats.org/officeDocument/2006/relationships/hyperlink" Target="https://www.wipo.int/meetings/zh/details.jsp?meeting_id=73128" TargetMode="External"/><Relationship Id="rId2" Type="http://schemas.openxmlformats.org/officeDocument/2006/relationships/hyperlink" Target="https://doi.org/10.1007/s40685-019-0084-8" TargetMode="External"/><Relationship Id="rId16" Type="http://schemas.openxmlformats.org/officeDocument/2006/relationships/hyperlink" Target="https://mailchi.mp/wipo.int/special-edition-on-women-in-asia-pacific" TargetMode="External"/><Relationship Id="rId1" Type="http://schemas.openxmlformats.org/officeDocument/2006/relationships/hyperlink" Target="http://www.wipo.int/meetings/zh/doc_details.jsp?doc_id=548453" TargetMode="External"/><Relationship Id="rId6" Type="http://schemas.openxmlformats.org/officeDocument/2006/relationships/hyperlink" Target="http://www.wipo.int/meetings/zh/doc_details.jsp?doc_id=569442" TargetMode="External"/><Relationship Id="rId11" Type="http://schemas.openxmlformats.org/officeDocument/2006/relationships/hyperlink" Target="http://www.wipo.int/ipadvantage/en/details.jsp?id=12386" TargetMode="External"/><Relationship Id="rId5" Type="http://schemas.openxmlformats.org/officeDocument/2006/relationships/hyperlink" Target="https://www.unwomen.org/sites/default/files/2022-09/2021-WIPO-SWAP-2-reporting-results-en.pdf" TargetMode="External"/><Relationship Id="rId15" Type="http://schemas.openxmlformats.org/officeDocument/2006/relationships/hyperlink" Target="http://www.wipo.int/ipadvantage/en/details.jsp?id=12503" TargetMode="External"/><Relationship Id="rId10" Type="http://schemas.openxmlformats.org/officeDocument/2006/relationships/hyperlink" Target="http://www.wipo.int/ipadvantage/en/details.jsp?id=12454" TargetMode="External"/><Relationship Id="rId4" Type="http://schemas.openxmlformats.org/officeDocument/2006/relationships/hyperlink" Target="http://www.un.org/gender/content/strategy" TargetMode="External"/><Relationship Id="rId9" Type="http://schemas.openxmlformats.org/officeDocument/2006/relationships/hyperlink" Target="http://www.wipo.int/meetings/en/details.jsp?meeting_id=71368" TargetMode="External"/><Relationship Id="rId14" Type="http://schemas.openxmlformats.org/officeDocument/2006/relationships/hyperlink" Target="http://www.wipo.int/ipadvantage/en/details.jsp?id=1246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8221-76D4-4DD7-8177-932B9A66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13078</Words>
  <Characters>14088</Characters>
  <Application>Microsoft Office Word</Application>
  <DocSecurity>0</DocSecurity>
  <Lines>402</Lines>
  <Paragraphs>122</Paragraphs>
  <ScaleCrop>false</ScaleCrop>
  <HeadingPairs>
    <vt:vector size="2" baseType="variant">
      <vt:variant>
        <vt:lpstr>Title</vt:lpstr>
      </vt:variant>
      <vt:variant>
        <vt:i4>1</vt:i4>
      </vt:variant>
    </vt:vector>
  </HeadingPairs>
  <TitlesOfParts>
    <vt:vector size="1" baseType="lpstr">
      <vt:lpstr>CDIP/30/12</vt:lpstr>
    </vt:vector>
  </TitlesOfParts>
  <Company>WIPO</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CDIP/30/12</dc:title>
  <dc:subject>关于“妇女与知识产权：内部和外部活动、战略方向”的报告</dc:subject>
  <dc:creator>SCHLEGELMILCH Kristine</dc:creator>
  <cp:keywords>FOR OFFICIAL USE ONLY</cp:keywords>
  <cp:lastModifiedBy>PANAKAL Joseph Lazar</cp:lastModifiedBy>
  <cp:revision>2</cp:revision>
  <cp:lastPrinted>2023-03-28T08:49:00Z</cp:lastPrinted>
  <dcterms:created xsi:type="dcterms:W3CDTF">2023-03-28T08:54:00Z</dcterms:created>
  <dcterms:modified xsi:type="dcterms:W3CDTF">2023-03-28T08:54:00Z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2619eb8e-11a5-41b1-8ba0-465dcab39f4f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