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EF61A" w14:textId="77777777" w:rsidR="004300BA" w:rsidRPr="004300BA" w:rsidRDefault="004300BA" w:rsidP="004300BA">
      <w:pPr>
        <w:widowControl/>
        <w:autoSpaceDE/>
        <w:autoSpaceDN/>
        <w:jc w:val="right"/>
        <w:rPr>
          <w:rFonts w:ascii="Arial Black" w:eastAsia="SimSun" w:hAnsi="Arial Black"/>
          <w:caps/>
          <w:sz w:val="15"/>
          <w:szCs w:val="20"/>
          <w:lang w:eastAsia="zh-CN"/>
        </w:rPr>
      </w:pPr>
      <w:r w:rsidRPr="004300BA">
        <w:rPr>
          <w:rFonts w:eastAsia="SimSun" w:cs="Times New Roman" w:hint="eastAsia"/>
          <w:noProof/>
          <w:szCs w:val="20"/>
          <w:lang w:eastAsia="zh-CN"/>
        </w:rPr>
        <w:drawing>
          <wp:inline distT="0" distB="0" distL="0" distR="0" wp14:anchorId="401512C8" wp14:editId="037E4C7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2741FD5" w14:textId="276CF634" w:rsidR="004300BA" w:rsidRPr="004300BA" w:rsidRDefault="004300BA" w:rsidP="004300BA">
      <w:pPr>
        <w:widowControl/>
        <w:pBdr>
          <w:top w:val="single" w:sz="4" w:space="10" w:color="auto"/>
        </w:pBdr>
        <w:autoSpaceDE/>
        <w:autoSpaceDN/>
        <w:spacing w:before="120"/>
        <w:jc w:val="right"/>
        <w:rPr>
          <w:rFonts w:ascii="Arial Black" w:eastAsia="SimSun" w:hAnsi="Arial Black"/>
          <w:b/>
          <w:caps/>
          <w:sz w:val="15"/>
          <w:szCs w:val="20"/>
          <w:lang w:eastAsia="zh-CN"/>
        </w:rPr>
      </w:pPr>
      <w:r w:rsidRPr="004300BA">
        <w:rPr>
          <w:rFonts w:ascii="Arial Black" w:eastAsia="SimSun" w:hAnsi="Arial Black" w:hint="eastAsia"/>
          <w:b/>
          <w:caps/>
          <w:sz w:val="15"/>
          <w:szCs w:val="20"/>
          <w:lang w:eastAsia="zh-CN"/>
        </w:rPr>
        <w:t>CDIP/28/</w:t>
      </w:r>
      <w:bookmarkStart w:id="0" w:name="Code"/>
      <w:r w:rsidRPr="004300BA">
        <w:rPr>
          <w:rFonts w:ascii="Arial Black" w:eastAsia="SimSun" w:hAnsi="Arial Black" w:hint="eastAsia"/>
          <w:b/>
          <w:caps/>
          <w:sz w:val="15"/>
          <w:szCs w:val="20"/>
          <w:lang w:eastAsia="zh-CN"/>
        </w:rPr>
        <w:t>inf/</w:t>
      </w:r>
      <w:r>
        <w:rPr>
          <w:rFonts w:ascii="Arial Black" w:eastAsia="SimSun" w:hAnsi="Arial Black" w:hint="eastAsia"/>
          <w:b/>
          <w:caps/>
          <w:sz w:val="15"/>
          <w:szCs w:val="20"/>
          <w:lang w:eastAsia="zh-CN"/>
        </w:rPr>
        <w:t>6</w:t>
      </w:r>
      <w:bookmarkEnd w:id="0"/>
    </w:p>
    <w:p w14:paraId="4BF606CB" w14:textId="77777777" w:rsidR="004300BA" w:rsidRPr="004300BA" w:rsidRDefault="004300BA" w:rsidP="004300BA">
      <w:pPr>
        <w:widowControl/>
        <w:autoSpaceDE/>
        <w:autoSpaceDN/>
        <w:jc w:val="right"/>
        <w:rPr>
          <w:rFonts w:ascii="Arial Black" w:eastAsia="SimSun" w:hAnsi="Arial Black"/>
          <w:b/>
          <w:caps/>
          <w:sz w:val="15"/>
          <w:szCs w:val="15"/>
          <w:lang w:eastAsia="zh-CN"/>
        </w:rPr>
      </w:pPr>
      <w:r w:rsidRPr="004300BA">
        <w:rPr>
          <w:rFonts w:eastAsia="SimHei" w:hint="eastAsia"/>
          <w:b/>
          <w:sz w:val="15"/>
          <w:szCs w:val="15"/>
          <w:lang w:eastAsia="zh-CN"/>
        </w:rPr>
        <w:t>原文</w:t>
      </w:r>
      <w:r w:rsidRPr="004300BA">
        <w:rPr>
          <w:rFonts w:eastAsia="SimHei" w:hint="eastAsia"/>
          <w:b/>
          <w:sz w:val="15"/>
          <w:szCs w:val="15"/>
          <w:lang w:val="pt-BR" w:eastAsia="zh-CN"/>
        </w:rPr>
        <w:t>：</w:t>
      </w:r>
      <w:bookmarkStart w:id="1" w:name="Original"/>
      <w:r w:rsidRPr="004300BA">
        <w:rPr>
          <w:rFonts w:eastAsia="SimHei" w:hint="eastAsia"/>
          <w:b/>
          <w:sz w:val="15"/>
          <w:szCs w:val="15"/>
          <w:lang w:val="pt-BR" w:eastAsia="zh-CN"/>
        </w:rPr>
        <w:t>英</w:t>
      </w:r>
      <w:r w:rsidRPr="004300BA">
        <w:rPr>
          <w:rFonts w:eastAsia="SimHei" w:hint="eastAsia"/>
          <w:b/>
          <w:sz w:val="15"/>
          <w:szCs w:val="15"/>
          <w:lang w:eastAsia="zh-CN"/>
        </w:rPr>
        <w:t>文</w:t>
      </w:r>
      <w:bookmarkEnd w:id="1"/>
    </w:p>
    <w:p w14:paraId="386F8079" w14:textId="1B750268" w:rsidR="004300BA" w:rsidRPr="004300BA" w:rsidRDefault="004300BA" w:rsidP="004300BA">
      <w:pPr>
        <w:widowControl/>
        <w:autoSpaceDE/>
        <w:autoSpaceDN/>
        <w:spacing w:line="1680" w:lineRule="auto"/>
        <w:jc w:val="right"/>
        <w:rPr>
          <w:rFonts w:ascii="SimHei" w:eastAsia="SimHei" w:hAnsi="Arial Black"/>
          <w:b/>
          <w:caps/>
          <w:sz w:val="15"/>
          <w:szCs w:val="15"/>
          <w:lang w:eastAsia="zh-CN"/>
        </w:rPr>
      </w:pPr>
      <w:r w:rsidRPr="004300BA">
        <w:rPr>
          <w:rFonts w:ascii="SimHei" w:eastAsia="SimHei" w:hint="eastAsia"/>
          <w:b/>
          <w:sz w:val="15"/>
          <w:szCs w:val="15"/>
          <w:lang w:eastAsia="zh-CN"/>
        </w:rPr>
        <w:t>日期</w:t>
      </w:r>
      <w:r w:rsidRPr="004300BA">
        <w:rPr>
          <w:rFonts w:ascii="SimHei" w:eastAsia="SimHei" w:hAnsi="SimSun" w:hint="eastAsia"/>
          <w:b/>
          <w:sz w:val="15"/>
          <w:szCs w:val="15"/>
          <w:lang w:val="pt-BR" w:eastAsia="zh-CN"/>
        </w:rPr>
        <w:t>：</w:t>
      </w:r>
      <w:bookmarkStart w:id="2" w:name="Date"/>
      <w:r w:rsidRPr="004300BA">
        <w:rPr>
          <w:rFonts w:ascii="Arial Black" w:eastAsia="SimHei" w:hAnsi="Arial Black" w:hint="eastAsia"/>
          <w:b/>
          <w:sz w:val="15"/>
          <w:szCs w:val="15"/>
          <w:lang w:val="pt-BR" w:eastAsia="zh-CN"/>
        </w:rPr>
        <w:t>2022</w:t>
      </w:r>
      <w:r w:rsidRPr="004300BA">
        <w:rPr>
          <w:rFonts w:ascii="SimHei" w:eastAsia="SimHei" w:hAnsi="Times New Roman" w:hint="eastAsia"/>
          <w:b/>
          <w:sz w:val="15"/>
          <w:szCs w:val="15"/>
          <w:lang w:eastAsia="zh-CN"/>
        </w:rPr>
        <w:t>年</w:t>
      </w:r>
      <w:r w:rsidRPr="004300BA">
        <w:rPr>
          <w:rFonts w:ascii="Arial Black" w:eastAsia="SimHei" w:hAnsi="Arial Black" w:hint="eastAsia"/>
          <w:b/>
          <w:sz w:val="15"/>
          <w:szCs w:val="15"/>
          <w:lang w:val="pt-BR" w:eastAsia="zh-CN"/>
        </w:rPr>
        <w:t>4</w:t>
      </w:r>
      <w:r w:rsidRPr="004300BA">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25</w:t>
      </w:r>
      <w:r w:rsidRPr="004300BA">
        <w:rPr>
          <w:rFonts w:ascii="SimHei" w:eastAsia="SimHei" w:hAnsi="Times New Roman" w:hint="eastAsia"/>
          <w:b/>
          <w:sz w:val="15"/>
          <w:szCs w:val="15"/>
          <w:lang w:eastAsia="zh-CN"/>
        </w:rPr>
        <w:t>日</w:t>
      </w:r>
      <w:bookmarkEnd w:id="2"/>
    </w:p>
    <w:p w14:paraId="28A07CEC" w14:textId="77777777" w:rsidR="004300BA" w:rsidRPr="004300BA" w:rsidRDefault="004300BA" w:rsidP="004300BA">
      <w:pPr>
        <w:widowControl/>
        <w:autoSpaceDE/>
        <w:autoSpaceDN/>
        <w:spacing w:after="600"/>
        <w:rPr>
          <w:rFonts w:ascii="SimHei" w:eastAsia="SimHei"/>
          <w:sz w:val="28"/>
          <w:szCs w:val="28"/>
          <w:lang w:eastAsia="zh-CN"/>
        </w:rPr>
      </w:pPr>
      <w:r w:rsidRPr="004300BA">
        <w:rPr>
          <w:rFonts w:ascii="SimHei" w:eastAsia="SimHei" w:hint="eastAsia"/>
          <w:sz w:val="28"/>
          <w:szCs w:val="28"/>
          <w:lang w:eastAsia="zh-CN"/>
        </w:rPr>
        <w:t>发展与知识产权委员会（CDIP）</w:t>
      </w:r>
    </w:p>
    <w:p w14:paraId="2FE530D8" w14:textId="77777777" w:rsidR="004300BA" w:rsidRPr="004300BA" w:rsidRDefault="004300BA" w:rsidP="004300BA">
      <w:pPr>
        <w:widowControl/>
        <w:autoSpaceDE/>
        <w:autoSpaceDN/>
        <w:spacing w:after="720"/>
        <w:textAlignment w:val="bottom"/>
        <w:rPr>
          <w:rFonts w:ascii="KaiTi" w:eastAsia="KaiTi" w:hAnsi="KaiTi"/>
          <w:b/>
          <w:sz w:val="24"/>
          <w:szCs w:val="20"/>
          <w:lang w:eastAsia="zh-CN"/>
        </w:rPr>
      </w:pPr>
      <w:r w:rsidRPr="004300BA">
        <w:rPr>
          <w:rFonts w:ascii="KaiTi" w:eastAsia="KaiTi" w:hint="eastAsia"/>
          <w:b/>
          <w:sz w:val="24"/>
          <w:szCs w:val="20"/>
          <w:lang w:eastAsia="zh-CN"/>
        </w:rPr>
        <w:t>第二十八届会议</w:t>
      </w:r>
      <w:r w:rsidRPr="004300BA">
        <w:rPr>
          <w:rFonts w:ascii="KaiTi" w:eastAsia="KaiTi" w:hint="eastAsia"/>
          <w:b/>
          <w:sz w:val="24"/>
          <w:szCs w:val="20"/>
          <w:lang w:eastAsia="zh-CN"/>
        </w:rPr>
        <w:br/>
      </w:r>
      <w:r w:rsidRPr="004300BA">
        <w:rPr>
          <w:rFonts w:ascii="KaiTi" w:eastAsia="KaiTi" w:hAnsi="KaiTi" w:hint="eastAsia"/>
          <w:sz w:val="24"/>
          <w:szCs w:val="20"/>
          <w:lang w:eastAsia="zh-CN"/>
        </w:rPr>
        <w:t>2022</w:t>
      </w:r>
      <w:r w:rsidRPr="004300BA">
        <w:rPr>
          <w:rFonts w:ascii="KaiTi" w:eastAsia="KaiTi" w:hAnsi="KaiTi" w:hint="eastAsia"/>
          <w:b/>
          <w:sz w:val="24"/>
          <w:szCs w:val="20"/>
          <w:lang w:eastAsia="zh-CN"/>
        </w:rPr>
        <w:t>年</w:t>
      </w:r>
      <w:r w:rsidRPr="004300BA">
        <w:rPr>
          <w:rFonts w:ascii="KaiTi" w:eastAsia="KaiTi" w:hAnsi="KaiTi" w:hint="eastAsia"/>
          <w:sz w:val="24"/>
          <w:szCs w:val="20"/>
          <w:lang w:eastAsia="zh-CN"/>
        </w:rPr>
        <w:t>5</w:t>
      </w:r>
      <w:r w:rsidRPr="004300BA">
        <w:rPr>
          <w:rFonts w:ascii="KaiTi" w:eastAsia="KaiTi" w:hAnsi="KaiTi" w:hint="eastAsia"/>
          <w:b/>
          <w:sz w:val="24"/>
          <w:szCs w:val="20"/>
          <w:lang w:eastAsia="zh-CN"/>
        </w:rPr>
        <w:t>月</w:t>
      </w:r>
      <w:r w:rsidRPr="004300BA">
        <w:rPr>
          <w:rFonts w:ascii="KaiTi" w:eastAsia="KaiTi" w:hAnsi="KaiTi" w:hint="eastAsia"/>
          <w:sz w:val="24"/>
          <w:szCs w:val="20"/>
          <w:lang w:eastAsia="zh-CN"/>
        </w:rPr>
        <w:t>16</w:t>
      </w:r>
      <w:r w:rsidRPr="004300BA">
        <w:rPr>
          <w:rFonts w:ascii="KaiTi" w:eastAsia="KaiTi" w:hAnsi="KaiTi" w:hint="eastAsia"/>
          <w:b/>
          <w:sz w:val="24"/>
          <w:szCs w:val="20"/>
          <w:lang w:eastAsia="zh-CN"/>
        </w:rPr>
        <w:t>日至</w:t>
      </w:r>
      <w:r w:rsidRPr="004300BA">
        <w:rPr>
          <w:rFonts w:ascii="KaiTi" w:eastAsia="KaiTi" w:hAnsi="KaiTi" w:hint="eastAsia"/>
          <w:sz w:val="24"/>
          <w:szCs w:val="20"/>
          <w:lang w:eastAsia="zh-CN"/>
        </w:rPr>
        <w:t>20</w:t>
      </w:r>
      <w:r w:rsidRPr="004300BA">
        <w:rPr>
          <w:rFonts w:ascii="KaiTi" w:eastAsia="KaiTi" w:hAnsi="KaiTi" w:hint="eastAsia"/>
          <w:b/>
          <w:sz w:val="24"/>
          <w:szCs w:val="20"/>
          <w:lang w:eastAsia="zh-CN"/>
        </w:rPr>
        <w:t>日，日内瓦</w:t>
      </w:r>
    </w:p>
    <w:p w14:paraId="068F9069" w14:textId="0B98B5E8" w:rsidR="004300BA" w:rsidRPr="004300BA" w:rsidRDefault="004300BA" w:rsidP="004300BA">
      <w:pPr>
        <w:widowControl/>
        <w:autoSpaceDE/>
        <w:autoSpaceDN/>
        <w:spacing w:after="360"/>
        <w:rPr>
          <w:rFonts w:ascii="KaiTi" w:eastAsia="KaiTi" w:hAnsi="KaiTi" w:cs="Times New Roman"/>
          <w:sz w:val="24"/>
          <w:szCs w:val="32"/>
          <w:lang w:eastAsia="zh-CN"/>
        </w:rPr>
      </w:pPr>
      <w:bookmarkStart w:id="3" w:name="TitleOfDoc"/>
      <w:r w:rsidRPr="004300BA">
        <w:rPr>
          <w:rFonts w:ascii="KaiTi" w:eastAsia="KaiTi" w:hAnsi="KaiTi" w:cs="Times New Roman" w:hint="eastAsia"/>
          <w:sz w:val="24"/>
          <w:szCs w:val="32"/>
          <w:lang w:eastAsia="zh-CN"/>
        </w:rPr>
        <w:t>在发展议程项目“版权与数字环境中的内容分发”背景下交付的产出概述</w:t>
      </w:r>
    </w:p>
    <w:p w14:paraId="4CA3B9A0" w14:textId="77777777" w:rsidR="004300BA" w:rsidRPr="004300BA" w:rsidRDefault="004300BA" w:rsidP="004300BA">
      <w:pPr>
        <w:widowControl/>
        <w:autoSpaceDE/>
        <w:autoSpaceDN/>
        <w:spacing w:after="960"/>
        <w:rPr>
          <w:rFonts w:ascii="KaiTi" w:eastAsia="KaiTi" w:hAnsi="KaiTi" w:cs="Times New Roman"/>
          <w:sz w:val="21"/>
          <w:szCs w:val="21"/>
          <w:lang w:eastAsia="zh-CN"/>
        </w:rPr>
      </w:pPr>
      <w:bookmarkStart w:id="4" w:name="Prepared"/>
      <w:bookmarkEnd w:id="3"/>
      <w:r w:rsidRPr="004300BA">
        <w:rPr>
          <w:rFonts w:ascii="KaiTi" w:eastAsia="KaiTi" w:hAnsi="KaiTi" w:cs="Times New Roman" w:hint="eastAsia"/>
          <w:sz w:val="21"/>
          <w:szCs w:val="21"/>
          <w:lang w:eastAsia="zh-CN"/>
        </w:rPr>
        <w:t>秘书处编拟</w:t>
      </w:r>
    </w:p>
    <w:bookmarkEnd w:id="4"/>
    <w:p w14:paraId="28C41164" w14:textId="02763283" w:rsidR="0000260D" w:rsidRPr="00BE2F24" w:rsidRDefault="00F75E2A" w:rsidP="00BE2F24">
      <w:pPr>
        <w:widowControl/>
        <w:overflowPunct w:val="0"/>
        <w:autoSpaceDE/>
        <w:autoSpaceDN/>
        <w:spacing w:afterLines="50" w:after="120" w:line="340" w:lineRule="atLeast"/>
        <w:jc w:val="both"/>
        <w:rPr>
          <w:rFonts w:ascii="SimSun" w:eastAsia="SimSun" w:hAnsi="SimSun"/>
          <w:sz w:val="21"/>
          <w:szCs w:val="21"/>
          <w:lang w:eastAsia="zh-CN"/>
        </w:rPr>
      </w:pPr>
      <w:r w:rsidRPr="00A3371A">
        <w:rPr>
          <w:rFonts w:ascii="SimSun" w:eastAsia="SimSun" w:hAnsi="SimSun" w:hint="eastAsia"/>
          <w:sz w:val="21"/>
          <w:szCs w:val="21"/>
          <w:lang w:eastAsia="zh-CN"/>
        </w:rPr>
        <w:fldChar w:fldCharType="begin"/>
      </w:r>
      <w:r w:rsidRPr="00A3371A">
        <w:rPr>
          <w:rFonts w:ascii="SimSun" w:eastAsia="SimSun" w:hAnsi="SimSun" w:hint="eastAsia"/>
          <w:sz w:val="21"/>
          <w:szCs w:val="21"/>
          <w:lang w:eastAsia="zh-CN"/>
        </w:rPr>
        <w:instrText xml:space="preserve"> AUTONUM  </w:instrText>
      </w:r>
      <w:r w:rsidRPr="00A3371A">
        <w:rPr>
          <w:rFonts w:ascii="SimSun" w:eastAsia="SimSun" w:hAnsi="SimSun" w:hint="eastAsia"/>
          <w:sz w:val="21"/>
          <w:szCs w:val="21"/>
          <w:lang w:eastAsia="zh-CN"/>
        </w:rPr>
        <w:fldChar w:fldCharType="end"/>
      </w:r>
      <w:r w:rsidR="004300BA">
        <w:rPr>
          <w:rFonts w:ascii="SimSun" w:eastAsia="SimSun" w:hAnsi="SimSun" w:hint="eastAsia"/>
          <w:sz w:val="21"/>
          <w:szCs w:val="21"/>
          <w:lang w:eastAsia="zh-CN"/>
        </w:rPr>
        <w:t>.</w:t>
      </w:r>
      <w:r w:rsidRPr="00A3371A">
        <w:rPr>
          <w:rFonts w:ascii="SimSun" w:eastAsia="SimSun" w:hAnsi="SimSun" w:hint="eastAsia"/>
          <w:sz w:val="21"/>
          <w:szCs w:val="21"/>
          <w:lang w:eastAsia="zh-CN"/>
        </w:rPr>
        <w:tab/>
      </w:r>
      <w:r w:rsidR="00561DC9" w:rsidRPr="00A3371A">
        <w:rPr>
          <w:rFonts w:ascii="SimSun" w:eastAsia="SimSun" w:hAnsi="SimSun" w:cs="Microsoft YaHei" w:hint="eastAsia"/>
          <w:sz w:val="21"/>
          <w:szCs w:val="21"/>
          <w:lang w:eastAsia="zh-CN"/>
        </w:rPr>
        <w:t>本文件附件载有</w:t>
      </w:r>
      <w:r w:rsidR="00CE339F" w:rsidRPr="00A3371A">
        <w:rPr>
          <w:rFonts w:ascii="SimSun" w:eastAsia="SimSun" w:hAnsi="SimSun" w:hint="eastAsia"/>
          <w:iCs/>
          <w:sz w:val="21"/>
          <w:szCs w:val="21"/>
          <w:lang w:eastAsia="zh-CN"/>
        </w:rPr>
        <w:t>在发展议程项目“版权与数字环境中</w:t>
      </w:r>
      <w:r w:rsidR="00FD5AC0" w:rsidRPr="00A3371A">
        <w:rPr>
          <w:rFonts w:ascii="SimSun" w:eastAsia="SimSun" w:hAnsi="SimSun" w:hint="eastAsia"/>
          <w:iCs/>
          <w:sz w:val="21"/>
          <w:szCs w:val="21"/>
          <w:lang w:eastAsia="zh-CN"/>
        </w:rPr>
        <w:t>的</w:t>
      </w:r>
      <w:r w:rsidR="00CE339F" w:rsidRPr="00A3371A">
        <w:rPr>
          <w:rFonts w:ascii="SimSun" w:eastAsia="SimSun" w:hAnsi="SimSun" w:hint="eastAsia"/>
          <w:iCs/>
          <w:sz w:val="21"/>
          <w:szCs w:val="21"/>
          <w:lang w:eastAsia="zh-CN"/>
        </w:rPr>
        <w:t>内容分</w:t>
      </w:r>
      <w:r w:rsidR="00FD5AC0" w:rsidRPr="00A3371A">
        <w:rPr>
          <w:rFonts w:ascii="SimSun" w:eastAsia="SimSun" w:hAnsi="SimSun" w:hint="eastAsia"/>
          <w:iCs/>
          <w:sz w:val="21"/>
          <w:szCs w:val="21"/>
          <w:lang w:eastAsia="zh-CN"/>
        </w:rPr>
        <w:t>发</w:t>
      </w:r>
      <w:r w:rsidR="00CE339F" w:rsidRPr="00A3371A">
        <w:rPr>
          <w:rFonts w:ascii="SimSun" w:eastAsia="SimSun" w:hAnsi="SimSun" w:hint="eastAsia"/>
          <w:iCs/>
          <w:sz w:val="21"/>
          <w:szCs w:val="21"/>
          <w:lang w:eastAsia="zh-CN"/>
        </w:rPr>
        <w:t>”</w:t>
      </w:r>
      <w:r w:rsidR="00CE339F" w:rsidRPr="00A3371A">
        <w:rPr>
          <w:rFonts w:ascii="SimSun" w:eastAsia="SimSun" w:hAnsi="SimSun" w:cs="Microsoft YaHei" w:hint="eastAsia"/>
          <w:sz w:val="21"/>
          <w:szCs w:val="21"/>
          <w:lang w:eastAsia="zh-CN"/>
        </w:rPr>
        <w:t>（文件</w:t>
      </w:r>
      <w:r w:rsidR="00CE339F" w:rsidRPr="00A3371A">
        <w:rPr>
          <w:rFonts w:ascii="SimSun" w:eastAsia="SimSun" w:hAnsi="SimSun" w:hint="eastAsia"/>
          <w:sz w:val="21"/>
          <w:szCs w:val="21"/>
          <w:lang w:eastAsia="zh-CN"/>
        </w:rPr>
        <w:t>CDIP/22/15 Rev.</w:t>
      </w:r>
      <w:r w:rsidR="00CE339F" w:rsidRPr="00A3371A">
        <w:rPr>
          <w:rFonts w:ascii="SimSun" w:eastAsia="SimSun" w:hAnsi="SimSun" w:cs="Microsoft YaHei" w:hint="eastAsia"/>
          <w:sz w:val="21"/>
          <w:szCs w:val="21"/>
          <w:lang w:eastAsia="zh-CN"/>
        </w:rPr>
        <w:t>）</w:t>
      </w:r>
      <w:r w:rsidR="00CE339F" w:rsidRPr="00A3371A">
        <w:rPr>
          <w:rFonts w:ascii="SimSun" w:eastAsia="SimSun" w:hAnsi="SimSun" w:hint="eastAsia"/>
          <w:iCs/>
          <w:sz w:val="21"/>
          <w:szCs w:val="21"/>
          <w:lang w:eastAsia="zh-CN"/>
        </w:rPr>
        <w:t>背景下交付的产出概述</w:t>
      </w:r>
      <w:r w:rsidR="00740149" w:rsidRPr="00A3371A">
        <w:rPr>
          <w:rFonts w:ascii="SimSun" w:eastAsia="SimSun" w:hAnsi="SimSun" w:hint="eastAsia"/>
          <w:iCs/>
          <w:sz w:val="21"/>
          <w:szCs w:val="21"/>
          <w:lang w:eastAsia="zh-CN"/>
        </w:rPr>
        <w:t>，这一概述由</w:t>
      </w:r>
      <w:r w:rsidR="00740149" w:rsidRPr="00A3371A">
        <w:rPr>
          <w:rFonts w:ascii="SimSun" w:eastAsia="SimSun" w:hAnsi="SimSun" w:cs="Microsoft YaHei" w:hint="eastAsia"/>
          <w:sz w:val="21"/>
          <w:szCs w:val="21"/>
          <w:lang w:eastAsia="zh-CN"/>
        </w:rPr>
        <w:t>项目管理人编写</w:t>
      </w:r>
      <w:r w:rsidR="00561DC9" w:rsidRPr="00A3371A">
        <w:rPr>
          <w:rFonts w:ascii="SimSun" w:eastAsia="SimSun" w:hAnsi="SimSun" w:cs="Microsoft YaHei" w:hint="eastAsia"/>
          <w:sz w:val="21"/>
          <w:szCs w:val="21"/>
          <w:lang w:eastAsia="zh-CN"/>
        </w:rPr>
        <w:t>。</w:t>
      </w:r>
    </w:p>
    <w:p w14:paraId="04DBF768" w14:textId="65CE458E" w:rsidR="0000260D" w:rsidRPr="00A3371A" w:rsidRDefault="00F75E2A">
      <w:pPr>
        <w:pStyle w:val="Endofdocument"/>
        <w:spacing w:after="360"/>
        <w:ind w:left="5530"/>
        <w:rPr>
          <w:rFonts w:ascii="KaiTi" w:eastAsia="KaiTi" w:hAnsi="KaiTi" w:cs="Arial"/>
          <w:iCs/>
          <w:sz w:val="21"/>
          <w:szCs w:val="21"/>
          <w:lang w:eastAsia="zh-CN"/>
        </w:rPr>
      </w:pPr>
      <w:r w:rsidRPr="00A3371A">
        <w:rPr>
          <w:rFonts w:ascii="KaiTi" w:eastAsia="KaiTi" w:hAnsi="KaiTi" w:cs="Arial" w:hint="eastAsia"/>
          <w:iCs/>
          <w:sz w:val="21"/>
          <w:szCs w:val="21"/>
          <w:lang w:eastAsia="zh-CN"/>
        </w:rPr>
        <w:fldChar w:fldCharType="begin"/>
      </w:r>
      <w:r w:rsidRPr="00A3371A">
        <w:rPr>
          <w:rFonts w:ascii="KaiTi" w:eastAsia="KaiTi" w:hAnsi="KaiTi" w:cs="Arial" w:hint="eastAsia"/>
          <w:iCs/>
          <w:sz w:val="21"/>
          <w:szCs w:val="21"/>
          <w:lang w:eastAsia="zh-CN"/>
        </w:rPr>
        <w:instrText xml:space="preserve"> AUTONUM  </w:instrText>
      </w:r>
      <w:r w:rsidRPr="00A3371A">
        <w:rPr>
          <w:rFonts w:ascii="KaiTi" w:eastAsia="KaiTi" w:hAnsi="KaiTi" w:cs="Arial" w:hint="eastAsia"/>
          <w:iCs/>
          <w:sz w:val="21"/>
          <w:szCs w:val="21"/>
          <w:lang w:eastAsia="zh-CN"/>
        </w:rPr>
        <w:fldChar w:fldCharType="end"/>
      </w:r>
      <w:r w:rsidR="004300BA">
        <w:rPr>
          <w:rFonts w:ascii="KaiTi" w:eastAsia="KaiTi" w:hAnsi="KaiTi" w:cs="Arial" w:hint="eastAsia"/>
          <w:iCs/>
          <w:sz w:val="21"/>
          <w:szCs w:val="21"/>
          <w:lang w:eastAsia="zh-CN"/>
        </w:rPr>
        <w:t>.</w:t>
      </w:r>
      <w:r w:rsidRPr="00A3371A">
        <w:rPr>
          <w:rFonts w:ascii="KaiTi" w:eastAsia="KaiTi" w:hAnsi="KaiTi" w:cs="Arial" w:hint="eastAsia"/>
          <w:iCs/>
          <w:sz w:val="21"/>
          <w:szCs w:val="21"/>
          <w:lang w:eastAsia="zh-CN"/>
        </w:rPr>
        <w:tab/>
        <w:t>请CDIP</w:t>
      </w:r>
      <w:r w:rsidR="00DA4ACD" w:rsidRPr="00A3371A">
        <w:rPr>
          <w:rFonts w:ascii="KaiTi" w:eastAsia="KaiTi" w:hAnsi="KaiTi" w:cs="Arial" w:hint="eastAsia"/>
          <w:iCs/>
          <w:sz w:val="21"/>
          <w:szCs w:val="21"/>
          <w:lang w:eastAsia="zh-CN"/>
        </w:rPr>
        <w:t>注意</w:t>
      </w:r>
      <w:r w:rsidRPr="00A3371A">
        <w:rPr>
          <w:rFonts w:ascii="KaiTi" w:eastAsia="KaiTi" w:hAnsi="KaiTi" w:cs="Arial" w:hint="eastAsia"/>
          <w:iCs/>
          <w:sz w:val="21"/>
          <w:szCs w:val="21"/>
          <w:lang w:eastAsia="zh-CN"/>
        </w:rPr>
        <w:t>本文件附件中</w:t>
      </w:r>
      <w:r w:rsidR="00CE339F" w:rsidRPr="00A3371A">
        <w:rPr>
          <w:rFonts w:ascii="KaiTi" w:eastAsia="KaiTi" w:hAnsi="KaiTi" w:cs="Arial" w:hint="eastAsia"/>
          <w:iCs/>
          <w:sz w:val="21"/>
          <w:szCs w:val="21"/>
          <w:lang w:eastAsia="zh-CN"/>
        </w:rPr>
        <w:t>所载的</w:t>
      </w:r>
      <w:r w:rsidRPr="00A3371A">
        <w:rPr>
          <w:rFonts w:ascii="KaiTi" w:eastAsia="KaiTi" w:hAnsi="KaiTi" w:cs="Arial" w:hint="eastAsia"/>
          <w:iCs/>
          <w:sz w:val="21"/>
          <w:szCs w:val="21"/>
          <w:lang w:eastAsia="zh-CN"/>
        </w:rPr>
        <w:t>信息。</w:t>
      </w:r>
    </w:p>
    <w:p w14:paraId="05AF0E9A" w14:textId="40068BBF" w:rsidR="00BE2F24" w:rsidRDefault="00F75E2A" w:rsidP="00BE2F24">
      <w:pPr>
        <w:autoSpaceDE/>
        <w:autoSpaceDN/>
        <w:spacing w:before="65"/>
        <w:ind w:left="5533"/>
        <w:rPr>
          <w:rFonts w:ascii="KaiTi" w:eastAsia="KaiTi" w:hAnsi="KaiTi"/>
          <w:iCs/>
          <w:sz w:val="21"/>
          <w:szCs w:val="21"/>
          <w:lang w:eastAsia="zh-CN"/>
        </w:rPr>
      </w:pPr>
      <w:r w:rsidRPr="00A3371A">
        <w:rPr>
          <w:rFonts w:ascii="KaiTi" w:eastAsia="KaiTi" w:hAnsi="KaiTi" w:hint="eastAsia"/>
          <w:iCs/>
          <w:sz w:val="21"/>
          <w:szCs w:val="21"/>
          <w:lang w:eastAsia="zh-CN"/>
        </w:rPr>
        <w:t>[</w:t>
      </w:r>
      <w:r w:rsidR="00CE339F" w:rsidRPr="00A3371A">
        <w:rPr>
          <w:rFonts w:ascii="KaiTi" w:eastAsia="KaiTi" w:hAnsi="KaiTi" w:hint="eastAsia"/>
          <w:iCs/>
          <w:sz w:val="21"/>
          <w:szCs w:val="21"/>
          <w:lang w:eastAsia="zh-CN"/>
        </w:rPr>
        <w:t>后接</w:t>
      </w:r>
      <w:r w:rsidRPr="00A3371A">
        <w:rPr>
          <w:rFonts w:ascii="KaiTi" w:eastAsia="KaiTi" w:hAnsi="KaiTi" w:cs="Microsoft YaHei" w:hint="eastAsia"/>
          <w:iCs/>
          <w:sz w:val="21"/>
          <w:szCs w:val="21"/>
          <w:lang w:eastAsia="zh-CN"/>
        </w:rPr>
        <w:t>附件</w:t>
      </w:r>
      <w:r w:rsidRPr="00A3371A">
        <w:rPr>
          <w:rFonts w:ascii="KaiTi" w:eastAsia="KaiTi" w:hAnsi="KaiTi" w:hint="eastAsia"/>
          <w:iCs/>
          <w:sz w:val="21"/>
          <w:szCs w:val="21"/>
          <w:lang w:eastAsia="zh-CN"/>
        </w:rPr>
        <w:t>]</w:t>
      </w:r>
    </w:p>
    <w:p w14:paraId="23BDB647" w14:textId="77777777" w:rsidR="0000260D" w:rsidRDefault="0000260D" w:rsidP="00BE2F24">
      <w:pPr>
        <w:autoSpaceDE/>
        <w:autoSpaceDN/>
        <w:spacing w:before="65"/>
        <w:ind w:left="5533"/>
        <w:rPr>
          <w:rFonts w:ascii="KaiTi" w:eastAsia="KaiTi" w:hAnsi="KaiTi"/>
          <w:iCs/>
          <w:sz w:val="21"/>
          <w:szCs w:val="21"/>
          <w:lang w:eastAsia="zh-CN"/>
        </w:rPr>
      </w:pPr>
    </w:p>
    <w:p w14:paraId="27E2FCC2" w14:textId="77777777" w:rsidR="00BE2F24" w:rsidRPr="00A3371A" w:rsidRDefault="00BE2F24" w:rsidP="00BE2F24">
      <w:pPr>
        <w:autoSpaceDE/>
        <w:autoSpaceDN/>
        <w:spacing w:before="65"/>
        <w:ind w:left="5533"/>
        <w:rPr>
          <w:rFonts w:ascii="KaiTi" w:eastAsia="KaiTi" w:hAnsi="KaiTi"/>
          <w:iCs/>
          <w:sz w:val="21"/>
          <w:szCs w:val="21"/>
          <w:lang w:eastAsia="zh-CN"/>
        </w:rPr>
        <w:sectPr w:rsidR="00BE2F24" w:rsidRPr="00A3371A" w:rsidSect="00355AEB">
          <w:headerReference w:type="even" r:id="rId9"/>
          <w:headerReference w:type="default" r:id="rId10"/>
          <w:footerReference w:type="even" r:id="rId11"/>
          <w:pgSz w:w="11907" w:h="16840" w:code="9"/>
          <w:pgMar w:top="567" w:right="1134" w:bottom="1418" w:left="1418" w:header="510" w:footer="1021" w:gutter="0"/>
          <w:pgNumType w:start="0"/>
          <w:cols w:space="720"/>
          <w:titlePg/>
          <w:docGrid w:linePitch="299"/>
        </w:sectPr>
      </w:pPr>
    </w:p>
    <w:sdt>
      <w:sdtPr>
        <w:rPr>
          <w:rFonts w:hint="eastAsia"/>
          <w:sz w:val="21"/>
          <w:szCs w:val="21"/>
          <w:lang w:eastAsia="zh-CN"/>
        </w:rPr>
        <w:id w:val="1238743559"/>
        <w:docPartObj>
          <w:docPartGallery w:val="Table of Contents"/>
          <w:docPartUnique/>
        </w:docPartObj>
      </w:sdtPr>
      <w:sdtEndPr>
        <w:rPr>
          <w:b/>
          <w:bCs/>
          <w:noProof/>
        </w:rPr>
      </w:sdtEndPr>
      <w:sdtContent>
        <w:p w14:paraId="6B96B39A" w14:textId="6CFC2EEE" w:rsidR="00561DC9" w:rsidRDefault="00F75E2A" w:rsidP="00685DE4">
          <w:pPr>
            <w:autoSpaceDE/>
            <w:autoSpaceDN/>
            <w:spacing w:line="340" w:lineRule="atLeast"/>
            <w:jc w:val="center"/>
            <w:rPr>
              <w:rFonts w:ascii="SimSun" w:eastAsia="SimSun" w:hAnsi="SimSun"/>
              <w:b/>
              <w:sz w:val="21"/>
              <w:szCs w:val="21"/>
              <w:lang w:eastAsia="zh-CN"/>
            </w:rPr>
          </w:pPr>
          <w:r w:rsidRPr="00685DE4">
            <w:rPr>
              <w:rFonts w:ascii="SimSun" w:eastAsia="SimSun" w:hAnsi="SimSun" w:hint="eastAsia"/>
              <w:b/>
              <w:sz w:val="21"/>
              <w:szCs w:val="21"/>
              <w:lang w:eastAsia="zh-CN"/>
            </w:rPr>
            <w:t>目</w:t>
          </w:r>
          <w:r w:rsidR="00685DE4">
            <w:rPr>
              <w:rFonts w:ascii="SimSun" w:eastAsia="SimSun" w:hAnsi="SimSun" w:hint="eastAsia"/>
              <w:b/>
              <w:sz w:val="21"/>
              <w:szCs w:val="21"/>
              <w:lang w:eastAsia="zh-CN"/>
            </w:rPr>
            <w:t xml:space="preserve">　</w:t>
          </w:r>
          <w:r w:rsidRPr="00685DE4">
            <w:rPr>
              <w:rFonts w:ascii="SimSun" w:eastAsia="SimSun" w:hAnsi="SimSun" w:hint="eastAsia"/>
              <w:b/>
              <w:sz w:val="21"/>
              <w:szCs w:val="21"/>
              <w:lang w:eastAsia="zh-CN"/>
            </w:rPr>
            <w:t>录</w:t>
          </w:r>
        </w:p>
        <w:p w14:paraId="21A1470A" w14:textId="77777777" w:rsidR="0094773D" w:rsidRPr="00685DE4" w:rsidRDefault="0094773D" w:rsidP="00685DE4">
          <w:pPr>
            <w:autoSpaceDE/>
            <w:autoSpaceDN/>
            <w:spacing w:line="340" w:lineRule="atLeast"/>
            <w:jc w:val="center"/>
            <w:rPr>
              <w:rFonts w:ascii="SimSun" w:eastAsia="SimSun" w:hAnsi="SimSun"/>
              <w:b/>
              <w:sz w:val="21"/>
              <w:szCs w:val="21"/>
              <w:lang w:eastAsia="zh-CN"/>
            </w:rPr>
          </w:pPr>
        </w:p>
        <w:p w14:paraId="6F84C750" w14:textId="4C8702A4" w:rsidR="00685DE4" w:rsidRDefault="00561DC9">
          <w:pPr>
            <w:pStyle w:val="20"/>
            <w:tabs>
              <w:tab w:val="left" w:pos="840"/>
              <w:tab w:val="right" w:pos="9345"/>
            </w:tabs>
            <w:rPr>
              <w:rFonts w:asciiTheme="minorHAnsi" w:eastAsiaTheme="minorEastAsia" w:hAnsiTheme="minorHAnsi" w:cstheme="minorBidi"/>
              <w:noProof/>
              <w:kern w:val="2"/>
              <w:sz w:val="21"/>
              <w:szCs w:val="22"/>
            </w:rPr>
          </w:pPr>
          <w:r w:rsidRPr="00667FB4">
            <w:rPr>
              <w:rFonts w:ascii="SimSun" w:hAnsi="SimSun" w:hint="eastAsia"/>
              <w:sz w:val="21"/>
              <w:szCs w:val="21"/>
            </w:rPr>
            <w:fldChar w:fldCharType="begin"/>
          </w:r>
          <w:r w:rsidR="00F75E2A" w:rsidRPr="00667FB4">
            <w:rPr>
              <w:rFonts w:ascii="SimSun" w:hAnsi="SimSun" w:hint="eastAsia"/>
              <w:sz w:val="21"/>
              <w:szCs w:val="21"/>
            </w:rPr>
            <w:instrText xml:space="preserve"> TOC \o "1-3" \h \z \u </w:instrText>
          </w:r>
          <w:r w:rsidRPr="00667FB4">
            <w:rPr>
              <w:rFonts w:ascii="SimSun" w:hAnsi="SimSun" w:hint="eastAsia"/>
              <w:sz w:val="21"/>
              <w:szCs w:val="21"/>
            </w:rPr>
            <w:fldChar w:fldCharType="separate"/>
          </w:r>
          <w:hyperlink w:anchor="_Toc102148218" w:history="1">
            <w:r w:rsidR="00685DE4" w:rsidRPr="00685DE4">
              <w:rPr>
                <w:rStyle w:val="af"/>
                <w:rFonts w:ascii="SimSun" w:hAnsi="SimSun"/>
                <w:b/>
                <w:noProof/>
                <w:sz w:val="21"/>
              </w:rPr>
              <w:t>1.</w:t>
            </w:r>
            <w:r w:rsidR="00685DE4">
              <w:rPr>
                <w:rFonts w:asciiTheme="minorHAnsi" w:eastAsiaTheme="minorEastAsia" w:hAnsiTheme="minorHAnsi" w:cstheme="minorBidi"/>
                <w:noProof/>
                <w:kern w:val="2"/>
                <w:sz w:val="21"/>
                <w:szCs w:val="22"/>
              </w:rPr>
              <w:tab/>
            </w:r>
            <w:r w:rsidR="00685DE4" w:rsidRPr="00685DE4">
              <w:rPr>
                <w:rStyle w:val="af"/>
                <w:rFonts w:ascii="SimSun" w:hAnsi="SimSun"/>
                <w:b/>
                <w:noProof/>
                <w:sz w:val="21"/>
              </w:rPr>
              <w:t>简介</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_Toc102148218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2</w:t>
            </w:r>
            <w:r w:rsidR="00685DE4" w:rsidRPr="00685DE4">
              <w:rPr>
                <w:rFonts w:ascii="SimSun" w:hAnsi="SimSun"/>
                <w:noProof/>
                <w:webHidden/>
                <w:sz w:val="21"/>
              </w:rPr>
              <w:fldChar w:fldCharType="end"/>
            </w:r>
          </w:hyperlink>
        </w:p>
        <w:p w14:paraId="53DF4771" w14:textId="459A8E56" w:rsidR="00685DE4" w:rsidRDefault="008A70BA">
          <w:pPr>
            <w:pStyle w:val="20"/>
            <w:tabs>
              <w:tab w:val="left" w:pos="840"/>
              <w:tab w:val="right" w:pos="9345"/>
            </w:tabs>
            <w:rPr>
              <w:rFonts w:asciiTheme="minorHAnsi" w:eastAsiaTheme="minorEastAsia" w:hAnsiTheme="minorHAnsi" w:cstheme="minorBidi"/>
              <w:noProof/>
              <w:kern w:val="2"/>
              <w:sz w:val="21"/>
              <w:szCs w:val="22"/>
            </w:rPr>
          </w:pPr>
          <w:hyperlink w:anchor="_Toc102148219" w:history="1">
            <w:r w:rsidR="00685DE4" w:rsidRPr="00685DE4">
              <w:rPr>
                <w:rStyle w:val="af"/>
                <w:rFonts w:ascii="SimSun" w:hAnsi="SimSun"/>
                <w:b/>
                <w:noProof/>
                <w:sz w:val="21"/>
              </w:rPr>
              <w:t>2.</w:t>
            </w:r>
            <w:r w:rsidR="00685DE4">
              <w:rPr>
                <w:rFonts w:asciiTheme="minorHAnsi" w:eastAsiaTheme="minorEastAsia" w:hAnsiTheme="minorHAnsi" w:cstheme="minorBidi"/>
                <w:noProof/>
                <w:kern w:val="2"/>
                <w:sz w:val="21"/>
                <w:szCs w:val="22"/>
              </w:rPr>
              <w:tab/>
            </w:r>
            <w:r w:rsidR="00685DE4" w:rsidRPr="00685DE4">
              <w:rPr>
                <w:rStyle w:val="af"/>
                <w:rFonts w:ascii="SimSun" w:hAnsi="SimSun"/>
                <w:b/>
                <w:noProof/>
                <w:sz w:val="21"/>
              </w:rPr>
              <w:t>概要</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_Toc102148219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2</w:t>
            </w:r>
            <w:r w:rsidR="00685DE4" w:rsidRPr="00685DE4">
              <w:rPr>
                <w:rFonts w:ascii="SimSun" w:hAnsi="SimSun"/>
                <w:noProof/>
                <w:webHidden/>
                <w:sz w:val="21"/>
              </w:rPr>
              <w:fldChar w:fldCharType="end"/>
            </w:r>
          </w:hyperlink>
        </w:p>
        <w:p w14:paraId="37C48BCC" w14:textId="7A5C0AA4" w:rsidR="00685DE4" w:rsidRDefault="008A70BA">
          <w:pPr>
            <w:pStyle w:val="20"/>
            <w:tabs>
              <w:tab w:val="right" w:pos="9345"/>
            </w:tabs>
            <w:rPr>
              <w:rFonts w:asciiTheme="minorHAnsi" w:eastAsiaTheme="minorEastAsia" w:hAnsiTheme="minorHAnsi" w:cstheme="minorBidi"/>
              <w:noProof/>
              <w:kern w:val="2"/>
              <w:sz w:val="21"/>
              <w:szCs w:val="22"/>
            </w:rPr>
          </w:pPr>
          <w:hyperlink w:anchor="_Toc102148220" w:history="1">
            <w:r w:rsidR="00685DE4" w:rsidRPr="00685DE4">
              <w:rPr>
                <w:rStyle w:val="af"/>
                <w:rFonts w:ascii="SimSun" w:hAnsi="SimSun"/>
                <w:b/>
                <w:noProof/>
                <w:sz w:val="21"/>
              </w:rPr>
              <w:t>一、关于拉丁美洲视听法律框架的研究</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_Toc102148220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2</w:t>
            </w:r>
            <w:r w:rsidR="00685DE4" w:rsidRPr="00685DE4">
              <w:rPr>
                <w:rFonts w:ascii="SimSun" w:hAnsi="SimSun"/>
                <w:noProof/>
                <w:webHidden/>
                <w:sz w:val="21"/>
              </w:rPr>
              <w:fldChar w:fldCharType="end"/>
            </w:r>
          </w:hyperlink>
        </w:p>
        <w:p w14:paraId="0A33F179" w14:textId="0554E1E9"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1" w:history="1">
            <w:r w:rsidR="00685DE4" w:rsidRPr="00685DE4">
              <w:rPr>
                <w:rStyle w:val="af"/>
                <w:rFonts w:ascii="SimSun" w:hAnsi="SimSun"/>
                <w:noProof/>
                <w:sz w:val="21"/>
              </w:rPr>
              <w:t>第一部分：拉丁美洲的视听OTT商业模式：近期趋势和未来发展</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_Toc102148221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2</w:t>
            </w:r>
            <w:r w:rsidR="00685DE4" w:rsidRPr="00685DE4">
              <w:rPr>
                <w:rFonts w:ascii="SimSun" w:hAnsi="SimSun"/>
                <w:noProof/>
                <w:webHidden/>
                <w:sz w:val="21"/>
              </w:rPr>
              <w:fldChar w:fldCharType="end"/>
            </w:r>
          </w:hyperlink>
        </w:p>
        <w:p w14:paraId="05C352B4" w14:textId="44C76F1E"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2" w:history="1">
            <w:r w:rsidR="00685DE4" w:rsidRPr="00685DE4">
              <w:rPr>
                <w:rStyle w:val="af"/>
                <w:rFonts w:ascii="SimSun" w:hAnsi="SimSun"/>
                <w:noProof/>
                <w:sz w:val="21"/>
              </w:rPr>
              <w:t>第二部分：数字环境中视听领域的法律框架</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_Toc102148222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2</w:t>
            </w:r>
            <w:r w:rsidR="00685DE4" w:rsidRPr="00685DE4">
              <w:rPr>
                <w:rFonts w:ascii="SimSun" w:hAnsi="SimSun"/>
                <w:noProof/>
                <w:webHidden/>
                <w:sz w:val="21"/>
              </w:rPr>
              <w:fldChar w:fldCharType="end"/>
            </w:r>
          </w:hyperlink>
        </w:p>
        <w:p w14:paraId="31486928" w14:textId="0FD8FCD0"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3" w:history="1">
            <w:r w:rsidR="00685DE4" w:rsidRPr="00685DE4">
              <w:rPr>
                <w:rStyle w:val="af"/>
                <w:rFonts w:ascii="SimSun" w:hAnsi="SimSun"/>
                <w:noProof/>
                <w:sz w:val="21"/>
              </w:rPr>
              <w:t>第二部分附件</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_Toc102148223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3</w:t>
            </w:r>
            <w:r w:rsidR="00685DE4" w:rsidRPr="00685DE4">
              <w:rPr>
                <w:rFonts w:ascii="SimSun" w:hAnsi="SimSun"/>
                <w:noProof/>
                <w:webHidden/>
                <w:sz w:val="21"/>
              </w:rPr>
              <w:fldChar w:fldCharType="end"/>
            </w:r>
          </w:hyperlink>
        </w:p>
        <w:p w14:paraId="41F6EBFD" w14:textId="255F8659"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4" w:history="1">
            <w:r w:rsidR="00685DE4" w:rsidRPr="00685DE4">
              <w:rPr>
                <w:rStyle w:val="af"/>
                <w:rFonts w:ascii="SimSun" w:hAnsi="SimSun"/>
                <w:noProof/>
                <w:sz w:val="21"/>
              </w:rPr>
              <w:t>第三部分：视听作品外国作者的法律待遇</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_Toc102148224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3</w:t>
            </w:r>
            <w:r w:rsidR="00685DE4" w:rsidRPr="00685DE4">
              <w:rPr>
                <w:rFonts w:ascii="SimSun" w:hAnsi="SimSun"/>
                <w:noProof/>
                <w:webHidden/>
                <w:sz w:val="21"/>
              </w:rPr>
              <w:fldChar w:fldCharType="end"/>
            </w:r>
          </w:hyperlink>
        </w:p>
        <w:p w14:paraId="38C81530" w14:textId="2D044269"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5" w:history="1">
            <w:r w:rsidR="00685DE4" w:rsidRPr="00685DE4">
              <w:rPr>
                <w:rStyle w:val="af"/>
                <w:rFonts w:ascii="SimSun" w:hAnsi="SimSun"/>
                <w:noProof/>
                <w:sz w:val="21"/>
              </w:rPr>
              <w:t>第四部分：拉丁美洲数字环境中视听领域的合同做法</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_Toc102148225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4</w:t>
            </w:r>
            <w:r w:rsidR="00685DE4" w:rsidRPr="00685DE4">
              <w:rPr>
                <w:rFonts w:ascii="SimSun" w:hAnsi="SimSun"/>
                <w:noProof/>
                <w:webHidden/>
                <w:sz w:val="21"/>
              </w:rPr>
              <w:fldChar w:fldCharType="end"/>
            </w:r>
          </w:hyperlink>
        </w:p>
        <w:p w14:paraId="6EE1A8D4" w14:textId="6B43850E"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6" w:history="1">
            <w:r w:rsidR="00685DE4" w:rsidRPr="00685DE4">
              <w:rPr>
                <w:rStyle w:val="af"/>
                <w:rFonts w:ascii="SimSun" w:hAnsi="SimSun"/>
                <w:noProof/>
                <w:sz w:val="21"/>
              </w:rPr>
              <w:t>第五部分：视听作品中元数据的标识和使用</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_Toc102148226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5</w:t>
            </w:r>
            <w:r w:rsidR="00685DE4" w:rsidRPr="00685DE4">
              <w:rPr>
                <w:rFonts w:ascii="SimSun" w:hAnsi="SimSun"/>
                <w:noProof/>
                <w:webHidden/>
                <w:sz w:val="21"/>
              </w:rPr>
              <w:fldChar w:fldCharType="end"/>
            </w:r>
          </w:hyperlink>
        </w:p>
        <w:p w14:paraId="6216B769" w14:textId="792B0E74"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27" w:history="1">
            <w:r w:rsidR="00685DE4" w:rsidRPr="00685DE4">
              <w:rPr>
                <w:rStyle w:val="af"/>
                <w:rFonts w:ascii="SimSun" w:hAnsi="SimSun"/>
                <w:noProof/>
                <w:sz w:val="21"/>
              </w:rPr>
              <w:t>第六部分：适用于视听OTT商业模式的产权组织替代性争议解决方法</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_Toc102148227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5</w:t>
            </w:r>
            <w:r w:rsidR="00685DE4" w:rsidRPr="00685DE4">
              <w:rPr>
                <w:rFonts w:ascii="SimSun" w:hAnsi="SimSun"/>
                <w:noProof/>
                <w:webHidden/>
                <w:sz w:val="21"/>
              </w:rPr>
              <w:fldChar w:fldCharType="end"/>
            </w:r>
          </w:hyperlink>
        </w:p>
        <w:p w14:paraId="1C8734A7" w14:textId="52C2DD18" w:rsidR="00685DE4" w:rsidRDefault="008A70BA">
          <w:pPr>
            <w:pStyle w:val="20"/>
            <w:tabs>
              <w:tab w:val="right" w:pos="9345"/>
            </w:tabs>
            <w:rPr>
              <w:rFonts w:asciiTheme="minorHAnsi" w:eastAsiaTheme="minorEastAsia" w:hAnsiTheme="minorHAnsi" w:cstheme="minorBidi"/>
              <w:noProof/>
              <w:kern w:val="2"/>
              <w:sz w:val="21"/>
              <w:szCs w:val="22"/>
            </w:rPr>
          </w:pPr>
          <w:hyperlink w:anchor="_Toc102148228" w:history="1">
            <w:r w:rsidR="00685DE4" w:rsidRPr="00685DE4">
              <w:rPr>
                <w:rStyle w:val="af"/>
                <w:rFonts w:ascii="SimSun" w:hAnsi="SimSun"/>
                <w:b/>
                <w:noProof/>
                <w:sz w:val="21"/>
              </w:rPr>
              <w:t>二、关于公有领域和孤儿作品中视听内容的研究</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_Toc102148228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6</w:t>
            </w:r>
            <w:r w:rsidR="00685DE4" w:rsidRPr="00685DE4">
              <w:rPr>
                <w:rFonts w:ascii="SimSun" w:hAnsi="SimSun"/>
                <w:noProof/>
                <w:webHidden/>
                <w:sz w:val="21"/>
              </w:rPr>
              <w:fldChar w:fldCharType="end"/>
            </w:r>
          </w:hyperlink>
        </w:p>
        <w:p w14:paraId="09FBA7AA" w14:textId="2015A1BF" w:rsidR="00685DE4" w:rsidRDefault="008A70BA">
          <w:pPr>
            <w:pStyle w:val="20"/>
            <w:tabs>
              <w:tab w:val="right" w:pos="9345"/>
            </w:tabs>
            <w:rPr>
              <w:rFonts w:asciiTheme="minorHAnsi" w:eastAsiaTheme="minorEastAsia" w:hAnsiTheme="minorHAnsi" w:cstheme="minorBidi"/>
              <w:noProof/>
              <w:kern w:val="2"/>
              <w:sz w:val="21"/>
              <w:szCs w:val="22"/>
            </w:rPr>
          </w:pPr>
          <w:hyperlink w:anchor="_Toc102148229" w:history="1">
            <w:r w:rsidR="00685DE4" w:rsidRPr="00685DE4">
              <w:rPr>
                <w:rStyle w:val="af"/>
                <w:rFonts w:ascii="SimSun" w:hAnsi="SimSun"/>
                <w:b/>
                <w:noProof/>
                <w:sz w:val="21"/>
              </w:rPr>
              <w:t>三、案例研究</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_Toc102148229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6</w:t>
            </w:r>
            <w:r w:rsidR="00685DE4" w:rsidRPr="00685DE4">
              <w:rPr>
                <w:rFonts w:ascii="SimSun" w:hAnsi="SimSun"/>
                <w:noProof/>
                <w:webHidden/>
                <w:sz w:val="21"/>
              </w:rPr>
              <w:fldChar w:fldCharType="end"/>
            </w:r>
          </w:hyperlink>
        </w:p>
        <w:p w14:paraId="165BD2B1" w14:textId="674E53C0"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0" w:history="1">
            <w:r w:rsidR="00685DE4" w:rsidRPr="00685DE4">
              <w:rPr>
                <w:rStyle w:val="af"/>
                <w:rFonts w:ascii="SimSun" w:hAnsi="SimSun"/>
                <w:noProof/>
                <w:sz w:val="21"/>
              </w:rPr>
              <w:t>案例研究1：女性参与视听行业：拉丁美洲国家和西班牙的情况概览</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_Toc102148230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6</w:t>
            </w:r>
            <w:r w:rsidR="00685DE4" w:rsidRPr="00685DE4">
              <w:rPr>
                <w:rFonts w:ascii="SimSun" w:hAnsi="SimSun"/>
                <w:noProof/>
                <w:webHidden/>
                <w:sz w:val="21"/>
              </w:rPr>
              <w:fldChar w:fldCharType="end"/>
            </w:r>
          </w:hyperlink>
        </w:p>
        <w:p w14:paraId="5BAE910A" w14:textId="08202CCD"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1" w:history="1">
            <w:r w:rsidR="00685DE4" w:rsidRPr="00685DE4">
              <w:rPr>
                <w:rStyle w:val="af"/>
                <w:rFonts w:ascii="SimSun" w:hAnsi="SimSun"/>
                <w:noProof/>
                <w:sz w:val="21"/>
              </w:rPr>
              <w:t>案例研究2：巴西独立制作人在线发行视听内容的经验</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_Toc102148231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6</w:t>
            </w:r>
            <w:r w:rsidR="00685DE4" w:rsidRPr="00685DE4">
              <w:rPr>
                <w:rFonts w:ascii="SimSun" w:hAnsi="SimSun"/>
                <w:noProof/>
                <w:webHidden/>
                <w:sz w:val="21"/>
              </w:rPr>
              <w:fldChar w:fldCharType="end"/>
            </w:r>
          </w:hyperlink>
        </w:p>
        <w:p w14:paraId="52FF0413" w14:textId="61B465A7"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2" w:history="1">
            <w:r w:rsidR="00685DE4" w:rsidRPr="00685DE4">
              <w:rPr>
                <w:rStyle w:val="af"/>
                <w:rFonts w:ascii="SimSun" w:hAnsi="SimSun"/>
                <w:noProof/>
                <w:sz w:val="21"/>
              </w:rPr>
              <w:t>案例研究3：开发当地OTT平台</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_Toc102148232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7</w:t>
            </w:r>
            <w:r w:rsidR="00685DE4" w:rsidRPr="00685DE4">
              <w:rPr>
                <w:rFonts w:ascii="SimSun" w:hAnsi="SimSun"/>
                <w:noProof/>
                <w:webHidden/>
                <w:sz w:val="21"/>
              </w:rPr>
              <w:fldChar w:fldCharType="end"/>
            </w:r>
          </w:hyperlink>
        </w:p>
        <w:p w14:paraId="1C4C25C5" w14:textId="5C983D5F"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3" w:history="1">
            <w:r w:rsidR="00685DE4" w:rsidRPr="00685DE4">
              <w:rPr>
                <w:rStyle w:val="af"/>
                <w:rFonts w:ascii="SimSun" w:hAnsi="SimSun"/>
                <w:noProof/>
                <w:sz w:val="21"/>
              </w:rPr>
              <w:t>案例研究4：从巴西独立制作人的角度看权利结算</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_Toc102148233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7</w:t>
            </w:r>
            <w:r w:rsidR="00685DE4" w:rsidRPr="00685DE4">
              <w:rPr>
                <w:rFonts w:ascii="SimSun" w:hAnsi="SimSun"/>
                <w:noProof/>
                <w:webHidden/>
                <w:sz w:val="21"/>
              </w:rPr>
              <w:fldChar w:fldCharType="end"/>
            </w:r>
          </w:hyperlink>
        </w:p>
        <w:p w14:paraId="3051BA61" w14:textId="18E24209"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4" w:history="1">
            <w:r w:rsidR="00685DE4" w:rsidRPr="00685DE4">
              <w:rPr>
                <w:rStyle w:val="af"/>
                <w:rFonts w:ascii="SimSun" w:hAnsi="SimSun"/>
                <w:noProof/>
                <w:sz w:val="21"/>
              </w:rPr>
              <w:t>案例研究5：行业巨头在巴西和拉丁美洲VOD发行中的作用：Sofá Digital的经验</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_Toc102148234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8</w:t>
            </w:r>
            <w:r w:rsidR="00685DE4" w:rsidRPr="00685DE4">
              <w:rPr>
                <w:rFonts w:ascii="SimSun" w:hAnsi="SimSun"/>
                <w:noProof/>
                <w:webHidden/>
                <w:sz w:val="21"/>
              </w:rPr>
              <w:fldChar w:fldCharType="end"/>
            </w:r>
          </w:hyperlink>
        </w:p>
        <w:p w14:paraId="4A67DD79" w14:textId="5B487292"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5" w:history="1">
            <w:r w:rsidR="00685DE4" w:rsidRPr="00685DE4">
              <w:rPr>
                <w:rStyle w:val="af"/>
                <w:rFonts w:ascii="SimSun" w:hAnsi="SimSun"/>
                <w:noProof/>
                <w:sz w:val="21"/>
              </w:rPr>
              <w:t>案例研究6：视听业务中的数据：趋势与机会</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_Toc102148235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8</w:t>
            </w:r>
            <w:r w:rsidR="00685DE4" w:rsidRPr="00685DE4">
              <w:rPr>
                <w:rFonts w:ascii="SimSun" w:hAnsi="SimSun"/>
                <w:noProof/>
                <w:webHidden/>
                <w:sz w:val="21"/>
              </w:rPr>
              <w:fldChar w:fldCharType="end"/>
            </w:r>
          </w:hyperlink>
        </w:p>
        <w:p w14:paraId="0DA85AAE" w14:textId="54A75B15" w:rsidR="00685DE4" w:rsidRDefault="008A70BA">
          <w:pPr>
            <w:pStyle w:val="30"/>
            <w:tabs>
              <w:tab w:val="right" w:pos="9345"/>
            </w:tabs>
            <w:rPr>
              <w:rFonts w:asciiTheme="minorHAnsi" w:eastAsiaTheme="minorEastAsia" w:hAnsiTheme="minorHAnsi" w:cstheme="minorBidi"/>
              <w:noProof/>
              <w:kern w:val="2"/>
              <w:sz w:val="21"/>
              <w:szCs w:val="22"/>
            </w:rPr>
          </w:pPr>
          <w:hyperlink w:anchor="_Toc102148236" w:history="1">
            <w:r w:rsidR="00685DE4" w:rsidRPr="00685DE4">
              <w:rPr>
                <w:rStyle w:val="af"/>
                <w:rFonts w:ascii="SimSun" w:hAnsi="SimSun"/>
                <w:noProof/>
                <w:sz w:val="21"/>
              </w:rPr>
              <w:t>案例研究7：Cine.ar和cine.ar.play在线平台</w:t>
            </w:r>
            <w:r w:rsidR="00685DE4" w:rsidRPr="00685DE4">
              <w:rPr>
                <w:rFonts w:ascii="SimSun" w:hAnsi="SimSun"/>
                <w:noProof/>
                <w:webHidden/>
                <w:sz w:val="21"/>
              </w:rPr>
              <w:tab/>
            </w:r>
            <w:r w:rsidR="00685DE4" w:rsidRPr="00685DE4">
              <w:rPr>
                <w:rFonts w:ascii="SimSun" w:hAnsi="SimSun"/>
                <w:noProof/>
                <w:webHidden/>
                <w:sz w:val="21"/>
              </w:rPr>
              <w:fldChar w:fldCharType="begin"/>
            </w:r>
            <w:r w:rsidR="00685DE4" w:rsidRPr="00685DE4">
              <w:rPr>
                <w:rFonts w:ascii="SimSun" w:hAnsi="SimSun"/>
                <w:noProof/>
                <w:webHidden/>
                <w:sz w:val="21"/>
              </w:rPr>
              <w:instrText xml:space="preserve"> PAGEREF _Toc102148236 \h </w:instrText>
            </w:r>
            <w:r w:rsidR="00685DE4" w:rsidRPr="00685DE4">
              <w:rPr>
                <w:rFonts w:ascii="SimSun" w:hAnsi="SimSun"/>
                <w:noProof/>
                <w:webHidden/>
                <w:sz w:val="21"/>
              </w:rPr>
            </w:r>
            <w:r w:rsidR="00685DE4" w:rsidRPr="00685DE4">
              <w:rPr>
                <w:rFonts w:ascii="SimSun" w:hAnsi="SimSun"/>
                <w:noProof/>
                <w:webHidden/>
                <w:sz w:val="21"/>
              </w:rPr>
              <w:fldChar w:fldCharType="separate"/>
            </w:r>
            <w:r w:rsidR="00685DE4">
              <w:rPr>
                <w:rFonts w:ascii="SimSun" w:hAnsi="SimSun"/>
                <w:noProof/>
                <w:webHidden/>
                <w:sz w:val="21"/>
              </w:rPr>
              <w:t>9</w:t>
            </w:r>
            <w:r w:rsidR="00685DE4" w:rsidRPr="00685DE4">
              <w:rPr>
                <w:rFonts w:ascii="SimSun" w:hAnsi="SimSun"/>
                <w:noProof/>
                <w:webHidden/>
                <w:sz w:val="21"/>
              </w:rPr>
              <w:fldChar w:fldCharType="end"/>
            </w:r>
          </w:hyperlink>
        </w:p>
        <w:p w14:paraId="38633DB9" w14:textId="1B10D33F" w:rsidR="00561DC9" w:rsidRPr="00BE2F24" w:rsidRDefault="00561DC9" w:rsidP="00685DE4">
          <w:pPr>
            <w:autoSpaceDE/>
            <w:autoSpaceDN/>
            <w:spacing w:line="340" w:lineRule="atLeast"/>
            <w:rPr>
              <w:rFonts w:ascii="SimSun" w:eastAsia="SimSun" w:hAnsi="SimSun"/>
              <w:b/>
              <w:bCs/>
              <w:noProof/>
              <w:sz w:val="21"/>
              <w:szCs w:val="21"/>
              <w:lang w:eastAsia="zh-CN"/>
            </w:rPr>
          </w:pPr>
          <w:r w:rsidRPr="00667FB4">
            <w:rPr>
              <w:rFonts w:ascii="SimSun" w:eastAsia="SimSun" w:hAnsi="SimSun" w:hint="eastAsia"/>
              <w:b/>
              <w:bCs/>
              <w:noProof/>
              <w:sz w:val="21"/>
              <w:szCs w:val="21"/>
              <w:lang w:eastAsia="zh-CN"/>
            </w:rPr>
            <w:fldChar w:fldCharType="end"/>
          </w:r>
        </w:p>
      </w:sdtContent>
    </w:sdt>
    <w:p w14:paraId="30A77BA5" w14:textId="77777777" w:rsidR="00561DC9" w:rsidRPr="00BE2F24" w:rsidRDefault="00561DC9">
      <w:pPr>
        <w:widowControl/>
        <w:autoSpaceDE/>
        <w:autoSpaceDN/>
        <w:rPr>
          <w:rFonts w:ascii="SimSun" w:eastAsia="SimSun" w:hAnsi="SimSun"/>
          <w:sz w:val="21"/>
          <w:szCs w:val="21"/>
          <w:lang w:eastAsia="zh-CN"/>
        </w:rPr>
      </w:pPr>
      <w:r w:rsidRPr="00BE2F24">
        <w:rPr>
          <w:rFonts w:ascii="SimSun" w:eastAsia="SimSun" w:hAnsi="SimSun" w:hint="eastAsia"/>
          <w:sz w:val="21"/>
          <w:szCs w:val="21"/>
          <w:lang w:eastAsia="zh-CN"/>
        </w:rPr>
        <w:br w:type="page"/>
      </w:r>
    </w:p>
    <w:p w14:paraId="0897262C" w14:textId="77777777" w:rsidR="00085AF4" w:rsidRDefault="00F75E2A" w:rsidP="00685DE4">
      <w:pPr>
        <w:autoSpaceDE/>
        <w:autoSpaceDN/>
        <w:spacing w:beforeLines="100" w:before="240" w:afterLines="100" w:after="240" w:line="340" w:lineRule="atLeast"/>
        <w:jc w:val="center"/>
        <w:rPr>
          <w:rFonts w:ascii="SimHei" w:eastAsia="SimHei" w:hAnsi="SimHei"/>
          <w:sz w:val="21"/>
          <w:szCs w:val="21"/>
          <w:lang w:eastAsia="zh-CN"/>
        </w:rPr>
      </w:pPr>
      <w:r w:rsidRPr="005C2A18">
        <w:rPr>
          <w:rFonts w:ascii="SimHei" w:eastAsia="SimHei" w:hAnsi="SimHei" w:hint="eastAsia"/>
          <w:sz w:val="21"/>
          <w:szCs w:val="21"/>
          <w:lang w:eastAsia="zh-CN"/>
        </w:rPr>
        <w:lastRenderedPageBreak/>
        <w:t>在</w:t>
      </w:r>
      <w:r w:rsidR="00893C54" w:rsidRPr="005C2A18">
        <w:rPr>
          <w:rFonts w:ascii="SimHei" w:eastAsia="SimHei" w:hAnsi="SimHei" w:cs="Microsoft YaHei" w:hint="eastAsia"/>
          <w:sz w:val="21"/>
          <w:szCs w:val="21"/>
          <w:lang w:eastAsia="zh-CN"/>
        </w:rPr>
        <w:t>发展议程项目“版权与数字环境中</w:t>
      </w:r>
      <w:r w:rsidR="00FD5AC0" w:rsidRPr="005C2A18">
        <w:rPr>
          <w:rFonts w:ascii="SimHei" w:eastAsia="SimHei" w:hAnsi="SimHei" w:cs="Microsoft YaHei" w:hint="eastAsia"/>
          <w:sz w:val="21"/>
          <w:szCs w:val="21"/>
          <w:lang w:eastAsia="zh-CN"/>
        </w:rPr>
        <w:t>的</w:t>
      </w:r>
      <w:r w:rsidR="00893C54" w:rsidRPr="005C2A18">
        <w:rPr>
          <w:rFonts w:ascii="SimHei" w:eastAsia="SimHei" w:hAnsi="SimHei" w:cs="Microsoft YaHei" w:hint="eastAsia"/>
          <w:sz w:val="21"/>
          <w:szCs w:val="21"/>
          <w:lang w:eastAsia="zh-CN"/>
        </w:rPr>
        <w:t>内容分</w:t>
      </w:r>
      <w:r w:rsidR="00FD5AC0" w:rsidRPr="005C2A18">
        <w:rPr>
          <w:rFonts w:ascii="SimHei" w:eastAsia="SimHei" w:hAnsi="SimHei" w:cs="Microsoft YaHei" w:hint="eastAsia"/>
          <w:sz w:val="21"/>
          <w:szCs w:val="21"/>
          <w:lang w:eastAsia="zh-CN"/>
        </w:rPr>
        <w:t>发</w:t>
      </w:r>
      <w:r w:rsidR="00893C54" w:rsidRPr="005C2A18">
        <w:rPr>
          <w:rFonts w:ascii="SimHei" w:eastAsia="SimHei" w:hAnsi="SimHei" w:cs="Microsoft YaHei" w:hint="eastAsia"/>
          <w:sz w:val="21"/>
          <w:szCs w:val="21"/>
          <w:lang w:eastAsia="zh-CN"/>
        </w:rPr>
        <w:t>”</w:t>
      </w:r>
      <w:r w:rsidRPr="005C2A18">
        <w:rPr>
          <w:rFonts w:ascii="SimHei" w:eastAsia="SimHei" w:hAnsi="SimHei" w:hint="eastAsia"/>
          <w:sz w:val="21"/>
          <w:szCs w:val="21"/>
          <w:lang w:eastAsia="zh-CN"/>
        </w:rPr>
        <w:t>背景下</w:t>
      </w:r>
      <w:r w:rsidR="00893C54" w:rsidRPr="005C2A18">
        <w:rPr>
          <w:rFonts w:ascii="SimHei" w:eastAsia="SimHei" w:hAnsi="SimHei" w:cs="Microsoft YaHei" w:hint="eastAsia"/>
          <w:sz w:val="21"/>
          <w:szCs w:val="21"/>
          <w:lang w:eastAsia="zh-CN"/>
        </w:rPr>
        <w:t>交付的</w:t>
      </w:r>
      <w:r w:rsidRPr="005C2A18">
        <w:rPr>
          <w:rFonts w:ascii="SimHei" w:eastAsia="SimHei" w:hAnsi="SimHei" w:hint="eastAsia"/>
          <w:sz w:val="21"/>
          <w:szCs w:val="21"/>
          <w:lang w:eastAsia="zh-CN"/>
        </w:rPr>
        <w:t>产出概述</w:t>
      </w:r>
    </w:p>
    <w:p w14:paraId="55C6D586" w14:textId="77777777" w:rsidR="00085AF4" w:rsidRPr="008126CC" w:rsidRDefault="00F75E2A" w:rsidP="008126CC">
      <w:pPr>
        <w:pStyle w:val="2"/>
        <w:widowControl/>
        <w:numPr>
          <w:ilvl w:val="0"/>
          <w:numId w:val="24"/>
        </w:numPr>
        <w:autoSpaceDE/>
        <w:autoSpaceDN/>
        <w:spacing w:beforeLines="100" w:afterLines="50" w:after="120" w:line="340" w:lineRule="atLeast"/>
        <w:ind w:left="357" w:hanging="357"/>
        <w:rPr>
          <w:rFonts w:ascii="SimSun" w:hAnsi="SimSun"/>
          <w:b/>
          <w:caps w:val="0"/>
          <w:sz w:val="21"/>
          <w:szCs w:val="21"/>
          <w:lang w:eastAsia="zh-CN"/>
        </w:rPr>
      </w:pPr>
      <w:bookmarkStart w:id="6" w:name="_Toc102148218"/>
      <w:r w:rsidRPr="008126CC">
        <w:rPr>
          <w:rFonts w:ascii="SimSun" w:hAnsi="SimSun" w:hint="eastAsia"/>
          <w:b/>
          <w:caps w:val="0"/>
          <w:sz w:val="21"/>
          <w:szCs w:val="21"/>
          <w:lang w:eastAsia="zh-CN"/>
        </w:rPr>
        <w:t>简介</w:t>
      </w:r>
      <w:bookmarkEnd w:id="6"/>
    </w:p>
    <w:p w14:paraId="70C4DB58"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cs="Microsoft YaHei"/>
          <w:sz w:val="21"/>
          <w:szCs w:val="21"/>
          <w:lang w:eastAsia="zh-CN"/>
        </w:rPr>
      </w:pPr>
      <w:r w:rsidRPr="005C2A18">
        <w:rPr>
          <w:rFonts w:ascii="SimSun" w:eastAsia="SimSun" w:hAnsi="SimSun" w:hint="eastAsia"/>
          <w:sz w:val="21"/>
          <w:szCs w:val="21"/>
          <w:lang w:eastAsia="zh-CN"/>
        </w:rPr>
        <w:t>本文件载有</w:t>
      </w:r>
      <w:r w:rsidR="00FD5AC0" w:rsidRPr="005C2A18">
        <w:rPr>
          <w:rFonts w:ascii="SimSun" w:eastAsia="SimSun" w:hAnsi="SimSun" w:hint="eastAsia"/>
          <w:sz w:val="21"/>
          <w:szCs w:val="21"/>
          <w:lang w:eastAsia="zh-CN"/>
        </w:rPr>
        <w:t>版权与数字环境中的内容分发</w:t>
      </w:r>
      <w:r w:rsidR="00DB0A65" w:rsidRPr="005C2A18">
        <w:rPr>
          <w:rFonts w:ascii="SimSun" w:eastAsia="SimSun" w:hAnsi="SimSun" w:hint="eastAsia"/>
          <w:sz w:val="21"/>
          <w:szCs w:val="21"/>
          <w:lang w:eastAsia="zh-CN"/>
        </w:rPr>
        <w:t>试点项目</w:t>
      </w:r>
      <w:r w:rsidR="003615BE" w:rsidRPr="005C2A18">
        <w:rPr>
          <w:rFonts w:ascii="SimSun" w:eastAsia="SimSun" w:hAnsi="SimSun" w:hint="eastAsia"/>
          <w:sz w:val="21"/>
          <w:szCs w:val="21"/>
          <w:lang w:eastAsia="zh-CN"/>
        </w:rPr>
        <w:t>（</w:t>
      </w:r>
      <w:r w:rsidR="00FD5AC0" w:rsidRPr="005C2A18">
        <w:rPr>
          <w:rFonts w:ascii="SimSun" w:eastAsia="SimSun" w:hAnsi="SimSun" w:hint="eastAsia"/>
          <w:sz w:val="21"/>
          <w:szCs w:val="21"/>
          <w:lang w:eastAsia="zh-CN"/>
        </w:rPr>
        <w:t>文件</w:t>
      </w:r>
      <w:r w:rsidR="0094773D">
        <w:rPr>
          <w:rFonts w:hint="eastAsia"/>
        </w:rPr>
        <w:fldChar w:fldCharType="begin"/>
      </w:r>
      <w:r w:rsidR="0094773D">
        <w:rPr>
          <w:rFonts w:hint="eastAsia"/>
          <w:lang w:eastAsia="zh-CN"/>
        </w:rPr>
        <w:instrText xml:space="preserve"> HYPERLINK "https://www.wipo.int/meetings/en/doc_details.jsp?doc_id=421771" </w:instrText>
      </w:r>
      <w:r w:rsidR="0094773D">
        <w:rPr>
          <w:rFonts w:hint="eastAsia"/>
        </w:rPr>
        <w:fldChar w:fldCharType="separate"/>
      </w:r>
      <w:r w:rsidR="003615BE" w:rsidRPr="005C2A18">
        <w:rPr>
          <w:rStyle w:val="af"/>
          <w:rFonts w:ascii="SimSun" w:eastAsia="SimSun" w:hAnsi="SimSun" w:hint="eastAsia"/>
          <w:sz w:val="21"/>
          <w:szCs w:val="21"/>
          <w:lang w:eastAsia="zh-CN"/>
        </w:rPr>
        <w:t>CDIP/22/15 Re</w:t>
      </w:r>
      <w:r w:rsidR="00FD5AC0" w:rsidRPr="005C2A18">
        <w:rPr>
          <w:rStyle w:val="af"/>
          <w:rFonts w:ascii="SimSun" w:eastAsia="SimSun" w:hAnsi="SimSun" w:hint="eastAsia"/>
          <w:sz w:val="21"/>
          <w:szCs w:val="21"/>
          <w:lang w:eastAsia="zh-CN"/>
        </w:rPr>
        <w:t>v.</w:t>
      </w:r>
      <w:r w:rsidR="0094773D">
        <w:rPr>
          <w:rStyle w:val="af"/>
          <w:rFonts w:ascii="SimSun" w:eastAsia="SimSun" w:hAnsi="SimSun" w:hint="eastAsia"/>
          <w:sz w:val="21"/>
          <w:szCs w:val="21"/>
          <w:lang w:eastAsia="zh-CN"/>
        </w:rPr>
        <w:fldChar w:fldCharType="end"/>
      </w:r>
      <w:r w:rsidR="003615BE" w:rsidRPr="005C2A18">
        <w:rPr>
          <w:rFonts w:ascii="SimSun" w:eastAsia="SimSun" w:hAnsi="SimSun" w:hint="eastAsia"/>
          <w:sz w:val="21"/>
          <w:szCs w:val="21"/>
          <w:lang w:eastAsia="zh-CN"/>
        </w:rPr>
        <w:t>）委托开展</w:t>
      </w:r>
      <w:r w:rsidRPr="005C2A18">
        <w:rPr>
          <w:rFonts w:ascii="SimSun" w:eastAsia="SimSun" w:hAnsi="SimSun" w:hint="eastAsia"/>
          <w:sz w:val="21"/>
          <w:szCs w:val="21"/>
          <w:lang w:eastAsia="zh-CN"/>
        </w:rPr>
        <w:t>的两项研究和六</w:t>
      </w:r>
      <w:r w:rsidR="00DB0A65" w:rsidRPr="005C2A18">
        <w:rPr>
          <w:rFonts w:ascii="SimSun" w:eastAsia="SimSun" w:hAnsi="SimSun" w:hint="eastAsia"/>
          <w:sz w:val="21"/>
          <w:szCs w:val="21"/>
          <w:lang w:eastAsia="zh-CN"/>
        </w:rPr>
        <w:t>项</w:t>
      </w:r>
      <w:r w:rsidRPr="005C2A18">
        <w:rPr>
          <w:rFonts w:ascii="SimSun" w:eastAsia="SimSun" w:hAnsi="SimSun" w:hint="eastAsia"/>
          <w:sz w:val="21"/>
          <w:szCs w:val="21"/>
          <w:lang w:eastAsia="zh-CN"/>
        </w:rPr>
        <w:t>案例研究的</w:t>
      </w:r>
      <w:r w:rsidR="00A211FB" w:rsidRPr="005C2A18">
        <w:rPr>
          <w:rFonts w:ascii="SimSun" w:eastAsia="SimSun" w:hAnsi="SimSun" w:hint="eastAsia"/>
          <w:sz w:val="21"/>
          <w:szCs w:val="21"/>
          <w:lang w:eastAsia="zh-CN"/>
        </w:rPr>
        <w:t>概要</w:t>
      </w:r>
      <w:r w:rsidRPr="005C2A18">
        <w:rPr>
          <w:rFonts w:ascii="SimSun" w:eastAsia="SimSun" w:hAnsi="SimSun" w:hint="eastAsia"/>
          <w:sz w:val="21"/>
          <w:szCs w:val="21"/>
          <w:lang w:eastAsia="zh-CN"/>
        </w:rPr>
        <w:t>。</w:t>
      </w:r>
      <w:r w:rsidR="008C1F8B" w:rsidRPr="00085AF4">
        <w:rPr>
          <w:rFonts w:ascii="SimSun" w:eastAsia="SimSun" w:hAnsi="SimSun" w:hint="eastAsia"/>
          <w:iCs/>
          <w:sz w:val="21"/>
          <w:szCs w:val="21"/>
          <w:lang w:eastAsia="zh-CN"/>
        </w:rPr>
        <w:t>除其他外</w:t>
      </w:r>
      <w:r w:rsidR="008C1F8B" w:rsidRPr="00085AF4">
        <w:rPr>
          <w:rFonts w:ascii="SimSun" w:eastAsia="SimSun" w:hAnsi="SimSun" w:hint="eastAsia"/>
          <w:sz w:val="21"/>
          <w:szCs w:val="21"/>
          <w:lang w:eastAsia="zh-CN"/>
        </w:rPr>
        <w:t>，</w:t>
      </w:r>
      <w:r w:rsidR="00FD5AC0" w:rsidRPr="005C2A18">
        <w:rPr>
          <w:rFonts w:ascii="SimSun" w:eastAsia="SimSun" w:hAnsi="SimSun" w:hint="eastAsia"/>
          <w:sz w:val="21"/>
          <w:szCs w:val="21"/>
          <w:lang w:eastAsia="zh-CN"/>
        </w:rPr>
        <w:t>该项目</w:t>
      </w:r>
      <w:r w:rsidR="008C1F8B" w:rsidRPr="005C2A18">
        <w:rPr>
          <w:rFonts w:ascii="SimSun" w:eastAsia="SimSun" w:hAnsi="SimSun" w:hint="eastAsia"/>
          <w:sz w:val="21"/>
          <w:szCs w:val="21"/>
          <w:lang w:eastAsia="zh-CN"/>
        </w:rPr>
        <w:t>旨在提高创作者和利益攸关方对现有</w:t>
      </w:r>
      <w:r w:rsidR="0088252A" w:rsidRPr="005C2A18">
        <w:rPr>
          <w:rFonts w:ascii="SimSun" w:eastAsia="SimSun" w:hAnsi="SimSun" w:hint="eastAsia"/>
          <w:sz w:val="21"/>
          <w:szCs w:val="21"/>
          <w:lang w:eastAsia="zh-CN"/>
        </w:rPr>
        <w:t>法律框架</w:t>
      </w:r>
      <w:r w:rsidR="0003122A" w:rsidRPr="005C2A18">
        <w:rPr>
          <w:rFonts w:ascii="SimSun" w:eastAsia="SimSun" w:hAnsi="SimSun" w:hint="eastAsia"/>
          <w:sz w:val="21"/>
          <w:szCs w:val="21"/>
          <w:lang w:eastAsia="zh-CN"/>
        </w:rPr>
        <w:t>的</w:t>
      </w:r>
      <w:r w:rsidR="008C1F8B" w:rsidRPr="005C2A18">
        <w:rPr>
          <w:rFonts w:ascii="SimSun" w:eastAsia="SimSun" w:hAnsi="SimSun" w:hint="eastAsia"/>
          <w:sz w:val="21"/>
          <w:szCs w:val="21"/>
          <w:lang w:eastAsia="zh-CN"/>
        </w:rPr>
        <w:t>认识，</w:t>
      </w:r>
      <w:r w:rsidR="0088252A" w:rsidRPr="005C2A18">
        <w:rPr>
          <w:rFonts w:ascii="SimSun" w:eastAsia="SimSun" w:hAnsi="SimSun" w:hint="eastAsia"/>
          <w:sz w:val="21"/>
          <w:szCs w:val="21"/>
          <w:lang w:eastAsia="zh-CN"/>
        </w:rPr>
        <w:t>提供在线视听内容市场当前特点的实例</w:t>
      </w:r>
      <w:r w:rsidR="008C1F8B" w:rsidRPr="005C2A18">
        <w:rPr>
          <w:rFonts w:ascii="SimSun" w:eastAsia="SimSun" w:hAnsi="SimSun" w:hint="eastAsia"/>
          <w:sz w:val="21"/>
          <w:szCs w:val="21"/>
          <w:lang w:eastAsia="zh-CN"/>
        </w:rPr>
        <w:t>，并为</w:t>
      </w:r>
      <w:r w:rsidR="007F51A3" w:rsidRPr="005C2A18">
        <w:rPr>
          <w:rFonts w:ascii="SimSun" w:eastAsia="SimSun" w:hAnsi="SimSun" w:hint="eastAsia"/>
          <w:sz w:val="21"/>
          <w:szCs w:val="21"/>
          <w:lang w:eastAsia="zh-CN"/>
        </w:rPr>
        <w:t>下述参与国家</w:t>
      </w:r>
      <w:r w:rsidR="008C1F8B" w:rsidRPr="005C2A18">
        <w:rPr>
          <w:rFonts w:ascii="SimSun" w:eastAsia="SimSun" w:hAnsi="SimSun" w:hint="eastAsia"/>
          <w:sz w:val="21"/>
          <w:szCs w:val="21"/>
          <w:lang w:eastAsia="zh-CN"/>
        </w:rPr>
        <w:t>目前提出的数字视听市场中</w:t>
      </w:r>
      <w:r w:rsidR="00A211FB" w:rsidRPr="005C2A18">
        <w:rPr>
          <w:rFonts w:ascii="SimSun" w:eastAsia="SimSun" w:hAnsi="SimSun" w:hint="eastAsia"/>
          <w:sz w:val="21"/>
          <w:szCs w:val="21"/>
          <w:lang w:eastAsia="zh-CN"/>
        </w:rPr>
        <w:t>的</w:t>
      </w:r>
      <w:r w:rsidR="007F51A3" w:rsidRPr="005C2A18">
        <w:rPr>
          <w:rFonts w:ascii="SimSun" w:eastAsia="SimSun" w:hAnsi="SimSun" w:cs="Microsoft YaHei" w:hint="eastAsia"/>
          <w:sz w:val="21"/>
          <w:szCs w:val="21"/>
          <w:lang w:eastAsia="zh-CN"/>
        </w:rPr>
        <w:t>版权及相关权</w:t>
      </w:r>
      <w:r w:rsidR="008C1F8B" w:rsidRPr="005C2A18">
        <w:rPr>
          <w:rFonts w:ascii="SimSun" w:eastAsia="SimSun" w:hAnsi="SimSun" w:hint="eastAsia"/>
          <w:sz w:val="21"/>
          <w:szCs w:val="21"/>
          <w:lang w:eastAsia="zh-CN"/>
        </w:rPr>
        <w:t>问题</w:t>
      </w:r>
      <w:r w:rsidR="0088252A" w:rsidRPr="005C2A18">
        <w:rPr>
          <w:rFonts w:ascii="SimSun" w:eastAsia="SimSun" w:hAnsi="SimSun" w:hint="eastAsia"/>
          <w:sz w:val="21"/>
          <w:szCs w:val="21"/>
          <w:lang w:eastAsia="zh-CN"/>
        </w:rPr>
        <w:t>提供背景，</w:t>
      </w:r>
      <w:r w:rsidR="008C1F8B" w:rsidRPr="005C2A18">
        <w:rPr>
          <w:rFonts w:ascii="SimSun" w:eastAsia="SimSun" w:hAnsi="SimSun" w:hint="eastAsia"/>
          <w:sz w:val="21"/>
          <w:szCs w:val="21"/>
          <w:lang w:eastAsia="zh-CN"/>
        </w:rPr>
        <w:t>即</w:t>
      </w:r>
      <w:r w:rsidR="00A211FB" w:rsidRPr="005C2A18">
        <w:rPr>
          <w:rFonts w:ascii="SimSun" w:eastAsia="SimSun" w:hAnsi="SimSun" w:hint="eastAsia"/>
          <w:sz w:val="21"/>
          <w:szCs w:val="21"/>
          <w:lang w:eastAsia="zh-CN"/>
        </w:rPr>
        <w:t>：</w:t>
      </w:r>
      <w:r w:rsidR="008C1F8B" w:rsidRPr="005C2A18">
        <w:rPr>
          <w:rFonts w:ascii="SimSun" w:eastAsia="SimSun" w:hAnsi="SimSun" w:hint="eastAsia"/>
          <w:sz w:val="21"/>
          <w:szCs w:val="21"/>
          <w:lang w:eastAsia="zh-CN"/>
        </w:rPr>
        <w:t>阿根廷、巴西、哥斯达黎加、厄瓜多尔、秘鲁和乌拉圭</w:t>
      </w:r>
      <w:r w:rsidR="00FD5AC0" w:rsidRPr="005C2A18">
        <w:rPr>
          <w:rFonts w:ascii="SimSun" w:eastAsia="SimSun" w:hAnsi="SimSun" w:cs="Microsoft YaHei" w:hint="eastAsia"/>
          <w:sz w:val="21"/>
          <w:szCs w:val="21"/>
          <w:lang w:eastAsia="zh-CN"/>
        </w:rPr>
        <w:t>。</w:t>
      </w:r>
    </w:p>
    <w:p w14:paraId="4E6CF5EE" w14:textId="2AADB544"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各项研究</w:t>
      </w:r>
      <w:r w:rsidR="003615BE" w:rsidRPr="005C2A18">
        <w:rPr>
          <w:rFonts w:ascii="SimSun" w:eastAsia="SimSun" w:hAnsi="SimSun" w:hint="eastAsia"/>
          <w:sz w:val="21"/>
          <w:szCs w:val="21"/>
          <w:lang w:eastAsia="zh-CN"/>
        </w:rPr>
        <w:t>和案例研究的</w:t>
      </w:r>
      <w:r w:rsidRPr="005C2A18">
        <w:rPr>
          <w:rFonts w:ascii="SimSun" w:eastAsia="SimSun" w:hAnsi="SimSun" w:hint="eastAsia"/>
          <w:sz w:val="21"/>
          <w:szCs w:val="21"/>
          <w:lang w:eastAsia="zh-CN"/>
        </w:rPr>
        <w:t>全文可</w:t>
      </w:r>
      <w:r w:rsidR="003615BE" w:rsidRPr="00685DE4">
        <w:rPr>
          <w:rFonts w:ascii="SimSun" w:eastAsia="SimSun" w:hAnsi="SimSun" w:hint="eastAsia"/>
          <w:sz w:val="21"/>
          <w:szCs w:val="21"/>
          <w:lang w:eastAsia="zh-CN"/>
        </w:rPr>
        <w:t>在</w:t>
      </w:r>
      <w:r w:rsidR="00685DE4">
        <w:rPr>
          <w:rFonts w:ascii="SimSun" w:eastAsia="SimSun" w:hAnsi="SimSun" w:hint="eastAsia"/>
          <w:sz w:val="21"/>
          <w:szCs w:val="21"/>
          <w:lang w:eastAsia="zh-CN"/>
        </w:rPr>
        <w:t>“</w:t>
      </w:r>
      <w:r w:rsidR="00FD53A5" w:rsidRPr="00685DE4">
        <w:rPr>
          <w:rFonts w:ascii="SimSun" w:eastAsia="SimSun" w:hAnsi="SimSun" w:hint="eastAsia"/>
          <w:iCs/>
          <w:sz w:val="21"/>
          <w:szCs w:val="21"/>
          <w:lang w:eastAsia="zh-CN"/>
        </w:rPr>
        <w:t>发展议程项目及产出目录</w:t>
      </w:r>
      <w:r w:rsidR="00685DE4">
        <w:rPr>
          <w:rFonts w:ascii="SimSun" w:eastAsia="SimSun" w:hAnsi="SimSun" w:hint="eastAsia"/>
          <w:iCs/>
          <w:sz w:val="21"/>
          <w:szCs w:val="21"/>
          <w:lang w:eastAsia="zh-CN"/>
        </w:rPr>
        <w:t>”</w:t>
      </w:r>
      <w:r w:rsidR="003615BE" w:rsidRPr="005C2A18">
        <w:rPr>
          <w:rFonts w:ascii="SimSun" w:eastAsia="SimSun" w:hAnsi="SimSun" w:hint="eastAsia"/>
          <w:sz w:val="21"/>
          <w:szCs w:val="21"/>
          <w:lang w:eastAsia="zh-CN"/>
        </w:rPr>
        <w:t>中查阅</w:t>
      </w:r>
      <w:r w:rsidR="00FD53A5" w:rsidRPr="005C2A18">
        <w:rPr>
          <w:rFonts w:ascii="SimSun" w:eastAsia="SimSun" w:hAnsi="SimSun" w:hint="eastAsia"/>
          <w:sz w:val="21"/>
          <w:szCs w:val="21"/>
          <w:lang w:eastAsia="zh-CN"/>
        </w:rPr>
        <w:t>，请在此处获取</w:t>
      </w:r>
      <w:r w:rsidRPr="005C2A18">
        <w:rPr>
          <w:rFonts w:ascii="SimSun" w:eastAsia="SimSun" w:hAnsi="SimSun" w:hint="eastAsia"/>
          <w:sz w:val="21"/>
          <w:szCs w:val="21"/>
          <w:lang w:eastAsia="zh-CN"/>
        </w:rPr>
        <w:t>：</w:t>
      </w:r>
      <w:hyperlink r:id="rId12" w:history="1">
        <w:r w:rsidR="00FD53A5" w:rsidRPr="005C2A18">
          <w:rPr>
            <w:rStyle w:val="af"/>
            <w:rFonts w:ascii="SimSun" w:eastAsia="SimSun" w:hAnsi="SimSun" w:hint="eastAsia"/>
            <w:sz w:val="21"/>
            <w:szCs w:val="21"/>
            <w:lang w:eastAsia="zh-CN"/>
          </w:rPr>
          <w:t>https://dacatalogue.wipo.int/projects/DA_1_3_4_10_11_16_25_35_01</w:t>
        </w:r>
      </w:hyperlink>
      <w:r w:rsidRPr="005C2A18">
        <w:rPr>
          <w:rFonts w:ascii="SimSun" w:eastAsia="SimSun" w:hAnsi="SimSun" w:hint="eastAsia"/>
          <w:sz w:val="21"/>
          <w:szCs w:val="21"/>
          <w:lang w:eastAsia="zh-CN"/>
        </w:rPr>
        <w:t>)</w:t>
      </w:r>
    </w:p>
    <w:p w14:paraId="5963D601" w14:textId="348E33FB" w:rsidR="0000260D" w:rsidRPr="008126CC" w:rsidRDefault="00A211FB" w:rsidP="008126CC">
      <w:pPr>
        <w:pStyle w:val="2"/>
        <w:widowControl/>
        <w:numPr>
          <w:ilvl w:val="0"/>
          <w:numId w:val="24"/>
        </w:numPr>
        <w:autoSpaceDE/>
        <w:autoSpaceDN/>
        <w:spacing w:beforeLines="100" w:afterLines="50" w:after="120" w:line="340" w:lineRule="atLeast"/>
        <w:ind w:left="357" w:hanging="357"/>
        <w:rPr>
          <w:rFonts w:ascii="SimSun" w:hAnsi="SimSun"/>
          <w:b/>
          <w:caps w:val="0"/>
          <w:sz w:val="21"/>
          <w:szCs w:val="21"/>
          <w:lang w:eastAsia="zh-CN"/>
        </w:rPr>
      </w:pPr>
      <w:bookmarkStart w:id="7" w:name="_Toc102148219"/>
      <w:r w:rsidRPr="008126CC">
        <w:rPr>
          <w:rFonts w:ascii="SimSun" w:hAnsi="SimSun" w:hint="eastAsia"/>
          <w:b/>
          <w:caps w:val="0"/>
          <w:sz w:val="21"/>
          <w:szCs w:val="21"/>
          <w:lang w:eastAsia="zh-CN"/>
        </w:rPr>
        <w:t>概要</w:t>
      </w:r>
      <w:bookmarkEnd w:id="7"/>
    </w:p>
    <w:p w14:paraId="3739A627" w14:textId="3CEB894E" w:rsidR="00085AF4" w:rsidRPr="008126CC" w:rsidRDefault="008126CC" w:rsidP="008126CC">
      <w:pPr>
        <w:pStyle w:val="2"/>
        <w:widowControl/>
        <w:autoSpaceDE/>
        <w:autoSpaceDN/>
        <w:spacing w:beforeLines="100" w:afterLines="50" w:after="120" w:line="340" w:lineRule="atLeast"/>
        <w:rPr>
          <w:rFonts w:ascii="SimSun" w:hAnsi="SimSun"/>
          <w:b/>
          <w:sz w:val="21"/>
          <w:szCs w:val="21"/>
          <w:lang w:eastAsia="zh-CN"/>
        </w:rPr>
      </w:pPr>
      <w:bookmarkStart w:id="8" w:name="_Toc102148220"/>
      <w:r w:rsidRPr="008126CC">
        <w:rPr>
          <w:rFonts w:ascii="SimSun" w:hAnsi="SimSun" w:hint="eastAsia"/>
          <w:b/>
          <w:caps w:val="0"/>
          <w:sz w:val="21"/>
          <w:szCs w:val="21"/>
          <w:lang w:eastAsia="zh-CN"/>
        </w:rPr>
        <w:t>一、关于拉丁美洲视听法律框架的研究</w:t>
      </w:r>
      <w:bookmarkEnd w:id="8"/>
    </w:p>
    <w:p w14:paraId="29AC7ED1" w14:textId="25BF4EAA"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9" w:name="_Toc102148221"/>
      <w:r w:rsidRPr="005C2A18">
        <w:rPr>
          <w:rFonts w:ascii="SimSun" w:hAnsi="SimSun" w:hint="eastAsia"/>
          <w:sz w:val="21"/>
          <w:szCs w:val="21"/>
          <w:lang w:eastAsia="zh-CN"/>
        </w:rPr>
        <w:t>第一部分</w:t>
      </w:r>
      <w:r w:rsidR="00FD53A5" w:rsidRPr="005C2A18">
        <w:rPr>
          <w:rFonts w:ascii="SimSun" w:hAnsi="SimSun" w:hint="eastAsia"/>
          <w:sz w:val="21"/>
          <w:szCs w:val="21"/>
          <w:lang w:eastAsia="zh-CN"/>
        </w:rPr>
        <w:t>：拉丁美洲的视听OTT商业模式：近期趋势和未来发展</w:t>
      </w:r>
      <w:bookmarkEnd w:id="9"/>
    </w:p>
    <w:p w14:paraId="5989E015" w14:textId="5D9D15E5"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FD53A5"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劳尔</w:t>
      </w:r>
      <w:r w:rsidR="00FD53A5"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卡茨先生</w:t>
      </w:r>
    </w:p>
    <w:p w14:paraId="19665C66" w14:textId="3E7DAB31"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FD53A5" w:rsidRPr="005C2A18">
        <w:rPr>
          <w:rFonts w:ascii="SimSun" w:eastAsia="SimSun" w:hAnsi="SimSun" w:hint="eastAsia"/>
          <w:sz w:val="21"/>
          <w:szCs w:val="21"/>
          <w:lang w:eastAsia="zh-CN"/>
        </w:rPr>
        <w:t>：</w:t>
      </w:r>
      <w:hyperlink r:id="rId13" w:history="1">
        <w:r w:rsidRPr="005C2A18">
          <w:rPr>
            <w:rStyle w:val="af"/>
            <w:rFonts w:ascii="SimSun" w:eastAsia="SimSun" w:hAnsi="SimSun" w:hint="eastAsia"/>
            <w:sz w:val="21"/>
            <w:szCs w:val="21"/>
            <w:lang w:eastAsia="zh-CN"/>
          </w:rPr>
          <w:t>英</w:t>
        </w:r>
        <w:r w:rsidR="00FD53A5" w:rsidRPr="005C2A18">
          <w:rPr>
            <w:rStyle w:val="af"/>
            <w:rFonts w:ascii="SimSun" w:eastAsia="SimSun" w:hAnsi="SimSun" w:hint="eastAsia"/>
            <w:sz w:val="21"/>
            <w:szCs w:val="21"/>
            <w:lang w:eastAsia="zh-CN"/>
          </w:rPr>
          <w:t>文</w:t>
        </w:r>
      </w:hyperlink>
      <w:r w:rsidRPr="005C2A18">
        <w:rPr>
          <w:rFonts w:ascii="SimSun" w:eastAsia="SimSun" w:hAnsi="SimSun" w:hint="eastAsia"/>
          <w:sz w:val="21"/>
          <w:szCs w:val="21"/>
          <w:lang w:eastAsia="zh-CN"/>
        </w:rPr>
        <w:t>和</w:t>
      </w:r>
      <w:hyperlink r:id="rId14" w:history="1">
        <w:r w:rsidRPr="005C2A18">
          <w:rPr>
            <w:rStyle w:val="af"/>
            <w:rFonts w:ascii="SimSun" w:eastAsia="SimSun" w:hAnsi="SimSun" w:hint="eastAsia"/>
            <w:sz w:val="21"/>
            <w:szCs w:val="21"/>
            <w:lang w:eastAsia="zh-CN"/>
          </w:rPr>
          <w:t>西班牙</w:t>
        </w:r>
        <w:r w:rsidR="00FD53A5" w:rsidRPr="005C2A18">
          <w:rPr>
            <w:rStyle w:val="af"/>
            <w:rFonts w:ascii="SimSun" w:eastAsia="SimSun" w:hAnsi="SimSun" w:hint="eastAsia"/>
            <w:sz w:val="21"/>
            <w:szCs w:val="21"/>
            <w:lang w:eastAsia="zh-CN"/>
          </w:rPr>
          <w:t>文</w:t>
        </w:r>
      </w:hyperlink>
    </w:p>
    <w:p w14:paraId="06F37592" w14:textId="77777777" w:rsidR="0000260D" w:rsidRPr="005C2A18" w:rsidRDefault="00F75E2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08ADC2EA"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本研究报告分析了</w:t>
      </w:r>
      <w:r w:rsidR="004300BA">
        <w:rPr>
          <w:rFonts w:ascii="SimSun" w:eastAsia="SimSun" w:hAnsi="SimSun" w:hint="eastAsia"/>
          <w:sz w:val="21"/>
          <w:szCs w:val="21"/>
          <w:lang w:eastAsia="zh-CN"/>
        </w:rPr>
        <w:t>过顶</w:t>
      </w:r>
      <w:r w:rsidR="00A743F3" w:rsidRPr="005C2A18">
        <w:rPr>
          <w:rFonts w:ascii="SimSun" w:eastAsia="SimSun" w:hAnsi="SimSun" w:hint="eastAsia"/>
          <w:sz w:val="21"/>
          <w:szCs w:val="21"/>
          <w:lang w:eastAsia="zh-CN"/>
        </w:rPr>
        <w:t>（OTT）</w:t>
      </w:r>
      <w:r w:rsidRPr="005C2A18">
        <w:rPr>
          <w:rFonts w:ascii="SimSun" w:eastAsia="SimSun" w:hAnsi="SimSun" w:hint="eastAsia"/>
          <w:sz w:val="21"/>
          <w:szCs w:val="21"/>
          <w:lang w:eastAsia="zh-CN"/>
        </w:rPr>
        <w:t>视听服务不同商业模式</w:t>
      </w:r>
      <w:r w:rsidR="00C65086"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近期</w:t>
      </w:r>
      <w:r w:rsidR="00C65086" w:rsidRPr="005C2A18">
        <w:rPr>
          <w:rFonts w:ascii="SimSun" w:eastAsia="SimSun" w:hAnsi="SimSun" w:hint="eastAsia"/>
          <w:sz w:val="21"/>
          <w:szCs w:val="21"/>
          <w:lang w:eastAsia="zh-CN"/>
        </w:rPr>
        <w:t>发展和</w:t>
      </w:r>
      <w:r w:rsidRPr="005C2A18">
        <w:rPr>
          <w:rFonts w:ascii="SimSun" w:eastAsia="SimSun" w:hAnsi="SimSun" w:hint="eastAsia"/>
          <w:sz w:val="21"/>
          <w:szCs w:val="21"/>
          <w:lang w:eastAsia="zh-CN"/>
        </w:rPr>
        <w:t>预测。最近</w:t>
      </w:r>
      <w:r w:rsidR="00C65086" w:rsidRPr="005C2A18">
        <w:rPr>
          <w:rFonts w:ascii="SimSun" w:eastAsia="SimSun" w:hAnsi="SimSun" w:hint="eastAsia"/>
          <w:sz w:val="21"/>
          <w:szCs w:val="21"/>
          <w:lang w:eastAsia="zh-CN"/>
        </w:rPr>
        <w:t>在</w:t>
      </w:r>
      <w:r w:rsidRPr="005C2A18">
        <w:rPr>
          <w:rFonts w:ascii="SimSun" w:eastAsia="SimSun" w:hAnsi="SimSun" w:hint="eastAsia"/>
          <w:sz w:val="21"/>
          <w:szCs w:val="21"/>
          <w:lang w:eastAsia="zh-CN"/>
        </w:rPr>
        <w:t>全球和拉丁美洲的趋势表明，这些平台</w:t>
      </w:r>
      <w:r w:rsidR="00C65086" w:rsidRPr="005C2A18">
        <w:rPr>
          <w:rFonts w:ascii="SimSun" w:eastAsia="SimSun" w:hAnsi="SimSun" w:hint="eastAsia"/>
          <w:sz w:val="21"/>
          <w:szCs w:val="21"/>
          <w:lang w:eastAsia="zh-CN"/>
        </w:rPr>
        <w:t>得到了重大</w:t>
      </w:r>
      <w:r w:rsidRPr="005C2A18">
        <w:rPr>
          <w:rFonts w:ascii="SimSun" w:eastAsia="SimSun" w:hAnsi="SimSun" w:hint="eastAsia"/>
          <w:sz w:val="21"/>
          <w:szCs w:val="21"/>
          <w:lang w:eastAsia="zh-CN"/>
        </w:rPr>
        <w:t>发展，该地区</w:t>
      </w:r>
      <w:r w:rsidR="00C65086" w:rsidRPr="005C2A18">
        <w:rPr>
          <w:rFonts w:ascii="SimSun" w:eastAsia="SimSun" w:hAnsi="SimSun" w:hint="eastAsia"/>
          <w:sz w:val="21"/>
          <w:szCs w:val="21"/>
          <w:lang w:eastAsia="zh-CN"/>
        </w:rPr>
        <w:t>装有</w:t>
      </w:r>
      <w:r w:rsidRPr="005C2A18">
        <w:rPr>
          <w:rFonts w:ascii="SimSun" w:eastAsia="SimSun" w:hAnsi="SimSun" w:hint="eastAsia"/>
          <w:sz w:val="21"/>
          <w:szCs w:val="21"/>
          <w:lang w:eastAsia="zh-CN"/>
        </w:rPr>
        <w:t>固定宽带</w:t>
      </w:r>
      <w:r w:rsidR="00C65086"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家庭达到</w:t>
      </w:r>
      <w:r w:rsidR="00C65086"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84%左右。OTT视听服务并非基于单一商业模式。尽管它们都以满足相同需求</w:t>
      </w:r>
      <w:r w:rsidR="00A409E0" w:rsidRPr="005C2A18">
        <w:rPr>
          <w:rFonts w:ascii="SimSun" w:eastAsia="SimSun" w:hAnsi="SimSun" w:hint="eastAsia"/>
          <w:sz w:val="21"/>
          <w:szCs w:val="21"/>
          <w:lang w:eastAsia="zh-CN"/>
        </w:rPr>
        <w:t>即</w:t>
      </w:r>
      <w:r w:rsidRPr="005C2A18">
        <w:rPr>
          <w:rFonts w:ascii="SimSun" w:eastAsia="SimSun" w:hAnsi="SimSun" w:hint="eastAsia"/>
          <w:sz w:val="21"/>
          <w:szCs w:val="21"/>
          <w:lang w:eastAsia="zh-CN"/>
        </w:rPr>
        <w:t>娱乐为导向，但在价值主张、</w:t>
      </w:r>
      <w:r w:rsidR="00180250" w:rsidRPr="005C2A18">
        <w:rPr>
          <w:rFonts w:ascii="SimSun" w:eastAsia="SimSun" w:hAnsi="SimSun" w:hint="eastAsia"/>
          <w:sz w:val="21"/>
          <w:szCs w:val="21"/>
          <w:lang w:eastAsia="zh-CN"/>
        </w:rPr>
        <w:t>供</w:t>
      </w:r>
      <w:r w:rsidR="00A409E0" w:rsidRPr="005C2A18">
        <w:rPr>
          <w:rFonts w:ascii="SimSun" w:eastAsia="SimSun" w:hAnsi="SimSun" w:hint="eastAsia"/>
          <w:sz w:val="21"/>
          <w:szCs w:val="21"/>
          <w:lang w:eastAsia="zh-CN"/>
        </w:rPr>
        <w:t>开展业务的</w:t>
      </w:r>
      <w:r w:rsidRPr="005C2A18">
        <w:rPr>
          <w:rFonts w:ascii="SimSun" w:eastAsia="SimSun" w:hAnsi="SimSun" w:hint="eastAsia"/>
          <w:sz w:val="21"/>
          <w:szCs w:val="21"/>
          <w:lang w:eastAsia="zh-CN"/>
        </w:rPr>
        <w:t>资源、盈利</w:t>
      </w:r>
      <w:r w:rsidR="00A409E0" w:rsidRPr="005C2A18">
        <w:rPr>
          <w:rFonts w:ascii="SimSun" w:eastAsia="SimSun" w:hAnsi="SimSun" w:hint="eastAsia"/>
          <w:sz w:val="21"/>
          <w:szCs w:val="21"/>
          <w:lang w:eastAsia="zh-CN"/>
        </w:rPr>
        <w:t>模式</w:t>
      </w:r>
      <w:r w:rsidRPr="005C2A18">
        <w:rPr>
          <w:rFonts w:ascii="SimSun" w:eastAsia="SimSun" w:hAnsi="SimSun" w:hint="eastAsia"/>
          <w:sz w:val="21"/>
          <w:szCs w:val="21"/>
          <w:lang w:eastAsia="zh-CN"/>
        </w:rPr>
        <w:t>和运营流程方面</w:t>
      </w:r>
      <w:r w:rsidR="00A409E0" w:rsidRPr="005C2A18">
        <w:rPr>
          <w:rFonts w:ascii="SimSun" w:eastAsia="SimSun" w:hAnsi="SimSun" w:hint="eastAsia"/>
          <w:sz w:val="21"/>
          <w:szCs w:val="21"/>
          <w:lang w:eastAsia="zh-CN"/>
        </w:rPr>
        <w:t>均</w:t>
      </w:r>
      <w:r w:rsidRPr="005C2A18">
        <w:rPr>
          <w:rFonts w:ascii="SimSun" w:eastAsia="SimSun" w:hAnsi="SimSun" w:hint="eastAsia"/>
          <w:sz w:val="21"/>
          <w:szCs w:val="21"/>
          <w:lang w:eastAsia="zh-CN"/>
        </w:rPr>
        <w:t>存在差异。市场份额构成</w:t>
      </w:r>
      <w:r w:rsidR="00A409E0" w:rsidRPr="005C2A18">
        <w:rPr>
          <w:rFonts w:ascii="SimSun" w:eastAsia="SimSun" w:hAnsi="SimSun" w:hint="eastAsia"/>
          <w:sz w:val="21"/>
          <w:szCs w:val="21"/>
          <w:lang w:eastAsia="zh-CN"/>
        </w:rPr>
        <w:t>呈现出</w:t>
      </w:r>
      <w:r w:rsidRPr="005C2A18">
        <w:rPr>
          <w:rFonts w:ascii="SimSun" w:eastAsia="SimSun" w:hAnsi="SimSun" w:hint="eastAsia"/>
          <w:sz w:val="21"/>
          <w:szCs w:val="21"/>
          <w:lang w:eastAsia="zh-CN"/>
        </w:rPr>
        <w:t>清晰的长尾结构，说明在每个细分市场的</w:t>
      </w:r>
      <w:r w:rsidR="001E37F8" w:rsidRPr="005C2A18">
        <w:rPr>
          <w:rFonts w:ascii="SimSun" w:eastAsia="SimSun" w:hAnsi="SimSun" w:hint="eastAsia"/>
          <w:sz w:val="21"/>
          <w:szCs w:val="21"/>
          <w:lang w:eastAsia="zh-CN"/>
        </w:rPr>
        <w:t>领跑者</w:t>
      </w:r>
      <w:r w:rsidRPr="005C2A18">
        <w:rPr>
          <w:rFonts w:ascii="SimSun" w:eastAsia="SimSun" w:hAnsi="SimSun" w:hint="eastAsia"/>
          <w:sz w:val="21"/>
          <w:szCs w:val="21"/>
          <w:lang w:eastAsia="zh-CN"/>
        </w:rPr>
        <w:t>之外</w:t>
      </w:r>
      <w:r w:rsidR="00A409E0" w:rsidRPr="005C2A18">
        <w:rPr>
          <w:rFonts w:ascii="SimSun" w:eastAsia="SimSun" w:hAnsi="SimSun" w:hint="eastAsia"/>
          <w:sz w:val="21"/>
          <w:szCs w:val="21"/>
          <w:lang w:eastAsia="zh-CN"/>
        </w:rPr>
        <w:t>，还存在</w:t>
      </w:r>
      <w:r w:rsidR="001E37F8" w:rsidRPr="005C2A18">
        <w:rPr>
          <w:rFonts w:ascii="SimSun" w:eastAsia="SimSun" w:hAnsi="SimSun" w:hint="eastAsia"/>
          <w:sz w:val="21"/>
          <w:szCs w:val="21"/>
          <w:lang w:eastAsia="zh-CN"/>
        </w:rPr>
        <w:t>着</w:t>
      </w:r>
      <w:r w:rsidR="00A409E0" w:rsidRPr="005C2A18">
        <w:rPr>
          <w:rFonts w:ascii="SimSun" w:eastAsia="SimSun" w:hAnsi="SimSun" w:hint="eastAsia"/>
          <w:sz w:val="21"/>
          <w:szCs w:val="21"/>
          <w:lang w:eastAsia="zh-CN"/>
        </w:rPr>
        <w:t>分散</w:t>
      </w:r>
      <w:r w:rsidRPr="005C2A18">
        <w:rPr>
          <w:rFonts w:ascii="SimSun" w:eastAsia="SimSun" w:hAnsi="SimSun" w:hint="eastAsia"/>
          <w:sz w:val="21"/>
          <w:szCs w:val="21"/>
          <w:lang w:eastAsia="zh-CN"/>
        </w:rPr>
        <w:t>市场。内容是</w:t>
      </w:r>
      <w:r w:rsidR="001E37F8" w:rsidRPr="005C2A18">
        <w:rPr>
          <w:rFonts w:ascii="SimSun" w:eastAsia="SimSun" w:hAnsi="SimSun" w:hint="eastAsia"/>
          <w:sz w:val="21"/>
          <w:szCs w:val="21"/>
          <w:lang w:eastAsia="zh-CN"/>
        </w:rPr>
        <w:t>所提供</w:t>
      </w:r>
      <w:r w:rsidRPr="005C2A18">
        <w:rPr>
          <w:rFonts w:ascii="SimSun" w:eastAsia="SimSun" w:hAnsi="SimSun" w:hint="eastAsia"/>
          <w:sz w:val="21"/>
          <w:szCs w:val="21"/>
          <w:lang w:eastAsia="zh-CN"/>
        </w:rPr>
        <w:t>价值的重要部分，在</w:t>
      </w:r>
      <w:r w:rsidR="001E37F8" w:rsidRPr="005C2A18">
        <w:rPr>
          <w:rFonts w:ascii="SimSun" w:eastAsia="SimSun" w:hAnsi="SimSun" w:hint="eastAsia"/>
          <w:sz w:val="21"/>
          <w:szCs w:val="21"/>
          <w:lang w:eastAsia="zh-CN"/>
        </w:rPr>
        <w:t>单笔</w:t>
      </w:r>
      <w:r w:rsidRPr="005C2A18">
        <w:rPr>
          <w:rFonts w:ascii="SimSun" w:eastAsia="SimSun" w:hAnsi="SimSun" w:hint="eastAsia"/>
          <w:sz w:val="21"/>
          <w:szCs w:val="21"/>
          <w:lang w:eastAsia="zh-CN"/>
        </w:rPr>
        <w:t>付费模式平台上，</w:t>
      </w:r>
      <w:r w:rsidR="00180250" w:rsidRPr="005C2A18">
        <w:rPr>
          <w:rFonts w:ascii="SimSun" w:eastAsia="SimSun" w:hAnsi="SimSun" w:hint="eastAsia"/>
          <w:sz w:val="21"/>
          <w:szCs w:val="21"/>
          <w:lang w:eastAsia="zh-CN"/>
        </w:rPr>
        <w:t>最好</w:t>
      </w:r>
      <w:r w:rsidR="001E37F8" w:rsidRPr="005C2A18">
        <w:rPr>
          <w:rFonts w:ascii="SimSun" w:eastAsia="SimSun" w:hAnsi="SimSun" w:hint="eastAsia"/>
          <w:sz w:val="21"/>
          <w:szCs w:val="21"/>
          <w:lang w:eastAsia="zh-CN"/>
        </w:rPr>
        <w:t>提供更多</w:t>
      </w:r>
      <w:r w:rsidR="00915351" w:rsidRPr="005C2A18">
        <w:rPr>
          <w:rFonts w:ascii="SimSun" w:eastAsia="SimSun" w:hAnsi="SimSun" w:hint="eastAsia"/>
          <w:sz w:val="21"/>
          <w:szCs w:val="21"/>
          <w:lang w:eastAsia="zh-CN"/>
        </w:rPr>
        <w:t>节目</w:t>
      </w:r>
      <w:r w:rsidRPr="005C2A18">
        <w:rPr>
          <w:rFonts w:ascii="SimSun" w:eastAsia="SimSun" w:hAnsi="SimSun" w:hint="eastAsia"/>
          <w:sz w:val="21"/>
          <w:szCs w:val="21"/>
          <w:lang w:eastAsia="zh-CN"/>
        </w:rPr>
        <w:t>。提供</w:t>
      </w:r>
      <w:proofErr w:type="gramStart"/>
      <w:r w:rsidRPr="005C2A18">
        <w:rPr>
          <w:rFonts w:ascii="SimSun" w:eastAsia="SimSun" w:hAnsi="SimSun" w:hint="eastAsia"/>
          <w:sz w:val="21"/>
          <w:szCs w:val="21"/>
          <w:lang w:eastAsia="zh-CN"/>
        </w:rPr>
        <w:t>本国作品</w:t>
      </w:r>
      <w:proofErr w:type="gramEnd"/>
      <w:r w:rsidRPr="005C2A18">
        <w:rPr>
          <w:rFonts w:ascii="SimSun" w:eastAsia="SimSun" w:hAnsi="SimSun" w:hint="eastAsia"/>
          <w:sz w:val="21"/>
          <w:szCs w:val="21"/>
          <w:lang w:eastAsia="zh-CN"/>
        </w:rPr>
        <w:t>被认为是本地平台的竞争优势，</w:t>
      </w:r>
      <w:r w:rsidR="00915351" w:rsidRPr="005C2A18">
        <w:rPr>
          <w:rFonts w:ascii="SimSun" w:eastAsia="SimSun" w:hAnsi="SimSun" w:hint="eastAsia"/>
          <w:sz w:val="21"/>
          <w:szCs w:val="21"/>
          <w:lang w:eastAsia="zh-CN"/>
        </w:rPr>
        <w:t>因此，</w:t>
      </w:r>
      <w:r w:rsidRPr="005C2A18">
        <w:rPr>
          <w:rFonts w:ascii="SimSun" w:eastAsia="SimSun" w:hAnsi="SimSun" w:hint="eastAsia"/>
          <w:sz w:val="21"/>
          <w:szCs w:val="21"/>
          <w:lang w:eastAsia="zh-CN"/>
        </w:rPr>
        <w:t>大型</w:t>
      </w:r>
      <w:r w:rsidR="00915351" w:rsidRPr="005C2A18">
        <w:rPr>
          <w:rFonts w:ascii="SimSun" w:eastAsia="SimSun" w:hAnsi="SimSun" w:hint="eastAsia"/>
          <w:sz w:val="21"/>
          <w:szCs w:val="21"/>
          <w:lang w:eastAsia="zh-CN"/>
        </w:rPr>
        <w:t>全球</w:t>
      </w:r>
      <w:r w:rsidRPr="005C2A18">
        <w:rPr>
          <w:rFonts w:ascii="SimSun" w:eastAsia="SimSun" w:hAnsi="SimSun" w:hint="eastAsia"/>
          <w:sz w:val="21"/>
          <w:szCs w:val="21"/>
          <w:lang w:eastAsia="zh-CN"/>
        </w:rPr>
        <w:t>OTT</w:t>
      </w:r>
      <w:r w:rsidR="00915351" w:rsidRPr="005C2A18">
        <w:rPr>
          <w:rFonts w:ascii="SimSun" w:eastAsia="SimSun" w:hAnsi="SimSun" w:hint="eastAsia"/>
          <w:sz w:val="21"/>
          <w:szCs w:val="21"/>
          <w:lang w:eastAsia="zh-CN"/>
        </w:rPr>
        <w:t>服务</w:t>
      </w:r>
      <w:r w:rsidRPr="005C2A18">
        <w:rPr>
          <w:rFonts w:ascii="SimSun" w:eastAsia="SimSun" w:hAnsi="SimSun" w:hint="eastAsia"/>
          <w:sz w:val="21"/>
          <w:szCs w:val="21"/>
          <w:lang w:eastAsia="zh-CN"/>
        </w:rPr>
        <w:t>正在加大努力将</w:t>
      </w:r>
      <w:r w:rsidR="00915351" w:rsidRPr="005C2A18">
        <w:rPr>
          <w:rFonts w:ascii="SimSun" w:eastAsia="SimSun" w:hAnsi="SimSun" w:hint="eastAsia"/>
          <w:sz w:val="21"/>
          <w:szCs w:val="21"/>
          <w:lang w:eastAsia="zh-CN"/>
        </w:rPr>
        <w:t>此类</w:t>
      </w:r>
      <w:r w:rsidRPr="005C2A18">
        <w:rPr>
          <w:rFonts w:ascii="SimSun" w:eastAsia="SimSun" w:hAnsi="SimSun" w:hint="eastAsia"/>
          <w:sz w:val="21"/>
          <w:szCs w:val="21"/>
          <w:lang w:eastAsia="zh-CN"/>
        </w:rPr>
        <w:t>内容纳入其节目</w:t>
      </w:r>
      <w:r w:rsidR="00915351" w:rsidRPr="005C2A18">
        <w:rPr>
          <w:rFonts w:ascii="SimSun" w:eastAsia="SimSun" w:hAnsi="SimSun" w:hint="eastAsia"/>
          <w:sz w:val="21"/>
          <w:szCs w:val="21"/>
          <w:lang w:eastAsia="zh-CN"/>
        </w:rPr>
        <w:t>表中</w:t>
      </w:r>
      <w:r w:rsidRPr="005C2A18">
        <w:rPr>
          <w:rFonts w:ascii="SimSun" w:eastAsia="SimSun" w:hAnsi="SimSun" w:hint="eastAsia"/>
          <w:sz w:val="21"/>
          <w:szCs w:val="21"/>
          <w:lang w:eastAsia="zh-CN"/>
        </w:rPr>
        <w:t>。未来几年，OTT服务预计将在拉丁美洲继续</w:t>
      </w:r>
      <w:r w:rsidR="00915351" w:rsidRPr="005C2A18">
        <w:rPr>
          <w:rFonts w:ascii="SimSun" w:eastAsia="SimSun" w:hAnsi="SimSun" w:hint="eastAsia"/>
          <w:sz w:val="21"/>
          <w:szCs w:val="21"/>
          <w:lang w:eastAsia="zh-CN"/>
        </w:rPr>
        <w:t>扩张</w:t>
      </w:r>
      <w:r w:rsidRPr="005C2A18">
        <w:rPr>
          <w:rFonts w:ascii="SimSun" w:eastAsia="SimSun" w:hAnsi="SimSun" w:hint="eastAsia"/>
          <w:sz w:val="21"/>
          <w:szCs w:val="21"/>
          <w:lang w:eastAsia="zh-CN"/>
        </w:rPr>
        <w:t>。在</w:t>
      </w:r>
      <w:r w:rsidR="00915351" w:rsidRPr="005C2A18">
        <w:rPr>
          <w:rFonts w:ascii="SimSun" w:eastAsia="SimSun" w:hAnsi="SimSun" w:hint="eastAsia"/>
          <w:sz w:val="21"/>
          <w:szCs w:val="21"/>
          <w:lang w:eastAsia="zh-CN"/>
        </w:rPr>
        <w:t>接受</w:t>
      </w:r>
      <w:r w:rsidRPr="005C2A18">
        <w:rPr>
          <w:rFonts w:ascii="SimSun" w:eastAsia="SimSun" w:hAnsi="SimSun" w:hint="eastAsia"/>
          <w:sz w:val="21"/>
          <w:szCs w:val="21"/>
          <w:lang w:eastAsia="zh-CN"/>
        </w:rPr>
        <w:t>分析</w:t>
      </w:r>
      <w:r w:rsidR="00915351" w:rsidRPr="005C2A18">
        <w:rPr>
          <w:rFonts w:ascii="SimSun" w:eastAsia="SimSun" w:hAnsi="SimSun" w:hint="eastAsia"/>
          <w:sz w:val="21"/>
          <w:szCs w:val="21"/>
          <w:lang w:eastAsia="zh-CN"/>
        </w:rPr>
        <w:t>的所有</w:t>
      </w:r>
      <w:r w:rsidRPr="005C2A18">
        <w:rPr>
          <w:rFonts w:ascii="SimSun" w:eastAsia="SimSun" w:hAnsi="SimSun" w:hint="eastAsia"/>
          <w:sz w:val="21"/>
          <w:szCs w:val="21"/>
          <w:lang w:eastAsia="zh-CN"/>
        </w:rPr>
        <w:t>国家中，预计2023年</w:t>
      </w:r>
      <w:r w:rsidR="00915351" w:rsidRPr="005C2A18">
        <w:rPr>
          <w:rFonts w:ascii="SimSun" w:eastAsia="SimSun" w:hAnsi="SimSun" w:hint="eastAsia"/>
          <w:sz w:val="21"/>
          <w:szCs w:val="21"/>
          <w:lang w:eastAsia="zh-CN"/>
        </w:rPr>
        <w:t>装有</w:t>
      </w:r>
      <w:r w:rsidRPr="005C2A18">
        <w:rPr>
          <w:rFonts w:ascii="SimSun" w:eastAsia="SimSun" w:hAnsi="SimSun" w:hint="eastAsia"/>
          <w:sz w:val="21"/>
          <w:szCs w:val="21"/>
          <w:lang w:eastAsia="zh-CN"/>
        </w:rPr>
        <w:t>固定宽带</w:t>
      </w:r>
      <w:r w:rsidR="00915351"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家庭将超过90%。虽然订阅或</w:t>
      </w:r>
      <w:r w:rsidR="00915351" w:rsidRPr="005C2A18">
        <w:rPr>
          <w:rFonts w:ascii="SimSun" w:eastAsia="SimSun" w:hAnsi="SimSun" w:hint="eastAsia"/>
          <w:sz w:val="21"/>
          <w:szCs w:val="21"/>
          <w:lang w:eastAsia="zh-CN"/>
        </w:rPr>
        <w:t>单笔付费</w:t>
      </w:r>
      <w:r w:rsidRPr="005C2A18">
        <w:rPr>
          <w:rFonts w:ascii="SimSun" w:eastAsia="SimSun" w:hAnsi="SimSun" w:hint="eastAsia"/>
          <w:sz w:val="21"/>
          <w:szCs w:val="21"/>
          <w:lang w:eastAsia="zh-CN"/>
        </w:rPr>
        <w:t>模式</w:t>
      </w:r>
      <w:r w:rsidR="002D437A" w:rsidRPr="005C2A18">
        <w:rPr>
          <w:rFonts w:ascii="SimSun" w:eastAsia="SimSun" w:hAnsi="SimSun" w:hint="eastAsia"/>
          <w:sz w:val="21"/>
          <w:szCs w:val="21"/>
          <w:lang w:eastAsia="zh-CN"/>
        </w:rPr>
        <w:t>的渗透率预计将会</w:t>
      </w:r>
      <w:r w:rsidR="00915351" w:rsidRPr="005C2A18">
        <w:rPr>
          <w:rFonts w:ascii="SimSun" w:eastAsia="SimSun" w:hAnsi="SimSun" w:hint="eastAsia"/>
          <w:sz w:val="21"/>
          <w:szCs w:val="21"/>
          <w:lang w:eastAsia="zh-CN"/>
        </w:rPr>
        <w:t>温和增长</w:t>
      </w:r>
      <w:r w:rsidRPr="005C2A18">
        <w:rPr>
          <w:rFonts w:ascii="SimSun" w:eastAsia="SimSun" w:hAnsi="SimSun" w:hint="eastAsia"/>
          <w:sz w:val="21"/>
          <w:szCs w:val="21"/>
          <w:lang w:eastAsia="zh-CN"/>
        </w:rPr>
        <w:t>，但基于广告的</w:t>
      </w:r>
      <w:r w:rsidR="002D437A" w:rsidRPr="005C2A18">
        <w:rPr>
          <w:rFonts w:ascii="SimSun" w:eastAsia="SimSun" w:hAnsi="SimSun" w:hint="eastAsia"/>
          <w:sz w:val="21"/>
          <w:szCs w:val="21"/>
          <w:lang w:eastAsia="zh-CN"/>
        </w:rPr>
        <w:t>免费</w:t>
      </w:r>
      <w:r w:rsidRPr="005C2A18">
        <w:rPr>
          <w:rFonts w:ascii="SimSun" w:eastAsia="SimSun" w:hAnsi="SimSun" w:hint="eastAsia"/>
          <w:sz w:val="21"/>
          <w:szCs w:val="21"/>
          <w:lang w:eastAsia="zh-CN"/>
        </w:rPr>
        <w:t>模式</w:t>
      </w:r>
      <w:r w:rsidR="002D437A"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增长</w:t>
      </w:r>
      <w:r w:rsidR="002D437A" w:rsidRPr="005C2A18">
        <w:rPr>
          <w:rFonts w:ascii="SimSun" w:eastAsia="SimSun" w:hAnsi="SimSun" w:hint="eastAsia"/>
          <w:sz w:val="21"/>
          <w:szCs w:val="21"/>
          <w:lang w:eastAsia="zh-CN"/>
        </w:rPr>
        <w:t>会</w:t>
      </w:r>
      <w:r w:rsidRPr="005C2A18">
        <w:rPr>
          <w:rFonts w:ascii="SimSun" w:eastAsia="SimSun" w:hAnsi="SimSun" w:hint="eastAsia"/>
          <w:sz w:val="21"/>
          <w:szCs w:val="21"/>
          <w:lang w:eastAsia="zh-CN"/>
        </w:rPr>
        <w:t>更</w:t>
      </w:r>
      <w:r w:rsidR="002D437A" w:rsidRPr="005C2A18">
        <w:rPr>
          <w:rFonts w:ascii="SimSun" w:eastAsia="SimSun" w:hAnsi="SimSun" w:hint="eastAsia"/>
          <w:sz w:val="21"/>
          <w:szCs w:val="21"/>
          <w:lang w:eastAsia="zh-CN"/>
        </w:rPr>
        <w:t>加</w:t>
      </w:r>
      <w:r w:rsidRPr="005C2A18">
        <w:rPr>
          <w:rFonts w:ascii="SimSun" w:eastAsia="SimSun" w:hAnsi="SimSun" w:hint="eastAsia"/>
          <w:sz w:val="21"/>
          <w:szCs w:val="21"/>
          <w:lang w:eastAsia="zh-CN"/>
        </w:rPr>
        <w:t>明显。</w:t>
      </w:r>
    </w:p>
    <w:p w14:paraId="526DBFEF" w14:textId="358D4C1D" w:rsidR="0000260D" w:rsidRPr="005C2A18" w:rsidRDefault="005C2A18"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0" w:name="_Toc102148222"/>
      <w:r w:rsidRPr="005C2A18">
        <w:rPr>
          <w:rFonts w:ascii="SimSun" w:hAnsi="SimSun" w:hint="eastAsia"/>
          <w:sz w:val="21"/>
          <w:szCs w:val="21"/>
          <w:lang w:eastAsia="zh-CN"/>
        </w:rPr>
        <w:t>第</w:t>
      </w:r>
      <w:r>
        <w:rPr>
          <w:rFonts w:ascii="SimSun" w:hAnsi="SimSun" w:hint="eastAsia"/>
          <w:sz w:val="21"/>
          <w:szCs w:val="21"/>
          <w:lang w:eastAsia="zh-CN"/>
        </w:rPr>
        <w:t>二</w:t>
      </w:r>
      <w:r w:rsidRPr="005C2A18">
        <w:rPr>
          <w:rFonts w:ascii="SimSun" w:hAnsi="SimSun" w:hint="eastAsia"/>
          <w:sz w:val="21"/>
          <w:szCs w:val="21"/>
          <w:lang w:eastAsia="zh-CN"/>
        </w:rPr>
        <w:t>部分</w:t>
      </w:r>
      <w:r w:rsidR="00F75E2A" w:rsidRPr="005C2A18">
        <w:rPr>
          <w:rFonts w:ascii="SimSun" w:hAnsi="SimSun" w:hint="eastAsia"/>
          <w:sz w:val="21"/>
          <w:szCs w:val="21"/>
          <w:lang w:eastAsia="zh-CN"/>
        </w:rPr>
        <w:t>：</w:t>
      </w:r>
      <w:r w:rsidR="008F4544" w:rsidRPr="005C2A18">
        <w:rPr>
          <w:rFonts w:ascii="SimSun" w:hAnsi="SimSun" w:hint="eastAsia"/>
          <w:sz w:val="21"/>
          <w:szCs w:val="21"/>
          <w:lang w:eastAsia="zh-CN"/>
        </w:rPr>
        <w:t>数字</w:t>
      </w:r>
      <w:r w:rsidR="00F75E2A" w:rsidRPr="005C2A18">
        <w:rPr>
          <w:rFonts w:ascii="SimSun" w:hAnsi="SimSun" w:hint="eastAsia"/>
          <w:sz w:val="21"/>
          <w:szCs w:val="21"/>
          <w:lang w:eastAsia="zh-CN"/>
        </w:rPr>
        <w:t>环境</w:t>
      </w:r>
      <w:r w:rsidR="008F4544" w:rsidRPr="005C2A18">
        <w:rPr>
          <w:rFonts w:ascii="SimSun" w:hAnsi="SimSun" w:hint="eastAsia"/>
          <w:sz w:val="21"/>
          <w:szCs w:val="21"/>
          <w:lang w:eastAsia="zh-CN"/>
        </w:rPr>
        <w:t>中视听</w:t>
      </w:r>
      <w:r w:rsidR="00F14D98" w:rsidRPr="005C2A18">
        <w:rPr>
          <w:rFonts w:ascii="SimSun" w:hAnsi="SimSun" w:hint="eastAsia"/>
          <w:sz w:val="21"/>
          <w:szCs w:val="21"/>
          <w:lang w:eastAsia="zh-CN"/>
        </w:rPr>
        <w:t>领域</w:t>
      </w:r>
      <w:r w:rsidR="008F4544" w:rsidRPr="005C2A18">
        <w:rPr>
          <w:rFonts w:ascii="SimSun" w:hAnsi="SimSun" w:hint="eastAsia"/>
          <w:sz w:val="21"/>
          <w:szCs w:val="21"/>
          <w:lang w:eastAsia="zh-CN"/>
        </w:rPr>
        <w:t>的</w:t>
      </w:r>
      <w:r w:rsidR="00F75E2A" w:rsidRPr="005C2A18">
        <w:rPr>
          <w:rFonts w:ascii="SimSun" w:hAnsi="SimSun" w:hint="eastAsia"/>
          <w:sz w:val="21"/>
          <w:szCs w:val="21"/>
          <w:lang w:eastAsia="zh-CN"/>
        </w:rPr>
        <w:t>法律框架</w:t>
      </w:r>
      <w:bookmarkEnd w:id="10"/>
    </w:p>
    <w:p w14:paraId="576914A1" w14:textId="22952CF4"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2D437A" w:rsidRPr="005C2A18">
        <w:rPr>
          <w:rFonts w:ascii="SimSun" w:eastAsia="SimSun" w:hAnsi="SimSun" w:hint="eastAsia"/>
          <w:sz w:val="21"/>
          <w:szCs w:val="21"/>
          <w:lang w:eastAsia="zh-CN"/>
        </w:rPr>
        <w:t>：</w:t>
      </w:r>
      <w:r w:rsidR="002122A1" w:rsidRPr="005C2A18">
        <w:rPr>
          <w:rFonts w:ascii="SimSun" w:eastAsia="SimSun" w:hAnsi="SimSun" w:hint="eastAsia"/>
          <w:sz w:val="21"/>
          <w:szCs w:val="21"/>
          <w:lang w:eastAsia="zh-CN"/>
        </w:rPr>
        <w:t>玛尔塔·加西亚·</w:t>
      </w:r>
      <w:proofErr w:type="gramStart"/>
      <w:r w:rsidR="002122A1" w:rsidRPr="005C2A18">
        <w:rPr>
          <w:rFonts w:ascii="SimSun" w:eastAsia="SimSun" w:hAnsi="SimSun" w:hint="eastAsia"/>
          <w:sz w:val="21"/>
          <w:szCs w:val="21"/>
          <w:lang w:eastAsia="zh-CN"/>
        </w:rPr>
        <w:t>莱</w:t>
      </w:r>
      <w:proofErr w:type="gramEnd"/>
      <w:r w:rsidR="002122A1" w:rsidRPr="005C2A18">
        <w:rPr>
          <w:rFonts w:ascii="SimSun" w:eastAsia="SimSun" w:hAnsi="SimSun" w:hint="eastAsia"/>
          <w:sz w:val="21"/>
          <w:szCs w:val="21"/>
          <w:lang w:eastAsia="zh-CN"/>
        </w:rPr>
        <w:t>昂</w:t>
      </w:r>
      <w:r w:rsidRPr="005C2A18">
        <w:rPr>
          <w:rFonts w:ascii="SimSun" w:eastAsia="SimSun" w:hAnsi="SimSun" w:hint="eastAsia"/>
          <w:sz w:val="21"/>
          <w:szCs w:val="21"/>
          <w:lang w:eastAsia="zh-CN"/>
        </w:rPr>
        <w:t>女士</w:t>
      </w:r>
    </w:p>
    <w:p w14:paraId="75495866" w14:textId="39B2C948"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2D437A" w:rsidRPr="005C2A18">
        <w:rPr>
          <w:rFonts w:ascii="SimSun" w:eastAsia="SimSun" w:hAnsi="SimSun" w:hint="eastAsia"/>
          <w:sz w:val="21"/>
          <w:szCs w:val="21"/>
          <w:lang w:eastAsia="zh-CN"/>
        </w:rPr>
        <w:t>：</w:t>
      </w:r>
      <w:hyperlink r:id="rId15" w:history="1">
        <w:r w:rsidR="00D67E0F" w:rsidRPr="005C2A18">
          <w:rPr>
            <w:rStyle w:val="af"/>
            <w:rFonts w:ascii="SimSun" w:eastAsia="SimSun" w:hAnsi="SimSun" w:hint="eastAsia"/>
            <w:sz w:val="21"/>
            <w:szCs w:val="21"/>
            <w:lang w:eastAsia="zh-CN"/>
          </w:rPr>
          <w:t>英</w:t>
        </w:r>
        <w:r w:rsidR="002D437A" w:rsidRPr="005C2A18">
          <w:rPr>
            <w:rStyle w:val="af"/>
            <w:rFonts w:ascii="SimSun" w:eastAsia="SimSun" w:hAnsi="SimSun" w:hint="eastAsia"/>
            <w:sz w:val="21"/>
            <w:szCs w:val="21"/>
            <w:lang w:eastAsia="zh-CN"/>
          </w:rPr>
          <w:t>文</w:t>
        </w:r>
      </w:hyperlink>
      <w:r w:rsidR="00D67E0F" w:rsidRPr="005C2A18">
        <w:rPr>
          <w:rFonts w:ascii="SimSun" w:eastAsia="SimSun" w:hAnsi="SimSun" w:hint="eastAsia"/>
          <w:sz w:val="21"/>
          <w:szCs w:val="21"/>
          <w:lang w:eastAsia="zh-CN"/>
        </w:rPr>
        <w:t>和</w:t>
      </w:r>
      <w:hyperlink r:id="rId16" w:history="1">
        <w:r w:rsidRPr="005C2A18">
          <w:rPr>
            <w:rStyle w:val="af"/>
            <w:rFonts w:ascii="SimSun" w:eastAsia="SimSun" w:hAnsi="SimSun" w:hint="eastAsia"/>
            <w:sz w:val="21"/>
            <w:szCs w:val="21"/>
            <w:lang w:eastAsia="zh-CN"/>
          </w:rPr>
          <w:t>西班牙</w:t>
        </w:r>
        <w:r w:rsidR="002D437A" w:rsidRPr="005C2A18">
          <w:rPr>
            <w:rStyle w:val="af"/>
            <w:rFonts w:ascii="SimSun" w:eastAsia="SimSun" w:hAnsi="SimSun" w:hint="eastAsia"/>
            <w:sz w:val="21"/>
            <w:szCs w:val="21"/>
            <w:lang w:eastAsia="zh-CN"/>
          </w:rPr>
          <w:t>文</w:t>
        </w:r>
      </w:hyperlink>
    </w:p>
    <w:p w14:paraId="2E76E106"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275C06E0" w14:textId="77777777" w:rsidR="00085AF4" w:rsidRDefault="00F75E2A"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t>本研究的目的和范围</w:t>
      </w:r>
      <w:r w:rsidR="00FC1A8A" w:rsidRPr="005C2A18">
        <w:rPr>
          <w:rFonts w:ascii="SimSun" w:hAnsi="SimSun" w:hint="eastAsia"/>
          <w:sz w:val="21"/>
          <w:szCs w:val="21"/>
          <w:lang w:eastAsia="zh-CN"/>
        </w:rPr>
        <w:t>，</w:t>
      </w:r>
      <w:r w:rsidRPr="005C2A18">
        <w:rPr>
          <w:rFonts w:ascii="SimSun" w:hAnsi="SimSun" w:hint="eastAsia"/>
          <w:sz w:val="21"/>
          <w:szCs w:val="21"/>
          <w:lang w:eastAsia="zh-CN"/>
        </w:rPr>
        <w:t>是提供</w:t>
      </w:r>
      <w:r w:rsidR="00FC1A8A" w:rsidRPr="005C2A18">
        <w:rPr>
          <w:rFonts w:ascii="SimSun" w:hAnsi="SimSun" w:hint="eastAsia"/>
          <w:sz w:val="21"/>
          <w:szCs w:val="21"/>
          <w:lang w:eastAsia="zh-CN"/>
        </w:rPr>
        <w:t>关于</w:t>
      </w:r>
      <w:r w:rsidRPr="005C2A18">
        <w:rPr>
          <w:rFonts w:ascii="SimSun" w:hAnsi="SimSun" w:hint="eastAsia"/>
          <w:sz w:val="21"/>
          <w:szCs w:val="21"/>
          <w:lang w:eastAsia="zh-CN"/>
        </w:rPr>
        <w:t>阿根廷、巴西、哥斯达黎加、厄瓜多尔、秘鲁和乌拉圭市场现状</w:t>
      </w:r>
      <w:r w:rsidR="00FC1A8A" w:rsidRPr="005C2A18">
        <w:rPr>
          <w:rFonts w:ascii="SimSun" w:hAnsi="SimSun" w:hint="eastAsia"/>
          <w:sz w:val="21"/>
          <w:szCs w:val="21"/>
          <w:lang w:eastAsia="zh-CN"/>
        </w:rPr>
        <w:t>的信息，</w:t>
      </w:r>
      <w:r w:rsidRPr="005C2A18">
        <w:rPr>
          <w:rFonts w:ascii="SimSun" w:hAnsi="SimSun" w:hint="eastAsia"/>
          <w:sz w:val="21"/>
          <w:szCs w:val="21"/>
          <w:lang w:eastAsia="zh-CN"/>
        </w:rPr>
        <w:t>以及适用于</w:t>
      </w:r>
      <w:r w:rsidR="00FC1A8A" w:rsidRPr="005C2A18">
        <w:rPr>
          <w:rFonts w:ascii="SimSun" w:hAnsi="SimSun" w:hint="eastAsia"/>
          <w:sz w:val="21"/>
          <w:szCs w:val="21"/>
          <w:lang w:eastAsia="zh-CN"/>
        </w:rPr>
        <w:t>在线利用</w:t>
      </w:r>
      <w:r w:rsidRPr="005C2A18">
        <w:rPr>
          <w:rFonts w:ascii="SimSun" w:hAnsi="SimSun" w:hint="eastAsia"/>
          <w:sz w:val="21"/>
          <w:szCs w:val="21"/>
          <w:lang w:eastAsia="zh-CN"/>
        </w:rPr>
        <w:t>视听内容的</w:t>
      </w:r>
      <w:r w:rsidR="00FC1A8A" w:rsidRPr="005C2A18">
        <w:rPr>
          <w:rFonts w:ascii="SimSun" w:hAnsi="SimSun" w:hint="eastAsia"/>
          <w:sz w:val="21"/>
          <w:szCs w:val="21"/>
          <w:lang w:eastAsia="zh-CN"/>
        </w:rPr>
        <w:t>国内法和国际法</w:t>
      </w:r>
      <w:r w:rsidRPr="005C2A18">
        <w:rPr>
          <w:rFonts w:ascii="SimSun" w:hAnsi="SimSun" w:hint="eastAsia"/>
          <w:sz w:val="21"/>
          <w:szCs w:val="21"/>
          <w:lang w:eastAsia="zh-CN"/>
        </w:rPr>
        <w:t>框架</w:t>
      </w:r>
      <w:r w:rsidR="00FC1A8A" w:rsidRPr="005C2A18">
        <w:rPr>
          <w:rFonts w:ascii="SimSun" w:hAnsi="SimSun" w:hint="eastAsia"/>
          <w:sz w:val="21"/>
          <w:szCs w:val="21"/>
          <w:lang w:val="es-AR" w:eastAsia="zh-CN"/>
        </w:rPr>
        <w:t>的相关</w:t>
      </w:r>
      <w:r w:rsidRPr="005C2A18">
        <w:rPr>
          <w:rFonts w:ascii="SimSun" w:hAnsi="SimSun" w:hint="eastAsia"/>
          <w:sz w:val="21"/>
          <w:szCs w:val="21"/>
          <w:lang w:eastAsia="zh-CN"/>
        </w:rPr>
        <w:t>信息。</w:t>
      </w:r>
    </w:p>
    <w:p w14:paraId="3DBCA260" w14:textId="77777777" w:rsidR="00085AF4" w:rsidRDefault="002122A1" w:rsidP="006C3211">
      <w:pPr>
        <w:widowControl/>
        <w:overflowPunct w:val="0"/>
        <w:autoSpaceDE/>
        <w:autoSpaceDN/>
        <w:spacing w:afterLines="50" w:after="120" w:line="340" w:lineRule="atLeast"/>
        <w:ind w:firstLineChars="200" w:firstLine="420"/>
        <w:jc w:val="both"/>
        <w:rPr>
          <w:rFonts w:ascii="SimSun" w:hAnsi="SimSun"/>
          <w:i/>
          <w:sz w:val="21"/>
          <w:szCs w:val="21"/>
          <w:lang w:eastAsia="zh-CN"/>
        </w:rPr>
      </w:pPr>
      <w:r w:rsidRPr="005C2A18">
        <w:rPr>
          <w:rFonts w:ascii="SimSun" w:hAnsi="SimSun" w:hint="eastAsia"/>
          <w:sz w:val="21"/>
          <w:szCs w:val="21"/>
          <w:lang w:eastAsia="zh-CN"/>
        </w:rPr>
        <w:t>下文</w:t>
      </w:r>
      <w:r w:rsidR="00F75E2A" w:rsidRPr="005C2A18">
        <w:rPr>
          <w:rFonts w:ascii="SimSun" w:hAnsi="SimSun" w:hint="eastAsia"/>
          <w:sz w:val="21"/>
          <w:szCs w:val="21"/>
          <w:lang w:eastAsia="zh-CN"/>
        </w:rPr>
        <w:t>将</w:t>
      </w:r>
      <w:r w:rsidRPr="005C2A18">
        <w:rPr>
          <w:rFonts w:ascii="SimSun" w:hAnsi="SimSun" w:hint="eastAsia"/>
          <w:sz w:val="21"/>
          <w:szCs w:val="21"/>
          <w:lang w:eastAsia="zh-CN"/>
        </w:rPr>
        <w:t>表明</w:t>
      </w:r>
      <w:r w:rsidR="00F75E2A" w:rsidRPr="005C2A18">
        <w:rPr>
          <w:rFonts w:ascii="SimSun" w:hAnsi="SimSun" w:hint="eastAsia"/>
          <w:sz w:val="21"/>
          <w:szCs w:val="21"/>
          <w:lang w:eastAsia="zh-CN"/>
        </w:rPr>
        <w:t>，这些国家有</w:t>
      </w:r>
      <w:r w:rsidR="0098626E" w:rsidRPr="005C2A18">
        <w:rPr>
          <w:rFonts w:ascii="SimSun" w:hAnsi="SimSun" w:hint="eastAsia"/>
          <w:sz w:val="21"/>
          <w:szCs w:val="21"/>
          <w:lang w:eastAsia="zh-CN"/>
        </w:rPr>
        <w:t>着各不相</w:t>
      </w:r>
      <w:r w:rsidR="00F75E2A" w:rsidRPr="005C2A18">
        <w:rPr>
          <w:rFonts w:ascii="SimSun" w:hAnsi="SimSun" w:hint="eastAsia"/>
          <w:sz w:val="21"/>
          <w:szCs w:val="21"/>
          <w:lang w:eastAsia="zh-CN"/>
        </w:rPr>
        <w:t>同的市场现实和</w:t>
      </w:r>
      <w:r w:rsidR="0098626E" w:rsidRPr="005C2A18">
        <w:rPr>
          <w:rFonts w:ascii="SimSun" w:hAnsi="SimSun" w:hint="eastAsia"/>
          <w:sz w:val="21"/>
          <w:szCs w:val="21"/>
          <w:lang w:eastAsia="zh-CN"/>
        </w:rPr>
        <w:t>参差多态的</w:t>
      </w:r>
      <w:r w:rsidR="00F75E2A" w:rsidRPr="005C2A18">
        <w:rPr>
          <w:rFonts w:ascii="SimSun" w:hAnsi="SimSun" w:hint="eastAsia"/>
          <w:sz w:val="21"/>
          <w:szCs w:val="21"/>
          <w:lang w:eastAsia="zh-CN"/>
        </w:rPr>
        <w:t>视听</w:t>
      </w:r>
      <w:r w:rsidR="0098626E" w:rsidRPr="005C2A18">
        <w:rPr>
          <w:rFonts w:ascii="SimSun" w:hAnsi="SimSun" w:hint="eastAsia"/>
          <w:sz w:val="21"/>
          <w:szCs w:val="21"/>
          <w:lang w:eastAsia="zh-CN"/>
        </w:rPr>
        <w:t>利用</w:t>
      </w:r>
      <w:r w:rsidR="00F75E2A" w:rsidRPr="005C2A18">
        <w:rPr>
          <w:rFonts w:ascii="SimSun" w:hAnsi="SimSun" w:hint="eastAsia"/>
          <w:sz w:val="21"/>
          <w:szCs w:val="21"/>
          <w:lang w:eastAsia="zh-CN"/>
        </w:rPr>
        <w:t>和生产市场，</w:t>
      </w:r>
      <w:r w:rsidRPr="005C2A18">
        <w:rPr>
          <w:rFonts w:ascii="SimSun" w:hAnsi="SimSun" w:hint="eastAsia"/>
          <w:sz w:val="21"/>
          <w:szCs w:val="21"/>
          <w:lang w:eastAsia="zh-CN"/>
        </w:rPr>
        <w:t>其</w:t>
      </w:r>
      <w:r w:rsidR="00F75E2A" w:rsidRPr="005C2A18">
        <w:rPr>
          <w:rFonts w:ascii="SimSun" w:hAnsi="SimSun" w:hint="eastAsia"/>
          <w:sz w:val="21"/>
          <w:szCs w:val="21"/>
          <w:lang w:eastAsia="zh-CN"/>
        </w:rPr>
        <w:t>视听产品</w:t>
      </w:r>
      <w:r w:rsidRPr="005C2A18">
        <w:rPr>
          <w:rFonts w:ascii="SimSun" w:hAnsi="SimSun" w:hint="eastAsia"/>
          <w:sz w:val="21"/>
          <w:szCs w:val="21"/>
          <w:lang w:eastAsia="zh-CN"/>
        </w:rPr>
        <w:t>在获得平等的数字发行渠道方面总是遇到问题，这是相较于其他地方</w:t>
      </w:r>
      <w:r w:rsidR="0098626E" w:rsidRPr="005C2A18">
        <w:rPr>
          <w:rFonts w:ascii="SimSun" w:hAnsi="SimSun" w:hint="eastAsia"/>
          <w:sz w:val="21"/>
          <w:szCs w:val="21"/>
          <w:lang w:eastAsia="zh-CN"/>
        </w:rPr>
        <w:t>生产的内容</w:t>
      </w:r>
      <w:r w:rsidRPr="005C2A18">
        <w:rPr>
          <w:rFonts w:ascii="SimSun" w:hAnsi="SimSun" w:hint="eastAsia"/>
          <w:sz w:val="21"/>
          <w:szCs w:val="21"/>
          <w:lang w:eastAsia="zh-CN"/>
        </w:rPr>
        <w:t>而言</w:t>
      </w:r>
      <w:r w:rsidR="00FA52AC" w:rsidRPr="005C2A18">
        <w:rPr>
          <w:rFonts w:ascii="SimSun" w:hAnsi="SimSun" w:hint="eastAsia"/>
          <w:sz w:val="21"/>
          <w:szCs w:val="21"/>
          <w:lang w:eastAsia="zh-CN"/>
        </w:rPr>
        <w:t>，特别是大型外国</w:t>
      </w:r>
      <w:r w:rsidRPr="005C2A18">
        <w:rPr>
          <w:rFonts w:ascii="SimSun" w:hAnsi="SimSun" w:hint="eastAsia"/>
          <w:sz w:val="21"/>
          <w:szCs w:val="21"/>
          <w:lang w:eastAsia="zh-CN"/>
        </w:rPr>
        <w:t>制作</w:t>
      </w:r>
      <w:r w:rsidR="00F75E2A" w:rsidRPr="005C2A18">
        <w:rPr>
          <w:rFonts w:ascii="SimSun" w:hAnsi="SimSun" w:hint="eastAsia"/>
          <w:sz w:val="21"/>
          <w:szCs w:val="21"/>
          <w:lang w:eastAsia="zh-CN"/>
        </w:rPr>
        <w:t>。</w:t>
      </w:r>
    </w:p>
    <w:p w14:paraId="1E6AF918" w14:textId="77777777" w:rsidR="00085AF4" w:rsidRDefault="00FA52AC"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lastRenderedPageBreak/>
        <w:t>这一</w:t>
      </w:r>
      <w:r w:rsidR="00F75E2A" w:rsidRPr="005C2A18">
        <w:rPr>
          <w:rFonts w:ascii="SimSun" w:hAnsi="SimSun" w:hint="eastAsia"/>
          <w:sz w:val="21"/>
          <w:szCs w:val="21"/>
          <w:lang w:eastAsia="zh-CN"/>
        </w:rPr>
        <w:t>分析试图通过考虑阿根廷、巴西、哥斯达黎加、厄瓜多尔、秘鲁和乌拉圭的法律</w:t>
      </w:r>
      <w:r w:rsidR="004C16B6" w:rsidRPr="005C2A18">
        <w:rPr>
          <w:rFonts w:ascii="SimSun" w:hAnsi="SimSun" w:hint="eastAsia"/>
          <w:sz w:val="21"/>
          <w:szCs w:val="21"/>
          <w:lang w:eastAsia="zh-CN"/>
        </w:rPr>
        <w:t>情况</w:t>
      </w:r>
      <w:r w:rsidR="00F75E2A" w:rsidRPr="005C2A18">
        <w:rPr>
          <w:rFonts w:ascii="SimSun" w:hAnsi="SimSun" w:hint="eastAsia"/>
          <w:sz w:val="21"/>
          <w:szCs w:val="21"/>
          <w:lang w:eastAsia="zh-CN"/>
        </w:rPr>
        <w:t>，确定数字环境中版权</w:t>
      </w:r>
      <w:r w:rsidRPr="005C2A18">
        <w:rPr>
          <w:rFonts w:ascii="SimSun" w:hAnsi="SimSun" w:hint="eastAsia"/>
          <w:sz w:val="21"/>
          <w:szCs w:val="21"/>
          <w:lang w:eastAsia="zh-CN"/>
        </w:rPr>
        <w:t>及</w:t>
      </w:r>
      <w:r w:rsidR="00F75E2A" w:rsidRPr="005C2A18">
        <w:rPr>
          <w:rFonts w:ascii="SimSun" w:hAnsi="SimSun" w:hint="eastAsia"/>
          <w:sz w:val="21"/>
          <w:szCs w:val="21"/>
          <w:lang w:eastAsia="zh-CN"/>
        </w:rPr>
        <w:t>相关权的法律处理方式和适用的许可制度，以及</w:t>
      </w:r>
      <w:r w:rsidR="00B6066D" w:rsidRPr="005C2A18">
        <w:rPr>
          <w:rFonts w:ascii="SimSun" w:hAnsi="SimSun" w:hint="eastAsia"/>
          <w:sz w:val="21"/>
          <w:szCs w:val="21"/>
          <w:lang w:eastAsia="zh-CN"/>
        </w:rPr>
        <w:t>在拉美多</w:t>
      </w:r>
      <w:r w:rsidR="00F76F2A" w:rsidRPr="005C2A18">
        <w:rPr>
          <w:rFonts w:ascii="SimSun" w:hAnsi="SimSun" w:hint="eastAsia"/>
          <w:sz w:val="21"/>
          <w:szCs w:val="21"/>
          <w:lang w:eastAsia="zh-CN"/>
        </w:rPr>
        <w:t>地</w:t>
      </w:r>
      <w:r w:rsidR="00F75E2A" w:rsidRPr="005C2A18">
        <w:rPr>
          <w:rFonts w:ascii="SimSun" w:hAnsi="SimSun" w:hint="eastAsia"/>
          <w:sz w:val="21"/>
          <w:szCs w:val="21"/>
          <w:lang w:eastAsia="zh-CN"/>
        </w:rPr>
        <w:t>传播</w:t>
      </w:r>
      <w:r w:rsidR="00B6066D" w:rsidRPr="005C2A18">
        <w:rPr>
          <w:rFonts w:ascii="SimSun" w:hAnsi="SimSun" w:hint="eastAsia"/>
          <w:sz w:val="21"/>
          <w:szCs w:val="21"/>
          <w:lang w:eastAsia="zh-CN"/>
        </w:rPr>
        <w:t>内容</w:t>
      </w:r>
      <w:r w:rsidR="00F75E2A" w:rsidRPr="005C2A18">
        <w:rPr>
          <w:rFonts w:ascii="SimSun" w:hAnsi="SimSun" w:hint="eastAsia"/>
          <w:sz w:val="21"/>
          <w:szCs w:val="21"/>
          <w:lang w:eastAsia="zh-CN"/>
        </w:rPr>
        <w:t>的</w:t>
      </w:r>
      <w:r w:rsidR="00F76F2A" w:rsidRPr="005C2A18">
        <w:rPr>
          <w:rFonts w:ascii="SimSun" w:hAnsi="SimSun" w:hint="eastAsia"/>
          <w:sz w:val="21"/>
          <w:szCs w:val="21"/>
          <w:lang w:eastAsia="zh-CN"/>
        </w:rPr>
        <w:t>模糊之处</w:t>
      </w:r>
      <w:r w:rsidR="00F75E2A" w:rsidRPr="005C2A18">
        <w:rPr>
          <w:rFonts w:ascii="SimSun" w:hAnsi="SimSun" w:hint="eastAsia"/>
          <w:sz w:val="21"/>
          <w:szCs w:val="21"/>
          <w:lang w:eastAsia="zh-CN"/>
        </w:rPr>
        <w:t>、挑战</w:t>
      </w:r>
      <w:r w:rsidR="00F76F2A" w:rsidRPr="005C2A18">
        <w:rPr>
          <w:rFonts w:ascii="SimSun" w:hAnsi="SimSun" w:hint="eastAsia"/>
          <w:sz w:val="21"/>
          <w:szCs w:val="21"/>
          <w:lang w:eastAsia="zh-CN"/>
        </w:rPr>
        <w:t>和</w:t>
      </w:r>
      <w:r w:rsidR="00F75E2A" w:rsidRPr="005C2A18">
        <w:rPr>
          <w:rFonts w:ascii="SimSun" w:hAnsi="SimSun" w:hint="eastAsia"/>
          <w:sz w:val="21"/>
          <w:szCs w:val="21"/>
          <w:lang w:eastAsia="zh-CN"/>
        </w:rPr>
        <w:t>机遇。</w:t>
      </w:r>
    </w:p>
    <w:p w14:paraId="39E44324" w14:textId="77777777" w:rsidR="00085AF4" w:rsidRDefault="00F75E2A"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t>近年来，拉丁美洲的视听</w:t>
      </w:r>
      <w:r w:rsidR="00B6066D" w:rsidRPr="005C2A18">
        <w:rPr>
          <w:rFonts w:ascii="SimSun" w:hAnsi="SimSun" w:hint="eastAsia"/>
          <w:sz w:val="21"/>
          <w:szCs w:val="21"/>
          <w:lang w:eastAsia="zh-CN"/>
        </w:rPr>
        <w:t>制品</w:t>
      </w:r>
      <w:r w:rsidRPr="005C2A18">
        <w:rPr>
          <w:rFonts w:ascii="SimSun" w:hAnsi="SimSun" w:hint="eastAsia"/>
          <w:sz w:val="21"/>
          <w:szCs w:val="21"/>
          <w:lang w:eastAsia="zh-CN"/>
        </w:rPr>
        <w:t>大幅增加，并在其他地区</w:t>
      </w:r>
      <w:r w:rsidR="00B6066D" w:rsidRPr="005C2A18">
        <w:rPr>
          <w:rFonts w:ascii="SimSun" w:hAnsi="SimSun" w:hint="eastAsia"/>
          <w:sz w:val="21"/>
          <w:szCs w:val="21"/>
          <w:lang w:eastAsia="zh-CN"/>
        </w:rPr>
        <w:t>引发了日益浓厚</w:t>
      </w:r>
      <w:r w:rsidRPr="005C2A18">
        <w:rPr>
          <w:rFonts w:ascii="SimSun" w:hAnsi="SimSun" w:hint="eastAsia"/>
          <w:sz w:val="21"/>
          <w:szCs w:val="21"/>
          <w:lang w:eastAsia="zh-CN"/>
        </w:rPr>
        <w:t>的兴趣。同时，对各种格式视听内容的需求也大幅上升。然而，</w:t>
      </w:r>
      <w:r w:rsidR="00450C59" w:rsidRPr="005C2A18">
        <w:rPr>
          <w:rFonts w:ascii="SimSun" w:hAnsi="SimSun" w:hint="eastAsia"/>
          <w:sz w:val="21"/>
          <w:szCs w:val="21"/>
          <w:lang w:eastAsia="zh-CN"/>
        </w:rPr>
        <w:t>尽管</w:t>
      </w:r>
      <w:r w:rsidRPr="005C2A18">
        <w:rPr>
          <w:rFonts w:ascii="SimSun" w:hAnsi="SimSun" w:hint="eastAsia"/>
          <w:sz w:val="21"/>
          <w:szCs w:val="21"/>
          <w:lang w:eastAsia="zh-CN"/>
        </w:rPr>
        <w:t>通过数字平台、移动设备、互联网、社交网络和其他手段</w:t>
      </w:r>
      <w:r w:rsidR="00450C59" w:rsidRPr="005C2A18">
        <w:rPr>
          <w:rFonts w:ascii="SimSun" w:hAnsi="SimSun" w:hint="eastAsia"/>
          <w:sz w:val="21"/>
          <w:szCs w:val="21"/>
          <w:lang w:eastAsia="zh-CN"/>
        </w:rPr>
        <w:t>在线利用</w:t>
      </w:r>
      <w:r w:rsidRPr="005C2A18">
        <w:rPr>
          <w:rFonts w:ascii="SimSun" w:hAnsi="SimSun" w:hint="eastAsia"/>
          <w:sz w:val="21"/>
          <w:szCs w:val="21"/>
          <w:lang w:eastAsia="zh-CN"/>
        </w:rPr>
        <w:t>视听内容显然</w:t>
      </w:r>
      <w:r w:rsidR="00450C59" w:rsidRPr="005C2A18">
        <w:rPr>
          <w:rFonts w:ascii="SimSun" w:hAnsi="SimSun" w:hint="eastAsia"/>
          <w:sz w:val="21"/>
          <w:szCs w:val="21"/>
          <w:lang w:eastAsia="zh-CN"/>
        </w:rPr>
        <w:t>已是</w:t>
      </w:r>
      <w:r w:rsidRPr="005C2A18">
        <w:rPr>
          <w:rFonts w:ascii="SimSun" w:hAnsi="SimSun" w:hint="eastAsia"/>
          <w:sz w:val="21"/>
          <w:szCs w:val="21"/>
          <w:lang w:eastAsia="zh-CN"/>
        </w:rPr>
        <w:t>主要传播方式，但</w:t>
      </w:r>
      <w:r w:rsidR="00450C59" w:rsidRPr="005C2A18">
        <w:rPr>
          <w:rFonts w:ascii="SimSun" w:hAnsi="SimSun" w:hint="eastAsia"/>
          <w:sz w:val="21"/>
          <w:szCs w:val="21"/>
          <w:lang w:eastAsia="zh-CN"/>
        </w:rPr>
        <w:t>其</w:t>
      </w:r>
      <w:r w:rsidRPr="005C2A18">
        <w:rPr>
          <w:rFonts w:ascii="SimSun" w:hAnsi="SimSun" w:hint="eastAsia"/>
          <w:sz w:val="21"/>
          <w:szCs w:val="21"/>
          <w:lang w:eastAsia="zh-CN"/>
        </w:rPr>
        <w:t>仍然对该地区和</w:t>
      </w:r>
      <w:r w:rsidR="009534FE" w:rsidRPr="005C2A18">
        <w:rPr>
          <w:rFonts w:ascii="SimSun" w:hAnsi="SimSun" w:hint="eastAsia"/>
          <w:sz w:val="21"/>
          <w:szCs w:val="21"/>
          <w:lang w:eastAsia="zh-CN"/>
        </w:rPr>
        <w:t>其他地方所</w:t>
      </w:r>
      <w:r w:rsidRPr="005C2A18">
        <w:rPr>
          <w:rFonts w:ascii="SimSun" w:hAnsi="SimSun" w:hint="eastAsia"/>
          <w:sz w:val="21"/>
          <w:szCs w:val="21"/>
          <w:lang w:eastAsia="zh-CN"/>
        </w:rPr>
        <w:t>制作内容</w:t>
      </w:r>
      <w:r w:rsidR="009534FE" w:rsidRPr="005C2A18">
        <w:rPr>
          <w:rFonts w:ascii="SimSun" w:hAnsi="SimSun" w:hint="eastAsia"/>
          <w:sz w:val="21"/>
          <w:szCs w:val="21"/>
          <w:lang w:eastAsia="zh-CN"/>
        </w:rPr>
        <w:t>的</w:t>
      </w:r>
      <w:r w:rsidRPr="005C2A18">
        <w:rPr>
          <w:rFonts w:ascii="SimSun" w:hAnsi="SimSun" w:hint="eastAsia"/>
          <w:sz w:val="21"/>
          <w:szCs w:val="21"/>
          <w:lang w:eastAsia="zh-CN"/>
        </w:rPr>
        <w:t>传播构成重大挑战。此外，这种传播形式的</w:t>
      </w:r>
      <w:r w:rsidR="00450C59" w:rsidRPr="005C2A18">
        <w:rPr>
          <w:rFonts w:ascii="SimSun" w:hAnsi="SimSun" w:hint="eastAsia"/>
          <w:sz w:val="21"/>
          <w:szCs w:val="21"/>
          <w:lang w:eastAsia="zh-CN"/>
        </w:rPr>
        <w:t>扩散</w:t>
      </w:r>
      <w:r w:rsidRPr="005C2A18">
        <w:rPr>
          <w:rFonts w:ascii="SimSun" w:hAnsi="SimSun" w:hint="eastAsia"/>
          <w:sz w:val="21"/>
          <w:szCs w:val="21"/>
          <w:lang w:eastAsia="zh-CN"/>
        </w:rPr>
        <w:t>正在改变</w:t>
      </w:r>
      <w:r w:rsidR="00450C59" w:rsidRPr="005C2A18">
        <w:rPr>
          <w:rFonts w:ascii="SimSun" w:hAnsi="SimSun" w:hint="eastAsia"/>
          <w:sz w:val="21"/>
          <w:szCs w:val="21"/>
          <w:lang w:eastAsia="zh-CN"/>
        </w:rPr>
        <w:t>此类</w:t>
      </w:r>
      <w:r w:rsidRPr="005C2A18">
        <w:rPr>
          <w:rFonts w:ascii="SimSun" w:hAnsi="SimSun" w:hint="eastAsia"/>
          <w:sz w:val="21"/>
          <w:szCs w:val="21"/>
          <w:lang w:eastAsia="zh-CN"/>
        </w:rPr>
        <w:t>内容的生产和融资方式，既与</w:t>
      </w:r>
      <w:r w:rsidR="00450C59" w:rsidRPr="005C2A18">
        <w:rPr>
          <w:rFonts w:ascii="SimSun" w:hAnsi="SimSun" w:hint="eastAsia"/>
          <w:sz w:val="21"/>
          <w:szCs w:val="21"/>
          <w:lang w:eastAsia="zh-CN"/>
        </w:rPr>
        <w:t>生成了</w:t>
      </w:r>
      <w:r w:rsidRPr="005C2A18">
        <w:rPr>
          <w:rFonts w:ascii="SimSun" w:hAnsi="SimSun" w:hint="eastAsia"/>
          <w:sz w:val="21"/>
          <w:szCs w:val="21"/>
          <w:lang w:eastAsia="zh-CN"/>
        </w:rPr>
        <w:t>新的</w:t>
      </w:r>
      <w:r w:rsidR="00450C59" w:rsidRPr="005C2A18">
        <w:rPr>
          <w:rFonts w:ascii="SimSun" w:hAnsi="SimSun" w:hint="eastAsia"/>
          <w:sz w:val="21"/>
          <w:szCs w:val="21"/>
          <w:lang w:eastAsia="zh-CN"/>
        </w:rPr>
        <w:t>动态</w:t>
      </w:r>
      <w:r w:rsidRPr="005C2A18">
        <w:rPr>
          <w:rFonts w:ascii="SimSun" w:hAnsi="SimSun" w:hint="eastAsia"/>
          <w:sz w:val="21"/>
          <w:szCs w:val="21"/>
          <w:lang w:eastAsia="zh-CN"/>
        </w:rPr>
        <w:t>和过程有关，也与</w:t>
      </w:r>
      <w:r w:rsidR="00450C59" w:rsidRPr="005C2A18">
        <w:rPr>
          <w:rFonts w:ascii="SimSun" w:hAnsi="SimSun" w:hint="eastAsia"/>
          <w:sz w:val="21"/>
          <w:szCs w:val="21"/>
          <w:lang w:eastAsia="zh-CN"/>
        </w:rPr>
        <w:t>其</w:t>
      </w:r>
      <w:r w:rsidRPr="005C2A18">
        <w:rPr>
          <w:rFonts w:ascii="SimSun" w:hAnsi="SimSun" w:hint="eastAsia"/>
          <w:sz w:val="21"/>
          <w:szCs w:val="21"/>
          <w:lang w:eastAsia="zh-CN"/>
        </w:rPr>
        <w:t>结构本身有关，当然</w:t>
      </w:r>
      <w:r w:rsidR="00450C59" w:rsidRPr="005C2A18">
        <w:rPr>
          <w:rFonts w:ascii="SimSun" w:hAnsi="SimSun" w:hint="eastAsia"/>
          <w:sz w:val="21"/>
          <w:szCs w:val="21"/>
          <w:lang w:eastAsia="zh-CN"/>
        </w:rPr>
        <w:t>，</w:t>
      </w:r>
      <w:r w:rsidR="002F38CF" w:rsidRPr="005C2A18">
        <w:rPr>
          <w:rFonts w:ascii="SimSun" w:hAnsi="SimSun" w:hint="eastAsia"/>
          <w:sz w:val="21"/>
          <w:szCs w:val="21"/>
          <w:lang w:eastAsia="zh-CN"/>
        </w:rPr>
        <w:t>还</w:t>
      </w:r>
      <w:r w:rsidRPr="005C2A18">
        <w:rPr>
          <w:rFonts w:ascii="SimSun" w:hAnsi="SimSun" w:hint="eastAsia"/>
          <w:sz w:val="21"/>
          <w:szCs w:val="21"/>
          <w:lang w:eastAsia="zh-CN"/>
        </w:rPr>
        <w:t>与消费者</w:t>
      </w:r>
      <w:r w:rsidR="008C29DD" w:rsidRPr="005C2A18">
        <w:rPr>
          <w:rFonts w:ascii="SimSun" w:hAnsi="SimSun" w:hint="eastAsia"/>
          <w:sz w:val="21"/>
          <w:szCs w:val="21"/>
          <w:lang w:eastAsia="zh-CN"/>
        </w:rPr>
        <w:t>相</w:t>
      </w:r>
      <w:r w:rsidR="002F38CF" w:rsidRPr="005C2A18">
        <w:rPr>
          <w:rFonts w:ascii="SimSun" w:hAnsi="SimSun" w:hint="eastAsia"/>
          <w:sz w:val="21"/>
          <w:szCs w:val="21"/>
          <w:lang w:eastAsia="zh-CN"/>
        </w:rPr>
        <w:t>关</w:t>
      </w:r>
      <w:r w:rsidRPr="005C2A18">
        <w:rPr>
          <w:rFonts w:ascii="SimSun" w:hAnsi="SimSun" w:hint="eastAsia"/>
          <w:sz w:val="21"/>
          <w:szCs w:val="21"/>
          <w:lang w:eastAsia="zh-CN"/>
        </w:rPr>
        <w:t>。</w:t>
      </w:r>
    </w:p>
    <w:p w14:paraId="7055BDC1" w14:textId="77777777" w:rsidR="00085AF4" w:rsidRDefault="00F75E2A"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t>事实</w:t>
      </w:r>
      <w:r w:rsidR="002F38CF" w:rsidRPr="005C2A18">
        <w:rPr>
          <w:rFonts w:ascii="SimSun" w:hAnsi="SimSun" w:hint="eastAsia"/>
          <w:sz w:val="21"/>
          <w:szCs w:val="21"/>
          <w:lang w:eastAsia="zh-CN"/>
        </w:rPr>
        <w:t>上</w:t>
      </w:r>
      <w:r w:rsidRPr="005C2A18">
        <w:rPr>
          <w:rFonts w:ascii="SimSun" w:hAnsi="SimSun" w:hint="eastAsia"/>
          <w:sz w:val="21"/>
          <w:szCs w:val="21"/>
          <w:lang w:eastAsia="zh-CN"/>
        </w:rPr>
        <w:t>，</w:t>
      </w:r>
      <w:r w:rsidR="002F38CF" w:rsidRPr="005C2A18">
        <w:rPr>
          <w:rFonts w:ascii="SimSun" w:hAnsi="SimSun" w:hint="eastAsia"/>
          <w:sz w:val="21"/>
          <w:szCs w:val="21"/>
          <w:lang w:eastAsia="zh-CN"/>
        </w:rPr>
        <w:t>国内</w:t>
      </w:r>
      <w:r w:rsidR="00A64151" w:rsidRPr="005C2A18">
        <w:rPr>
          <w:rFonts w:ascii="SimSun" w:hAnsi="SimSun" w:hint="eastAsia"/>
          <w:sz w:val="21"/>
          <w:szCs w:val="21"/>
          <w:lang w:eastAsia="zh-CN"/>
        </w:rPr>
        <w:t>制作（</w:t>
      </w:r>
      <w:r w:rsidRPr="005C2A18">
        <w:rPr>
          <w:rFonts w:ascii="SimSun" w:hAnsi="SimSun" w:hint="eastAsia"/>
          <w:sz w:val="21"/>
          <w:szCs w:val="21"/>
          <w:lang w:eastAsia="zh-CN"/>
        </w:rPr>
        <w:t>特别是电影</w:t>
      </w:r>
      <w:r w:rsidR="00A64151" w:rsidRPr="005C2A18">
        <w:rPr>
          <w:rFonts w:ascii="SimSun" w:hAnsi="SimSun" w:hint="eastAsia"/>
          <w:sz w:val="21"/>
          <w:szCs w:val="21"/>
          <w:lang w:eastAsia="zh-CN"/>
        </w:rPr>
        <w:t>）</w:t>
      </w:r>
      <w:r w:rsidRPr="005C2A18">
        <w:rPr>
          <w:rFonts w:ascii="SimSun" w:hAnsi="SimSun" w:hint="eastAsia"/>
          <w:sz w:val="21"/>
          <w:szCs w:val="21"/>
          <w:lang w:eastAsia="zh-CN"/>
        </w:rPr>
        <w:t>的发行和放映障碍</w:t>
      </w:r>
      <w:r w:rsidR="002F38CF" w:rsidRPr="005C2A18">
        <w:rPr>
          <w:rFonts w:ascii="SimSun" w:hAnsi="SimSun" w:hint="eastAsia"/>
          <w:sz w:val="21"/>
          <w:szCs w:val="21"/>
          <w:lang w:eastAsia="zh-CN"/>
        </w:rPr>
        <w:t>，</w:t>
      </w:r>
      <w:r w:rsidR="00A64151" w:rsidRPr="005C2A18">
        <w:rPr>
          <w:rFonts w:ascii="SimSun" w:hAnsi="SimSun" w:hint="eastAsia"/>
          <w:sz w:val="21"/>
          <w:szCs w:val="21"/>
          <w:lang w:eastAsia="zh-CN"/>
        </w:rPr>
        <w:t>也</w:t>
      </w:r>
      <w:r w:rsidR="002F38CF" w:rsidRPr="005C2A18">
        <w:rPr>
          <w:rFonts w:ascii="SimSun" w:hAnsi="SimSun" w:hint="eastAsia"/>
          <w:sz w:val="21"/>
          <w:szCs w:val="21"/>
          <w:lang w:eastAsia="zh-CN"/>
        </w:rPr>
        <w:t>包括</w:t>
      </w:r>
      <w:r w:rsidR="00A64151" w:rsidRPr="005C2A18">
        <w:rPr>
          <w:rFonts w:ascii="SimSun" w:hAnsi="SimSun" w:hint="eastAsia"/>
          <w:sz w:val="21"/>
          <w:szCs w:val="21"/>
          <w:lang w:eastAsia="zh-CN"/>
        </w:rPr>
        <w:t>不存在</w:t>
      </w:r>
      <w:r w:rsidRPr="005C2A18">
        <w:rPr>
          <w:rFonts w:ascii="SimSun" w:hAnsi="SimSun" w:hint="eastAsia"/>
          <w:sz w:val="21"/>
          <w:szCs w:val="21"/>
          <w:lang w:eastAsia="zh-CN"/>
        </w:rPr>
        <w:t>拉丁美洲</w:t>
      </w:r>
      <w:r w:rsidR="002F38CF" w:rsidRPr="005C2A18">
        <w:rPr>
          <w:rFonts w:ascii="SimSun" w:hAnsi="SimSun" w:hint="eastAsia"/>
          <w:sz w:val="21"/>
          <w:szCs w:val="21"/>
          <w:lang w:eastAsia="zh-CN"/>
        </w:rPr>
        <w:t>地区</w:t>
      </w:r>
      <w:r w:rsidRPr="005C2A18">
        <w:rPr>
          <w:rFonts w:ascii="SimSun" w:hAnsi="SimSun" w:hint="eastAsia"/>
          <w:sz w:val="21"/>
          <w:szCs w:val="21"/>
          <w:lang w:eastAsia="zh-CN"/>
        </w:rPr>
        <w:t>市场，</w:t>
      </w:r>
      <w:r w:rsidR="002F38CF" w:rsidRPr="005C2A18">
        <w:rPr>
          <w:rFonts w:ascii="SimSun" w:hAnsi="SimSun" w:hint="eastAsia"/>
          <w:sz w:val="21"/>
          <w:szCs w:val="21"/>
          <w:lang w:eastAsia="zh-CN"/>
        </w:rPr>
        <w:t>而这一市场具备</w:t>
      </w:r>
      <w:r w:rsidR="00A64151" w:rsidRPr="005C2A18">
        <w:rPr>
          <w:rFonts w:ascii="SimSun" w:hAnsi="SimSun" w:hint="eastAsia"/>
          <w:sz w:val="21"/>
          <w:szCs w:val="21"/>
          <w:lang w:eastAsia="zh-CN"/>
        </w:rPr>
        <w:t>一项优势，即</w:t>
      </w:r>
      <w:r w:rsidRPr="005C2A18">
        <w:rPr>
          <w:rFonts w:ascii="SimSun" w:hAnsi="SimSun" w:hint="eastAsia"/>
          <w:sz w:val="21"/>
          <w:szCs w:val="21"/>
          <w:lang w:eastAsia="zh-CN"/>
        </w:rPr>
        <w:t>西班牙语是所有国家</w:t>
      </w:r>
      <w:r w:rsidR="002F38CF" w:rsidRPr="005C2A18">
        <w:rPr>
          <w:rFonts w:ascii="SimSun" w:hAnsi="SimSun" w:hint="eastAsia"/>
          <w:sz w:val="21"/>
          <w:szCs w:val="21"/>
          <w:lang w:eastAsia="zh-CN"/>
        </w:rPr>
        <w:t>（巴西除外）</w:t>
      </w:r>
      <w:r w:rsidRPr="005C2A18">
        <w:rPr>
          <w:rFonts w:ascii="SimSun" w:hAnsi="SimSun" w:hint="eastAsia"/>
          <w:sz w:val="21"/>
          <w:szCs w:val="21"/>
          <w:lang w:eastAsia="zh-CN"/>
        </w:rPr>
        <w:t>的共同语言。此外，虽然有一些组织</w:t>
      </w:r>
      <w:r w:rsidR="002F38CF" w:rsidRPr="005C2A18">
        <w:rPr>
          <w:rFonts w:ascii="SimSun" w:hAnsi="SimSun" w:hint="eastAsia"/>
          <w:sz w:val="21"/>
          <w:szCs w:val="21"/>
          <w:lang w:eastAsia="zh-CN"/>
        </w:rPr>
        <w:t>在促进</w:t>
      </w:r>
      <w:r w:rsidRPr="005C2A18">
        <w:rPr>
          <w:rFonts w:ascii="SimSun" w:hAnsi="SimSun" w:hint="eastAsia"/>
          <w:sz w:val="21"/>
          <w:szCs w:val="21"/>
          <w:lang w:eastAsia="zh-CN"/>
        </w:rPr>
        <w:t>内容发行的</w:t>
      </w:r>
      <w:r w:rsidR="002F38CF" w:rsidRPr="005C2A18">
        <w:rPr>
          <w:rFonts w:ascii="SimSun" w:hAnsi="SimSun" w:hint="eastAsia"/>
          <w:sz w:val="21"/>
          <w:szCs w:val="21"/>
          <w:lang w:eastAsia="zh-CN"/>
        </w:rPr>
        <w:t>地区</w:t>
      </w:r>
      <w:r w:rsidRPr="005C2A18">
        <w:rPr>
          <w:rFonts w:ascii="SimSun" w:hAnsi="SimSun" w:hint="eastAsia"/>
          <w:sz w:val="21"/>
          <w:szCs w:val="21"/>
          <w:lang w:eastAsia="zh-CN"/>
        </w:rPr>
        <w:t>协调，但</w:t>
      </w:r>
      <w:r w:rsidR="002F38CF" w:rsidRPr="005C2A18">
        <w:rPr>
          <w:rFonts w:ascii="SimSun" w:hAnsi="SimSun" w:hint="eastAsia"/>
          <w:sz w:val="21"/>
          <w:szCs w:val="21"/>
          <w:lang w:eastAsia="zh-CN"/>
        </w:rPr>
        <w:t>还是不够</w:t>
      </w:r>
      <w:r w:rsidRPr="005C2A18">
        <w:rPr>
          <w:rFonts w:ascii="SimSun" w:hAnsi="SimSun" w:hint="eastAsia"/>
          <w:sz w:val="21"/>
          <w:szCs w:val="21"/>
          <w:lang w:eastAsia="zh-CN"/>
        </w:rPr>
        <w:t>。</w:t>
      </w:r>
    </w:p>
    <w:p w14:paraId="14D9380B" w14:textId="77777777" w:rsidR="00085AF4" w:rsidRDefault="00F75E2A"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t>除了缺乏</w:t>
      </w:r>
      <w:r w:rsidR="00665117" w:rsidRPr="005C2A18">
        <w:rPr>
          <w:rFonts w:ascii="SimSun" w:hAnsi="SimSun" w:hint="eastAsia"/>
          <w:sz w:val="21"/>
          <w:szCs w:val="21"/>
          <w:lang w:eastAsia="zh-CN"/>
        </w:rPr>
        <w:t>拉丁美洲地区</w:t>
      </w:r>
      <w:r w:rsidR="005C3340" w:rsidRPr="005C2A18">
        <w:rPr>
          <w:rFonts w:ascii="SimSun" w:hAnsi="SimSun" w:hint="eastAsia"/>
          <w:sz w:val="21"/>
          <w:szCs w:val="21"/>
          <w:lang w:eastAsia="zh-CN"/>
        </w:rPr>
        <w:t>市场</w:t>
      </w:r>
      <w:r w:rsidR="00665117" w:rsidRPr="005C2A18">
        <w:rPr>
          <w:rFonts w:ascii="SimSun" w:hAnsi="SimSun" w:hint="eastAsia"/>
          <w:sz w:val="21"/>
          <w:szCs w:val="21"/>
          <w:lang w:eastAsia="zh-CN"/>
        </w:rPr>
        <w:t>以外</w:t>
      </w:r>
      <w:r w:rsidR="005C3340" w:rsidRPr="005C2A18">
        <w:rPr>
          <w:rFonts w:ascii="SimSun" w:hAnsi="SimSun" w:hint="eastAsia"/>
          <w:sz w:val="21"/>
          <w:szCs w:val="21"/>
          <w:lang w:eastAsia="zh-CN"/>
        </w:rPr>
        <w:t>，</w:t>
      </w:r>
      <w:r w:rsidRPr="005C2A18">
        <w:rPr>
          <w:rFonts w:ascii="SimSun" w:hAnsi="SimSun" w:hint="eastAsia"/>
          <w:sz w:val="21"/>
          <w:szCs w:val="21"/>
          <w:lang w:eastAsia="zh-CN"/>
        </w:rPr>
        <w:t>适用于视听内容</w:t>
      </w:r>
      <w:r w:rsidR="00665117" w:rsidRPr="005C2A18">
        <w:rPr>
          <w:rFonts w:ascii="SimSun" w:hAnsi="SimSun" w:hint="eastAsia"/>
          <w:sz w:val="21"/>
          <w:szCs w:val="21"/>
          <w:lang w:eastAsia="zh-CN"/>
        </w:rPr>
        <w:t>分发</w:t>
      </w:r>
      <w:r w:rsidRPr="005C2A18">
        <w:rPr>
          <w:rFonts w:ascii="SimSun" w:hAnsi="SimSun" w:hint="eastAsia"/>
          <w:sz w:val="21"/>
          <w:szCs w:val="21"/>
          <w:lang w:eastAsia="zh-CN"/>
        </w:rPr>
        <w:t>的</w:t>
      </w:r>
      <w:r w:rsidR="005C3340" w:rsidRPr="005C2A18">
        <w:rPr>
          <w:rFonts w:ascii="SimSun" w:hAnsi="SimSun" w:hint="eastAsia"/>
          <w:sz w:val="21"/>
          <w:szCs w:val="21"/>
          <w:lang w:eastAsia="zh-CN"/>
        </w:rPr>
        <w:t>知识产权</w:t>
      </w:r>
      <w:r w:rsidRPr="005C2A18">
        <w:rPr>
          <w:rFonts w:ascii="SimSun" w:hAnsi="SimSun" w:hint="eastAsia"/>
          <w:sz w:val="21"/>
          <w:szCs w:val="21"/>
          <w:lang w:eastAsia="zh-CN"/>
        </w:rPr>
        <w:t>规则和</w:t>
      </w:r>
      <w:r w:rsidR="00665117" w:rsidRPr="005C2A18">
        <w:rPr>
          <w:rFonts w:ascii="SimSun" w:hAnsi="SimSun" w:hint="eastAsia"/>
          <w:sz w:val="21"/>
          <w:szCs w:val="21"/>
          <w:lang w:eastAsia="zh-CN"/>
        </w:rPr>
        <w:t>各项</w:t>
      </w:r>
      <w:r w:rsidRPr="005C2A18">
        <w:rPr>
          <w:rFonts w:ascii="SimSun" w:hAnsi="SimSun" w:hint="eastAsia"/>
          <w:sz w:val="21"/>
          <w:szCs w:val="21"/>
          <w:lang w:eastAsia="zh-CN"/>
        </w:rPr>
        <w:t>法规也不</w:t>
      </w:r>
      <w:r w:rsidR="00665117" w:rsidRPr="005C2A18">
        <w:rPr>
          <w:rFonts w:ascii="SimSun" w:hAnsi="SimSun" w:hint="eastAsia"/>
          <w:sz w:val="21"/>
          <w:szCs w:val="21"/>
          <w:lang w:eastAsia="zh-CN"/>
        </w:rPr>
        <w:t>尽</w:t>
      </w:r>
      <w:r w:rsidRPr="005C2A18">
        <w:rPr>
          <w:rFonts w:ascii="SimSun" w:hAnsi="SimSun" w:hint="eastAsia"/>
          <w:sz w:val="21"/>
          <w:szCs w:val="21"/>
          <w:lang w:eastAsia="zh-CN"/>
        </w:rPr>
        <w:t>一致，这同样影响到</w:t>
      </w:r>
      <w:r w:rsidR="00665117" w:rsidRPr="005C2A18">
        <w:rPr>
          <w:rFonts w:ascii="SimSun" w:hAnsi="SimSun" w:hint="eastAsia"/>
          <w:sz w:val="21"/>
          <w:szCs w:val="21"/>
          <w:lang w:eastAsia="zh-CN"/>
        </w:rPr>
        <w:t>来自</w:t>
      </w:r>
      <w:r w:rsidRPr="005C2A18">
        <w:rPr>
          <w:rFonts w:ascii="SimSun" w:hAnsi="SimSun" w:hint="eastAsia"/>
          <w:sz w:val="21"/>
          <w:szCs w:val="21"/>
          <w:lang w:eastAsia="zh-CN"/>
        </w:rPr>
        <w:t>其他国家的内容。</w:t>
      </w:r>
    </w:p>
    <w:p w14:paraId="05AE14B0" w14:textId="297F9542" w:rsidR="00085AF4" w:rsidRDefault="00F75E2A" w:rsidP="006C3211">
      <w:pPr>
        <w:widowControl/>
        <w:overflowPunct w:val="0"/>
        <w:autoSpaceDE/>
        <w:autoSpaceDN/>
        <w:spacing w:afterLines="50" w:after="120" w:line="340" w:lineRule="atLeast"/>
        <w:ind w:firstLineChars="200" w:firstLine="420"/>
        <w:jc w:val="both"/>
        <w:rPr>
          <w:rFonts w:ascii="SimSun" w:hAnsi="SimSun"/>
          <w:sz w:val="21"/>
          <w:szCs w:val="21"/>
          <w:lang w:eastAsia="zh-CN"/>
        </w:rPr>
      </w:pPr>
      <w:r w:rsidRPr="005C2A18">
        <w:rPr>
          <w:rFonts w:ascii="SimSun" w:hAnsi="SimSun" w:hint="eastAsia"/>
          <w:sz w:val="21"/>
          <w:szCs w:val="21"/>
          <w:lang w:eastAsia="zh-CN"/>
        </w:rPr>
        <w:t>在这些市场</w:t>
      </w:r>
      <w:r w:rsidR="00665117" w:rsidRPr="005C2A18">
        <w:rPr>
          <w:rFonts w:ascii="SimSun" w:hAnsi="SimSun" w:hint="eastAsia"/>
          <w:sz w:val="21"/>
          <w:szCs w:val="21"/>
          <w:lang w:eastAsia="zh-CN"/>
        </w:rPr>
        <w:t>开发和实施</w:t>
      </w:r>
      <w:r w:rsidRPr="005C2A18">
        <w:rPr>
          <w:rFonts w:ascii="SimSun" w:hAnsi="SimSun" w:hint="eastAsia"/>
          <w:sz w:val="21"/>
          <w:szCs w:val="21"/>
          <w:lang w:eastAsia="zh-CN"/>
        </w:rPr>
        <w:t>在线</w:t>
      </w:r>
      <w:r w:rsidR="00276247" w:rsidRPr="005C2A18">
        <w:rPr>
          <w:rFonts w:ascii="SimSun" w:hAnsi="SimSun" w:hint="eastAsia"/>
          <w:sz w:val="21"/>
          <w:szCs w:val="21"/>
          <w:lang w:val="es-AR" w:eastAsia="zh-CN"/>
        </w:rPr>
        <w:t>传播</w:t>
      </w:r>
      <w:r w:rsidRPr="005C2A18">
        <w:rPr>
          <w:rFonts w:ascii="SimSun" w:hAnsi="SimSun" w:hint="eastAsia"/>
          <w:sz w:val="21"/>
          <w:szCs w:val="21"/>
          <w:lang w:eastAsia="zh-CN"/>
        </w:rPr>
        <w:t>平台（或类似系统）</w:t>
      </w:r>
      <w:r w:rsidR="00812CDA" w:rsidRPr="005C2A18">
        <w:rPr>
          <w:rFonts w:ascii="SimSun" w:hAnsi="SimSun" w:hint="eastAsia"/>
          <w:sz w:val="21"/>
          <w:szCs w:val="21"/>
          <w:lang w:eastAsia="zh-CN"/>
        </w:rPr>
        <w:t>，使特别是寻求拉丁美洲视听内容的观众能够</w:t>
      </w:r>
      <w:r w:rsidRPr="005C2A18">
        <w:rPr>
          <w:rFonts w:ascii="SimSun" w:hAnsi="SimSun" w:hint="eastAsia"/>
          <w:sz w:val="21"/>
          <w:szCs w:val="21"/>
          <w:lang w:eastAsia="zh-CN"/>
        </w:rPr>
        <w:t>（或应</w:t>
      </w:r>
      <w:r w:rsidR="00812CDA" w:rsidRPr="005C2A18">
        <w:rPr>
          <w:rFonts w:ascii="SimSun" w:hAnsi="SimSun" w:hint="eastAsia"/>
          <w:sz w:val="21"/>
          <w:szCs w:val="21"/>
          <w:lang w:eastAsia="zh-CN"/>
        </w:rPr>
        <w:t>使其能够</w:t>
      </w:r>
      <w:r w:rsidRPr="005C2A18">
        <w:rPr>
          <w:rFonts w:ascii="SimSun" w:hAnsi="SimSun" w:hint="eastAsia"/>
          <w:sz w:val="21"/>
          <w:szCs w:val="21"/>
          <w:lang w:eastAsia="zh-CN"/>
        </w:rPr>
        <w:t>）获得</w:t>
      </w:r>
      <w:r w:rsidR="00812CDA" w:rsidRPr="005C2A18">
        <w:rPr>
          <w:rFonts w:ascii="SimSun" w:hAnsi="SimSun" w:hint="eastAsia"/>
          <w:sz w:val="21"/>
          <w:szCs w:val="21"/>
          <w:lang w:val="es-AR" w:eastAsia="zh-CN"/>
        </w:rPr>
        <w:t>原本</w:t>
      </w:r>
      <w:r w:rsidR="00812CDA" w:rsidRPr="005C2A18">
        <w:rPr>
          <w:rFonts w:ascii="SimSun" w:hAnsi="SimSun" w:hint="eastAsia"/>
          <w:sz w:val="21"/>
          <w:szCs w:val="21"/>
          <w:lang w:eastAsia="zh-CN"/>
        </w:rPr>
        <w:t>难于获取的内容</w:t>
      </w:r>
      <w:r w:rsidRPr="005C2A18">
        <w:rPr>
          <w:rFonts w:ascii="SimSun" w:hAnsi="SimSun" w:hint="eastAsia"/>
          <w:sz w:val="21"/>
          <w:szCs w:val="21"/>
          <w:lang w:eastAsia="zh-CN"/>
        </w:rPr>
        <w:t>，</w:t>
      </w:r>
      <w:r w:rsidR="00C9693B" w:rsidRPr="005C2A18">
        <w:rPr>
          <w:rFonts w:ascii="SimSun" w:hAnsi="SimSun" w:hint="eastAsia"/>
          <w:sz w:val="21"/>
          <w:szCs w:val="21"/>
          <w:lang w:eastAsia="zh-CN"/>
        </w:rPr>
        <w:t>否则</w:t>
      </w:r>
      <w:r w:rsidR="00812CDA" w:rsidRPr="005C2A18">
        <w:rPr>
          <w:rFonts w:ascii="SimSun" w:hAnsi="SimSun" w:hint="eastAsia"/>
          <w:sz w:val="21"/>
          <w:szCs w:val="21"/>
          <w:lang w:eastAsia="zh-CN"/>
        </w:rPr>
        <w:t>这些观众</w:t>
      </w:r>
      <w:r w:rsidRPr="005C2A18">
        <w:rPr>
          <w:rFonts w:ascii="SimSun" w:hAnsi="SimSun" w:hint="eastAsia"/>
          <w:sz w:val="21"/>
          <w:szCs w:val="21"/>
          <w:lang w:eastAsia="zh-CN"/>
        </w:rPr>
        <w:t>将不得不（或</w:t>
      </w:r>
      <w:r w:rsidR="00C9693B" w:rsidRPr="005C2A18">
        <w:rPr>
          <w:rFonts w:ascii="SimSun" w:hAnsi="SimSun" w:hint="eastAsia"/>
          <w:sz w:val="21"/>
          <w:szCs w:val="21"/>
          <w:lang w:eastAsia="zh-CN"/>
        </w:rPr>
        <w:t>已经</w:t>
      </w:r>
      <w:r w:rsidRPr="005C2A18">
        <w:rPr>
          <w:rFonts w:ascii="SimSun" w:hAnsi="SimSun" w:hint="eastAsia"/>
          <w:sz w:val="21"/>
          <w:szCs w:val="21"/>
          <w:lang w:eastAsia="zh-CN"/>
        </w:rPr>
        <w:t>）</w:t>
      </w:r>
      <w:r w:rsidR="00C9693B" w:rsidRPr="005C2A18">
        <w:rPr>
          <w:rFonts w:ascii="SimSun" w:hAnsi="SimSun" w:hint="eastAsia"/>
          <w:sz w:val="21"/>
          <w:szCs w:val="21"/>
          <w:lang w:eastAsia="zh-CN"/>
        </w:rPr>
        <w:t>诉诸</w:t>
      </w:r>
      <w:r w:rsidRPr="005C2A18">
        <w:rPr>
          <w:rFonts w:ascii="SimSun" w:hAnsi="SimSun" w:hint="eastAsia"/>
          <w:sz w:val="21"/>
          <w:szCs w:val="21"/>
          <w:lang w:eastAsia="zh-CN"/>
        </w:rPr>
        <w:t>非法出版的内容。</w:t>
      </w:r>
    </w:p>
    <w:p w14:paraId="26E041B4" w14:textId="7ED67E09"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1" w:name="_Toc102148223"/>
      <w:r w:rsidRPr="005C2A18">
        <w:rPr>
          <w:rFonts w:ascii="SimSun" w:hAnsi="SimSun" w:hint="eastAsia"/>
          <w:sz w:val="21"/>
          <w:szCs w:val="21"/>
          <w:lang w:eastAsia="zh-CN"/>
        </w:rPr>
        <w:t>第二部分附件</w:t>
      </w:r>
      <w:bookmarkEnd w:id="11"/>
    </w:p>
    <w:p w14:paraId="63F0BEF5" w14:textId="77777777" w:rsidR="00085AF4" w:rsidRDefault="00F14D98"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适用于在线视听内容许可的国家版权及相关权摘要。</w:t>
      </w:r>
    </w:p>
    <w:p w14:paraId="6D1EEFC1" w14:textId="2789939D"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665117" w:rsidRPr="005C2A18">
        <w:rPr>
          <w:rFonts w:ascii="SimSun" w:eastAsia="SimSun" w:hAnsi="SimSun" w:hint="eastAsia"/>
          <w:sz w:val="21"/>
          <w:szCs w:val="21"/>
          <w:lang w:eastAsia="zh-CN"/>
        </w:rPr>
        <w:t>：</w:t>
      </w:r>
      <w:r w:rsidR="00276247" w:rsidRPr="005C2A18">
        <w:rPr>
          <w:rFonts w:ascii="SimSun" w:eastAsia="SimSun" w:hAnsi="SimSun" w:hint="eastAsia"/>
          <w:sz w:val="21"/>
          <w:szCs w:val="21"/>
          <w:lang w:eastAsia="zh-CN"/>
        </w:rPr>
        <w:t>玛尔塔·加西亚·</w:t>
      </w:r>
      <w:proofErr w:type="gramStart"/>
      <w:r w:rsidR="00276247" w:rsidRPr="005C2A18">
        <w:rPr>
          <w:rFonts w:ascii="SimSun" w:eastAsia="SimSun" w:hAnsi="SimSun" w:hint="eastAsia"/>
          <w:sz w:val="21"/>
          <w:szCs w:val="21"/>
          <w:lang w:eastAsia="zh-CN"/>
        </w:rPr>
        <w:t>莱</w:t>
      </w:r>
      <w:proofErr w:type="gramEnd"/>
      <w:r w:rsidR="00276247" w:rsidRPr="005C2A18">
        <w:rPr>
          <w:rFonts w:ascii="SimSun" w:eastAsia="SimSun" w:hAnsi="SimSun" w:hint="eastAsia"/>
          <w:sz w:val="21"/>
          <w:szCs w:val="21"/>
          <w:lang w:eastAsia="zh-CN"/>
        </w:rPr>
        <w:t>昂</w:t>
      </w:r>
      <w:r w:rsidRPr="005C2A18">
        <w:rPr>
          <w:rFonts w:ascii="SimSun" w:eastAsia="SimSun" w:hAnsi="SimSun" w:hint="eastAsia"/>
          <w:sz w:val="21"/>
          <w:szCs w:val="21"/>
          <w:lang w:eastAsia="zh-CN"/>
        </w:rPr>
        <w:t>女士</w:t>
      </w:r>
    </w:p>
    <w:p w14:paraId="56E0ABAF" w14:textId="0BBC1EF7"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665117" w:rsidRPr="005C2A18">
        <w:rPr>
          <w:rFonts w:ascii="SimSun" w:eastAsia="SimSun" w:hAnsi="SimSun" w:hint="eastAsia"/>
          <w:sz w:val="21"/>
          <w:szCs w:val="21"/>
          <w:lang w:eastAsia="zh-CN"/>
        </w:rPr>
        <w:t>：</w:t>
      </w:r>
      <w:hyperlink r:id="rId17" w:history="1">
        <w:r w:rsidRPr="005C2A18">
          <w:rPr>
            <w:rStyle w:val="af"/>
            <w:rFonts w:ascii="SimSun" w:eastAsia="SimSun" w:hAnsi="SimSun" w:hint="eastAsia"/>
            <w:sz w:val="21"/>
            <w:szCs w:val="21"/>
            <w:lang w:eastAsia="zh-CN"/>
          </w:rPr>
          <w:t>西班</w:t>
        </w:r>
        <w:r w:rsidR="00665117" w:rsidRPr="005C2A18">
          <w:rPr>
            <w:rStyle w:val="af"/>
            <w:rFonts w:ascii="SimSun" w:eastAsia="SimSun" w:hAnsi="SimSun" w:hint="eastAsia"/>
            <w:sz w:val="21"/>
            <w:szCs w:val="21"/>
            <w:lang w:eastAsia="zh-CN"/>
          </w:rPr>
          <w:t>牙文</w:t>
        </w:r>
      </w:hyperlink>
    </w:p>
    <w:p w14:paraId="21A37AEC"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0FA045D5" w14:textId="087205A3"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本附件包含一系列图表，</w:t>
      </w:r>
      <w:proofErr w:type="gramStart"/>
      <w:r w:rsidR="00157FB5" w:rsidRPr="005C2A18">
        <w:rPr>
          <w:rFonts w:ascii="SimSun" w:eastAsia="SimSun" w:hAnsi="SimSun" w:hint="eastAsia"/>
          <w:sz w:val="21"/>
          <w:szCs w:val="21"/>
          <w:lang w:eastAsia="zh-CN"/>
        </w:rPr>
        <w:t>其中</w:t>
      </w:r>
      <w:r w:rsidRPr="005C2A18">
        <w:rPr>
          <w:rFonts w:ascii="SimSun" w:eastAsia="SimSun" w:hAnsi="SimSun" w:hint="eastAsia"/>
          <w:sz w:val="21"/>
          <w:szCs w:val="21"/>
          <w:lang w:eastAsia="zh-CN"/>
        </w:rPr>
        <w:t>提供</w:t>
      </w:r>
      <w:proofErr w:type="gramEnd"/>
      <w:r w:rsidR="00157FB5"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适用于参与国在线视听内容许可的国家版权</w:t>
      </w:r>
      <w:r w:rsidR="00C9693B" w:rsidRPr="005C2A18">
        <w:rPr>
          <w:rFonts w:ascii="SimSun" w:eastAsia="SimSun" w:hAnsi="SimSun" w:hint="eastAsia"/>
          <w:sz w:val="21"/>
          <w:szCs w:val="21"/>
          <w:lang w:eastAsia="zh-CN"/>
        </w:rPr>
        <w:t>及</w:t>
      </w:r>
      <w:proofErr w:type="gramStart"/>
      <w:r w:rsidRPr="005C2A18">
        <w:rPr>
          <w:rFonts w:ascii="SimSun" w:eastAsia="SimSun" w:hAnsi="SimSun" w:hint="eastAsia"/>
          <w:sz w:val="21"/>
          <w:szCs w:val="21"/>
          <w:lang w:eastAsia="zh-CN"/>
        </w:rPr>
        <w:t>相关权信</w:t>
      </w:r>
      <w:proofErr w:type="gramEnd"/>
      <w:r w:rsidR="0041014D">
        <w:rPr>
          <w:rFonts w:ascii="SimSun" w:eastAsia="SimSun" w:hAnsi="SimSun"/>
          <w:sz w:val="21"/>
          <w:szCs w:val="21"/>
          <w:lang w:eastAsia="zh-CN"/>
        </w:rPr>
        <w:t>‍</w:t>
      </w:r>
      <w:r w:rsidRPr="005C2A18">
        <w:rPr>
          <w:rFonts w:ascii="SimSun" w:eastAsia="SimSun" w:hAnsi="SimSun" w:hint="eastAsia"/>
          <w:sz w:val="21"/>
          <w:szCs w:val="21"/>
          <w:lang w:eastAsia="zh-CN"/>
        </w:rPr>
        <w:t>息。</w:t>
      </w:r>
    </w:p>
    <w:p w14:paraId="6019FC6D" w14:textId="104058ED"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2" w:name="_Toc102148224"/>
      <w:r w:rsidRPr="005C2A18">
        <w:rPr>
          <w:rFonts w:ascii="SimSun" w:hAnsi="SimSun" w:hint="eastAsia"/>
          <w:sz w:val="21"/>
          <w:szCs w:val="21"/>
          <w:lang w:eastAsia="zh-CN"/>
        </w:rPr>
        <w:t>第三部分：视听作品外国作者的法律待遇</w:t>
      </w:r>
      <w:bookmarkEnd w:id="12"/>
    </w:p>
    <w:p w14:paraId="5FF5CCBE" w14:textId="0F1DFF72"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157FB5"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奥雷利奥</w:t>
      </w:r>
      <w:r w:rsidR="00685DE4">
        <w:rPr>
          <w:rFonts w:ascii="SimSun" w:eastAsia="SimSun" w:hAnsi="SimSun" w:hint="eastAsia"/>
          <w:sz w:val="21"/>
          <w:szCs w:val="21"/>
          <w:lang w:eastAsia="zh-CN"/>
        </w:rPr>
        <w:t>·</w:t>
      </w:r>
      <w:r w:rsidRPr="005C2A18">
        <w:rPr>
          <w:rFonts w:ascii="SimSun" w:eastAsia="SimSun" w:hAnsi="SimSun" w:hint="eastAsia"/>
          <w:sz w:val="21"/>
          <w:szCs w:val="21"/>
          <w:lang w:eastAsia="zh-CN"/>
        </w:rPr>
        <w:t>洛佩兹</w:t>
      </w:r>
      <w:r w:rsidR="0041014D">
        <w:rPr>
          <w:rFonts w:ascii="SimSun" w:eastAsia="SimSun" w:hAnsi="SimSun" w:hint="eastAsia"/>
          <w:sz w:val="21"/>
          <w:szCs w:val="21"/>
          <w:lang w:eastAsia="zh-CN"/>
        </w:rPr>
        <w:t>–</w:t>
      </w:r>
      <w:r w:rsidRPr="005C2A18">
        <w:rPr>
          <w:rFonts w:ascii="SimSun" w:eastAsia="SimSun" w:hAnsi="SimSun" w:hint="eastAsia"/>
          <w:sz w:val="21"/>
          <w:szCs w:val="21"/>
          <w:lang w:eastAsia="zh-CN"/>
        </w:rPr>
        <w:t>塔鲁埃拉先生</w:t>
      </w:r>
    </w:p>
    <w:p w14:paraId="73BC8B7B" w14:textId="5FFD10EE"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157FB5" w:rsidRPr="005C2A18">
        <w:rPr>
          <w:rFonts w:ascii="SimSun" w:eastAsia="SimSun" w:hAnsi="SimSun" w:hint="eastAsia"/>
          <w:sz w:val="21"/>
          <w:szCs w:val="21"/>
          <w:lang w:eastAsia="zh-CN"/>
        </w:rPr>
        <w:t>：</w:t>
      </w:r>
      <w:hyperlink r:id="rId18" w:history="1">
        <w:r w:rsidR="00EA64FD" w:rsidRPr="005C2A18">
          <w:rPr>
            <w:rStyle w:val="af"/>
            <w:rFonts w:ascii="SimSun" w:eastAsia="SimSun" w:hAnsi="SimSun" w:hint="eastAsia"/>
            <w:sz w:val="21"/>
            <w:szCs w:val="21"/>
            <w:lang w:eastAsia="zh-CN"/>
          </w:rPr>
          <w:t>英</w:t>
        </w:r>
        <w:r w:rsidR="00157FB5" w:rsidRPr="005C2A18">
          <w:rPr>
            <w:rStyle w:val="af"/>
            <w:rFonts w:ascii="SimSun" w:eastAsia="SimSun" w:hAnsi="SimSun" w:hint="eastAsia"/>
            <w:sz w:val="21"/>
            <w:szCs w:val="21"/>
            <w:lang w:eastAsia="zh-CN"/>
          </w:rPr>
          <w:t>文</w:t>
        </w:r>
      </w:hyperlink>
      <w:r w:rsidR="00EA64FD" w:rsidRPr="005C2A18">
        <w:rPr>
          <w:rFonts w:ascii="SimSun" w:eastAsia="SimSun" w:hAnsi="SimSun" w:hint="eastAsia"/>
          <w:sz w:val="21"/>
          <w:szCs w:val="21"/>
          <w:lang w:eastAsia="zh-CN"/>
        </w:rPr>
        <w:t>和</w:t>
      </w:r>
      <w:hyperlink r:id="rId19" w:history="1">
        <w:r w:rsidRPr="005C2A18">
          <w:rPr>
            <w:rStyle w:val="af"/>
            <w:rFonts w:ascii="SimSun" w:eastAsia="SimSun" w:hAnsi="SimSun" w:hint="eastAsia"/>
            <w:sz w:val="21"/>
            <w:szCs w:val="21"/>
            <w:lang w:eastAsia="zh-CN"/>
          </w:rPr>
          <w:t>西班牙</w:t>
        </w:r>
        <w:r w:rsidR="00157FB5" w:rsidRPr="005C2A18">
          <w:rPr>
            <w:rStyle w:val="af"/>
            <w:rFonts w:ascii="SimSun" w:eastAsia="SimSun" w:hAnsi="SimSun" w:hint="eastAsia"/>
            <w:sz w:val="21"/>
            <w:szCs w:val="21"/>
            <w:lang w:eastAsia="zh-CN"/>
          </w:rPr>
          <w:t>文</w:t>
        </w:r>
      </w:hyperlink>
    </w:p>
    <w:p w14:paraId="17AF7E1D"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06BCECB0"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在相关国际公约中反映出的全球共识</w:t>
      </w:r>
      <w:r w:rsidR="00157FB5" w:rsidRPr="005C2A18">
        <w:rPr>
          <w:rFonts w:ascii="SimSun" w:eastAsia="SimSun" w:hAnsi="SimSun" w:hint="eastAsia"/>
          <w:sz w:val="21"/>
          <w:szCs w:val="21"/>
          <w:lang w:val="en-AU" w:eastAsia="zh-CN"/>
        </w:rPr>
        <w:t>，是</w:t>
      </w:r>
      <w:r w:rsidRPr="005C2A18">
        <w:rPr>
          <w:rFonts w:ascii="SimSun" w:eastAsia="SimSun" w:hAnsi="SimSun" w:hint="eastAsia"/>
          <w:sz w:val="21"/>
          <w:szCs w:val="21"/>
          <w:lang w:val="en-AU" w:eastAsia="zh-CN"/>
        </w:rPr>
        <w:t>视听作品的作者应该得到充分保护。然而，当涉及到这些作者在其作品</w:t>
      </w:r>
      <w:r w:rsidR="00157FB5" w:rsidRPr="005C2A18">
        <w:rPr>
          <w:rFonts w:ascii="SimSun" w:eastAsia="SimSun" w:hAnsi="SimSun" w:hint="eastAsia"/>
          <w:sz w:val="21"/>
          <w:szCs w:val="21"/>
          <w:lang w:val="en-AU" w:eastAsia="zh-CN"/>
        </w:rPr>
        <w:t>被利用</w:t>
      </w:r>
      <w:r w:rsidRPr="005C2A18">
        <w:rPr>
          <w:rFonts w:ascii="SimSun" w:eastAsia="SimSun" w:hAnsi="SimSun" w:hint="eastAsia"/>
          <w:sz w:val="21"/>
          <w:szCs w:val="21"/>
          <w:lang w:val="en-AU" w:eastAsia="zh-CN"/>
        </w:rPr>
        <w:t>时应如何</w:t>
      </w:r>
      <w:r w:rsidR="00157FB5" w:rsidRPr="005C2A18">
        <w:rPr>
          <w:rFonts w:ascii="SimSun" w:eastAsia="SimSun" w:hAnsi="SimSun" w:hint="eastAsia"/>
          <w:sz w:val="21"/>
          <w:szCs w:val="21"/>
          <w:lang w:val="en-AU" w:eastAsia="zh-CN"/>
        </w:rPr>
        <w:t>获得</w:t>
      </w:r>
      <w:r w:rsidRPr="005C2A18">
        <w:rPr>
          <w:rFonts w:ascii="SimSun" w:eastAsia="SimSun" w:hAnsi="SimSun" w:hint="eastAsia"/>
          <w:sz w:val="21"/>
          <w:szCs w:val="21"/>
          <w:lang w:val="en-AU" w:eastAsia="zh-CN"/>
        </w:rPr>
        <w:t>报酬，共识</w:t>
      </w:r>
      <w:r w:rsidR="00157FB5" w:rsidRPr="005C2A18">
        <w:rPr>
          <w:rFonts w:ascii="SimSun" w:eastAsia="SimSun" w:hAnsi="SimSun" w:hint="eastAsia"/>
          <w:sz w:val="21"/>
          <w:szCs w:val="21"/>
          <w:lang w:val="en-AU" w:eastAsia="zh-CN"/>
        </w:rPr>
        <w:t>便</w:t>
      </w:r>
      <w:r w:rsidRPr="005C2A18">
        <w:rPr>
          <w:rFonts w:ascii="SimSun" w:eastAsia="SimSun" w:hAnsi="SimSun" w:hint="eastAsia"/>
          <w:sz w:val="21"/>
          <w:szCs w:val="21"/>
          <w:lang w:val="en-AU" w:eastAsia="zh-CN"/>
        </w:rPr>
        <w:t>不那么广泛</w:t>
      </w:r>
      <w:r w:rsidR="00157FB5" w:rsidRPr="005C2A18">
        <w:rPr>
          <w:rFonts w:ascii="SimSun" w:eastAsia="SimSun" w:hAnsi="SimSun" w:hint="eastAsia"/>
          <w:sz w:val="21"/>
          <w:szCs w:val="21"/>
          <w:lang w:val="en-AU" w:eastAsia="zh-CN"/>
        </w:rPr>
        <w:t>了</w:t>
      </w:r>
      <w:r w:rsidRPr="005C2A18">
        <w:rPr>
          <w:rFonts w:ascii="SimSun" w:eastAsia="SimSun" w:hAnsi="SimSun" w:hint="eastAsia"/>
          <w:sz w:val="21"/>
          <w:szCs w:val="21"/>
          <w:lang w:val="en-AU" w:eastAsia="zh-CN"/>
        </w:rPr>
        <w:t>。有时，这</w:t>
      </w:r>
      <w:r w:rsidR="00B902A7" w:rsidRPr="005C2A18">
        <w:rPr>
          <w:rFonts w:ascii="SimSun" w:eastAsia="SimSun" w:hAnsi="SimSun" w:hint="eastAsia"/>
          <w:sz w:val="21"/>
          <w:szCs w:val="21"/>
          <w:lang w:val="en-AU" w:eastAsia="zh-CN"/>
        </w:rPr>
        <w:t>也</w:t>
      </w:r>
      <w:r w:rsidRPr="005C2A18">
        <w:rPr>
          <w:rFonts w:ascii="SimSun" w:eastAsia="SimSun" w:hAnsi="SimSun" w:hint="eastAsia"/>
          <w:sz w:val="21"/>
          <w:szCs w:val="21"/>
          <w:lang w:val="en-AU" w:eastAsia="zh-CN"/>
        </w:rPr>
        <w:t>促使视听作品的作者辩</w:t>
      </w:r>
      <w:r w:rsidR="00B902A7" w:rsidRPr="005C2A18">
        <w:rPr>
          <w:rFonts w:ascii="SimSun" w:eastAsia="SimSun" w:hAnsi="SimSun" w:hint="eastAsia"/>
          <w:sz w:val="21"/>
          <w:szCs w:val="21"/>
          <w:lang w:val="en-AU" w:eastAsia="zh-CN"/>
        </w:rPr>
        <w:t>称其</w:t>
      </w:r>
      <w:r w:rsidRPr="005C2A18">
        <w:rPr>
          <w:rFonts w:ascii="SimSun" w:eastAsia="SimSun" w:hAnsi="SimSun" w:hint="eastAsia"/>
          <w:sz w:val="21"/>
          <w:szCs w:val="21"/>
          <w:lang w:val="en-AU" w:eastAsia="zh-CN"/>
        </w:rPr>
        <w:t>没有得到公平的报酬。这</w:t>
      </w:r>
      <w:r w:rsidR="00B902A7" w:rsidRPr="005C2A18">
        <w:rPr>
          <w:rFonts w:ascii="SimSun" w:eastAsia="SimSun" w:hAnsi="SimSun" w:hint="eastAsia"/>
          <w:sz w:val="21"/>
          <w:szCs w:val="21"/>
          <w:lang w:val="en-AU" w:eastAsia="zh-CN"/>
        </w:rPr>
        <w:t>一常见</w:t>
      </w:r>
      <w:r w:rsidRPr="005C2A18">
        <w:rPr>
          <w:rFonts w:ascii="SimSun" w:eastAsia="SimSun" w:hAnsi="SimSun" w:hint="eastAsia"/>
          <w:sz w:val="21"/>
          <w:szCs w:val="21"/>
          <w:lang w:val="en-AU" w:eastAsia="zh-CN"/>
        </w:rPr>
        <w:t>问题</w:t>
      </w:r>
      <w:r w:rsidR="00B902A7" w:rsidRPr="005C2A18">
        <w:rPr>
          <w:rFonts w:ascii="SimSun" w:eastAsia="SimSun" w:hAnsi="SimSun" w:hint="eastAsia"/>
          <w:sz w:val="21"/>
          <w:szCs w:val="21"/>
          <w:lang w:val="en-AU" w:eastAsia="zh-CN"/>
        </w:rPr>
        <w:t>也存在于</w:t>
      </w:r>
      <w:r w:rsidRPr="005C2A18">
        <w:rPr>
          <w:rFonts w:ascii="SimSun" w:eastAsia="SimSun" w:hAnsi="SimSun" w:hint="eastAsia"/>
          <w:sz w:val="21"/>
          <w:szCs w:val="21"/>
          <w:lang w:val="en-AU" w:eastAsia="zh-CN"/>
        </w:rPr>
        <w:t>拉丁美洲，除</w:t>
      </w:r>
      <w:r w:rsidR="00B902A7" w:rsidRPr="005C2A18">
        <w:rPr>
          <w:rFonts w:ascii="SimSun" w:eastAsia="SimSun" w:hAnsi="SimSun" w:hint="eastAsia"/>
          <w:sz w:val="21"/>
          <w:szCs w:val="21"/>
          <w:lang w:val="en-AU" w:eastAsia="zh-CN"/>
        </w:rPr>
        <w:t>去</w:t>
      </w:r>
      <w:r w:rsidRPr="005C2A18">
        <w:rPr>
          <w:rFonts w:ascii="SimSun" w:eastAsia="SimSun" w:hAnsi="SimSun" w:hint="eastAsia"/>
          <w:sz w:val="21"/>
          <w:szCs w:val="21"/>
          <w:lang w:val="en-AU" w:eastAsia="zh-CN"/>
        </w:rPr>
        <w:t>一些</w:t>
      </w:r>
      <w:r w:rsidR="00B902A7" w:rsidRPr="005C2A18">
        <w:rPr>
          <w:rFonts w:ascii="SimSun" w:eastAsia="SimSun" w:hAnsi="SimSun" w:hint="eastAsia"/>
          <w:sz w:val="21"/>
          <w:szCs w:val="21"/>
          <w:lang w:val="en-AU" w:eastAsia="zh-CN"/>
        </w:rPr>
        <w:t>特例之外</w:t>
      </w:r>
      <w:r w:rsidRPr="005C2A18">
        <w:rPr>
          <w:rFonts w:ascii="SimSun" w:eastAsia="SimSun" w:hAnsi="SimSun" w:hint="eastAsia"/>
          <w:sz w:val="21"/>
          <w:szCs w:val="21"/>
          <w:lang w:val="en-AU" w:eastAsia="zh-CN"/>
        </w:rPr>
        <w:t>，也</w:t>
      </w:r>
      <w:r w:rsidR="00B62B7E" w:rsidRPr="005C2A18">
        <w:rPr>
          <w:rFonts w:ascii="SimSun" w:eastAsia="SimSun" w:hAnsi="SimSun" w:hint="eastAsia"/>
          <w:sz w:val="21"/>
          <w:szCs w:val="21"/>
          <w:lang w:val="en-AU" w:eastAsia="zh-CN"/>
        </w:rPr>
        <w:t>很</w:t>
      </w:r>
      <w:r w:rsidRPr="005C2A18">
        <w:rPr>
          <w:rFonts w:ascii="SimSun" w:eastAsia="SimSun" w:hAnsi="SimSun" w:hint="eastAsia"/>
          <w:sz w:val="21"/>
          <w:szCs w:val="21"/>
          <w:lang w:val="en-AU" w:eastAsia="zh-CN"/>
        </w:rPr>
        <w:t>可能出现在本研究报告所涉及的管辖区</w:t>
      </w:r>
      <w:r w:rsidR="00B902A7" w:rsidRPr="005C2A18">
        <w:rPr>
          <w:rFonts w:ascii="SimSun" w:eastAsia="SimSun" w:hAnsi="SimSun" w:hint="eastAsia"/>
          <w:sz w:val="21"/>
          <w:szCs w:val="21"/>
          <w:lang w:val="en-AU" w:eastAsia="zh-CN"/>
        </w:rPr>
        <w:t>：</w:t>
      </w:r>
      <w:r w:rsidRPr="005C2A18">
        <w:rPr>
          <w:rFonts w:ascii="SimSun" w:eastAsia="SimSun" w:hAnsi="SimSun" w:hint="eastAsia"/>
          <w:sz w:val="21"/>
          <w:szCs w:val="21"/>
          <w:lang w:val="en-AU" w:eastAsia="zh-CN"/>
        </w:rPr>
        <w:t>阿根廷、巴西、哥斯达黎加、厄瓜多尔、秘鲁和乌拉圭。</w:t>
      </w:r>
    </w:p>
    <w:p w14:paraId="14DB9F90"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如果作品同时或</w:t>
      </w:r>
      <w:r w:rsidR="00B62B7E" w:rsidRPr="005C2A18">
        <w:rPr>
          <w:rFonts w:ascii="SimSun" w:eastAsia="SimSun" w:hAnsi="SimSun" w:hint="eastAsia"/>
          <w:sz w:val="21"/>
          <w:szCs w:val="21"/>
          <w:lang w:val="en-AU" w:eastAsia="zh-CN"/>
        </w:rPr>
        <w:t>随之</w:t>
      </w:r>
      <w:r w:rsidRPr="005C2A18">
        <w:rPr>
          <w:rFonts w:ascii="SimSun" w:eastAsia="SimSun" w:hAnsi="SimSun" w:hint="eastAsia"/>
          <w:sz w:val="21"/>
          <w:szCs w:val="21"/>
          <w:lang w:val="en-AU" w:eastAsia="zh-CN"/>
        </w:rPr>
        <w:t>在</w:t>
      </w:r>
      <w:r w:rsidR="00B902A7" w:rsidRPr="005C2A18">
        <w:rPr>
          <w:rFonts w:ascii="SimSun" w:eastAsia="SimSun" w:hAnsi="SimSun" w:hint="eastAsia"/>
          <w:sz w:val="21"/>
          <w:szCs w:val="21"/>
          <w:lang w:val="en-AU" w:eastAsia="zh-CN"/>
        </w:rPr>
        <w:t>其</w:t>
      </w:r>
      <w:r w:rsidRPr="005C2A18">
        <w:rPr>
          <w:rFonts w:ascii="SimSun" w:eastAsia="SimSun" w:hAnsi="SimSun" w:hint="eastAsia"/>
          <w:sz w:val="21"/>
          <w:szCs w:val="21"/>
          <w:lang w:val="en-AU" w:eastAsia="zh-CN"/>
        </w:rPr>
        <w:t>原产国以外的市场上被利用，问题就更加严重。这种情况决不是例外。近年来，随着数字技术和在线服务的出现，视听市场</w:t>
      </w:r>
      <w:r w:rsidR="008D6B7E" w:rsidRPr="005C2A18">
        <w:rPr>
          <w:rFonts w:ascii="SimSun" w:eastAsia="SimSun" w:hAnsi="SimSun" w:hint="eastAsia"/>
          <w:sz w:val="21"/>
          <w:szCs w:val="21"/>
          <w:lang w:val="en-AU" w:eastAsia="zh-CN"/>
        </w:rPr>
        <w:t>迅速转变</w:t>
      </w:r>
      <w:r w:rsidRPr="005C2A18">
        <w:rPr>
          <w:rFonts w:ascii="SimSun" w:eastAsia="SimSun" w:hAnsi="SimSun" w:hint="eastAsia"/>
          <w:sz w:val="21"/>
          <w:szCs w:val="21"/>
          <w:lang w:val="en-AU" w:eastAsia="zh-CN"/>
        </w:rPr>
        <w:t>。虽然传统的</w:t>
      </w:r>
      <w:r w:rsidR="008D6B7E" w:rsidRPr="005C2A18">
        <w:rPr>
          <w:rFonts w:ascii="SimSun" w:eastAsia="SimSun" w:hAnsi="SimSun" w:hint="eastAsia"/>
          <w:sz w:val="21"/>
          <w:szCs w:val="21"/>
          <w:lang w:val="en-AU" w:eastAsia="zh-CN"/>
        </w:rPr>
        <w:t>利用</w:t>
      </w:r>
      <w:r w:rsidRPr="005C2A18">
        <w:rPr>
          <w:rFonts w:ascii="SimSun" w:eastAsia="SimSun" w:hAnsi="SimSun" w:hint="eastAsia"/>
          <w:sz w:val="21"/>
          <w:szCs w:val="21"/>
          <w:lang w:val="en-AU" w:eastAsia="zh-CN"/>
        </w:rPr>
        <w:t>窗口和国家</w:t>
      </w:r>
      <w:r w:rsidR="008D6B7E" w:rsidRPr="005C2A18">
        <w:rPr>
          <w:rFonts w:ascii="SimSun" w:eastAsia="SimSun" w:hAnsi="SimSun" w:hint="eastAsia"/>
          <w:sz w:val="21"/>
          <w:szCs w:val="21"/>
          <w:lang w:val="en-AU" w:eastAsia="zh-CN"/>
        </w:rPr>
        <w:t>放送</w:t>
      </w:r>
      <w:r w:rsidRPr="005C2A18">
        <w:rPr>
          <w:rFonts w:ascii="SimSun" w:eastAsia="SimSun" w:hAnsi="SimSun" w:hint="eastAsia"/>
          <w:sz w:val="21"/>
          <w:szCs w:val="21"/>
          <w:lang w:val="en-AU" w:eastAsia="zh-CN"/>
        </w:rPr>
        <w:t>时间表仍然有效，但通过互联网在全世界范围内即时提供视听内容的情况</w:t>
      </w:r>
      <w:r w:rsidR="008D6B7E" w:rsidRPr="005C2A18">
        <w:rPr>
          <w:rFonts w:ascii="SimSun" w:eastAsia="SimSun" w:hAnsi="SimSun" w:hint="eastAsia"/>
          <w:sz w:val="21"/>
          <w:szCs w:val="21"/>
          <w:lang w:val="en-AU" w:eastAsia="zh-CN"/>
        </w:rPr>
        <w:t>持续</w:t>
      </w:r>
      <w:r w:rsidRPr="005C2A18">
        <w:rPr>
          <w:rFonts w:ascii="SimSun" w:eastAsia="SimSun" w:hAnsi="SimSun" w:hint="eastAsia"/>
          <w:sz w:val="21"/>
          <w:szCs w:val="21"/>
          <w:lang w:val="en-AU" w:eastAsia="zh-CN"/>
        </w:rPr>
        <w:t>增加。视频</w:t>
      </w:r>
      <w:r w:rsidR="009556E2" w:rsidRPr="005C2A18">
        <w:rPr>
          <w:rFonts w:ascii="SimSun" w:eastAsia="SimSun" w:hAnsi="SimSun" w:hint="eastAsia"/>
          <w:sz w:val="21"/>
          <w:szCs w:val="21"/>
          <w:lang w:val="en-AU" w:eastAsia="zh-CN"/>
        </w:rPr>
        <w:t>点播</w:t>
      </w:r>
      <w:r w:rsidRPr="005C2A18">
        <w:rPr>
          <w:rFonts w:ascii="SimSun" w:eastAsia="SimSun" w:hAnsi="SimSun" w:hint="eastAsia"/>
          <w:sz w:val="21"/>
          <w:szCs w:val="21"/>
          <w:lang w:val="en-AU" w:eastAsia="zh-CN"/>
        </w:rPr>
        <w:t>平台（Netflix、Amazon、HBO等）正在普及，并</w:t>
      </w:r>
      <w:r w:rsidR="008D6B7E" w:rsidRPr="005C2A18">
        <w:rPr>
          <w:rFonts w:ascii="SimSun" w:eastAsia="SimSun" w:hAnsi="SimSun" w:hint="eastAsia"/>
          <w:sz w:val="21"/>
          <w:szCs w:val="21"/>
          <w:lang w:val="en-AU" w:eastAsia="zh-CN"/>
        </w:rPr>
        <w:t>且</w:t>
      </w:r>
      <w:r w:rsidRPr="005C2A18">
        <w:rPr>
          <w:rFonts w:ascii="SimSun" w:eastAsia="SimSun" w:hAnsi="SimSun" w:hint="eastAsia"/>
          <w:sz w:val="21"/>
          <w:szCs w:val="21"/>
          <w:lang w:val="en-AU" w:eastAsia="zh-CN"/>
        </w:rPr>
        <w:t>普遍提供国际服务。目前，所有类型的内容</w:t>
      </w:r>
      <w:r w:rsidR="00681A0B" w:rsidRPr="005C2A18">
        <w:rPr>
          <w:rFonts w:ascii="SimSun" w:eastAsia="SimSun" w:hAnsi="SimSun" w:hint="eastAsia"/>
          <w:sz w:val="21"/>
          <w:szCs w:val="21"/>
          <w:lang w:val="en-AU" w:eastAsia="zh-CN"/>
        </w:rPr>
        <w:t>均可通过订阅或按次付费</w:t>
      </w:r>
      <w:r w:rsidRPr="005C2A18">
        <w:rPr>
          <w:rFonts w:ascii="SimSun" w:eastAsia="SimSun" w:hAnsi="SimSun" w:hint="eastAsia"/>
          <w:sz w:val="21"/>
          <w:szCs w:val="21"/>
          <w:lang w:val="en-AU" w:eastAsia="zh-CN"/>
        </w:rPr>
        <w:t>免费获取，</w:t>
      </w:r>
      <w:r w:rsidR="00CB0BA4" w:rsidRPr="005C2A18">
        <w:rPr>
          <w:rFonts w:ascii="SimSun" w:eastAsia="SimSun" w:hAnsi="SimSun" w:hint="eastAsia"/>
          <w:sz w:val="21"/>
          <w:szCs w:val="21"/>
          <w:lang w:val="en-AU" w:eastAsia="zh-CN"/>
        </w:rPr>
        <w:t>以此免除广告</w:t>
      </w:r>
      <w:r w:rsidRPr="005C2A18">
        <w:rPr>
          <w:rFonts w:ascii="SimSun" w:eastAsia="SimSun" w:hAnsi="SimSun" w:hint="eastAsia"/>
          <w:sz w:val="21"/>
          <w:szCs w:val="21"/>
          <w:lang w:val="en-AU" w:eastAsia="zh-CN"/>
        </w:rPr>
        <w:t>，这就提出了传统</w:t>
      </w:r>
      <w:r w:rsidR="00CB0BA4" w:rsidRPr="005C2A18">
        <w:rPr>
          <w:rFonts w:ascii="SimSun" w:eastAsia="SimSun" w:hAnsi="SimSun" w:hint="eastAsia"/>
          <w:sz w:val="21"/>
          <w:szCs w:val="21"/>
          <w:lang w:val="en-AU" w:eastAsia="zh-CN"/>
        </w:rPr>
        <w:t>的</w:t>
      </w:r>
      <w:r w:rsidR="00A04406" w:rsidRPr="005C2A18">
        <w:rPr>
          <w:rFonts w:ascii="SimSun" w:eastAsia="SimSun" w:hAnsi="SimSun" w:hint="eastAsia"/>
          <w:sz w:val="21"/>
          <w:szCs w:val="21"/>
          <w:lang w:val="en-AU" w:eastAsia="zh-CN"/>
        </w:rPr>
        <w:t>利用</w:t>
      </w:r>
      <w:r w:rsidRPr="005C2A18">
        <w:rPr>
          <w:rFonts w:ascii="SimSun" w:eastAsia="SimSun" w:hAnsi="SimSun" w:hint="eastAsia"/>
          <w:sz w:val="21"/>
          <w:szCs w:val="21"/>
          <w:lang w:val="en-AU" w:eastAsia="zh-CN"/>
        </w:rPr>
        <w:t>模式还能维持多久的问题。</w:t>
      </w:r>
    </w:p>
    <w:p w14:paraId="1853CC7D"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lastRenderedPageBreak/>
        <w:t>虽然制作视听作品确实需要大量投资并</w:t>
      </w:r>
      <w:r w:rsidR="00A04406" w:rsidRPr="005C2A18">
        <w:rPr>
          <w:rFonts w:ascii="SimSun" w:eastAsia="SimSun" w:hAnsi="SimSun" w:hint="eastAsia"/>
          <w:sz w:val="21"/>
          <w:szCs w:val="21"/>
          <w:lang w:val="en-AU" w:eastAsia="zh-CN"/>
        </w:rPr>
        <w:t>蕴含着</w:t>
      </w:r>
      <w:r w:rsidRPr="005C2A18">
        <w:rPr>
          <w:rFonts w:ascii="SimSun" w:eastAsia="SimSun" w:hAnsi="SimSun" w:hint="eastAsia"/>
          <w:sz w:val="21"/>
          <w:szCs w:val="21"/>
          <w:lang w:val="en-AU" w:eastAsia="zh-CN"/>
        </w:rPr>
        <w:t>高风险，但对内容的利用不受地域限制，使这些平台通过这些作品</w:t>
      </w:r>
      <w:r w:rsidR="00E01F39" w:rsidRPr="005C2A18">
        <w:rPr>
          <w:rFonts w:ascii="SimSun" w:eastAsia="SimSun" w:hAnsi="SimSun" w:hint="eastAsia"/>
          <w:sz w:val="21"/>
          <w:szCs w:val="21"/>
          <w:lang w:val="en-AU" w:eastAsia="zh-CN"/>
        </w:rPr>
        <w:t>的利用所</w:t>
      </w:r>
      <w:r w:rsidRPr="005C2A18">
        <w:rPr>
          <w:rFonts w:ascii="SimSun" w:eastAsia="SimSun" w:hAnsi="SimSun" w:hint="eastAsia"/>
          <w:sz w:val="21"/>
          <w:szCs w:val="21"/>
          <w:lang w:val="en-AU" w:eastAsia="zh-CN"/>
        </w:rPr>
        <w:t>获</w:t>
      </w:r>
      <w:r w:rsidR="009624CB" w:rsidRPr="005C2A18">
        <w:rPr>
          <w:rFonts w:ascii="SimSun" w:eastAsia="SimSun" w:hAnsi="SimSun" w:hint="eastAsia"/>
          <w:sz w:val="21"/>
          <w:szCs w:val="21"/>
          <w:lang w:val="en-AU" w:eastAsia="zh-CN"/>
        </w:rPr>
        <w:t>得的</w:t>
      </w:r>
      <w:r w:rsidRPr="005C2A18">
        <w:rPr>
          <w:rFonts w:ascii="SimSun" w:eastAsia="SimSun" w:hAnsi="SimSun" w:hint="eastAsia"/>
          <w:sz w:val="21"/>
          <w:szCs w:val="21"/>
          <w:lang w:val="en-AU" w:eastAsia="zh-CN"/>
        </w:rPr>
        <w:t>收入</w:t>
      </w:r>
      <w:r w:rsidR="00E01F39" w:rsidRPr="005C2A18">
        <w:rPr>
          <w:rFonts w:ascii="SimSun" w:eastAsia="SimSun" w:hAnsi="SimSun" w:hint="eastAsia"/>
          <w:sz w:val="21"/>
          <w:szCs w:val="21"/>
          <w:lang w:val="en-AU" w:eastAsia="zh-CN"/>
        </w:rPr>
        <w:t>呈</w:t>
      </w:r>
      <w:proofErr w:type="gramStart"/>
      <w:r w:rsidR="00E01F39" w:rsidRPr="005C2A18">
        <w:rPr>
          <w:rFonts w:ascii="SimSun" w:eastAsia="SimSun" w:hAnsi="SimSun" w:hint="eastAsia"/>
          <w:sz w:val="21"/>
          <w:szCs w:val="21"/>
          <w:lang w:val="en-AU" w:eastAsia="zh-CN"/>
        </w:rPr>
        <w:t>指数级</w:t>
      </w:r>
      <w:proofErr w:type="gramEnd"/>
      <w:r w:rsidR="00E01F39" w:rsidRPr="005C2A18">
        <w:rPr>
          <w:rFonts w:ascii="SimSun" w:eastAsia="SimSun" w:hAnsi="SimSun" w:hint="eastAsia"/>
          <w:sz w:val="21"/>
          <w:szCs w:val="21"/>
          <w:lang w:val="en-AU" w:eastAsia="zh-CN"/>
        </w:rPr>
        <w:t>增长</w:t>
      </w:r>
      <w:r w:rsidRPr="005C2A18">
        <w:rPr>
          <w:rFonts w:ascii="SimSun" w:eastAsia="SimSun" w:hAnsi="SimSun" w:hint="eastAsia"/>
          <w:sz w:val="21"/>
          <w:szCs w:val="21"/>
          <w:lang w:val="en-AU" w:eastAsia="zh-CN"/>
        </w:rPr>
        <w:t>。据称，作者的报酬</w:t>
      </w:r>
      <w:r w:rsidR="00E01F39" w:rsidRPr="005C2A18">
        <w:rPr>
          <w:rFonts w:ascii="SimSun" w:eastAsia="SimSun" w:hAnsi="SimSun" w:hint="eastAsia"/>
          <w:sz w:val="21"/>
          <w:szCs w:val="21"/>
          <w:lang w:val="en-AU" w:eastAsia="zh-CN"/>
        </w:rPr>
        <w:t>并不一定因其</w:t>
      </w:r>
      <w:r w:rsidRPr="005C2A18">
        <w:rPr>
          <w:rFonts w:ascii="SimSun" w:eastAsia="SimSun" w:hAnsi="SimSun" w:hint="eastAsia"/>
          <w:sz w:val="21"/>
          <w:szCs w:val="21"/>
          <w:lang w:val="en-AU" w:eastAsia="zh-CN"/>
        </w:rPr>
        <w:t>作品</w:t>
      </w:r>
      <w:r w:rsidR="00E01F39" w:rsidRPr="005C2A18">
        <w:rPr>
          <w:rFonts w:ascii="SimSun" w:eastAsia="SimSun" w:hAnsi="SimSun" w:hint="eastAsia"/>
          <w:sz w:val="21"/>
          <w:szCs w:val="21"/>
          <w:lang w:val="en-AU" w:eastAsia="zh-CN"/>
        </w:rPr>
        <w:t>得到更多</w:t>
      </w:r>
      <w:r w:rsidRPr="005C2A18">
        <w:rPr>
          <w:rFonts w:ascii="SimSun" w:eastAsia="SimSun" w:hAnsi="SimSun" w:hint="eastAsia"/>
          <w:sz w:val="21"/>
          <w:szCs w:val="21"/>
          <w:lang w:val="en-AU" w:eastAsia="zh-CN"/>
        </w:rPr>
        <w:t>利用</w:t>
      </w:r>
      <w:r w:rsidR="00E01F39" w:rsidRPr="005C2A18">
        <w:rPr>
          <w:rFonts w:ascii="SimSun" w:eastAsia="SimSun" w:hAnsi="SimSun" w:hint="eastAsia"/>
          <w:sz w:val="21"/>
          <w:szCs w:val="21"/>
          <w:lang w:val="en-AU" w:eastAsia="zh-CN"/>
        </w:rPr>
        <w:t>而成比例增长</w:t>
      </w:r>
      <w:r w:rsidRPr="005C2A18">
        <w:rPr>
          <w:rFonts w:ascii="SimSun" w:eastAsia="SimSun" w:hAnsi="SimSun" w:hint="eastAsia"/>
          <w:sz w:val="21"/>
          <w:szCs w:val="21"/>
          <w:lang w:val="en-AU" w:eastAsia="zh-CN"/>
        </w:rPr>
        <w:t>。这</w:t>
      </w:r>
      <w:r w:rsidR="00E01F39" w:rsidRPr="005C2A18">
        <w:rPr>
          <w:rFonts w:ascii="SimSun" w:eastAsia="SimSun" w:hAnsi="SimSun" w:hint="eastAsia"/>
          <w:sz w:val="21"/>
          <w:szCs w:val="21"/>
          <w:lang w:val="en-AU" w:eastAsia="zh-CN"/>
        </w:rPr>
        <w:t>一</w:t>
      </w:r>
      <w:r w:rsidRPr="005C2A18">
        <w:rPr>
          <w:rFonts w:ascii="SimSun" w:eastAsia="SimSun" w:hAnsi="SimSun" w:hint="eastAsia"/>
          <w:sz w:val="21"/>
          <w:szCs w:val="21"/>
          <w:lang w:val="en-AU" w:eastAsia="zh-CN"/>
        </w:rPr>
        <w:t>问题不</w:t>
      </w:r>
      <w:r w:rsidR="009624CB" w:rsidRPr="005C2A18">
        <w:rPr>
          <w:rFonts w:ascii="SimSun" w:eastAsia="SimSun" w:hAnsi="SimSun" w:hint="eastAsia"/>
          <w:sz w:val="21"/>
          <w:szCs w:val="21"/>
          <w:lang w:val="en-AU" w:eastAsia="zh-CN"/>
        </w:rPr>
        <w:t>仅</w:t>
      </w:r>
      <w:r w:rsidRPr="005C2A18">
        <w:rPr>
          <w:rFonts w:ascii="SimSun" w:eastAsia="SimSun" w:hAnsi="SimSun" w:hint="eastAsia"/>
          <w:sz w:val="21"/>
          <w:szCs w:val="21"/>
          <w:lang w:val="en-AU" w:eastAsia="zh-CN"/>
        </w:rPr>
        <w:t>限于数字媒体的利用。</w:t>
      </w:r>
      <w:r w:rsidR="00E01F39" w:rsidRPr="005C2A18">
        <w:rPr>
          <w:rFonts w:ascii="SimSun" w:eastAsia="SimSun" w:hAnsi="SimSun" w:hint="eastAsia"/>
          <w:sz w:val="21"/>
          <w:szCs w:val="21"/>
          <w:lang w:val="en-AU" w:eastAsia="zh-CN"/>
        </w:rPr>
        <w:t>作品</w:t>
      </w:r>
      <w:r w:rsidRPr="005C2A18">
        <w:rPr>
          <w:rFonts w:ascii="SimSun" w:eastAsia="SimSun" w:hAnsi="SimSun" w:hint="eastAsia"/>
          <w:sz w:val="21"/>
          <w:szCs w:val="21"/>
          <w:lang w:val="en-AU" w:eastAsia="zh-CN"/>
        </w:rPr>
        <w:t>在电影院、有线电视或广播频道</w:t>
      </w:r>
      <w:r w:rsidR="00E01F39" w:rsidRPr="005C2A18">
        <w:rPr>
          <w:rFonts w:ascii="SimSun" w:eastAsia="SimSun" w:hAnsi="SimSun" w:hint="eastAsia"/>
          <w:sz w:val="21"/>
          <w:szCs w:val="21"/>
          <w:lang w:val="en-AU" w:eastAsia="zh-CN"/>
        </w:rPr>
        <w:t>进行展示</w:t>
      </w:r>
      <w:r w:rsidRPr="005C2A18">
        <w:rPr>
          <w:rFonts w:ascii="SimSun" w:eastAsia="SimSun" w:hAnsi="SimSun" w:hint="eastAsia"/>
          <w:sz w:val="21"/>
          <w:szCs w:val="21"/>
          <w:lang w:val="en-AU" w:eastAsia="zh-CN"/>
        </w:rPr>
        <w:t>或</w:t>
      </w:r>
      <w:r w:rsidR="00E01F39" w:rsidRPr="005C2A18">
        <w:rPr>
          <w:rFonts w:ascii="SimSun" w:eastAsia="SimSun" w:hAnsi="SimSun" w:hint="eastAsia"/>
          <w:sz w:val="21"/>
          <w:szCs w:val="21"/>
          <w:lang w:val="en-AU" w:eastAsia="zh-CN"/>
        </w:rPr>
        <w:t>租借</w:t>
      </w:r>
      <w:r w:rsidRPr="005C2A18">
        <w:rPr>
          <w:rFonts w:ascii="SimSun" w:eastAsia="SimSun" w:hAnsi="SimSun" w:hint="eastAsia"/>
          <w:sz w:val="21"/>
          <w:szCs w:val="21"/>
          <w:lang w:val="en-AU" w:eastAsia="zh-CN"/>
        </w:rPr>
        <w:t>，</w:t>
      </w:r>
      <w:r w:rsidR="00E01F39" w:rsidRPr="005C2A18">
        <w:rPr>
          <w:rFonts w:ascii="SimSun" w:eastAsia="SimSun" w:hAnsi="SimSun" w:hint="eastAsia"/>
          <w:sz w:val="21"/>
          <w:szCs w:val="21"/>
          <w:lang w:val="en-AU" w:eastAsia="zh-CN"/>
        </w:rPr>
        <w:t>作者</w:t>
      </w:r>
      <w:r w:rsidR="004D43B0" w:rsidRPr="005C2A18">
        <w:rPr>
          <w:rFonts w:ascii="SimSun" w:eastAsia="SimSun" w:hAnsi="SimSun" w:hint="eastAsia"/>
          <w:sz w:val="21"/>
          <w:szCs w:val="21"/>
          <w:lang w:val="en-AU" w:eastAsia="zh-CN"/>
        </w:rPr>
        <w:t>同样</w:t>
      </w:r>
      <w:r w:rsidR="009B1442" w:rsidRPr="005C2A18">
        <w:rPr>
          <w:rFonts w:ascii="SimSun" w:eastAsia="SimSun" w:hAnsi="SimSun" w:hint="eastAsia"/>
          <w:sz w:val="21"/>
          <w:szCs w:val="21"/>
          <w:lang w:val="en-AU" w:eastAsia="zh-CN"/>
        </w:rPr>
        <w:t>得不到</w:t>
      </w:r>
      <w:r w:rsidRPr="005C2A18">
        <w:rPr>
          <w:rFonts w:ascii="SimSun" w:eastAsia="SimSun" w:hAnsi="SimSun" w:hint="eastAsia"/>
          <w:sz w:val="21"/>
          <w:szCs w:val="21"/>
          <w:lang w:val="en-AU" w:eastAsia="zh-CN"/>
        </w:rPr>
        <w:t>足够报酬。一般来说，作者</w:t>
      </w:r>
      <w:r w:rsidR="009B1442" w:rsidRPr="005C2A18">
        <w:rPr>
          <w:rFonts w:ascii="SimSun" w:eastAsia="SimSun" w:hAnsi="SimSun" w:hint="eastAsia"/>
          <w:sz w:val="21"/>
          <w:szCs w:val="21"/>
          <w:lang w:val="en-AU" w:eastAsia="zh-CN"/>
        </w:rPr>
        <w:t>只收到一笔费用，就</w:t>
      </w:r>
      <w:r w:rsidRPr="005C2A18">
        <w:rPr>
          <w:rFonts w:ascii="SimSun" w:eastAsia="SimSun" w:hAnsi="SimSun" w:hint="eastAsia"/>
          <w:sz w:val="21"/>
          <w:szCs w:val="21"/>
          <w:lang w:val="en-AU" w:eastAsia="zh-CN"/>
        </w:rPr>
        <w:t>转让</w:t>
      </w:r>
      <w:r w:rsidR="009B1442" w:rsidRPr="005C2A18">
        <w:rPr>
          <w:rFonts w:ascii="SimSun" w:eastAsia="SimSun" w:hAnsi="SimSun" w:hint="eastAsia"/>
          <w:sz w:val="21"/>
          <w:szCs w:val="21"/>
          <w:lang w:val="en-AU" w:eastAsia="zh-CN"/>
        </w:rPr>
        <w:t>了</w:t>
      </w:r>
      <w:r w:rsidRPr="005C2A18">
        <w:rPr>
          <w:rFonts w:ascii="SimSun" w:eastAsia="SimSun" w:hAnsi="SimSun" w:hint="eastAsia"/>
          <w:sz w:val="21"/>
          <w:szCs w:val="21"/>
          <w:lang w:val="en-AU" w:eastAsia="zh-CN"/>
        </w:rPr>
        <w:t>其所有</w:t>
      </w:r>
      <w:r w:rsidR="009B1442" w:rsidRPr="005C2A18">
        <w:rPr>
          <w:rFonts w:ascii="SimSun" w:eastAsia="SimSun" w:hAnsi="SimSun" w:hint="eastAsia"/>
          <w:sz w:val="21"/>
          <w:szCs w:val="21"/>
          <w:lang w:val="en-AU" w:eastAsia="zh-CN"/>
        </w:rPr>
        <w:t>权利，</w:t>
      </w:r>
      <w:r w:rsidRPr="005C2A18">
        <w:rPr>
          <w:rFonts w:ascii="SimSun" w:eastAsia="SimSun" w:hAnsi="SimSun" w:hint="eastAsia"/>
          <w:sz w:val="21"/>
          <w:szCs w:val="21"/>
          <w:lang w:val="en-AU" w:eastAsia="zh-CN"/>
        </w:rPr>
        <w:t>在大多数情况下，</w:t>
      </w:r>
      <w:r w:rsidR="004D43B0" w:rsidRPr="005C2A18">
        <w:rPr>
          <w:rFonts w:ascii="SimSun" w:eastAsia="SimSun" w:hAnsi="SimSun" w:hint="eastAsia"/>
          <w:sz w:val="21"/>
          <w:szCs w:val="21"/>
          <w:lang w:val="en-AU" w:eastAsia="zh-CN"/>
        </w:rPr>
        <w:t>其无法从</w:t>
      </w:r>
      <w:r w:rsidRPr="005C2A18">
        <w:rPr>
          <w:rFonts w:ascii="SimSun" w:eastAsia="SimSun" w:hAnsi="SimSun" w:hint="eastAsia"/>
          <w:sz w:val="21"/>
          <w:szCs w:val="21"/>
          <w:lang w:val="en-AU" w:eastAsia="zh-CN"/>
        </w:rPr>
        <w:t>作品后续利用所产生的收入</w:t>
      </w:r>
      <w:r w:rsidR="004D43B0" w:rsidRPr="005C2A18">
        <w:rPr>
          <w:rFonts w:ascii="SimSun" w:eastAsia="SimSun" w:hAnsi="SimSun" w:hint="eastAsia"/>
          <w:sz w:val="21"/>
          <w:szCs w:val="21"/>
          <w:lang w:val="en-AU" w:eastAsia="zh-CN"/>
        </w:rPr>
        <w:t>中分得一杯羹</w:t>
      </w:r>
      <w:r w:rsidRPr="005C2A18">
        <w:rPr>
          <w:rFonts w:ascii="SimSun" w:eastAsia="SimSun" w:hAnsi="SimSun" w:hint="eastAsia"/>
          <w:sz w:val="21"/>
          <w:szCs w:val="21"/>
          <w:lang w:val="en-AU" w:eastAsia="zh-CN"/>
        </w:rPr>
        <w:t>。</w:t>
      </w:r>
    </w:p>
    <w:p w14:paraId="330EAE09"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本研究的目的</w:t>
      </w:r>
      <w:r w:rsidR="009B1442" w:rsidRPr="005C2A18">
        <w:rPr>
          <w:rFonts w:ascii="SimSun" w:eastAsia="SimSun" w:hAnsi="SimSun" w:hint="eastAsia"/>
          <w:sz w:val="21"/>
          <w:szCs w:val="21"/>
          <w:lang w:val="en-AU" w:eastAsia="zh-CN"/>
        </w:rPr>
        <w:t>，</w:t>
      </w:r>
      <w:r w:rsidRPr="005C2A18">
        <w:rPr>
          <w:rFonts w:ascii="SimSun" w:eastAsia="SimSun" w:hAnsi="SimSun" w:hint="eastAsia"/>
          <w:sz w:val="21"/>
          <w:szCs w:val="21"/>
          <w:lang w:val="en-AU" w:eastAsia="zh-CN"/>
        </w:rPr>
        <w:t>是</w:t>
      </w:r>
      <w:r w:rsidR="009B1442" w:rsidRPr="005C2A18">
        <w:rPr>
          <w:rFonts w:ascii="SimSun" w:eastAsia="SimSun" w:hAnsi="SimSun" w:hint="eastAsia"/>
          <w:sz w:val="21"/>
          <w:szCs w:val="21"/>
          <w:lang w:val="en-AU" w:eastAsia="zh-CN"/>
        </w:rPr>
        <w:t>考察</w:t>
      </w:r>
      <w:r w:rsidRPr="005C2A18">
        <w:rPr>
          <w:rFonts w:ascii="SimSun" w:eastAsia="SimSun" w:hAnsi="SimSun" w:hint="eastAsia"/>
          <w:sz w:val="21"/>
          <w:szCs w:val="21"/>
          <w:lang w:val="en-AU" w:eastAsia="zh-CN"/>
        </w:rPr>
        <w:t>在视听作品国际</w:t>
      </w:r>
      <w:r w:rsidR="009B1442" w:rsidRPr="005C2A18">
        <w:rPr>
          <w:rFonts w:ascii="SimSun" w:eastAsia="SimSun" w:hAnsi="SimSun" w:hint="eastAsia"/>
          <w:sz w:val="21"/>
          <w:szCs w:val="21"/>
          <w:lang w:val="en-AU" w:eastAsia="zh-CN"/>
        </w:rPr>
        <w:t>利用的情况下</w:t>
      </w:r>
      <w:r w:rsidRPr="005C2A18">
        <w:rPr>
          <w:rFonts w:ascii="SimSun" w:eastAsia="SimSun" w:hAnsi="SimSun" w:hint="eastAsia"/>
          <w:sz w:val="21"/>
          <w:szCs w:val="21"/>
          <w:lang w:val="en-AU" w:eastAsia="zh-CN"/>
        </w:rPr>
        <w:t>阻碍</w:t>
      </w:r>
      <w:r w:rsidR="009B1442" w:rsidRPr="005C2A18">
        <w:rPr>
          <w:rFonts w:ascii="SimSun" w:eastAsia="SimSun" w:hAnsi="SimSun" w:hint="eastAsia"/>
          <w:sz w:val="21"/>
          <w:szCs w:val="21"/>
          <w:lang w:val="en-AU" w:eastAsia="zh-CN"/>
        </w:rPr>
        <w:t>对</w:t>
      </w:r>
      <w:r w:rsidRPr="005C2A18">
        <w:rPr>
          <w:rFonts w:ascii="SimSun" w:eastAsia="SimSun" w:hAnsi="SimSun" w:hint="eastAsia"/>
          <w:sz w:val="21"/>
          <w:szCs w:val="21"/>
          <w:lang w:val="en-AU" w:eastAsia="zh-CN"/>
        </w:rPr>
        <w:t>作者</w:t>
      </w:r>
      <w:r w:rsidR="009B1442" w:rsidRPr="005C2A18">
        <w:rPr>
          <w:rFonts w:ascii="SimSun" w:eastAsia="SimSun" w:hAnsi="SimSun" w:hint="eastAsia"/>
          <w:sz w:val="21"/>
          <w:szCs w:val="21"/>
          <w:lang w:val="en-AU" w:eastAsia="zh-CN"/>
        </w:rPr>
        <w:t>予以保护</w:t>
      </w:r>
      <w:r w:rsidRPr="005C2A18">
        <w:rPr>
          <w:rFonts w:ascii="SimSun" w:eastAsia="SimSun" w:hAnsi="SimSun" w:hint="eastAsia"/>
          <w:sz w:val="21"/>
          <w:szCs w:val="21"/>
          <w:lang w:val="en-AU" w:eastAsia="zh-CN"/>
        </w:rPr>
        <w:t>的原因，并</w:t>
      </w:r>
      <w:r w:rsidR="00971567" w:rsidRPr="005C2A18">
        <w:rPr>
          <w:rFonts w:ascii="SimSun" w:eastAsia="SimSun" w:hAnsi="SimSun" w:hint="eastAsia"/>
          <w:sz w:val="21"/>
          <w:szCs w:val="21"/>
          <w:lang w:val="en-AU" w:eastAsia="zh-CN"/>
        </w:rPr>
        <w:t>查明</w:t>
      </w:r>
      <w:r w:rsidRPr="005C2A18">
        <w:rPr>
          <w:rFonts w:ascii="SimSun" w:eastAsia="SimSun" w:hAnsi="SimSun" w:hint="eastAsia"/>
          <w:sz w:val="21"/>
          <w:szCs w:val="21"/>
          <w:lang w:val="en-AU" w:eastAsia="zh-CN"/>
        </w:rPr>
        <w:t>国家版权制度为加强这种保护所实施的措施效率</w:t>
      </w:r>
      <w:r w:rsidR="009B1442" w:rsidRPr="005C2A18">
        <w:rPr>
          <w:rFonts w:ascii="SimSun" w:eastAsia="SimSun" w:hAnsi="SimSun" w:hint="eastAsia"/>
          <w:sz w:val="21"/>
          <w:szCs w:val="21"/>
          <w:lang w:val="en-AU" w:eastAsia="zh-CN"/>
        </w:rPr>
        <w:t>如何</w:t>
      </w:r>
      <w:r w:rsidRPr="005C2A18">
        <w:rPr>
          <w:rFonts w:ascii="SimSun" w:eastAsia="SimSun" w:hAnsi="SimSun" w:hint="eastAsia"/>
          <w:sz w:val="21"/>
          <w:szCs w:val="21"/>
          <w:lang w:val="en-AU" w:eastAsia="zh-CN"/>
        </w:rPr>
        <w:t>。</w:t>
      </w:r>
    </w:p>
    <w:p w14:paraId="64B3ED20"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正如下一节所讨论的，作者代表指出了两个主要原因：国家知识产权法之间的差异，以及当关系</w:t>
      </w:r>
      <w:r w:rsidR="00F5720C" w:rsidRPr="005C2A18">
        <w:rPr>
          <w:rFonts w:ascii="SimSun" w:eastAsia="SimSun" w:hAnsi="SimSun" w:hint="eastAsia"/>
          <w:sz w:val="21"/>
          <w:szCs w:val="21"/>
          <w:lang w:val="en-AU" w:eastAsia="zh-CN"/>
        </w:rPr>
        <w:t>具有</w:t>
      </w:r>
      <w:r w:rsidRPr="005C2A18">
        <w:rPr>
          <w:rFonts w:ascii="SimSun" w:eastAsia="SimSun" w:hAnsi="SimSun" w:hint="eastAsia"/>
          <w:sz w:val="21"/>
          <w:szCs w:val="21"/>
          <w:lang w:val="en-AU" w:eastAsia="zh-CN"/>
        </w:rPr>
        <w:t>国际</w:t>
      </w:r>
      <w:r w:rsidR="00F5720C" w:rsidRPr="005C2A18">
        <w:rPr>
          <w:rFonts w:ascii="SimSun" w:eastAsia="SimSun" w:hAnsi="SimSun" w:hint="eastAsia"/>
          <w:sz w:val="21"/>
          <w:szCs w:val="21"/>
          <w:lang w:val="en-AU" w:eastAsia="zh-CN"/>
        </w:rPr>
        <w:t>性时</w:t>
      </w:r>
      <w:r w:rsidRPr="005C2A18">
        <w:rPr>
          <w:rFonts w:ascii="SimSun" w:eastAsia="SimSun" w:hAnsi="SimSun" w:hint="eastAsia"/>
          <w:sz w:val="21"/>
          <w:szCs w:val="21"/>
          <w:lang w:val="en-AU" w:eastAsia="zh-CN"/>
        </w:rPr>
        <w:t>，平台可以轻易规避合同中保护作者的</w:t>
      </w:r>
      <w:r w:rsidR="003F1A54" w:rsidRPr="005C2A18">
        <w:rPr>
          <w:rFonts w:ascii="SimSun" w:eastAsia="SimSun" w:hAnsi="SimSun" w:hint="eastAsia"/>
          <w:sz w:val="21"/>
          <w:szCs w:val="21"/>
          <w:lang w:val="en-AU" w:eastAsia="zh-CN"/>
        </w:rPr>
        <w:t>规则</w:t>
      </w:r>
      <w:r w:rsidRPr="005C2A18">
        <w:rPr>
          <w:rFonts w:ascii="SimSun" w:eastAsia="SimSun" w:hAnsi="SimSun" w:hint="eastAsia"/>
          <w:sz w:val="21"/>
          <w:szCs w:val="21"/>
          <w:lang w:val="en-AU" w:eastAsia="zh-CN"/>
        </w:rPr>
        <w:t>。</w:t>
      </w:r>
    </w:p>
    <w:p w14:paraId="53EB5B46"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所分析的法律体系中为保护</w:t>
      </w:r>
      <w:r w:rsidR="00F5720C" w:rsidRPr="005C2A18">
        <w:rPr>
          <w:rFonts w:ascii="SimSun" w:eastAsia="SimSun" w:hAnsi="SimSun" w:hint="eastAsia"/>
          <w:sz w:val="21"/>
          <w:szCs w:val="21"/>
          <w:lang w:val="en-AU" w:eastAsia="zh-CN"/>
        </w:rPr>
        <w:t>视听</w:t>
      </w:r>
      <w:r w:rsidRPr="005C2A18">
        <w:rPr>
          <w:rFonts w:ascii="SimSun" w:eastAsia="SimSun" w:hAnsi="SimSun" w:hint="eastAsia"/>
          <w:sz w:val="21"/>
          <w:szCs w:val="21"/>
          <w:lang w:val="en-AU" w:eastAsia="zh-CN"/>
        </w:rPr>
        <w:t>作品作者而实施的措施，</w:t>
      </w:r>
      <w:r w:rsidR="0004137F" w:rsidRPr="005C2A18">
        <w:rPr>
          <w:rFonts w:ascii="SimSun" w:eastAsia="SimSun" w:hAnsi="SimSun" w:hint="eastAsia"/>
          <w:sz w:val="21"/>
          <w:szCs w:val="21"/>
          <w:lang w:val="en-AU" w:eastAsia="zh-CN"/>
        </w:rPr>
        <w:t>将</w:t>
      </w:r>
      <w:r w:rsidRPr="005C2A18">
        <w:rPr>
          <w:rFonts w:ascii="SimSun" w:eastAsia="SimSun" w:hAnsi="SimSun" w:hint="eastAsia"/>
          <w:sz w:val="21"/>
          <w:szCs w:val="21"/>
          <w:lang w:val="en-AU" w:eastAsia="zh-CN"/>
        </w:rPr>
        <w:t>在第三节中讨论。集体管理组织或实体（以下简称CMO）在</w:t>
      </w:r>
      <w:r w:rsidR="00F5720C" w:rsidRPr="005C2A18">
        <w:rPr>
          <w:rFonts w:ascii="SimSun" w:eastAsia="SimSun" w:hAnsi="SimSun" w:hint="eastAsia"/>
          <w:sz w:val="21"/>
          <w:szCs w:val="21"/>
          <w:lang w:val="en-AU" w:eastAsia="zh-CN"/>
        </w:rPr>
        <w:t>此</w:t>
      </w:r>
      <w:r w:rsidRPr="005C2A18">
        <w:rPr>
          <w:rFonts w:ascii="SimSun" w:eastAsia="SimSun" w:hAnsi="SimSun" w:hint="eastAsia"/>
          <w:sz w:val="21"/>
          <w:szCs w:val="21"/>
          <w:lang w:val="en-AU" w:eastAsia="zh-CN"/>
        </w:rPr>
        <w:t>方面发挥</w:t>
      </w:r>
      <w:r w:rsidR="003F1A54" w:rsidRPr="005C2A18">
        <w:rPr>
          <w:rFonts w:ascii="SimSun" w:eastAsia="SimSun" w:hAnsi="SimSun" w:hint="eastAsia"/>
          <w:sz w:val="21"/>
          <w:szCs w:val="21"/>
          <w:lang w:val="en-AU" w:eastAsia="zh-CN"/>
        </w:rPr>
        <w:t>着</w:t>
      </w:r>
      <w:r w:rsidRPr="005C2A18">
        <w:rPr>
          <w:rFonts w:ascii="SimSun" w:eastAsia="SimSun" w:hAnsi="SimSun" w:hint="eastAsia"/>
          <w:sz w:val="21"/>
          <w:szCs w:val="21"/>
          <w:lang w:val="en-AU" w:eastAsia="zh-CN"/>
        </w:rPr>
        <w:t>重要作用。然而，</w:t>
      </w:r>
      <w:r w:rsidR="00F5720C" w:rsidRPr="005C2A18">
        <w:rPr>
          <w:rFonts w:ascii="SimSun" w:eastAsia="SimSun" w:hAnsi="SimSun" w:hint="eastAsia"/>
          <w:sz w:val="21"/>
          <w:szCs w:val="21"/>
          <w:lang w:val="en-AU" w:eastAsia="zh-CN"/>
        </w:rPr>
        <w:t>并不是</w:t>
      </w:r>
      <w:r w:rsidRPr="005C2A18">
        <w:rPr>
          <w:rFonts w:ascii="SimSun" w:eastAsia="SimSun" w:hAnsi="SimSun" w:hint="eastAsia"/>
          <w:sz w:val="21"/>
          <w:szCs w:val="21"/>
          <w:lang w:val="en-AU" w:eastAsia="zh-CN"/>
        </w:rPr>
        <w:t>本研究考察的所有国家</w:t>
      </w:r>
      <w:r w:rsidR="00F5720C" w:rsidRPr="005C2A18">
        <w:rPr>
          <w:rFonts w:ascii="SimSun" w:eastAsia="SimSun" w:hAnsi="SimSun" w:hint="eastAsia"/>
          <w:sz w:val="21"/>
          <w:szCs w:val="21"/>
          <w:lang w:val="en-AU" w:eastAsia="zh-CN"/>
        </w:rPr>
        <w:t>都有此类组织</w:t>
      </w:r>
      <w:r w:rsidRPr="005C2A18">
        <w:rPr>
          <w:rFonts w:ascii="SimSun" w:eastAsia="SimSun" w:hAnsi="SimSun" w:hint="eastAsia"/>
          <w:sz w:val="21"/>
          <w:szCs w:val="21"/>
          <w:lang w:val="en-AU" w:eastAsia="zh-CN"/>
        </w:rPr>
        <w:t>。在一些立法中引入的第二个保护要素</w:t>
      </w:r>
      <w:r w:rsidR="00F5720C" w:rsidRPr="005C2A18">
        <w:rPr>
          <w:rFonts w:ascii="SimSun" w:eastAsia="SimSun" w:hAnsi="SimSun" w:hint="eastAsia"/>
          <w:sz w:val="21"/>
          <w:szCs w:val="21"/>
          <w:lang w:val="en-AU" w:eastAsia="zh-CN"/>
        </w:rPr>
        <w:t>，是</w:t>
      </w:r>
      <w:r w:rsidRPr="005C2A18">
        <w:rPr>
          <w:rFonts w:ascii="SimSun" w:eastAsia="SimSun" w:hAnsi="SimSun" w:hint="eastAsia"/>
          <w:sz w:val="21"/>
          <w:szCs w:val="21"/>
          <w:lang w:val="en-AU" w:eastAsia="zh-CN"/>
        </w:rPr>
        <w:t>对视听作品的复制和公开传播采用单纯的</w:t>
      </w:r>
      <w:r w:rsidR="00AA6BE6" w:rsidRPr="005C2A18">
        <w:rPr>
          <w:rFonts w:ascii="SimSun" w:eastAsia="SimSun" w:hAnsi="SimSun" w:hint="eastAsia"/>
          <w:sz w:val="21"/>
          <w:szCs w:val="21"/>
          <w:lang w:val="en-AU" w:eastAsia="zh-CN"/>
        </w:rPr>
        <w:t>获得</w:t>
      </w:r>
      <w:r w:rsidRPr="005C2A18">
        <w:rPr>
          <w:rFonts w:ascii="SimSun" w:eastAsia="SimSun" w:hAnsi="SimSun" w:hint="eastAsia"/>
          <w:sz w:val="21"/>
          <w:szCs w:val="21"/>
          <w:lang w:val="en-AU" w:eastAsia="zh-CN"/>
        </w:rPr>
        <w:t>报酬权，这种权利是不可放弃的，而且要接受强制性集体管理。</w:t>
      </w:r>
    </w:p>
    <w:p w14:paraId="3B46E245" w14:textId="77777777" w:rsidR="00085AF4" w:rsidRDefault="00AA6BE6" w:rsidP="006C3211">
      <w:pPr>
        <w:widowControl/>
        <w:overflowPunct w:val="0"/>
        <w:autoSpaceDE/>
        <w:autoSpaceDN/>
        <w:spacing w:afterLines="50" w:after="120" w:line="340" w:lineRule="atLeast"/>
        <w:ind w:firstLineChars="200" w:firstLine="420"/>
        <w:jc w:val="both"/>
        <w:rPr>
          <w:rFonts w:ascii="SimSun" w:eastAsia="SimSun" w:hAnsi="SimSun"/>
          <w:sz w:val="21"/>
          <w:szCs w:val="21"/>
          <w:lang w:val="en-AU" w:eastAsia="zh-CN"/>
        </w:rPr>
      </w:pPr>
      <w:r w:rsidRPr="005C2A18">
        <w:rPr>
          <w:rFonts w:ascii="SimSun" w:eastAsia="SimSun" w:hAnsi="SimSun" w:hint="eastAsia"/>
          <w:sz w:val="21"/>
          <w:szCs w:val="21"/>
          <w:lang w:val="en-AU" w:eastAsia="zh-CN"/>
        </w:rPr>
        <w:t>在进行</w:t>
      </w:r>
      <w:r w:rsidR="003F1A54" w:rsidRPr="005C2A18">
        <w:rPr>
          <w:rFonts w:ascii="SimSun" w:eastAsia="SimSun" w:hAnsi="SimSun" w:hint="eastAsia"/>
          <w:sz w:val="21"/>
          <w:szCs w:val="21"/>
          <w:lang w:val="en-AU" w:eastAsia="zh-CN"/>
        </w:rPr>
        <w:t>阐释</w:t>
      </w:r>
      <w:r w:rsidR="00F75E2A" w:rsidRPr="005C2A18">
        <w:rPr>
          <w:rFonts w:ascii="SimSun" w:eastAsia="SimSun" w:hAnsi="SimSun" w:hint="eastAsia"/>
          <w:sz w:val="21"/>
          <w:szCs w:val="21"/>
          <w:lang w:val="en-AU" w:eastAsia="zh-CN"/>
        </w:rPr>
        <w:t>之前，应指出本文重点</w:t>
      </w:r>
      <w:r w:rsidR="003F1A54" w:rsidRPr="005C2A18">
        <w:rPr>
          <w:rFonts w:ascii="SimSun" w:eastAsia="SimSun" w:hAnsi="SimSun" w:hint="eastAsia"/>
          <w:sz w:val="21"/>
          <w:szCs w:val="21"/>
          <w:lang w:val="en-AU" w:eastAsia="zh-CN"/>
        </w:rPr>
        <w:t>关注</w:t>
      </w:r>
      <w:r w:rsidR="00F75E2A" w:rsidRPr="005C2A18">
        <w:rPr>
          <w:rFonts w:ascii="SimSun" w:eastAsia="SimSun" w:hAnsi="SimSun" w:hint="eastAsia"/>
          <w:sz w:val="21"/>
          <w:szCs w:val="21"/>
          <w:lang w:val="en-AU" w:eastAsia="zh-CN"/>
        </w:rPr>
        <w:t>视听作品的作者，尽管许多结论可以类比适用于其他权利人，如表演者。</w:t>
      </w:r>
    </w:p>
    <w:p w14:paraId="1B896F90" w14:textId="57D5AC7B" w:rsidR="0000260D" w:rsidRPr="004300BA"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3" w:name="_Toc102148225"/>
      <w:r w:rsidRPr="005C2A18">
        <w:rPr>
          <w:rFonts w:ascii="SimSun" w:hAnsi="SimSun" w:hint="eastAsia"/>
          <w:sz w:val="21"/>
          <w:szCs w:val="21"/>
          <w:lang w:eastAsia="zh-CN"/>
        </w:rPr>
        <w:t>第四部分：</w:t>
      </w:r>
      <w:r w:rsidR="00F14D98" w:rsidRPr="005C2A18">
        <w:rPr>
          <w:rFonts w:ascii="SimSun" w:hAnsi="SimSun" w:hint="eastAsia"/>
          <w:sz w:val="21"/>
          <w:szCs w:val="21"/>
          <w:lang w:eastAsia="zh-CN"/>
        </w:rPr>
        <w:t>拉丁美洲数字环境中视听领域的合同</w:t>
      </w:r>
      <w:r w:rsidR="004300BA">
        <w:rPr>
          <w:rFonts w:ascii="SimSun" w:hAnsi="SimSun" w:hint="eastAsia"/>
          <w:sz w:val="21"/>
          <w:szCs w:val="21"/>
          <w:lang w:eastAsia="zh-CN"/>
        </w:rPr>
        <w:t>做法</w:t>
      </w:r>
      <w:bookmarkEnd w:id="13"/>
    </w:p>
    <w:p w14:paraId="0289AFB3" w14:textId="34284F78"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F5720C" w:rsidRPr="005C2A18">
        <w:rPr>
          <w:rFonts w:ascii="SimSun" w:eastAsia="SimSun" w:hAnsi="SimSun" w:hint="eastAsia"/>
          <w:sz w:val="21"/>
          <w:szCs w:val="21"/>
          <w:lang w:eastAsia="zh-CN"/>
        </w:rPr>
        <w:t>：</w:t>
      </w:r>
      <w:r w:rsidR="00B6185C" w:rsidRPr="005C2A18">
        <w:rPr>
          <w:rFonts w:ascii="SimSun" w:eastAsia="SimSun" w:hAnsi="SimSun" w:hint="eastAsia"/>
          <w:sz w:val="21"/>
          <w:szCs w:val="21"/>
          <w:lang w:eastAsia="zh-CN"/>
        </w:rPr>
        <w:t>贝特朗·穆利耶</w:t>
      </w:r>
      <w:r w:rsidRPr="005C2A18">
        <w:rPr>
          <w:rFonts w:ascii="SimSun" w:eastAsia="SimSun" w:hAnsi="SimSun" w:hint="eastAsia"/>
          <w:sz w:val="21"/>
          <w:szCs w:val="21"/>
          <w:lang w:eastAsia="zh-CN"/>
        </w:rPr>
        <w:t>先生和</w:t>
      </w:r>
      <w:r w:rsidR="00B6185C" w:rsidRPr="005C2A18">
        <w:rPr>
          <w:rFonts w:ascii="SimSun" w:eastAsia="SimSun" w:hAnsi="SimSun" w:hint="eastAsia"/>
          <w:sz w:val="21"/>
          <w:szCs w:val="21"/>
          <w:lang w:eastAsia="zh-CN"/>
        </w:rPr>
        <w:t>亚历山德拉·加尔维斯</w:t>
      </w:r>
      <w:r w:rsidRPr="005C2A18">
        <w:rPr>
          <w:rFonts w:ascii="SimSun" w:eastAsia="SimSun" w:hAnsi="SimSun" w:hint="eastAsia"/>
          <w:sz w:val="21"/>
          <w:szCs w:val="21"/>
          <w:lang w:eastAsia="zh-CN"/>
        </w:rPr>
        <w:t>女士</w:t>
      </w:r>
    </w:p>
    <w:p w14:paraId="772604F8" w14:textId="137DF53A" w:rsidR="0000260D" w:rsidRPr="005C2A18" w:rsidRDefault="00F75E2A" w:rsidP="00FD4E26">
      <w:pPr>
        <w:autoSpaceDE/>
        <w:autoSpaceDN/>
        <w:spacing w:afterLines="50" w:after="120" w:line="340" w:lineRule="atLeast"/>
        <w:contextualSpacing/>
        <w:jc w:val="both"/>
        <w:rPr>
          <w:rFonts w:ascii="Times New Roman" w:eastAsia="Times New Roman" w:hAnsi="Times New Roman" w:cs="Times New Roman"/>
          <w:sz w:val="21"/>
          <w:szCs w:val="21"/>
          <w:lang w:eastAsia="zh-CN"/>
        </w:rPr>
      </w:pPr>
      <w:r w:rsidRPr="005C2A18">
        <w:rPr>
          <w:rFonts w:ascii="SimSun" w:eastAsia="SimSun" w:hAnsi="SimSun" w:hint="eastAsia"/>
          <w:sz w:val="21"/>
          <w:szCs w:val="21"/>
          <w:lang w:eastAsia="zh-CN"/>
        </w:rPr>
        <w:t>语言</w:t>
      </w:r>
      <w:r w:rsidR="00F5720C" w:rsidRPr="005C2A18">
        <w:rPr>
          <w:rFonts w:ascii="SimSun" w:eastAsia="SimSun" w:hAnsi="SimSun" w:hint="eastAsia"/>
          <w:sz w:val="21"/>
          <w:szCs w:val="21"/>
          <w:lang w:eastAsia="zh-CN"/>
        </w:rPr>
        <w:t>：</w:t>
      </w:r>
      <w:hyperlink r:id="rId20" w:history="1">
        <w:r w:rsidRPr="005C2A18">
          <w:rPr>
            <w:rStyle w:val="af"/>
            <w:rFonts w:ascii="SimSun" w:eastAsia="SimSun" w:hAnsi="SimSun" w:hint="eastAsia"/>
            <w:sz w:val="21"/>
            <w:szCs w:val="21"/>
            <w:lang w:eastAsia="zh-CN"/>
          </w:rPr>
          <w:t>英</w:t>
        </w:r>
        <w:r w:rsidR="00653A28" w:rsidRPr="005C2A18">
          <w:rPr>
            <w:rStyle w:val="af"/>
            <w:rFonts w:ascii="SimSun" w:eastAsia="SimSun" w:hAnsi="SimSun" w:hint="eastAsia"/>
            <w:sz w:val="21"/>
            <w:szCs w:val="21"/>
            <w:lang w:eastAsia="zh-CN"/>
          </w:rPr>
          <w:t>文</w:t>
        </w:r>
      </w:hyperlink>
    </w:p>
    <w:p w14:paraId="4285D1DC"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3A4ECE91"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研究报告的第</w:t>
      </w:r>
      <w:r w:rsidR="005C2A18">
        <w:rPr>
          <w:rFonts w:ascii="SimSun" w:eastAsia="SimSun" w:hAnsi="SimSun" w:hint="eastAsia"/>
          <w:sz w:val="21"/>
          <w:szCs w:val="21"/>
          <w:lang w:eastAsia="zh-CN"/>
        </w:rPr>
        <w:t>四</w:t>
      </w:r>
      <w:r w:rsidRPr="005C2A18">
        <w:rPr>
          <w:rFonts w:ascii="SimSun" w:eastAsia="SimSun" w:hAnsi="SimSun" w:hint="eastAsia"/>
          <w:sz w:val="21"/>
          <w:szCs w:val="21"/>
          <w:lang w:eastAsia="zh-CN"/>
        </w:rPr>
        <w:t>部分</w:t>
      </w:r>
      <w:r w:rsidR="00561DC9" w:rsidRPr="005C2A18">
        <w:rPr>
          <w:rFonts w:ascii="SimSun" w:eastAsia="SimSun" w:hAnsi="SimSun" w:hint="eastAsia"/>
          <w:sz w:val="21"/>
          <w:szCs w:val="21"/>
          <w:lang w:eastAsia="zh-CN"/>
        </w:rPr>
        <w:t>特别</w:t>
      </w:r>
      <w:r w:rsidR="006F5CC3" w:rsidRPr="005C2A18">
        <w:rPr>
          <w:rFonts w:ascii="SimSun" w:eastAsia="SimSun" w:hAnsi="SimSun" w:hint="eastAsia"/>
          <w:sz w:val="21"/>
          <w:szCs w:val="21"/>
          <w:lang w:eastAsia="zh-CN"/>
        </w:rPr>
        <w:t>旨在</w:t>
      </w:r>
      <w:r w:rsidR="00561DC9" w:rsidRPr="005C2A18">
        <w:rPr>
          <w:rFonts w:ascii="SimSun" w:eastAsia="SimSun" w:hAnsi="SimSun" w:hint="eastAsia"/>
          <w:sz w:val="21"/>
          <w:szCs w:val="21"/>
          <w:lang w:eastAsia="zh-CN"/>
        </w:rPr>
        <w:t>补充</w:t>
      </w:r>
      <w:r w:rsidR="006F5CC3" w:rsidRPr="005C2A18">
        <w:rPr>
          <w:rFonts w:ascii="SimSun" w:eastAsia="SimSun" w:hAnsi="SimSun" w:hint="eastAsia"/>
          <w:sz w:val="21"/>
          <w:szCs w:val="21"/>
          <w:lang w:eastAsia="zh-CN"/>
        </w:rPr>
        <w:t>关于这些国家和整个地区</w:t>
      </w:r>
      <w:r w:rsidR="00561DC9" w:rsidRPr="005C2A18">
        <w:rPr>
          <w:rFonts w:ascii="SimSun" w:eastAsia="SimSun" w:hAnsi="SimSun" w:hint="eastAsia"/>
          <w:sz w:val="21"/>
          <w:szCs w:val="21"/>
          <w:lang w:eastAsia="zh-CN"/>
        </w:rPr>
        <w:t>版权立法和监管框架以及</w:t>
      </w:r>
      <w:r w:rsidR="006F5CC3" w:rsidRPr="005C2A18">
        <w:rPr>
          <w:rFonts w:ascii="SimSun" w:eastAsia="SimSun" w:hAnsi="SimSun" w:hint="eastAsia"/>
          <w:sz w:val="21"/>
          <w:szCs w:val="21"/>
          <w:lang w:eastAsia="zh-CN"/>
        </w:rPr>
        <w:t>关于</w:t>
      </w:r>
      <w:r w:rsidR="00561DC9" w:rsidRPr="005C2A18">
        <w:rPr>
          <w:rFonts w:ascii="SimSun" w:eastAsia="SimSun" w:hAnsi="SimSun" w:hint="eastAsia"/>
          <w:sz w:val="21"/>
          <w:szCs w:val="21"/>
          <w:lang w:eastAsia="zh-CN"/>
        </w:rPr>
        <w:t>在线数字影视娱乐</w:t>
      </w:r>
      <w:r w:rsidR="006F5CC3" w:rsidRPr="005C2A18">
        <w:rPr>
          <w:rFonts w:ascii="SimSun" w:eastAsia="SimSun" w:hAnsi="SimSun" w:hint="eastAsia"/>
          <w:sz w:val="21"/>
          <w:szCs w:val="21"/>
          <w:lang w:eastAsia="zh-CN"/>
        </w:rPr>
        <w:t>和视频</w:t>
      </w:r>
      <w:r w:rsidR="00561DC9" w:rsidRPr="005C2A18">
        <w:rPr>
          <w:rFonts w:ascii="SimSun" w:eastAsia="SimSun" w:hAnsi="SimSun" w:hint="eastAsia"/>
          <w:sz w:val="21"/>
          <w:szCs w:val="21"/>
          <w:lang w:eastAsia="zh-CN"/>
        </w:rPr>
        <w:t>服务市场的平行研究。</w:t>
      </w:r>
    </w:p>
    <w:p w14:paraId="67BEB5DE"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尽管本研究顺便提到了该地区的立法</w:t>
      </w:r>
      <w:r w:rsidR="006F5CC3" w:rsidRPr="005C2A18">
        <w:rPr>
          <w:rFonts w:ascii="SimSun" w:eastAsia="SimSun" w:hAnsi="SimSun" w:hint="eastAsia"/>
          <w:sz w:val="21"/>
          <w:szCs w:val="21"/>
          <w:lang w:eastAsia="zh-CN"/>
        </w:rPr>
        <w:t>及</w:t>
      </w:r>
      <w:r w:rsidRPr="005C2A18">
        <w:rPr>
          <w:rFonts w:ascii="SimSun" w:eastAsia="SimSun" w:hAnsi="SimSun" w:hint="eastAsia"/>
          <w:sz w:val="21"/>
          <w:szCs w:val="21"/>
          <w:lang w:eastAsia="zh-CN"/>
        </w:rPr>
        <w:t>监管基础</w:t>
      </w:r>
      <w:r w:rsidR="006F5CC3" w:rsidRPr="005C2A18">
        <w:rPr>
          <w:rFonts w:ascii="SimSun" w:eastAsia="SimSun" w:hAnsi="SimSun" w:hint="eastAsia"/>
          <w:sz w:val="21"/>
          <w:szCs w:val="21"/>
          <w:lang w:eastAsia="zh-CN"/>
        </w:rPr>
        <w:t>和</w:t>
      </w:r>
      <w:r w:rsidRPr="005C2A18">
        <w:rPr>
          <w:rFonts w:ascii="SimSun" w:eastAsia="SimSun" w:hAnsi="SimSun" w:hint="eastAsia"/>
          <w:sz w:val="21"/>
          <w:szCs w:val="21"/>
          <w:lang w:eastAsia="zh-CN"/>
        </w:rPr>
        <w:t>数字市场</w:t>
      </w:r>
      <w:r w:rsidR="006F5CC3" w:rsidRPr="005C2A18">
        <w:rPr>
          <w:rFonts w:ascii="SimSun" w:eastAsia="SimSun" w:hAnsi="SimSun" w:hint="eastAsia"/>
          <w:sz w:val="21"/>
          <w:szCs w:val="21"/>
          <w:lang w:eastAsia="zh-CN"/>
        </w:rPr>
        <w:t>普遍</w:t>
      </w:r>
      <w:r w:rsidRPr="005C2A18">
        <w:rPr>
          <w:rFonts w:ascii="SimSun" w:eastAsia="SimSun" w:hAnsi="SimSun" w:hint="eastAsia"/>
          <w:sz w:val="21"/>
          <w:szCs w:val="21"/>
          <w:lang w:eastAsia="zh-CN"/>
        </w:rPr>
        <w:t>趋势，但其主要重点是合同</w:t>
      </w:r>
      <w:r w:rsidR="006F5CC3" w:rsidRPr="005C2A18">
        <w:rPr>
          <w:rFonts w:ascii="SimSun" w:eastAsia="SimSun" w:hAnsi="SimSun" w:hint="eastAsia"/>
          <w:sz w:val="21"/>
          <w:szCs w:val="21"/>
          <w:lang w:eastAsia="zh-CN"/>
        </w:rPr>
        <w:t>惯例</w:t>
      </w:r>
      <w:r w:rsidR="00FC1349" w:rsidRPr="005C2A18">
        <w:rPr>
          <w:rFonts w:ascii="SimSun" w:eastAsia="SimSun" w:hAnsi="SimSun" w:hint="eastAsia"/>
          <w:sz w:val="21"/>
          <w:szCs w:val="21"/>
          <w:lang w:eastAsia="zh-CN"/>
        </w:rPr>
        <w:t>做法</w:t>
      </w:r>
      <w:r w:rsidRPr="005C2A18">
        <w:rPr>
          <w:rFonts w:ascii="SimSun" w:eastAsia="SimSun" w:hAnsi="SimSun" w:hint="eastAsia"/>
          <w:sz w:val="21"/>
          <w:szCs w:val="21"/>
          <w:lang w:eastAsia="zh-CN"/>
        </w:rPr>
        <w:t>的实际情况，以及</w:t>
      </w:r>
      <w:r w:rsidR="00FC1349" w:rsidRPr="005C2A18">
        <w:rPr>
          <w:rFonts w:ascii="SimSun" w:eastAsia="SimSun" w:hAnsi="SimSun" w:hint="eastAsia"/>
          <w:sz w:val="21"/>
          <w:szCs w:val="21"/>
          <w:lang w:eastAsia="zh-CN"/>
        </w:rPr>
        <w:t>近期在</w:t>
      </w:r>
      <w:r w:rsidRPr="005C2A18">
        <w:rPr>
          <w:rFonts w:ascii="SimSun" w:eastAsia="SimSun" w:hAnsi="SimSun" w:hint="eastAsia"/>
          <w:sz w:val="21"/>
          <w:szCs w:val="21"/>
          <w:lang w:eastAsia="zh-CN"/>
        </w:rPr>
        <w:t>数字</w:t>
      </w:r>
      <w:r w:rsidR="00653A28"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技术、市场和商业模式</w:t>
      </w:r>
      <w:r w:rsidR="00FC1349" w:rsidRPr="005C2A18">
        <w:rPr>
          <w:rFonts w:ascii="SimSun" w:eastAsia="SimSun" w:hAnsi="SimSun" w:hint="eastAsia"/>
          <w:sz w:val="21"/>
          <w:szCs w:val="21"/>
          <w:lang w:eastAsia="zh-CN"/>
        </w:rPr>
        <w:t>方面的颠覆性进展</w:t>
      </w:r>
      <w:r w:rsidRPr="005C2A18">
        <w:rPr>
          <w:rFonts w:ascii="SimSun" w:eastAsia="SimSun" w:hAnsi="SimSun" w:hint="eastAsia"/>
          <w:sz w:val="21"/>
          <w:szCs w:val="21"/>
          <w:lang w:eastAsia="zh-CN"/>
        </w:rPr>
        <w:t>。</w:t>
      </w:r>
    </w:p>
    <w:p w14:paraId="0C99A90C" w14:textId="150E7C2E" w:rsidR="0000260D" w:rsidRPr="005C2A18"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本研究报告</w:t>
      </w:r>
      <w:r w:rsidR="00FC1349" w:rsidRPr="005C2A18">
        <w:rPr>
          <w:rFonts w:ascii="SimSun" w:eastAsia="SimSun" w:hAnsi="SimSun" w:hint="eastAsia"/>
          <w:sz w:val="21"/>
          <w:szCs w:val="21"/>
          <w:lang w:eastAsia="zh-CN"/>
        </w:rPr>
        <w:t>中</w:t>
      </w:r>
      <w:r w:rsidRPr="005C2A18">
        <w:rPr>
          <w:rFonts w:ascii="SimSun" w:eastAsia="SimSun" w:hAnsi="SimSun" w:hint="eastAsia"/>
          <w:sz w:val="21"/>
          <w:szCs w:val="21"/>
          <w:lang w:eastAsia="zh-CN"/>
        </w:rPr>
        <w:t>的拉丁美洲视听部门合同</w:t>
      </w:r>
      <w:r w:rsidR="00FC1349" w:rsidRPr="005C2A18">
        <w:rPr>
          <w:rFonts w:ascii="SimSun" w:eastAsia="SimSun" w:hAnsi="SimSun" w:hint="eastAsia"/>
          <w:sz w:val="21"/>
          <w:szCs w:val="21"/>
          <w:lang w:eastAsia="zh-CN"/>
        </w:rPr>
        <w:t>惯例做法</w:t>
      </w:r>
      <w:r w:rsidRPr="005C2A18">
        <w:rPr>
          <w:rFonts w:ascii="SimSun" w:eastAsia="SimSun" w:hAnsi="SimSun" w:hint="eastAsia"/>
          <w:sz w:val="21"/>
          <w:szCs w:val="21"/>
          <w:lang w:eastAsia="zh-CN"/>
        </w:rPr>
        <w:t>，具体涉及各方之间有关版权</w:t>
      </w:r>
      <w:r w:rsidR="00FC1349" w:rsidRPr="005C2A18">
        <w:rPr>
          <w:rFonts w:ascii="SimSun" w:eastAsia="SimSun" w:hAnsi="SimSun" w:hint="eastAsia"/>
          <w:sz w:val="21"/>
          <w:szCs w:val="21"/>
          <w:lang w:eastAsia="zh-CN"/>
        </w:rPr>
        <w:t>及</w:t>
      </w:r>
      <w:r w:rsidRPr="005C2A18">
        <w:rPr>
          <w:rFonts w:ascii="SimSun" w:eastAsia="SimSun" w:hAnsi="SimSun" w:hint="eastAsia"/>
          <w:sz w:val="21"/>
          <w:szCs w:val="21"/>
          <w:lang w:eastAsia="zh-CN"/>
        </w:rPr>
        <w:t>相关权</w:t>
      </w:r>
      <w:r w:rsidR="009D5532"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转让/许可交易</w:t>
      </w:r>
      <w:r w:rsidR="009D5532"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以及费用、报酬和收入</w:t>
      </w:r>
      <w:r w:rsidR="009D5532" w:rsidRPr="005C2A18">
        <w:rPr>
          <w:rFonts w:ascii="SimSun" w:eastAsia="SimSun" w:hAnsi="SimSun" w:hint="eastAsia"/>
          <w:sz w:val="21"/>
          <w:szCs w:val="21"/>
          <w:lang w:eastAsia="zh-CN"/>
        </w:rPr>
        <w:t>分配</w:t>
      </w:r>
      <w:r w:rsidRPr="005C2A18">
        <w:rPr>
          <w:rFonts w:ascii="SimSun" w:eastAsia="SimSun" w:hAnsi="SimSun" w:hint="eastAsia"/>
          <w:sz w:val="21"/>
          <w:szCs w:val="21"/>
          <w:lang w:eastAsia="zh-CN"/>
        </w:rPr>
        <w:t>的</w:t>
      </w:r>
      <w:r w:rsidR="009D5532" w:rsidRPr="005C2A18">
        <w:rPr>
          <w:rFonts w:ascii="SimSun" w:eastAsia="SimSun" w:hAnsi="SimSun" w:hint="eastAsia"/>
          <w:sz w:val="21"/>
          <w:szCs w:val="21"/>
          <w:lang w:eastAsia="zh-CN"/>
        </w:rPr>
        <w:t>处置</w:t>
      </w:r>
      <w:r w:rsidR="00CE6F5C" w:rsidRPr="005C2A18">
        <w:rPr>
          <w:rFonts w:ascii="SimSun" w:eastAsia="SimSun" w:hAnsi="SimSun" w:hint="eastAsia"/>
          <w:sz w:val="21"/>
          <w:szCs w:val="21"/>
          <w:lang w:eastAsia="zh-CN"/>
        </w:rPr>
        <w:t>情况</w:t>
      </w:r>
      <w:r w:rsidRPr="005C2A18">
        <w:rPr>
          <w:rFonts w:ascii="SimSun" w:eastAsia="SimSun" w:hAnsi="SimSun" w:hint="eastAsia"/>
          <w:sz w:val="21"/>
          <w:szCs w:val="21"/>
          <w:lang w:eastAsia="zh-CN"/>
        </w:rPr>
        <w:t>。</w:t>
      </w:r>
      <w:r w:rsidR="009D5532" w:rsidRPr="005C2A18">
        <w:rPr>
          <w:rFonts w:ascii="SimSun" w:eastAsia="SimSun" w:hAnsi="SimSun" w:hint="eastAsia"/>
          <w:sz w:val="21"/>
          <w:szCs w:val="21"/>
          <w:lang w:eastAsia="zh-CN"/>
        </w:rPr>
        <w:t>研究</w:t>
      </w:r>
      <w:r w:rsidRPr="005C2A18">
        <w:rPr>
          <w:rFonts w:ascii="SimSun" w:eastAsia="SimSun" w:hAnsi="SimSun" w:hint="eastAsia"/>
          <w:sz w:val="21"/>
          <w:szCs w:val="21"/>
          <w:lang w:eastAsia="zh-CN"/>
        </w:rPr>
        <w:t>主要关注</w:t>
      </w:r>
      <w:r w:rsidR="00E751C4"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和许可合同，以及专业视听内容制作</w:t>
      </w:r>
      <w:r w:rsidR="00337995"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与实体之间的合同</w:t>
      </w:r>
      <w:r w:rsidR="009D5532"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如本地、区域或全球</w:t>
      </w:r>
      <w:r w:rsidR="00337995"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商</w:t>
      </w:r>
      <w:r w:rsidR="00337995"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国际销售代理</w:t>
      </w:r>
      <w:r w:rsidR="00337995"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广播和</w:t>
      </w:r>
      <w:r w:rsidR="005C3340" w:rsidRPr="005C2A18">
        <w:rPr>
          <w:rFonts w:ascii="SimSun" w:eastAsia="SimSun" w:hAnsi="SimSun" w:hint="eastAsia"/>
          <w:sz w:val="21"/>
          <w:szCs w:val="21"/>
          <w:lang w:eastAsia="zh-CN"/>
        </w:rPr>
        <w:t>视频点播（</w:t>
      </w:r>
      <w:proofErr w:type="spellStart"/>
      <w:r w:rsidR="005C3340" w:rsidRPr="005C2A18">
        <w:rPr>
          <w:rFonts w:ascii="SimSun" w:eastAsia="SimSun" w:hAnsi="SimSun" w:hint="eastAsia"/>
          <w:sz w:val="21"/>
          <w:szCs w:val="21"/>
          <w:lang w:eastAsia="zh-CN"/>
        </w:rPr>
        <w:t>VoD</w:t>
      </w:r>
      <w:proofErr w:type="spellEnd"/>
      <w:r w:rsidR="005C3340"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平台</w:t>
      </w:r>
      <w:r w:rsidR="001A698D" w:rsidRPr="005C2A18">
        <w:rPr>
          <w:rFonts w:ascii="SimSun" w:eastAsia="SimSun" w:hAnsi="SimSun" w:hint="eastAsia"/>
          <w:sz w:val="21"/>
          <w:szCs w:val="21"/>
          <w:lang w:eastAsia="zh-CN"/>
        </w:rPr>
        <w:t>，</w:t>
      </w:r>
      <w:r w:rsidR="00337995" w:rsidRPr="005C2A18">
        <w:rPr>
          <w:rFonts w:ascii="SimSun" w:eastAsia="SimSun" w:hAnsi="SimSun" w:hint="eastAsia"/>
          <w:sz w:val="21"/>
          <w:szCs w:val="21"/>
          <w:lang w:eastAsia="zh-CN"/>
        </w:rPr>
        <w:t>这些实体</w:t>
      </w:r>
      <w:r w:rsidR="00F8433B" w:rsidRPr="005C2A18">
        <w:rPr>
          <w:rFonts w:ascii="SimSun" w:eastAsia="SimSun" w:hAnsi="SimSun" w:hint="eastAsia"/>
          <w:sz w:val="21"/>
          <w:szCs w:val="21"/>
          <w:lang w:eastAsia="zh-CN"/>
        </w:rPr>
        <w:t>将</w:t>
      </w:r>
      <w:r w:rsidRPr="005C2A18">
        <w:rPr>
          <w:rFonts w:ascii="SimSun" w:eastAsia="SimSun" w:hAnsi="SimSun" w:hint="eastAsia"/>
          <w:sz w:val="21"/>
          <w:szCs w:val="21"/>
          <w:lang w:eastAsia="zh-CN"/>
        </w:rPr>
        <w:t>内容</w:t>
      </w:r>
      <w:r w:rsidR="00F8433B" w:rsidRPr="005C2A18">
        <w:rPr>
          <w:rFonts w:ascii="SimSun" w:eastAsia="SimSun" w:hAnsi="SimSun" w:hint="eastAsia"/>
          <w:sz w:val="21"/>
          <w:szCs w:val="21"/>
          <w:lang w:eastAsia="zh-CN"/>
        </w:rPr>
        <w:t>投向</w:t>
      </w:r>
      <w:r w:rsidRPr="005C2A18">
        <w:rPr>
          <w:rFonts w:ascii="SimSun" w:eastAsia="SimSun" w:hAnsi="SimSun" w:hint="eastAsia"/>
          <w:sz w:val="21"/>
          <w:szCs w:val="21"/>
          <w:lang w:eastAsia="zh-CN"/>
        </w:rPr>
        <w:t>消费者市场。从制作</w:t>
      </w:r>
      <w:r w:rsidR="00C67537"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的角度</w:t>
      </w:r>
      <w:r w:rsidR="00F8433B" w:rsidRPr="005C2A18">
        <w:rPr>
          <w:rFonts w:ascii="SimSun" w:eastAsia="SimSun" w:hAnsi="SimSun" w:hint="eastAsia"/>
          <w:sz w:val="21"/>
          <w:szCs w:val="21"/>
          <w:lang w:eastAsia="zh-CN"/>
        </w:rPr>
        <w:t>来</w:t>
      </w:r>
      <w:r w:rsidRPr="005C2A18">
        <w:rPr>
          <w:rFonts w:ascii="SimSun" w:eastAsia="SimSun" w:hAnsi="SimSun" w:hint="eastAsia"/>
          <w:sz w:val="21"/>
          <w:szCs w:val="21"/>
          <w:lang w:eastAsia="zh-CN"/>
        </w:rPr>
        <w:t>看，近年来，新的数字使用形式使视听价值</w:t>
      </w:r>
      <w:proofErr w:type="gramStart"/>
      <w:r w:rsidRPr="005C2A18">
        <w:rPr>
          <w:rFonts w:ascii="SimSun" w:eastAsia="SimSun" w:hAnsi="SimSun" w:hint="eastAsia"/>
          <w:sz w:val="21"/>
          <w:szCs w:val="21"/>
          <w:lang w:eastAsia="zh-CN"/>
        </w:rPr>
        <w:t>链变得</w:t>
      </w:r>
      <w:proofErr w:type="gramEnd"/>
      <w:r w:rsidRPr="005C2A18">
        <w:rPr>
          <w:rFonts w:ascii="SimSun" w:eastAsia="SimSun" w:hAnsi="SimSun" w:hint="eastAsia"/>
          <w:sz w:val="21"/>
          <w:szCs w:val="21"/>
          <w:lang w:eastAsia="zh-CN"/>
        </w:rPr>
        <w:t>更加复杂，本报告对这</w:t>
      </w:r>
      <w:r w:rsidR="00F8433B" w:rsidRPr="005C2A18">
        <w:rPr>
          <w:rFonts w:ascii="SimSun" w:eastAsia="SimSun" w:hAnsi="SimSun" w:hint="eastAsia"/>
          <w:sz w:val="21"/>
          <w:szCs w:val="21"/>
          <w:lang w:eastAsia="zh-CN"/>
        </w:rPr>
        <w:t>一</w:t>
      </w:r>
      <w:r w:rsidRPr="005C2A18">
        <w:rPr>
          <w:rFonts w:ascii="SimSun" w:eastAsia="SimSun" w:hAnsi="SimSun" w:hint="eastAsia"/>
          <w:sz w:val="21"/>
          <w:szCs w:val="21"/>
          <w:lang w:eastAsia="zh-CN"/>
        </w:rPr>
        <w:t>变化</w:t>
      </w:r>
      <w:r w:rsidR="00F8433B" w:rsidRPr="005C2A18">
        <w:rPr>
          <w:rFonts w:ascii="SimSun" w:eastAsia="SimSun" w:hAnsi="SimSun" w:hint="eastAsia"/>
          <w:sz w:val="21"/>
          <w:szCs w:val="21"/>
          <w:lang w:eastAsia="zh-CN"/>
        </w:rPr>
        <w:t>中</w:t>
      </w:r>
      <w:r w:rsidR="00C67537"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动态进行了研究。该研究只调查了商业视听内容行业的</w:t>
      </w:r>
      <w:r w:rsidR="00F8433B" w:rsidRPr="005C2A18">
        <w:rPr>
          <w:rFonts w:ascii="SimSun" w:eastAsia="SimSun" w:hAnsi="SimSun" w:hint="eastAsia"/>
          <w:sz w:val="21"/>
          <w:szCs w:val="21"/>
          <w:lang w:eastAsia="zh-CN"/>
        </w:rPr>
        <w:t>专业</w:t>
      </w:r>
      <w:r w:rsidRPr="005C2A18">
        <w:rPr>
          <w:rFonts w:ascii="SimSun" w:eastAsia="SimSun" w:hAnsi="SimSun" w:hint="eastAsia"/>
          <w:sz w:val="21"/>
          <w:szCs w:val="21"/>
          <w:lang w:eastAsia="zh-CN"/>
        </w:rPr>
        <w:t>合同。</w:t>
      </w:r>
    </w:p>
    <w:p w14:paraId="106FE9B3"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本研究</w:t>
      </w:r>
      <w:r w:rsidR="007F3C0A"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材料主要</w:t>
      </w:r>
      <w:r w:rsidR="007F3C0A" w:rsidRPr="005C2A18">
        <w:rPr>
          <w:rFonts w:ascii="SimSun" w:eastAsia="SimSun" w:hAnsi="SimSun" w:hint="eastAsia"/>
          <w:sz w:val="21"/>
          <w:szCs w:val="21"/>
          <w:lang w:eastAsia="zh-CN"/>
        </w:rPr>
        <w:t>来自于一对一</w:t>
      </w:r>
      <w:r w:rsidR="001A698D" w:rsidRPr="005C2A18">
        <w:rPr>
          <w:rFonts w:ascii="SimSun" w:eastAsia="SimSun" w:hAnsi="SimSun" w:hint="eastAsia"/>
          <w:sz w:val="21"/>
          <w:szCs w:val="21"/>
          <w:lang w:eastAsia="zh-CN"/>
        </w:rPr>
        <w:t>的</w:t>
      </w:r>
      <w:r w:rsidR="007F3C0A" w:rsidRPr="005C2A18">
        <w:rPr>
          <w:rFonts w:ascii="SimSun" w:eastAsia="SimSun" w:hAnsi="SimSun" w:hint="eastAsia"/>
          <w:sz w:val="21"/>
          <w:szCs w:val="21"/>
          <w:lang w:eastAsia="zh-CN"/>
        </w:rPr>
        <w:t>深度访谈，访谈对象是</w:t>
      </w:r>
      <w:r w:rsidRPr="005C2A18">
        <w:rPr>
          <w:rFonts w:ascii="SimSun" w:eastAsia="SimSun" w:hAnsi="SimSun" w:hint="eastAsia"/>
          <w:sz w:val="21"/>
          <w:szCs w:val="21"/>
          <w:lang w:eastAsia="zh-CN"/>
        </w:rPr>
        <w:t>所选六个拉丁美洲国家中目前在视听创意和经济生态系统中的</w:t>
      </w:r>
      <w:r w:rsidR="007F3C0A" w:rsidRPr="005C2A18">
        <w:rPr>
          <w:rFonts w:ascii="SimSun" w:eastAsia="SimSun" w:hAnsi="SimSun" w:hint="eastAsia"/>
          <w:sz w:val="21"/>
          <w:szCs w:val="21"/>
          <w:lang w:eastAsia="zh-CN"/>
        </w:rPr>
        <w:t>活跃</w:t>
      </w:r>
      <w:r w:rsidRPr="005C2A18">
        <w:rPr>
          <w:rFonts w:ascii="SimSun" w:eastAsia="SimSun" w:hAnsi="SimSun" w:hint="eastAsia"/>
          <w:sz w:val="21"/>
          <w:szCs w:val="21"/>
          <w:lang w:eastAsia="zh-CN"/>
        </w:rPr>
        <w:t>参与者。虽然大多数受访者是个人创意者或商业人士，但</w:t>
      </w:r>
      <w:r w:rsidR="007F3C0A" w:rsidRPr="005C2A18">
        <w:rPr>
          <w:rFonts w:ascii="SimSun" w:eastAsia="SimSun" w:hAnsi="SimSun" w:hint="eastAsia"/>
          <w:sz w:val="21"/>
          <w:szCs w:val="21"/>
          <w:lang w:eastAsia="zh-CN"/>
        </w:rPr>
        <w:t>其中</w:t>
      </w:r>
      <w:r w:rsidRPr="005C2A18">
        <w:rPr>
          <w:rFonts w:ascii="SimSun" w:eastAsia="SimSun" w:hAnsi="SimSun" w:hint="eastAsia"/>
          <w:sz w:val="21"/>
          <w:szCs w:val="21"/>
          <w:lang w:eastAsia="zh-CN"/>
        </w:rPr>
        <w:t>也有行业协会的管理人员和合同经理，以及</w:t>
      </w:r>
      <w:r w:rsidR="001646AA" w:rsidRPr="005C2A18">
        <w:rPr>
          <w:rFonts w:ascii="SimSun" w:eastAsia="SimSun" w:hAnsi="SimSun" w:hint="eastAsia"/>
          <w:sz w:val="21"/>
          <w:szCs w:val="21"/>
          <w:lang w:eastAsia="zh-CN"/>
        </w:rPr>
        <w:t>个别</w:t>
      </w:r>
      <w:r w:rsidRPr="005C2A18">
        <w:rPr>
          <w:rFonts w:ascii="SimSun" w:eastAsia="SimSun" w:hAnsi="SimSun" w:hint="eastAsia"/>
          <w:sz w:val="21"/>
          <w:szCs w:val="21"/>
          <w:lang w:eastAsia="zh-CN"/>
        </w:rPr>
        <w:t>合同律师。作者已掌握的材料和新的案头研究</w:t>
      </w:r>
      <w:r w:rsidR="001646AA" w:rsidRPr="005C2A18">
        <w:rPr>
          <w:rFonts w:ascii="SimSun" w:eastAsia="SimSun" w:hAnsi="SimSun" w:hint="eastAsia"/>
          <w:sz w:val="21"/>
          <w:szCs w:val="21"/>
          <w:lang w:eastAsia="zh-CN"/>
        </w:rPr>
        <w:t>对这些采访</w:t>
      </w:r>
      <w:r w:rsidR="00855544" w:rsidRPr="005C2A18">
        <w:rPr>
          <w:rFonts w:ascii="SimSun" w:eastAsia="SimSun" w:hAnsi="SimSun" w:hint="eastAsia"/>
          <w:sz w:val="21"/>
          <w:szCs w:val="21"/>
          <w:lang w:eastAsia="zh-CN"/>
        </w:rPr>
        <w:t>进行</w:t>
      </w:r>
      <w:r w:rsidR="001646AA"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补充。</w:t>
      </w:r>
      <w:r w:rsidR="00CC7919" w:rsidRPr="005C2A18">
        <w:rPr>
          <w:rFonts w:ascii="SimSun" w:eastAsia="SimSun" w:hAnsi="SimSun" w:hint="eastAsia"/>
          <w:sz w:val="21"/>
          <w:szCs w:val="21"/>
          <w:lang w:eastAsia="zh-CN"/>
        </w:rPr>
        <w:t>研究报告的第二部分</w:t>
      </w:r>
      <w:r w:rsidRPr="005C2A18">
        <w:rPr>
          <w:rFonts w:ascii="SimSun" w:eastAsia="SimSun" w:hAnsi="SimSun" w:hint="eastAsia"/>
          <w:sz w:val="21"/>
          <w:szCs w:val="21"/>
          <w:lang w:eastAsia="zh-CN"/>
        </w:rPr>
        <w:t>还插入了</w:t>
      </w:r>
      <w:r w:rsidR="00855544" w:rsidRPr="005C2A18">
        <w:rPr>
          <w:rFonts w:ascii="SimSun" w:eastAsia="SimSun" w:hAnsi="SimSun" w:hint="eastAsia"/>
          <w:sz w:val="21"/>
          <w:szCs w:val="21"/>
          <w:lang w:eastAsia="zh-CN"/>
        </w:rPr>
        <w:t>贝特朗·穆利耶</w:t>
      </w:r>
      <w:r w:rsidR="001646AA" w:rsidRPr="005C2A18">
        <w:rPr>
          <w:rFonts w:ascii="SimSun" w:eastAsia="SimSun" w:hAnsi="SimSun" w:hint="eastAsia"/>
          <w:sz w:val="21"/>
          <w:szCs w:val="21"/>
          <w:lang w:eastAsia="zh-CN"/>
        </w:rPr>
        <w:t>所著产权组织</w:t>
      </w:r>
      <w:r w:rsidRPr="005C2A18">
        <w:rPr>
          <w:rFonts w:ascii="SimSun" w:eastAsia="SimSun" w:hAnsi="SimSun" w:hint="eastAsia"/>
          <w:sz w:val="21"/>
          <w:szCs w:val="21"/>
          <w:lang w:eastAsia="zh-CN"/>
        </w:rPr>
        <w:t>出版物</w:t>
      </w:r>
      <w:r w:rsidRPr="005C2A18">
        <w:rPr>
          <w:rFonts w:ascii="KaiTi" w:eastAsia="KaiTi" w:hAnsi="KaiTi" w:hint="eastAsia"/>
          <w:sz w:val="21"/>
          <w:szCs w:val="21"/>
          <w:lang w:eastAsia="zh-CN"/>
        </w:rPr>
        <w:t>《权利、相机、行动》</w:t>
      </w:r>
      <w:r w:rsidRPr="005C2A18">
        <w:rPr>
          <w:rFonts w:ascii="SimSun" w:eastAsia="SimSun" w:hAnsi="SimSun" w:hint="eastAsia"/>
          <w:sz w:val="21"/>
          <w:szCs w:val="21"/>
          <w:lang w:eastAsia="zh-CN"/>
        </w:rPr>
        <w:t>第二版</w:t>
      </w:r>
      <w:r w:rsidR="006E16E3" w:rsidRPr="005C2A18">
        <w:rPr>
          <w:rFonts w:ascii="SimSun" w:eastAsia="SimSun" w:hAnsi="SimSun" w:hint="eastAsia"/>
          <w:sz w:val="21"/>
          <w:szCs w:val="21"/>
          <w:lang w:eastAsia="zh-CN"/>
        </w:rPr>
        <w:t>的缩减版</w:t>
      </w:r>
      <w:r w:rsidRPr="005C2A18">
        <w:rPr>
          <w:rFonts w:ascii="SimSun" w:eastAsia="SimSun" w:hAnsi="SimSun" w:hint="eastAsia"/>
          <w:sz w:val="21"/>
          <w:szCs w:val="21"/>
          <w:lang w:eastAsia="zh-CN"/>
        </w:rPr>
        <w:t>，并在适当</w:t>
      </w:r>
      <w:r w:rsidR="006E16E3" w:rsidRPr="005C2A18">
        <w:rPr>
          <w:rFonts w:ascii="SimSun" w:eastAsia="SimSun" w:hAnsi="SimSun" w:hint="eastAsia"/>
          <w:sz w:val="21"/>
          <w:szCs w:val="21"/>
          <w:lang w:eastAsia="zh-CN"/>
        </w:rPr>
        <w:t>之处</w:t>
      </w:r>
      <w:r w:rsidRPr="005C2A18">
        <w:rPr>
          <w:rFonts w:ascii="SimSun" w:eastAsia="SimSun" w:hAnsi="SimSun" w:hint="eastAsia"/>
          <w:sz w:val="21"/>
          <w:szCs w:val="21"/>
          <w:lang w:eastAsia="zh-CN"/>
        </w:rPr>
        <w:t>进行了</w:t>
      </w:r>
      <w:r w:rsidR="00855544" w:rsidRPr="005C2A18">
        <w:rPr>
          <w:rFonts w:ascii="SimSun" w:eastAsia="SimSun" w:hAnsi="SimSun" w:hint="eastAsia"/>
          <w:sz w:val="21"/>
          <w:szCs w:val="21"/>
          <w:lang w:eastAsia="zh-CN"/>
        </w:rPr>
        <w:t>改写</w:t>
      </w:r>
      <w:r w:rsidRPr="005C2A18">
        <w:rPr>
          <w:rFonts w:ascii="SimSun" w:eastAsia="SimSun" w:hAnsi="SimSun" w:hint="eastAsia"/>
          <w:sz w:val="21"/>
          <w:szCs w:val="21"/>
          <w:lang w:eastAsia="zh-CN"/>
        </w:rPr>
        <w:t>，该部分</w:t>
      </w:r>
      <w:r w:rsidR="007923FE" w:rsidRPr="005C2A18">
        <w:rPr>
          <w:rFonts w:ascii="SimSun" w:eastAsia="SimSun" w:hAnsi="SimSun" w:hint="eastAsia"/>
          <w:sz w:val="21"/>
          <w:szCs w:val="21"/>
          <w:lang w:eastAsia="zh-CN"/>
        </w:rPr>
        <w:t>总结了</w:t>
      </w:r>
      <w:r w:rsidRPr="005C2A18">
        <w:rPr>
          <w:rFonts w:ascii="SimSun" w:eastAsia="SimSun" w:hAnsi="SimSun" w:hint="eastAsia"/>
          <w:sz w:val="21"/>
          <w:szCs w:val="21"/>
          <w:lang w:eastAsia="zh-CN"/>
        </w:rPr>
        <w:t>全世界现存的视听</w:t>
      </w:r>
      <w:r w:rsidR="00855544"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和销售合同的</w:t>
      </w:r>
      <w:r w:rsidR="006E16E3" w:rsidRPr="005C2A18">
        <w:rPr>
          <w:rFonts w:ascii="SimSun" w:eastAsia="SimSun" w:hAnsi="SimSun" w:hint="eastAsia"/>
          <w:sz w:val="21"/>
          <w:szCs w:val="21"/>
          <w:lang w:eastAsia="zh-CN"/>
        </w:rPr>
        <w:t>普遍</w:t>
      </w:r>
      <w:r w:rsidRPr="005C2A18">
        <w:rPr>
          <w:rFonts w:ascii="SimSun" w:eastAsia="SimSun" w:hAnsi="SimSun" w:hint="eastAsia"/>
          <w:sz w:val="21"/>
          <w:szCs w:val="21"/>
          <w:lang w:eastAsia="zh-CN"/>
        </w:rPr>
        <w:t>关键特征。</w:t>
      </w:r>
    </w:p>
    <w:p w14:paraId="3CC85AAC"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lastRenderedPageBreak/>
        <w:t>作者还</w:t>
      </w:r>
      <w:r w:rsidR="002F17FC" w:rsidRPr="005C2A18">
        <w:rPr>
          <w:rFonts w:ascii="SimSun" w:eastAsia="SimSun" w:hAnsi="SimSun" w:hint="eastAsia"/>
          <w:sz w:val="21"/>
          <w:szCs w:val="21"/>
          <w:lang w:eastAsia="zh-CN"/>
        </w:rPr>
        <w:t>根据相关性</w:t>
      </w:r>
      <w:r w:rsidRPr="005C2A18">
        <w:rPr>
          <w:rFonts w:ascii="SimSun" w:eastAsia="SimSun" w:hAnsi="SimSun" w:hint="eastAsia"/>
          <w:sz w:val="21"/>
          <w:szCs w:val="21"/>
          <w:lang w:eastAsia="zh-CN"/>
        </w:rPr>
        <w:t>采访了本研究</w:t>
      </w:r>
      <w:r w:rsidR="002F17FC" w:rsidRPr="005C2A18">
        <w:rPr>
          <w:rFonts w:ascii="SimSun" w:eastAsia="SimSun" w:hAnsi="SimSun" w:hint="eastAsia"/>
          <w:sz w:val="21"/>
          <w:szCs w:val="21"/>
          <w:lang w:eastAsia="zh-CN"/>
        </w:rPr>
        <w:t>所选</w:t>
      </w:r>
      <w:r w:rsidRPr="005C2A18">
        <w:rPr>
          <w:rFonts w:ascii="SimSun" w:eastAsia="SimSun" w:hAnsi="SimSun" w:hint="eastAsia"/>
          <w:sz w:val="21"/>
          <w:szCs w:val="21"/>
          <w:lang w:eastAsia="zh-CN"/>
        </w:rPr>
        <w:t>六个国家以外的拉丁美洲国家的专业人士。这是一个合乎逻辑的选择，是由流动</w:t>
      </w:r>
      <w:r w:rsidR="00676ABA"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市场</w:t>
      </w:r>
      <w:r w:rsidR="00676ABA" w:rsidRPr="005C2A18">
        <w:rPr>
          <w:rFonts w:ascii="SimSun" w:eastAsia="SimSun" w:hAnsi="SimSun" w:hint="eastAsia"/>
          <w:sz w:val="21"/>
          <w:szCs w:val="21"/>
          <w:lang w:eastAsia="zh-CN"/>
        </w:rPr>
        <w:t>这一</w:t>
      </w:r>
      <w:r w:rsidRPr="005C2A18">
        <w:rPr>
          <w:rFonts w:ascii="SimSun" w:eastAsia="SimSun" w:hAnsi="SimSun" w:hint="eastAsia"/>
          <w:sz w:val="21"/>
          <w:szCs w:val="21"/>
          <w:lang w:eastAsia="zh-CN"/>
        </w:rPr>
        <w:t>现实决定的</w:t>
      </w:r>
      <w:r w:rsidR="002A35E3" w:rsidRPr="005C2A18">
        <w:rPr>
          <w:rFonts w:ascii="SimSun" w:eastAsia="SimSun" w:hAnsi="SimSun" w:hint="eastAsia"/>
          <w:sz w:val="21"/>
          <w:szCs w:val="21"/>
          <w:lang w:eastAsia="zh-CN"/>
        </w:rPr>
        <w:t>，</w:t>
      </w:r>
      <w:r w:rsidR="00855544" w:rsidRPr="005C2A18">
        <w:rPr>
          <w:rFonts w:ascii="SimSun" w:eastAsia="SimSun" w:hAnsi="SimSun" w:hint="eastAsia"/>
          <w:sz w:val="21"/>
          <w:szCs w:val="21"/>
          <w:lang w:eastAsia="zh-CN"/>
        </w:rPr>
        <w:t>市场中的</w:t>
      </w:r>
      <w:r w:rsidR="00676ABA" w:rsidRPr="005C2A18">
        <w:rPr>
          <w:rFonts w:ascii="SimSun" w:eastAsia="SimSun" w:hAnsi="SimSun" w:hint="eastAsia"/>
          <w:sz w:val="21"/>
          <w:szCs w:val="21"/>
          <w:lang w:eastAsia="zh-CN"/>
        </w:rPr>
        <w:t>制作</w:t>
      </w:r>
      <w:r w:rsidR="00E4693A"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和</w:t>
      </w:r>
      <w:r w:rsidR="00676ABA" w:rsidRPr="005C2A18">
        <w:rPr>
          <w:rFonts w:ascii="SimSun" w:eastAsia="SimSun" w:hAnsi="SimSun" w:hint="eastAsia"/>
          <w:sz w:val="21"/>
          <w:szCs w:val="21"/>
          <w:lang w:eastAsia="zh-CN"/>
        </w:rPr>
        <w:t>创作</w:t>
      </w:r>
      <w:r w:rsidRPr="005C2A18">
        <w:rPr>
          <w:rFonts w:ascii="SimSun" w:eastAsia="SimSun" w:hAnsi="SimSun" w:hint="eastAsia"/>
          <w:sz w:val="21"/>
          <w:szCs w:val="21"/>
          <w:lang w:eastAsia="zh-CN"/>
        </w:rPr>
        <w:t>者经常进行跨国合作。特别是</w:t>
      </w:r>
      <w:r w:rsidR="00676ABA" w:rsidRPr="005C2A18">
        <w:rPr>
          <w:rFonts w:ascii="SimSun" w:eastAsia="SimSun" w:hAnsi="SimSun" w:hint="eastAsia"/>
          <w:sz w:val="21"/>
          <w:szCs w:val="21"/>
          <w:lang w:eastAsia="zh-CN"/>
        </w:rPr>
        <w:t>在不同拉美国家的制作</w:t>
      </w:r>
      <w:r w:rsidR="00E4693A" w:rsidRPr="005C2A18">
        <w:rPr>
          <w:rFonts w:ascii="SimSun" w:eastAsia="SimSun" w:hAnsi="SimSun" w:hint="eastAsia"/>
          <w:sz w:val="21"/>
          <w:szCs w:val="21"/>
          <w:lang w:eastAsia="zh-CN"/>
        </w:rPr>
        <w:t>方和平台之间，存在</w:t>
      </w:r>
      <w:r w:rsidRPr="005C2A18">
        <w:rPr>
          <w:rFonts w:ascii="SimSun" w:eastAsia="SimSun" w:hAnsi="SimSun" w:hint="eastAsia"/>
          <w:sz w:val="21"/>
          <w:szCs w:val="21"/>
          <w:lang w:eastAsia="zh-CN"/>
        </w:rPr>
        <w:t>多方</w:t>
      </w:r>
      <w:r w:rsidR="00676ABA" w:rsidRPr="005C2A18">
        <w:rPr>
          <w:rFonts w:ascii="SimSun" w:eastAsia="SimSun" w:hAnsi="SimSun" w:hint="eastAsia"/>
          <w:sz w:val="21"/>
          <w:szCs w:val="21"/>
          <w:lang w:eastAsia="zh-CN"/>
        </w:rPr>
        <w:t>联合制作的已有惯例</w:t>
      </w:r>
      <w:r w:rsidR="00E4693A" w:rsidRPr="005C2A18">
        <w:rPr>
          <w:rFonts w:ascii="SimSun" w:eastAsia="SimSun" w:hAnsi="SimSun" w:hint="eastAsia"/>
          <w:sz w:val="21"/>
          <w:szCs w:val="21"/>
          <w:lang w:eastAsia="zh-CN"/>
        </w:rPr>
        <w:t>，通过这种手段可以</w:t>
      </w:r>
      <w:r w:rsidRPr="005C2A18">
        <w:rPr>
          <w:rFonts w:ascii="SimSun" w:eastAsia="SimSun" w:hAnsi="SimSun" w:hint="eastAsia"/>
          <w:sz w:val="21"/>
          <w:szCs w:val="21"/>
          <w:lang w:eastAsia="zh-CN"/>
        </w:rPr>
        <w:t>获得更多预算</w:t>
      </w:r>
      <w:r w:rsidR="00E4693A" w:rsidRPr="005C2A18">
        <w:rPr>
          <w:rFonts w:ascii="SimSun" w:eastAsia="SimSun" w:hAnsi="SimSun" w:hint="eastAsia"/>
          <w:sz w:val="21"/>
          <w:szCs w:val="21"/>
          <w:lang w:eastAsia="zh-CN"/>
        </w:rPr>
        <w:t>，并</w:t>
      </w:r>
      <w:r w:rsidRPr="005C2A18">
        <w:rPr>
          <w:rFonts w:ascii="SimSun" w:eastAsia="SimSun" w:hAnsi="SimSun" w:hint="eastAsia"/>
          <w:sz w:val="21"/>
          <w:szCs w:val="21"/>
          <w:lang w:eastAsia="zh-CN"/>
        </w:rPr>
        <w:t>确保所制作的电影或电视/流媒体节目在拉美内部</w:t>
      </w:r>
      <w:r w:rsidR="00855544" w:rsidRPr="005C2A18">
        <w:rPr>
          <w:rFonts w:ascii="SimSun" w:eastAsia="SimSun" w:hAnsi="SimSun" w:hint="eastAsia"/>
          <w:sz w:val="21"/>
          <w:szCs w:val="21"/>
          <w:lang w:eastAsia="zh-CN"/>
        </w:rPr>
        <w:t>实现</w:t>
      </w:r>
      <w:r w:rsidRPr="005C2A18">
        <w:rPr>
          <w:rFonts w:ascii="SimSun" w:eastAsia="SimSun" w:hAnsi="SimSun" w:hint="eastAsia"/>
          <w:sz w:val="21"/>
          <w:szCs w:val="21"/>
          <w:lang w:eastAsia="zh-CN"/>
        </w:rPr>
        <w:t>更广泛</w:t>
      </w:r>
      <w:r w:rsidR="00E4693A"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传播。</w:t>
      </w:r>
      <w:proofErr w:type="spellStart"/>
      <w:r w:rsidRPr="005C2A18">
        <w:rPr>
          <w:rFonts w:ascii="SimSun" w:eastAsia="SimSun" w:hAnsi="SimSun" w:hint="eastAsia"/>
          <w:sz w:val="21"/>
          <w:szCs w:val="21"/>
          <w:lang w:eastAsia="zh-CN"/>
        </w:rPr>
        <w:t>V</w:t>
      </w:r>
      <w:r w:rsidR="009556E2" w:rsidRPr="005C2A18">
        <w:rPr>
          <w:rFonts w:ascii="SimSun" w:eastAsia="SimSun" w:hAnsi="SimSun" w:hint="eastAsia"/>
          <w:sz w:val="21"/>
          <w:szCs w:val="21"/>
          <w:lang w:eastAsia="zh-CN"/>
        </w:rPr>
        <w:t>o</w:t>
      </w:r>
      <w:r w:rsidRPr="005C2A18">
        <w:rPr>
          <w:rFonts w:ascii="SimSun" w:eastAsia="SimSun" w:hAnsi="SimSun" w:hint="eastAsia"/>
          <w:sz w:val="21"/>
          <w:szCs w:val="21"/>
          <w:lang w:eastAsia="zh-CN"/>
        </w:rPr>
        <w:t>D</w:t>
      </w:r>
      <w:proofErr w:type="spellEnd"/>
      <w:r w:rsidRPr="005C2A18">
        <w:rPr>
          <w:rFonts w:ascii="SimSun" w:eastAsia="SimSun" w:hAnsi="SimSun" w:hint="eastAsia"/>
          <w:sz w:val="21"/>
          <w:szCs w:val="21"/>
          <w:lang w:eastAsia="zh-CN"/>
        </w:rPr>
        <w:t>的出现</w:t>
      </w:r>
      <w:r w:rsidR="00E4693A" w:rsidRPr="005C2A18">
        <w:rPr>
          <w:rFonts w:ascii="SimSun" w:eastAsia="SimSun" w:hAnsi="SimSun" w:hint="eastAsia"/>
          <w:sz w:val="21"/>
          <w:szCs w:val="21"/>
          <w:lang w:eastAsia="zh-CN"/>
        </w:rPr>
        <w:t>似乎</w:t>
      </w:r>
      <w:r w:rsidR="00855544" w:rsidRPr="005C2A18">
        <w:rPr>
          <w:rFonts w:ascii="SimSun" w:eastAsia="SimSun" w:hAnsi="SimSun" w:hint="eastAsia"/>
          <w:sz w:val="21"/>
          <w:szCs w:val="21"/>
          <w:lang w:eastAsia="zh-CN"/>
        </w:rPr>
        <w:t>为此注入了</w:t>
      </w:r>
      <w:r w:rsidRPr="005C2A18">
        <w:rPr>
          <w:rFonts w:ascii="SimSun" w:eastAsia="SimSun" w:hAnsi="SimSun" w:hint="eastAsia"/>
          <w:sz w:val="21"/>
          <w:szCs w:val="21"/>
          <w:lang w:eastAsia="zh-CN"/>
        </w:rPr>
        <w:t>更大的灵活性，并</w:t>
      </w:r>
      <w:r w:rsidR="00066AD9" w:rsidRPr="005C2A18">
        <w:rPr>
          <w:rFonts w:ascii="SimSun" w:eastAsia="SimSun" w:hAnsi="SimSun" w:hint="eastAsia"/>
          <w:sz w:val="21"/>
          <w:szCs w:val="21"/>
          <w:lang w:eastAsia="zh-CN"/>
        </w:rPr>
        <w:t>为</w:t>
      </w:r>
      <w:r w:rsidR="001F4810" w:rsidRPr="005C2A18">
        <w:rPr>
          <w:rFonts w:ascii="SimSun" w:eastAsia="SimSun" w:hAnsi="SimSun" w:hint="eastAsia"/>
          <w:sz w:val="21"/>
          <w:szCs w:val="21"/>
          <w:lang w:eastAsia="zh-CN"/>
        </w:rPr>
        <w:t>同时购入若干地区许可证的</w:t>
      </w:r>
      <w:r w:rsidRPr="005C2A18">
        <w:rPr>
          <w:rFonts w:ascii="SimSun" w:eastAsia="SimSun" w:hAnsi="SimSun" w:hint="eastAsia"/>
          <w:sz w:val="21"/>
          <w:szCs w:val="21"/>
          <w:lang w:eastAsia="zh-CN"/>
        </w:rPr>
        <w:t>当地发行</w:t>
      </w:r>
      <w:r w:rsidR="00E4693A"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和/或平台从其他拉美国家引进</w:t>
      </w:r>
      <w:r w:rsidR="00066AD9"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内容</w:t>
      </w:r>
      <w:r w:rsidR="00066AD9" w:rsidRPr="005C2A18">
        <w:rPr>
          <w:rFonts w:ascii="SimSun" w:eastAsia="SimSun" w:hAnsi="SimSun" w:hint="eastAsia"/>
          <w:sz w:val="21"/>
          <w:szCs w:val="21"/>
          <w:lang w:eastAsia="zh-CN"/>
        </w:rPr>
        <w:t>扩大了</w:t>
      </w:r>
      <w:r w:rsidRPr="005C2A18">
        <w:rPr>
          <w:rFonts w:ascii="SimSun" w:eastAsia="SimSun" w:hAnsi="SimSun" w:hint="eastAsia"/>
          <w:sz w:val="21"/>
          <w:szCs w:val="21"/>
          <w:lang w:eastAsia="zh-CN"/>
        </w:rPr>
        <w:t>市场。</w:t>
      </w:r>
    </w:p>
    <w:p w14:paraId="5A8D8C5F" w14:textId="77777777" w:rsidR="00085AF4" w:rsidRDefault="007159C3"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可以理解，</w:t>
      </w:r>
      <w:r w:rsidR="00F75E2A" w:rsidRPr="005C2A18">
        <w:rPr>
          <w:rFonts w:ascii="SimSun" w:eastAsia="SimSun" w:hAnsi="SimSun" w:hint="eastAsia"/>
          <w:sz w:val="21"/>
          <w:szCs w:val="21"/>
          <w:lang w:eastAsia="zh-CN"/>
        </w:rPr>
        <w:t>商业</w:t>
      </w:r>
      <w:r w:rsidRPr="005C2A18">
        <w:rPr>
          <w:rFonts w:ascii="SimSun" w:eastAsia="SimSun" w:hAnsi="SimSun" w:hint="eastAsia"/>
          <w:sz w:val="21"/>
          <w:szCs w:val="21"/>
          <w:lang w:eastAsia="zh-CN"/>
        </w:rPr>
        <w:t>惯例做法</w:t>
      </w:r>
      <w:r w:rsidR="00F75E2A" w:rsidRPr="005C2A18">
        <w:rPr>
          <w:rFonts w:ascii="SimSun" w:eastAsia="SimSun" w:hAnsi="SimSun" w:hint="eastAsia"/>
          <w:sz w:val="21"/>
          <w:szCs w:val="21"/>
          <w:lang w:eastAsia="zh-CN"/>
        </w:rPr>
        <w:t>是对</w:t>
      </w:r>
      <w:r w:rsidRPr="005C2A18">
        <w:rPr>
          <w:rFonts w:ascii="SimSun" w:eastAsia="SimSun" w:hAnsi="SimSun" w:hint="eastAsia"/>
          <w:sz w:val="21"/>
          <w:szCs w:val="21"/>
          <w:lang w:eastAsia="zh-CN"/>
        </w:rPr>
        <w:t>单个</w:t>
      </w:r>
      <w:r w:rsidR="00F75E2A" w:rsidRPr="005C2A18">
        <w:rPr>
          <w:rFonts w:ascii="SimSun" w:eastAsia="SimSun" w:hAnsi="SimSun" w:hint="eastAsia"/>
          <w:sz w:val="21"/>
          <w:szCs w:val="21"/>
          <w:lang w:eastAsia="zh-CN"/>
        </w:rPr>
        <w:t>谈判的性质严格保密，</w:t>
      </w:r>
      <w:r w:rsidR="00066AD9" w:rsidRPr="005C2A18">
        <w:rPr>
          <w:rFonts w:ascii="SimSun" w:eastAsia="SimSun" w:hAnsi="SimSun" w:hint="eastAsia"/>
          <w:sz w:val="21"/>
          <w:szCs w:val="21"/>
          <w:lang w:eastAsia="zh-CN"/>
        </w:rPr>
        <w:t>并且</w:t>
      </w:r>
      <w:r w:rsidR="00F75E2A" w:rsidRPr="005C2A18">
        <w:rPr>
          <w:rFonts w:ascii="SimSun" w:eastAsia="SimSun" w:hAnsi="SimSun" w:hint="eastAsia"/>
          <w:sz w:val="21"/>
          <w:szCs w:val="21"/>
          <w:lang w:eastAsia="zh-CN"/>
        </w:rPr>
        <w:t>使用通常包含可</w:t>
      </w:r>
      <w:r w:rsidRPr="005C2A18">
        <w:rPr>
          <w:rFonts w:ascii="SimSun" w:eastAsia="SimSun" w:hAnsi="SimSun" w:hint="eastAsia"/>
          <w:sz w:val="21"/>
          <w:szCs w:val="21"/>
          <w:lang w:eastAsia="zh-CN"/>
        </w:rPr>
        <w:t>执行</w:t>
      </w:r>
      <w:r w:rsidR="00F75E2A" w:rsidRPr="005C2A18">
        <w:rPr>
          <w:rFonts w:ascii="SimSun" w:eastAsia="SimSun" w:hAnsi="SimSun" w:hint="eastAsia"/>
          <w:sz w:val="21"/>
          <w:szCs w:val="21"/>
          <w:lang w:eastAsia="zh-CN"/>
        </w:rPr>
        <w:t>保密条款的合同，因此</w:t>
      </w:r>
      <w:r w:rsidRPr="005C2A18">
        <w:rPr>
          <w:rFonts w:ascii="SimSun" w:eastAsia="SimSun" w:hAnsi="SimSun" w:hint="eastAsia"/>
          <w:sz w:val="21"/>
          <w:szCs w:val="21"/>
          <w:lang w:eastAsia="zh-CN"/>
        </w:rPr>
        <w:t>，产出关于该</w:t>
      </w:r>
      <w:r w:rsidR="00F75E2A" w:rsidRPr="005C2A18">
        <w:rPr>
          <w:rFonts w:ascii="SimSun" w:eastAsia="SimSun" w:hAnsi="SimSun" w:hint="eastAsia"/>
          <w:sz w:val="21"/>
          <w:szCs w:val="21"/>
          <w:lang w:eastAsia="zh-CN"/>
        </w:rPr>
        <w:t>研究主题</w:t>
      </w:r>
      <w:r w:rsidRPr="005C2A18">
        <w:rPr>
          <w:rFonts w:ascii="SimSun" w:eastAsia="SimSun" w:hAnsi="SimSun" w:hint="eastAsia"/>
          <w:sz w:val="21"/>
          <w:szCs w:val="21"/>
          <w:lang w:eastAsia="zh-CN"/>
        </w:rPr>
        <w:t>的</w:t>
      </w:r>
      <w:r w:rsidR="00F75E2A" w:rsidRPr="005C2A18">
        <w:rPr>
          <w:rFonts w:ascii="SimSun" w:eastAsia="SimSun" w:hAnsi="SimSun" w:hint="eastAsia"/>
          <w:sz w:val="21"/>
          <w:szCs w:val="21"/>
          <w:lang w:eastAsia="zh-CN"/>
        </w:rPr>
        <w:t>原始事实和数据</w:t>
      </w:r>
      <w:r w:rsidR="00DD452D" w:rsidRPr="005C2A18">
        <w:rPr>
          <w:rFonts w:ascii="SimSun" w:eastAsia="SimSun" w:hAnsi="SimSun" w:hint="eastAsia"/>
          <w:sz w:val="21"/>
          <w:szCs w:val="21"/>
          <w:lang w:eastAsia="zh-CN"/>
        </w:rPr>
        <w:t>必然具有</w:t>
      </w:r>
      <w:r w:rsidR="00F75E2A" w:rsidRPr="005C2A18">
        <w:rPr>
          <w:rFonts w:ascii="SimSun" w:eastAsia="SimSun" w:hAnsi="SimSun" w:hint="eastAsia"/>
          <w:sz w:val="21"/>
          <w:szCs w:val="21"/>
          <w:lang w:eastAsia="zh-CN"/>
        </w:rPr>
        <w:t>挑战性。已</w:t>
      </w:r>
      <w:r w:rsidR="00066AD9" w:rsidRPr="005C2A18">
        <w:rPr>
          <w:rFonts w:ascii="SimSun" w:eastAsia="SimSun" w:hAnsi="SimSun" w:hint="eastAsia"/>
          <w:sz w:val="21"/>
          <w:szCs w:val="21"/>
          <w:lang w:eastAsia="zh-CN"/>
        </w:rPr>
        <w:t>根据道德义务</w:t>
      </w:r>
      <w:r w:rsidR="00DD452D" w:rsidRPr="005C2A18">
        <w:rPr>
          <w:rFonts w:ascii="SimSun" w:eastAsia="SimSun" w:hAnsi="SimSun" w:hint="eastAsia"/>
          <w:sz w:val="21"/>
          <w:szCs w:val="21"/>
          <w:lang w:eastAsia="zh-CN"/>
        </w:rPr>
        <w:t>的要求以</w:t>
      </w:r>
      <w:r w:rsidR="00210C2E" w:rsidRPr="005C2A18">
        <w:rPr>
          <w:rFonts w:ascii="SimSun" w:eastAsia="SimSun" w:hAnsi="SimSun" w:hint="eastAsia"/>
          <w:sz w:val="21"/>
          <w:szCs w:val="21"/>
          <w:lang w:eastAsia="zh-CN"/>
        </w:rPr>
        <w:t>宽泛的评论类别列出</w:t>
      </w:r>
      <w:r w:rsidR="00066AD9" w:rsidRPr="005C2A18">
        <w:rPr>
          <w:rFonts w:ascii="SimSun" w:eastAsia="SimSun" w:hAnsi="SimSun" w:hint="eastAsia"/>
          <w:sz w:val="21"/>
          <w:szCs w:val="21"/>
          <w:lang w:eastAsia="zh-CN"/>
        </w:rPr>
        <w:t>了结果</w:t>
      </w:r>
      <w:r w:rsidR="00F75E2A" w:rsidRPr="005C2A18">
        <w:rPr>
          <w:rFonts w:ascii="SimSun" w:eastAsia="SimSun" w:hAnsi="SimSun" w:hint="eastAsia"/>
          <w:sz w:val="21"/>
          <w:szCs w:val="21"/>
          <w:lang w:eastAsia="zh-CN"/>
        </w:rPr>
        <w:t>，这种模式旨在保护匿名性，避免</w:t>
      </w:r>
      <w:r w:rsidR="00210C2E" w:rsidRPr="005C2A18">
        <w:rPr>
          <w:rFonts w:ascii="SimSun" w:eastAsia="SimSun" w:hAnsi="SimSun" w:hint="eastAsia"/>
          <w:sz w:val="21"/>
          <w:szCs w:val="21"/>
          <w:lang w:eastAsia="zh-CN"/>
        </w:rPr>
        <w:t>为查到</w:t>
      </w:r>
      <w:r w:rsidR="00F75E2A" w:rsidRPr="005C2A18">
        <w:rPr>
          <w:rFonts w:ascii="SimSun" w:eastAsia="SimSun" w:hAnsi="SimSun" w:hint="eastAsia"/>
          <w:sz w:val="21"/>
          <w:szCs w:val="21"/>
          <w:lang w:eastAsia="zh-CN"/>
        </w:rPr>
        <w:t>特定平台、广播公司、</w:t>
      </w:r>
      <w:r w:rsidR="00210C2E" w:rsidRPr="005C2A18">
        <w:rPr>
          <w:rFonts w:ascii="SimSun" w:eastAsia="SimSun" w:hAnsi="SimSun" w:hint="eastAsia"/>
          <w:sz w:val="21"/>
          <w:szCs w:val="21"/>
          <w:lang w:eastAsia="zh-CN"/>
        </w:rPr>
        <w:t>制作方</w:t>
      </w:r>
      <w:r w:rsidR="00F75E2A" w:rsidRPr="005C2A18">
        <w:rPr>
          <w:rFonts w:ascii="SimSun" w:eastAsia="SimSun" w:hAnsi="SimSun" w:hint="eastAsia"/>
          <w:sz w:val="21"/>
          <w:szCs w:val="21"/>
          <w:lang w:eastAsia="zh-CN"/>
        </w:rPr>
        <w:t>和视听创作、制作和发行链中的其他参与者的具体合同做法</w:t>
      </w:r>
      <w:r w:rsidR="00210C2E" w:rsidRPr="005C2A18">
        <w:rPr>
          <w:rFonts w:ascii="SimSun" w:eastAsia="SimSun" w:hAnsi="SimSun" w:hint="eastAsia"/>
          <w:sz w:val="21"/>
          <w:szCs w:val="21"/>
          <w:lang w:eastAsia="zh-CN"/>
        </w:rPr>
        <w:t>提供便利</w:t>
      </w:r>
      <w:r w:rsidR="00F75E2A" w:rsidRPr="005C2A18">
        <w:rPr>
          <w:rFonts w:ascii="SimSun" w:eastAsia="SimSun" w:hAnsi="SimSun" w:hint="eastAsia"/>
          <w:sz w:val="21"/>
          <w:szCs w:val="21"/>
          <w:lang w:eastAsia="zh-CN"/>
        </w:rPr>
        <w:t>。如果特定个人和公司明确同意披露有关</w:t>
      </w:r>
      <w:r w:rsidR="004563E1" w:rsidRPr="005C2A18">
        <w:rPr>
          <w:rFonts w:ascii="SimSun" w:eastAsia="SimSun" w:hAnsi="SimSun" w:hint="eastAsia"/>
          <w:sz w:val="21"/>
          <w:szCs w:val="21"/>
          <w:lang w:eastAsia="zh-CN"/>
        </w:rPr>
        <w:t>特定</w:t>
      </w:r>
      <w:r w:rsidR="00F75E2A" w:rsidRPr="005C2A18">
        <w:rPr>
          <w:rFonts w:ascii="SimSun" w:eastAsia="SimSun" w:hAnsi="SimSun" w:hint="eastAsia"/>
          <w:sz w:val="21"/>
          <w:szCs w:val="21"/>
          <w:lang w:eastAsia="zh-CN"/>
        </w:rPr>
        <w:t>合同或部分合同的某些信息，则会直接提到这些信息，其详细程度</w:t>
      </w:r>
      <w:r w:rsidR="00210C2E" w:rsidRPr="005C2A18">
        <w:rPr>
          <w:rFonts w:ascii="SimSun" w:eastAsia="SimSun" w:hAnsi="SimSun" w:hint="eastAsia"/>
          <w:sz w:val="21"/>
          <w:szCs w:val="21"/>
          <w:lang w:eastAsia="zh-CN"/>
        </w:rPr>
        <w:t>经</w:t>
      </w:r>
      <w:r w:rsidR="00F75E2A" w:rsidRPr="005C2A18">
        <w:rPr>
          <w:rFonts w:ascii="SimSun" w:eastAsia="SimSun" w:hAnsi="SimSun" w:hint="eastAsia"/>
          <w:sz w:val="21"/>
          <w:szCs w:val="21"/>
          <w:lang w:eastAsia="zh-CN"/>
        </w:rPr>
        <w:t>事先商定。</w:t>
      </w:r>
    </w:p>
    <w:p w14:paraId="04615C99" w14:textId="62E7329D"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4" w:name="_Toc102148226"/>
      <w:r w:rsidRPr="005C2A18">
        <w:rPr>
          <w:rFonts w:ascii="SimSun" w:hAnsi="SimSun" w:hint="eastAsia"/>
          <w:sz w:val="21"/>
          <w:szCs w:val="21"/>
          <w:lang w:eastAsia="zh-CN"/>
        </w:rPr>
        <w:t>第五部分：</w:t>
      </w:r>
      <w:r w:rsidR="00F862B8" w:rsidRPr="005C2A18">
        <w:rPr>
          <w:rFonts w:ascii="SimSun" w:hAnsi="SimSun" w:hint="eastAsia"/>
          <w:sz w:val="21"/>
          <w:szCs w:val="21"/>
          <w:lang w:eastAsia="zh-CN"/>
        </w:rPr>
        <w:t>视听作品中元数据的标识和使用</w:t>
      </w:r>
      <w:bookmarkEnd w:id="14"/>
    </w:p>
    <w:p w14:paraId="262A0C3C" w14:textId="5BF8DB22"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1F4810"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古斯塔沃</w:t>
      </w:r>
      <w:r w:rsidR="007159C3" w:rsidRPr="005C2A18">
        <w:rPr>
          <w:rFonts w:ascii="SimSun" w:eastAsia="SimSun" w:hAnsi="SimSun" w:hint="eastAsia"/>
          <w:sz w:val="21"/>
          <w:szCs w:val="21"/>
          <w:lang w:eastAsia="zh-CN"/>
        </w:rPr>
        <w:t>·</w:t>
      </w:r>
      <w:r w:rsidR="004563E1" w:rsidRPr="005C2A18">
        <w:rPr>
          <w:rFonts w:ascii="SimSun" w:eastAsia="SimSun" w:hAnsi="SimSun" w:hint="eastAsia"/>
          <w:sz w:val="21"/>
          <w:szCs w:val="21"/>
          <w:lang w:eastAsia="zh-CN"/>
        </w:rPr>
        <w:t>舍茨</w:t>
      </w:r>
      <w:r w:rsidRPr="005C2A18">
        <w:rPr>
          <w:rFonts w:ascii="SimSun" w:eastAsia="SimSun" w:hAnsi="SimSun" w:hint="eastAsia"/>
          <w:sz w:val="21"/>
          <w:szCs w:val="21"/>
          <w:lang w:eastAsia="zh-CN"/>
        </w:rPr>
        <w:t>先生</w:t>
      </w:r>
    </w:p>
    <w:p w14:paraId="36242B8B" w14:textId="2B58D8F5" w:rsidR="0000260D" w:rsidRPr="005C2A18" w:rsidRDefault="00F75E2A" w:rsidP="00FD4E26">
      <w:pPr>
        <w:autoSpaceDE/>
        <w:autoSpaceDN/>
        <w:spacing w:afterLines="50" w:after="120" w:line="340" w:lineRule="atLeast"/>
        <w:contextualSpacing/>
        <w:jc w:val="both"/>
        <w:rPr>
          <w:rStyle w:val="af"/>
          <w:rFonts w:ascii="SimSun" w:eastAsia="SimSun" w:hAnsi="SimSun"/>
          <w:sz w:val="21"/>
          <w:szCs w:val="21"/>
          <w:lang w:eastAsia="zh-CN"/>
        </w:rPr>
      </w:pPr>
      <w:r w:rsidRPr="005C2A18">
        <w:rPr>
          <w:rFonts w:ascii="SimSun" w:eastAsia="SimSun" w:hAnsi="SimSun" w:hint="eastAsia"/>
          <w:sz w:val="21"/>
          <w:szCs w:val="21"/>
          <w:lang w:eastAsia="zh-CN"/>
        </w:rPr>
        <w:t>语言</w:t>
      </w:r>
      <w:r w:rsidR="007159C3" w:rsidRPr="005C2A18">
        <w:rPr>
          <w:rFonts w:ascii="SimSun" w:eastAsia="SimSun" w:hAnsi="SimSun" w:hint="eastAsia"/>
          <w:sz w:val="21"/>
          <w:szCs w:val="21"/>
          <w:lang w:eastAsia="zh-CN"/>
        </w:rPr>
        <w:t>：</w:t>
      </w:r>
      <w:hyperlink r:id="rId21" w:history="1">
        <w:r w:rsidRPr="005C2A18">
          <w:rPr>
            <w:rStyle w:val="af"/>
            <w:rFonts w:ascii="SimSun" w:eastAsia="SimSun" w:hAnsi="SimSun" w:hint="eastAsia"/>
            <w:sz w:val="21"/>
            <w:szCs w:val="21"/>
            <w:lang w:eastAsia="zh-CN"/>
          </w:rPr>
          <w:t>英</w:t>
        </w:r>
        <w:r w:rsidR="007159C3" w:rsidRPr="005C2A18">
          <w:rPr>
            <w:rStyle w:val="af"/>
            <w:rFonts w:ascii="SimSun" w:eastAsia="SimSun" w:hAnsi="SimSun" w:hint="eastAsia"/>
            <w:sz w:val="21"/>
            <w:szCs w:val="21"/>
            <w:lang w:eastAsia="zh-CN"/>
          </w:rPr>
          <w:t>文</w:t>
        </w:r>
      </w:hyperlink>
      <w:r w:rsidR="00EA64FD" w:rsidRPr="005C2A18">
        <w:rPr>
          <w:rFonts w:ascii="SimSun" w:eastAsia="SimSun" w:hAnsi="SimSun" w:hint="eastAsia"/>
          <w:sz w:val="21"/>
          <w:szCs w:val="21"/>
          <w:lang w:eastAsia="zh-CN"/>
        </w:rPr>
        <w:t>和</w:t>
      </w:r>
      <w:hyperlink r:id="rId22" w:history="1">
        <w:r w:rsidR="00EA64FD" w:rsidRPr="005C2A18">
          <w:rPr>
            <w:rStyle w:val="af"/>
            <w:rFonts w:ascii="SimSun" w:eastAsia="SimSun" w:hAnsi="SimSun" w:hint="eastAsia"/>
            <w:sz w:val="21"/>
            <w:szCs w:val="21"/>
            <w:lang w:eastAsia="zh-CN"/>
          </w:rPr>
          <w:t>西班牙</w:t>
        </w:r>
        <w:r w:rsidR="007159C3" w:rsidRPr="005C2A18">
          <w:rPr>
            <w:rStyle w:val="af"/>
            <w:rFonts w:ascii="SimSun" w:eastAsia="SimSun" w:hAnsi="SimSun" w:hint="eastAsia"/>
            <w:sz w:val="21"/>
            <w:szCs w:val="21"/>
            <w:lang w:eastAsia="zh-CN"/>
          </w:rPr>
          <w:t>文</w:t>
        </w:r>
      </w:hyperlink>
    </w:p>
    <w:p w14:paraId="24A753DB" w14:textId="29B70FF9" w:rsidR="0000260D"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3277C95C"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第</w:t>
      </w:r>
      <w:r w:rsidR="005C2A18">
        <w:rPr>
          <w:rFonts w:ascii="SimSun" w:eastAsia="SimSun" w:hAnsi="SimSun" w:hint="eastAsia"/>
          <w:sz w:val="21"/>
          <w:szCs w:val="21"/>
          <w:lang w:eastAsia="zh-CN"/>
        </w:rPr>
        <w:t>五</w:t>
      </w:r>
      <w:r w:rsidRPr="005C2A18">
        <w:rPr>
          <w:rFonts w:ascii="SimSun" w:eastAsia="SimSun" w:hAnsi="SimSun" w:hint="eastAsia"/>
          <w:sz w:val="21"/>
          <w:szCs w:val="21"/>
          <w:lang w:eastAsia="zh-CN"/>
        </w:rPr>
        <w:t>部分的重点是通过在线平台对视听内容进行数字</w:t>
      </w:r>
      <w:r w:rsidR="00762C17"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w:t>
      </w:r>
      <w:r w:rsidR="00561DC9" w:rsidRPr="005C2A18">
        <w:rPr>
          <w:rFonts w:ascii="SimSun" w:eastAsia="SimSun" w:hAnsi="SimSun" w:hint="eastAsia"/>
          <w:sz w:val="21"/>
          <w:szCs w:val="21"/>
          <w:lang w:eastAsia="zh-CN"/>
        </w:rPr>
        <w:t>视听作品</w:t>
      </w:r>
      <w:r w:rsidR="00762C17" w:rsidRPr="005C2A18">
        <w:rPr>
          <w:rFonts w:ascii="SimSun" w:eastAsia="SimSun" w:hAnsi="SimSun" w:hint="eastAsia"/>
          <w:sz w:val="21"/>
          <w:szCs w:val="21"/>
          <w:lang w:eastAsia="zh-CN"/>
        </w:rPr>
        <w:t>一经</w:t>
      </w:r>
      <w:r w:rsidR="00561DC9" w:rsidRPr="005C2A18">
        <w:rPr>
          <w:rFonts w:ascii="SimSun" w:eastAsia="SimSun" w:hAnsi="SimSun" w:hint="eastAsia"/>
          <w:sz w:val="21"/>
          <w:szCs w:val="21"/>
          <w:lang w:eastAsia="zh-CN"/>
        </w:rPr>
        <w:t>制作</w:t>
      </w:r>
      <w:r w:rsidR="00210C2E" w:rsidRPr="005C2A18">
        <w:rPr>
          <w:rFonts w:ascii="SimSun" w:eastAsia="SimSun" w:hAnsi="SimSun" w:hint="eastAsia"/>
          <w:sz w:val="21"/>
          <w:szCs w:val="21"/>
          <w:lang w:eastAsia="zh-CN"/>
        </w:rPr>
        <w:t>完成</w:t>
      </w:r>
      <w:r w:rsidR="00561DC9" w:rsidRPr="005C2A18">
        <w:rPr>
          <w:rFonts w:ascii="SimSun" w:eastAsia="SimSun" w:hAnsi="SimSun" w:hint="eastAsia"/>
          <w:sz w:val="21"/>
          <w:szCs w:val="21"/>
          <w:lang w:eastAsia="zh-CN"/>
        </w:rPr>
        <w:t>，并开始以任何形式</w:t>
      </w:r>
      <w:r w:rsidR="00210C2E" w:rsidRPr="005C2A18">
        <w:rPr>
          <w:rFonts w:ascii="SimSun" w:eastAsia="SimSun" w:hAnsi="SimSun" w:hint="eastAsia"/>
          <w:sz w:val="21"/>
          <w:szCs w:val="21"/>
          <w:lang w:eastAsia="zh-CN"/>
        </w:rPr>
        <w:t>、</w:t>
      </w:r>
      <w:r w:rsidR="00561DC9" w:rsidRPr="005C2A18">
        <w:rPr>
          <w:rFonts w:ascii="SimSun" w:eastAsia="SimSun" w:hAnsi="SimSun" w:hint="eastAsia"/>
          <w:sz w:val="21"/>
          <w:szCs w:val="21"/>
          <w:lang w:eastAsia="zh-CN"/>
        </w:rPr>
        <w:t>通过任何</w:t>
      </w:r>
      <w:r w:rsidR="00210C2E" w:rsidRPr="005C2A18">
        <w:rPr>
          <w:rFonts w:ascii="SimSun" w:eastAsia="SimSun" w:hAnsi="SimSun" w:hint="eastAsia"/>
          <w:sz w:val="21"/>
          <w:szCs w:val="21"/>
          <w:lang w:eastAsia="zh-CN"/>
        </w:rPr>
        <w:t>发行</w:t>
      </w:r>
      <w:r w:rsidR="00561DC9" w:rsidRPr="005C2A18">
        <w:rPr>
          <w:rFonts w:ascii="SimSun" w:eastAsia="SimSun" w:hAnsi="SimSun" w:hint="eastAsia"/>
          <w:sz w:val="21"/>
          <w:szCs w:val="21"/>
          <w:lang w:eastAsia="zh-CN"/>
        </w:rPr>
        <w:t>渠道</w:t>
      </w:r>
      <w:r w:rsidR="006008BD" w:rsidRPr="005C2A18">
        <w:rPr>
          <w:rFonts w:ascii="SimSun" w:eastAsia="SimSun" w:hAnsi="SimSun" w:hint="eastAsia"/>
          <w:sz w:val="21"/>
          <w:szCs w:val="21"/>
          <w:lang w:eastAsia="zh-CN"/>
        </w:rPr>
        <w:t>加以</w:t>
      </w:r>
      <w:r w:rsidR="00561DC9" w:rsidRPr="005C2A18">
        <w:rPr>
          <w:rFonts w:ascii="SimSun" w:eastAsia="SimSun" w:hAnsi="SimSun" w:hint="eastAsia"/>
          <w:sz w:val="21"/>
          <w:szCs w:val="21"/>
          <w:lang w:eastAsia="zh-CN"/>
        </w:rPr>
        <w:t>利用，就必须能够在不同时间</w:t>
      </w:r>
      <w:r w:rsidR="006008BD" w:rsidRPr="005C2A18">
        <w:rPr>
          <w:rFonts w:ascii="SimSun" w:eastAsia="SimSun" w:hAnsi="SimSun" w:hint="eastAsia"/>
          <w:sz w:val="21"/>
          <w:szCs w:val="21"/>
          <w:lang w:eastAsia="zh-CN"/>
        </w:rPr>
        <w:t>、出于</w:t>
      </w:r>
      <w:r w:rsidR="00561DC9" w:rsidRPr="005C2A18">
        <w:rPr>
          <w:rFonts w:ascii="SimSun" w:eastAsia="SimSun" w:hAnsi="SimSun" w:hint="eastAsia"/>
          <w:sz w:val="21"/>
          <w:szCs w:val="21"/>
          <w:lang w:eastAsia="zh-CN"/>
        </w:rPr>
        <w:t>各种目的对其进行识别；例如，</w:t>
      </w:r>
      <w:r w:rsidR="006008BD" w:rsidRPr="005C2A18">
        <w:rPr>
          <w:rFonts w:ascii="SimSun" w:eastAsia="SimSun" w:hAnsi="SimSun" w:hint="eastAsia"/>
          <w:sz w:val="21"/>
          <w:szCs w:val="21"/>
          <w:lang w:eastAsia="zh-CN"/>
        </w:rPr>
        <w:t>为</w:t>
      </w:r>
      <w:r w:rsidR="00561DC9" w:rsidRPr="005C2A18">
        <w:rPr>
          <w:rFonts w:ascii="SimSun" w:eastAsia="SimSun" w:hAnsi="SimSun" w:hint="eastAsia"/>
          <w:sz w:val="21"/>
          <w:szCs w:val="21"/>
          <w:lang w:eastAsia="zh-CN"/>
        </w:rPr>
        <w:t>使</w:t>
      </w:r>
      <w:r w:rsidR="006008BD" w:rsidRPr="005C2A18">
        <w:rPr>
          <w:rFonts w:ascii="SimSun" w:eastAsia="SimSun" w:hAnsi="SimSun" w:hint="eastAsia"/>
          <w:sz w:val="21"/>
          <w:szCs w:val="21"/>
          <w:lang w:eastAsia="zh-CN"/>
        </w:rPr>
        <w:t>权利人</w:t>
      </w:r>
      <w:r w:rsidR="00561DC9" w:rsidRPr="005C2A18">
        <w:rPr>
          <w:rFonts w:ascii="SimSun" w:eastAsia="SimSun" w:hAnsi="SimSun" w:hint="eastAsia"/>
          <w:sz w:val="21"/>
          <w:szCs w:val="21"/>
          <w:lang w:eastAsia="zh-CN"/>
        </w:rPr>
        <w:t>能够行使其权利。在全球数字环境中，视听作品可以由任何国家的发行</w:t>
      </w:r>
      <w:r w:rsidR="006008BD" w:rsidRPr="005C2A18">
        <w:rPr>
          <w:rFonts w:ascii="SimSun" w:eastAsia="SimSun" w:hAnsi="SimSun" w:hint="eastAsia"/>
          <w:sz w:val="21"/>
          <w:szCs w:val="21"/>
          <w:lang w:eastAsia="zh-CN"/>
        </w:rPr>
        <w:t>方</w:t>
      </w:r>
      <w:r w:rsidR="00561DC9" w:rsidRPr="005C2A18">
        <w:rPr>
          <w:rFonts w:ascii="SimSun" w:eastAsia="SimSun" w:hAnsi="SimSun" w:hint="eastAsia"/>
          <w:sz w:val="21"/>
          <w:szCs w:val="21"/>
          <w:lang w:eastAsia="zh-CN"/>
        </w:rPr>
        <w:t>和使用者在不同平台上同时使用，因此必须准确监测这种使用。</w:t>
      </w:r>
    </w:p>
    <w:p w14:paraId="3E77FFCF"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本报告旨在了解和探索</w:t>
      </w:r>
      <w:r w:rsidR="006008BD" w:rsidRPr="005C2A18">
        <w:rPr>
          <w:rFonts w:ascii="SimSun" w:eastAsia="SimSun" w:hAnsi="SimSun" w:hint="eastAsia"/>
          <w:sz w:val="21"/>
          <w:szCs w:val="21"/>
          <w:lang w:eastAsia="zh-CN"/>
        </w:rPr>
        <w:t>可能采取的手段，以</w:t>
      </w:r>
      <w:r w:rsidRPr="005C2A18">
        <w:rPr>
          <w:rFonts w:ascii="SimSun" w:eastAsia="SimSun" w:hAnsi="SimSun" w:hint="eastAsia"/>
          <w:sz w:val="21"/>
          <w:szCs w:val="21"/>
          <w:lang w:eastAsia="zh-CN"/>
        </w:rPr>
        <w:t>解决与信息和元数据有关的五个基本</w:t>
      </w:r>
      <w:r w:rsidR="006008BD" w:rsidRPr="005C2A18">
        <w:rPr>
          <w:rFonts w:ascii="SimSun" w:eastAsia="SimSun" w:hAnsi="SimSun" w:hint="eastAsia"/>
          <w:sz w:val="21"/>
          <w:szCs w:val="21"/>
          <w:lang w:eastAsia="zh-CN"/>
        </w:rPr>
        <w:t>问题</w:t>
      </w:r>
      <w:r w:rsidRPr="005C2A18">
        <w:rPr>
          <w:rFonts w:ascii="SimSun" w:eastAsia="SimSun" w:hAnsi="SimSun" w:hint="eastAsia"/>
          <w:sz w:val="21"/>
          <w:szCs w:val="21"/>
          <w:lang w:eastAsia="zh-CN"/>
        </w:rPr>
        <w:t>：</w:t>
      </w:r>
      <w:r w:rsidR="006008BD" w:rsidRPr="005C2A18">
        <w:rPr>
          <w:rFonts w:ascii="SimSun" w:eastAsia="SimSun" w:hAnsi="SimSun" w:hint="eastAsia"/>
          <w:sz w:val="21"/>
          <w:szCs w:val="21"/>
          <w:lang w:eastAsia="zh-CN"/>
        </w:rPr>
        <w:t>a）</w:t>
      </w:r>
      <w:r w:rsidRPr="005C2A18">
        <w:rPr>
          <w:rFonts w:ascii="SimSun" w:eastAsia="SimSun" w:hAnsi="SimSun" w:hint="eastAsia"/>
          <w:sz w:val="21"/>
          <w:szCs w:val="21"/>
          <w:lang w:eastAsia="zh-CN"/>
        </w:rPr>
        <w:t>数据</w:t>
      </w:r>
      <w:r w:rsidR="004C05F9" w:rsidRPr="005C2A18">
        <w:rPr>
          <w:rFonts w:ascii="SimSun" w:eastAsia="SimSun" w:hAnsi="SimSun" w:hint="eastAsia"/>
          <w:sz w:val="21"/>
          <w:szCs w:val="21"/>
          <w:lang w:eastAsia="zh-CN"/>
        </w:rPr>
        <w:t>编制和上传</w:t>
      </w:r>
      <w:r w:rsidRPr="005C2A18">
        <w:rPr>
          <w:rFonts w:ascii="SimSun" w:eastAsia="SimSun" w:hAnsi="SimSun" w:hint="eastAsia"/>
          <w:sz w:val="21"/>
          <w:szCs w:val="21"/>
          <w:lang w:eastAsia="zh-CN"/>
        </w:rPr>
        <w:t>延迟；b</w:t>
      </w:r>
      <w:r w:rsidR="006008B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数据缺乏；c</w:t>
      </w:r>
      <w:r w:rsidR="006008B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数据丢失；d</w:t>
      </w:r>
      <w:r w:rsidR="006008B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数据污染和不一致</w:t>
      </w:r>
      <w:r w:rsidR="004C05F9" w:rsidRPr="005C2A18">
        <w:rPr>
          <w:rFonts w:ascii="SimSun" w:eastAsia="SimSun" w:hAnsi="SimSun" w:hint="eastAsia"/>
          <w:sz w:val="21"/>
          <w:szCs w:val="21"/>
          <w:lang w:eastAsia="zh-CN"/>
        </w:rPr>
        <w:t>现象</w:t>
      </w:r>
      <w:r w:rsidRPr="005C2A18">
        <w:rPr>
          <w:rFonts w:ascii="SimSun" w:eastAsia="SimSun" w:hAnsi="SimSun" w:hint="eastAsia"/>
          <w:sz w:val="21"/>
          <w:szCs w:val="21"/>
          <w:lang w:eastAsia="zh-CN"/>
        </w:rPr>
        <w:t>；e</w:t>
      </w:r>
      <w:r w:rsidR="006008B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数据数量。特别是，我们将</w:t>
      </w:r>
      <w:r w:rsidR="00762C17" w:rsidRPr="005C2A18">
        <w:rPr>
          <w:rFonts w:ascii="SimSun" w:eastAsia="SimSun" w:hAnsi="SimSun" w:hint="eastAsia"/>
          <w:sz w:val="21"/>
          <w:szCs w:val="21"/>
          <w:lang w:eastAsia="zh-CN"/>
        </w:rPr>
        <w:t>重点关注</w:t>
      </w:r>
      <w:r w:rsidRPr="005C2A18">
        <w:rPr>
          <w:rFonts w:ascii="SimSun" w:eastAsia="SimSun" w:hAnsi="SimSun" w:hint="eastAsia"/>
          <w:sz w:val="21"/>
          <w:szCs w:val="21"/>
          <w:lang w:eastAsia="zh-CN"/>
        </w:rPr>
        <w:t>视听作品信息管理</w:t>
      </w:r>
      <w:r w:rsidR="00762C17" w:rsidRPr="005C2A18">
        <w:rPr>
          <w:rFonts w:ascii="SimSun" w:eastAsia="SimSun" w:hAnsi="SimSun" w:hint="eastAsia"/>
          <w:sz w:val="21"/>
          <w:szCs w:val="21"/>
          <w:lang w:eastAsia="zh-CN"/>
        </w:rPr>
        <w:t>的简化</w:t>
      </w:r>
      <w:r w:rsidRPr="005C2A18">
        <w:rPr>
          <w:rFonts w:ascii="SimSun" w:eastAsia="SimSun" w:hAnsi="SimSun" w:hint="eastAsia"/>
          <w:sz w:val="21"/>
          <w:szCs w:val="21"/>
          <w:lang w:eastAsia="zh-CN"/>
        </w:rPr>
        <w:t>，以减少与内容发行有关的成本。观众的增长和优质产品的增加需要扩大发行渠道，这可能会</w:t>
      </w:r>
      <w:r w:rsidR="00421159" w:rsidRPr="005C2A18">
        <w:rPr>
          <w:rFonts w:ascii="SimSun" w:eastAsia="SimSun" w:hAnsi="SimSun" w:hint="eastAsia"/>
          <w:sz w:val="21"/>
          <w:szCs w:val="21"/>
          <w:lang w:eastAsia="zh-CN"/>
        </w:rPr>
        <w:t>造成</w:t>
      </w:r>
      <w:r w:rsidR="00776338" w:rsidRPr="005C2A18">
        <w:rPr>
          <w:rFonts w:ascii="SimSun" w:eastAsia="SimSun" w:hAnsi="SimSun" w:hint="eastAsia"/>
          <w:sz w:val="21"/>
          <w:szCs w:val="21"/>
          <w:lang w:eastAsia="zh-CN"/>
        </w:rPr>
        <w:t>失控</w:t>
      </w:r>
      <w:r w:rsidRPr="005C2A18">
        <w:rPr>
          <w:rFonts w:ascii="SimSun" w:eastAsia="SimSun" w:hAnsi="SimSun" w:hint="eastAsia"/>
          <w:sz w:val="21"/>
          <w:szCs w:val="21"/>
          <w:lang w:eastAsia="zh-CN"/>
        </w:rPr>
        <w:t>和收入损失。此外，多平台</w:t>
      </w:r>
      <w:r w:rsidR="00421159" w:rsidRPr="005C2A18">
        <w:rPr>
          <w:rFonts w:ascii="SimSun" w:eastAsia="SimSun" w:hAnsi="SimSun" w:hint="eastAsia"/>
          <w:sz w:val="21"/>
          <w:szCs w:val="21"/>
          <w:lang w:eastAsia="zh-CN"/>
        </w:rPr>
        <w:t>发行</w:t>
      </w:r>
      <w:r w:rsidR="00BB6E57" w:rsidRPr="005C2A18">
        <w:rPr>
          <w:rFonts w:ascii="SimSun" w:eastAsia="SimSun" w:hAnsi="SimSun" w:hint="eastAsia"/>
          <w:sz w:val="21"/>
          <w:szCs w:val="21"/>
          <w:lang w:eastAsia="zh-CN"/>
        </w:rPr>
        <w:t>要求</w:t>
      </w:r>
      <w:r w:rsidRPr="005C2A18">
        <w:rPr>
          <w:rFonts w:ascii="SimSun" w:eastAsia="SimSun" w:hAnsi="SimSun" w:hint="eastAsia"/>
          <w:sz w:val="21"/>
          <w:szCs w:val="21"/>
          <w:lang w:eastAsia="zh-CN"/>
        </w:rPr>
        <w:t>信息和数据库具有</w:t>
      </w:r>
      <w:r w:rsidR="00BB6E57" w:rsidRPr="005C2A18">
        <w:rPr>
          <w:rFonts w:ascii="SimSun" w:eastAsia="SimSun" w:hAnsi="SimSun" w:hint="eastAsia"/>
          <w:sz w:val="21"/>
          <w:szCs w:val="21"/>
          <w:lang w:eastAsia="zh-CN"/>
        </w:rPr>
        <w:t>可</w:t>
      </w:r>
      <w:r w:rsidRPr="005C2A18">
        <w:rPr>
          <w:rFonts w:ascii="SimSun" w:eastAsia="SimSun" w:hAnsi="SimSun" w:hint="eastAsia"/>
          <w:sz w:val="21"/>
          <w:szCs w:val="21"/>
          <w:lang w:eastAsia="zh-CN"/>
        </w:rPr>
        <w:t>互操作性。</w:t>
      </w:r>
    </w:p>
    <w:p w14:paraId="44FABCAB"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对于本项目</w:t>
      </w:r>
      <w:r w:rsidR="00BB6E57" w:rsidRPr="005C2A18">
        <w:rPr>
          <w:rFonts w:ascii="SimSun" w:eastAsia="SimSun" w:hAnsi="SimSun" w:hint="eastAsia"/>
          <w:sz w:val="21"/>
          <w:szCs w:val="21"/>
          <w:lang w:eastAsia="zh-CN"/>
        </w:rPr>
        <w:t>所涉</w:t>
      </w:r>
      <w:r w:rsidRPr="005C2A18">
        <w:rPr>
          <w:rFonts w:ascii="SimSun" w:eastAsia="SimSun" w:hAnsi="SimSun" w:hint="eastAsia"/>
          <w:sz w:val="21"/>
          <w:szCs w:val="21"/>
          <w:lang w:eastAsia="zh-CN"/>
        </w:rPr>
        <w:t>国家的小制作</w:t>
      </w:r>
      <w:r w:rsidR="00BB6E57"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来说，缺乏关于作品流动的信息是更为紧迫的问题。虽然数字市场可以使作品通过配音或字幕</w:t>
      </w:r>
      <w:r w:rsidR="00DA4D5A" w:rsidRPr="005C2A18">
        <w:rPr>
          <w:rFonts w:ascii="SimSun" w:eastAsia="SimSun" w:hAnsi="SimSun" w:hint="eastAsia"/>
          <w:sz w:val="21"/>
          <w:szCs w:val="21"/>
          <w:lang w:eastAsia="zh-CN"/>
        </w:rPr>
        <w:t>供</w:t>
      </w:r>
      <w:r w:rsidRPr="005C2A18">
        <w:rPr>
          <w:rFonts w:ascii="SimSun" w:eastAsia="SimSun" w:hAnsi="SimSun" w:hint="eastAsia"/>
          <w:sz w:val="21"/>
          <w:szCs w:val="21"/>
          <w:lang w:eastAsia="zh-CN"/>
        </w:rPr>
        <w:t>全世界</w:t>
      </w:r>
      <w:r w:rsidR="00DA4D5A" w:rsidRPr="005C2A18">
        <w:rPr>
          <w:rFonts w:ascii="SimSun" w:eastAsia="SimSun" w:hAnsi="SimSun" w:hint="eastAsia"/>
          <w:sz w:val="21"/>
          <w:szCs w:val="21"/>
          <w:lang w:eastAsia="zh-CN"/>
        </w:rPr>
        <w:t>享用</w:t>
      </w:r>
      <w:r w:rsidRPr="005C2A18">
        <w:rPr>
          <w:rFonts w:ascii="SimSun" w:eastAsia="SimSun" w:hAnsi="SimSun" w:hint="eastAsia"/>
          <w:sz w:val="21"/>
          <w:szCs w:val="21"/>
          <w:lang w:eastAsia="zh-CN"/>
        </w:rPr>
        <w:t>，但现实</w:t>
      </w:r>
      <w:r w:rsidR="00DA4D5A" w:rsidRPr="005C2A18">
        <w:rPr>
          <w:rFonts w:ascii="SimSun" w:eastAsia="SimSun" w:hAnsi="SimSun" w:hint="eastAsia"/>
          <w:sz w:val="21"/>
          <w:szCs w:val="21"/>
          <w:lang w:eastAsia="zh-CN"/>
        </w:rPr>
        <w:t>是</w:t>
      </w:r>
      <w:r w:rsidRPr="005C2A18">
        <w:rPr>
          <w:rFonts w:ascii="SimSun" w:eastAsia="SimSun" w:hAnsi="SimSun" w:hint="eastAsia"/>
          <w:sz w:val="21"/>
          <w:szCs w:val="21"/>
          <w:lang w:eastAsia="zh-CN"/>
        </w:rPr>
        <w:t>，如果没有足够</w:t>
      </w:r>
      <w:r w:rsidR="00421159"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信息，公众</w:t>
      </w:r>
      <w:r w:rsidR="00DA4D5A" w:rsidRPr="005C2A18">
        <w:rPr>
          <w:rFonts w:ascii="SimSun" w:eastAsia="SimSun" w:hAnsi="SimSun" w:hint="eastAsia"/>
          <w:sz w:val="21"/>
          <w:szCs w:val="21"/>
          <w:lang w:eastAsia="zh-CN"/>
        </w:rPr>
        <w:t>是</w:t>
      </w:r>
      <w:r w:rsidRPr="005C2A18">
        <w:rPr>
          <w:rFonts w:ascii="SimSun" w:eastAsia="SimSun" w:hAnsi="SimSun" w:hint="eastAsia"/>
          <w:sz w:val="21"/>
          <w:szCs w:val="21"/>
          <w:lang w:eastAsia="zh-CN"/>
        </w:rPr>
        <w:t>很难获得作品的。</w:t>
      </w:r>
      <w:r w:rsidR="00DA4D5A" w:rsidRPr="005C2A18">
        <w:rPr>
          <w:rFonts w:ascii="SimSun" w:eastAsia="SimSun" w:hAnsi="SimSun" w:hint="eastAsia"/>
          <w:sz w:val="21"/>
          <w:szCs w:val="21"/>
          <w:lang w:eastAsia="zh-CN"/>
        </w:rPr>
        <w:t>适当</w:t>
      </w:r>
      <w:r w:rsidRPr="005C2A18">
        <w:rPr>
          <w:rFonts w:ascii="SimSun" w:eastAsia="SimSun" w:hAnsi="SimSun" w:hint="eastAsia"/>
          <w:sz w:val="21"/>
          <w:szCs w:val="21"/>
          <w:lang w:eastAsia="zh-CN"/>
        </w:rPr>
        <w:t>情况下，如果作品在</w:t>
      </w:r>
      <w:r w:rsidR="00DA4D5A" w:rsidRPr="005C2A18">
        <w:rPr>
          <w:rFonts w:ascii="SimSun" w:eastAsia="SimSun" w:hAnsi="SimSun" w:hint="eastAsia"/>
          <w:sz w:val="21"/>
          <w:szCs w:val="21"/>
          <w:lang w:eastAsia="zh-CN"/>
        </w:rPr>
        <w:t>诸多</w:t>
      </w:r>
      <w:r w:rsidRPr="005C2A18">
        <w:rPr>
          <w:rFonts w:ascii="SimSun" w:eastAsia="SimSun" w:hAnsi="SimSun" w:hint="eastAsia"/>
          <w:sz w:val="21"/>
          <w:szCs w:val="21"/>
          <w:lang w:eastAsia="zh-CN"/>
        </w:rPr>
        <w:t>司法管辖区</w:t>
      </w:r>
      <w:r w:rsidR="00DA4D5A" w:rsidRPr="005C2A18">
        <w:rPr>
          <w:rFonts w:ascii="SimSun" w:eastAsia="SimSun" w:hAnsi="SimSun" w:hint="eastAsia"/>
          <w:sz w:val="21"/>
          <w:szCs w:val="21"/>
          <w:lang w:eastAsia="zh-CN"/>
        </w:rPr>
        <w:t>受到享用</w:t>
      </w:r>
      <w:r w:rsidRPr="005C2A18">
        <w:rPr>
          <w:rFonts w:ascii="SimSun" w:eastAsia="SimSun" w:hAnsi="SimSun" w:hint="eastAsia"/>
          <w:sz w:val="21"/>
          <w:szCs w:val="21"/>
          <w:lang w:eastAsia="zh-CN"/>
        </w:rPr>
        <w:t>，缺乏信息将使权利人无法为这种使用获得应有</w:t>
      </w:r>
      <w:r w:rsidR="00DA4D5A" w:rsidRPr="005C2A18">
        <w:rPr>
          <w:rFonts w:ascii="SimSun" w:eastAsia="SimSun" w:hAnsi="SimSun" w:hint="eastAsia"/>
          <w:sz w:val="21"/>
          <w:szCs w:val="21"/>
          <w:lang w:eastAsia="zh-CN"/>
        </w:rPr>
        <w:t>报偿</w:t>
      </w:r>
      <w:r w:rsidRPr="005C2A18">
        <w:rPr>
          <w:rFonts w:ascii="SimSun" w:eastAsia="SimSun" w:hAnsi="SimSun" w:hint="eastAsia"/>
          <w:sz w:val="21"/>
          <w:szCs w:val="21"/>
          <w:lang w:eastAsia="zh-CN"/>
        </w:rPr>
        <w:t>。</w:t>
      </w:r>
    </w:p>
    <w:p w14:paraId="7999C7A5"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本报告的重点是专业制作和发行的视听作品的数据和元数据。不包括用户生成的内容（UGC），</w:t>
      </w:r>
      <w:r w:rsidR="00DA4D5A" w:rsidRPr="005C2A18">
        <w:rPr>
          <w:rFonts w:ascii="SimSun" w:eastAsia="SimSun" w:hAnsi="SimSun" w:hint="eastAsia"/>
          <w:sz w:val="21"/>
          <w:szCs w:val="21"/>
          <w:lang w:eastAsia="zh-CN"/>
        </w:rPr>
        <w:t>因为这些内容不构成技术商业意义上的生产，即便其</w:t>
      </w:r>
      <w:r w:rsidRPr="005C2A18">
        <w:rPr>
          <w:rFonts w:ascii="SimSun" w:eastAsia="SimSun" w:hAnsi="SimSun" w:hint="eastAsia"/>
          <w:sz w:val="21"/>
          <w:szCs w:val="21"/>
          <w:lang w:eastAsia="zh-CN"/>
        </w:rPr>
        <w:t>可以被</w:t>
      </w:r>
      <w:r w:rsidR="00DA4D5A" w:rsidRPr="005C2A18">
        <w:rPr>
          <w:rFonts w:ascii="SimSun" w:eastAsia="SimSun" w:hAnsi="SimSun" w:hint="eastAsia"/>
          <w:sz w:val="21"/>
          <w:szCs w:val="21"/>
          <w:lang w:eastAsia="zh-CN"/>
        </w:rPr>
        <w:t>视为</w:t>
      </w:r>
      <w:r w:rsidRPr="005C2A18">
        <w:rPr>
          <w:rFonts w:ascii="SimSun" w:eastAsia="SimSun" w:hAnsi="SimSun" w:hint="eastAsia"/>
          <w:sz w:val="21"/>
          <w:szCs w:val="21"/>
          <w:lang w:eastAsia="zh-CN"/>
        </w:rPr>
        <w:t>视听作品。</w:t>
      </w:r>
    </w:p>
    <w:p w14:paraId="5B04E802" w14:textId="0845D219"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5" w:name="_Toc102148227"/>
      <w:r w:rsidRPr="005C2A18">
        <w:rPr>
          <w:rFonts w:ascii="SimSun" w:hAnsi="SimSun" w:hint="eastAsia"/>
          <w:sz w:val="21"/>
          <w:szCs w:val="21"/>
          <w:lang w:eastAsia="zh-CN"/>
        </w:rPr>
        <w:t>第</w:t>
      </w:r>
      <w:r w:rsidR="005C2A18">
        <w:rPr>
          <w:rFonts w:ascii="SimSun" w:hAnsi="SimSun" w:hint="eastAsia"/>
          <w:sz w:val="21"/>
          <w:szCs w:val="21"/>
          <w:lang w:eastAsia="zh-CN"/>
        </w:rPr>
        <w:t>六</w:t>
      </w:r>
      <w:r w:rsidRPr="005C2A18">
        <w:rPr>
          <w:rFonts w:ascii="SimSun" w:hAnsi="SimSun" w:hint="eastAsia"/>
          <w:sz w:val="21"/>
          <w:szCs w:val="21"/>
          <w:lang w:eastAsia="zh-CN"/>
        </w:rPr>
        <w:t>部分：</w:t>
      </w:r>
      <w:r w:rsidR="00002CD0" w:rsidRPr="005C2A18">
        <w:rPr>
          <w:rFonts w:ascii="SimSun" w:hAnsi="SimSun" w:hint="eastAsia"/>
          <w:sz w:val="21"/>
          <w:szCs w:val="21"/>
          <w:lang w:eastAsia="zh-CN"/>
        </w:rPr>
        <w:t>适用于视听OTT商业模式的产权组织替代性争议解决方法</w:t>
      </w:r>
      <w:bookmarkEnd w:id="15"/>
    </w:p>
    <w:p w14:paraId="664584AB" w14:textId="4F23FDC2"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6008BD" w:rsidRPr="005C2A18">
        <w:rPr>
          <w:rFonts w:ascii="SimSun" w:eastAsia="SimSun" w:hAnsi="SimSun" w:hint="eastAsia"/>
          <w:sz w:val="21"/>
          <w:szCs w:val="21"/>
          <w:lang w:eastAsia="zh-CN"/>
        </w:rPr>
        <w:t>：</w:t>
      </w:r>
      <w:r w:rsidR="004A32AD" w:rsidRPr="005C2A18">
        <w:rPr>
          <w:rFonts w:ascii="SimSun" w:eastAsia="SimSun" w:hAnsi="SimSun" w:hint="eastAsia"/>
          <w:sz w:val="21"/>
          <w:szCs w:val="21"/>
          <w:lang w:eastAsia="zh-CN"/>
        </w:rPr>
        <w:t>莱安德罗·</w:t>
      </w:r>
      <w:r w:rsidR="00B056BD" w:rsidRPr="005C2A18">
        <w:rPr>
          <w:rFonts w:ascii="SimSun" w:eastAsia="SimSun" w:hAnsi="SimSun" w:hint="eastAsia"/>
          <w:sz w:val="21"/>
          <w:szCs w:val="21"/>
          <w:lang w:eastAsia="zh-CN"/>
        </w:rPr>
        <w:t>托斯卡诺</w:t>
      </w:r>
      <w:r w:rsidRPr="005C2A18">
        <w:rPr>
          <w:rFonts w:ascii="SimSun" w:eastAsia="SimSun" w:hAnsi="SimSun" w:hint="eastAsia"/>
          <w:sz w:val="21"/>
          <w:szCs w:val="21"/>
          <w:lang w:eastAsia="zh-CN"/>
        </w:rPr>
        <w:t>先生和</w:t>
      </w:r>
      <w:r w:rsidR="00B056BD" w:rsidRPr="005C2A18">
        <w:rPr>
          <w:rFonts w:ascii="SimSun" w:eastAsia="SimSun" w:hAnsi="SimSun" w:hint="eastAsia"/>
          <w:sz w:val="21"/>
          <w:szCs w:val="21"/>
          <w:lang w:eastAsia="zh-CN"/>
        </w:rPr>
        <w:t>奥斯卡·苏亚雷斯</w:t>
      </w:r>
      <w:r w:rsidRPr="005C2A18">
        <w:rPr>
          <w:rFonts w:ascii="SimSun" w:eastAsia="SimSun" w:hAnsi="SimSun" w:hint="eastAsia"/>
          <w:sz w:val="21"/>
          <w:szCs w:val="21"/>
          <w:lang w:eastAsia="zh-CN"/>
        </w:rPr>
        <w:t>先生</w:t>
      </w:r>
    </w:p>
    <w:p w14:paraId="13FF7C33" w14:textId="5681B2F6" w:rsidR="0000260D" w:rsidRPr="005C2A18" w:rsidRDefault="00F75E2A" w:rsidP="00FD4E26">
      <w:pPr>
        <w:autoSpaceDE/>
        <w:autoSpaceDN/>
        <w:spacing w:afterLines="50" w:after="120" w:line="340" w:lineRule="atLeast"/>
        <w:contextualSpacing/>
        <w:jc w:val="both"/>
        <w:rPr>
          <w:rStyle w:val="af"/>
          <w:rFonts w:ascii="SimSun" w:eastAsia="SimSun" w:hAnsi="SimSun"/>
          <w:sz w:val="21"/>
          <w:szCs w:val="21"/>
          <w:lang w:eastAsia="zh-CN"/>
        </w:rPr>
      </w:pPr>
      <w:r w:rsidRPr="005C2A18">
        <w:rPr>
          <w:rFonts w:ascii="SimSun" w:eastAsia="SimSun" w:hAnsi="SimSun" w:hint="eastAsia"/>
          <w:sz w:val="21"/>
          <w:szCs w:val="21"/>
          <w:lang w:eastAsia="zh-CN"/>
        </w:rPr>
        <w:t>语言</w:t>
      </w:r>
      <w:r w:rsidR="006008BD" w:rsidRPr="005C2A18">
        <w:rPr>
          <w:rFonts w:ascii="SimSun" w:eastAsia="SimSun" w:hAnsi="SimSun" w:hint="eastAsia"/>
          <w:sz w:val="21"/>
          <w:szCs w:val="21"/>
          <w:lang w:eastAsia="zh-CN"/>
        </w:rPr>
        <w:t>：</w:t>
      </w:r>
      <w:hyperlink r:id="rId23" w:history="1">
        <w:r w:rsidR="00D67E0F" w:rsidRPr="005C2A18">
          <w:rPr>
            <w:rStyle w:val="af"/>
            <w:rFonts w:ascii="SimSun" w:eastAsia="SimSun" w:hAnsi="SimSun" w:hint="eastAsia"/>
            <w:sz w:val="21"/>
            <w:szCs w:val="21"/>
            <w:lang w:eastAsia="zh-CN"/>
          </w:rPr>
          <w:t>英</w:t>
        </w:r>
        <w:r w:rsidR="006008BD" w:rsidRPr="005C2A18">
          <w:rPr>
            <w:rStyle w:val="af"/>
            <w:rFonts w:ascii="SimSun" w:eastAsia="SimSun" w:hAnsi="SimSun" w:hint="eastAsia"/>
            <w:sz w:val="21"/>
            <w:szCs w:val="21"/>
            <w:lang w:eastAsia="zh-CN"/>
          </w:rPr>
          <w:t>文</w:t>
        </w:r>
      </w:hyperlink>
      <w:r w:rsidR="00D67E0F" w:rsidRPr="005C2A18">
        <w:rPr>
          <w:rFonts w:ascii="SimSun" w:eastAsia="SimSun" w:hAnsi="SimSun" w:hint="eastAsia"/>
          <w:sz w:val="21"/>
          <w:szCs w:val="21"/>
          <w:lang w:eastAsia="zh-CN"/>
        </w:rPr>
        <w:t>和</w:t>
      </w:r>
      <w:hyperlink r:id="rId24" w:history="1">
        <w:r w:rsidRPr="005C2A18">
          <w:rPr>
            <w:rStyle w:val="af"/>
            <w:rFonts w:ascii="SimSun" w:eastAsia="SimSun" w:hAnsi="SimSun" w:hint="eastAsia"/>
            <w:sz w:val="21"/>
            <w:szCs w:val="21"/>
            <w:lang w:eastAsia="zh-CN"/>
          </w:rPr>
          <w:t>西班牙</w:t>
        </w:r>
        <w:r w:rsidR="006008BD" w:rsidRPr="005C2A18">
          <w:rPr>
            <w:rStyle w:val="af"/>
            <w:rFonts w:ascii="SimSun" w:eastAsia="SimSun" w:hAnsi="SimSun" w:hint="eastAsia"/>
            <w:sz w:val="21"/>
            <w:szCs w:val="21"/>
            <w:lang w:eastAsia="zh-CN"/>
          </w:rPr>
          <w:t>文</w:t>
        </w:r>
      </w:hyperlink>
    </w:p>
    <w:p w14:paraId="6EEC7A3A"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lastRenderedPageBreak/>
        <w:t>摘要</w:t>
      </w:r>
    </w:p>
    <w:p w14:paraId="15A1744A"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为</w:t>
      </w:r>
      <w:r w:rsidR="00BE422D" w:rsidRPr="005C2A18">
        <w:rPr>
          <w:rFonts w:ascii="SimSun" w:eastAsia="SimSun" w:hAnsi="SimSun" w:hint="eastAsia"/>
          <w:sz w:val="21"/>
          <w:szCs w:val="21"/>
          <w:lang w:eastAsia="zh-CN"/>
        </w:rPr>
        <w:t>单个</w:t>
      </w:r>
      <w:r w:rsidR="00B056BD" w:rsidRPr="005C2A18">
        <w:rPr>
          <w:rFonts w:ascii="SimSun" w:eastAsia="SimSun" w:hAnsi="SimSun" w:hint="eastAsia"/>
          <w:sz w:val="21"/>
          <w:szCs w:val="21"/>
          <w:lang w:eastAsia="zh-CN"/>
        </w:rPr>
        <w:t>视听制作</w:t>
      </w:r>
      <w:r w:rsidR="00BE422D" w:rsidRPr="005C2A18">
        <w:rPr>
          <w:rFonts w:ascii="SimSun" w:eastAsia="SimSun" w:hAnsi="SimSun" w:hint="eastAsia"/>
          <w:sz w:val="21"/>
          <w:szCs w:val="21"/>
          <w:lang w:eastAsia="zh-CN"/>
        </w:rPr>
        <w:t>所订立</w:t>
      </w:r>
      <w:r w:rsidRPr="005C2A18">
        <w:rPr>
          <w:rFonts w:ascii="SimSun" w:eastAsia="SimSun" w:hAnsi="SimSun" w:hint="eastAsia"/>
          <w:sz w:val="21"/>
          <w:szCs w:val="21"/>
          <w:lang w:eastAsia="zh-CN"/>
        </w:rPr>
        <w:t>的合同越来越多，其中一些甚至最初</w:t>
      </w:r>
      <w:r w:rsidR="00BE422D" w:rsidRPr="005C2A18">
        <w:rPr>
          <w:rFonts w:ascii="SimSun" w:eastAsia="SimSun" w:hAnsi="SimSun" w:hint="eastAsia"/>
          <w:sz w:val="21"/>
          <w:szCs w:val="21"/>
          <w:lang w:eastAsia="zh-CN"/>
        </w:rPr>
        <w:t>并未采取</w:t>
      </w:r>
      <w:r w:rsidRPr="005C2A18">
        <w:rPr>
          <w:rFonts w:ascii="SimSun" w:eastAsia="SimSun" w:hAnsi="SimSun" w:hint="eastAsia"/>
          <w:sz w:val="21"/>
          <w:szCs w:val="21"/>
          <w:lang w:eastAsia="zh-CN"/>
        </w:rPr>
        <w:t>书面形式，</w:t>
      </w:r>
      <w:r w:rsidR="00F210F0" w:rsidRPr="005C2A18">
        <w:rPr>
          <w:rFonts w:ascii="SimSun" w:eastAsia="SimSun" w:hAnsi="SimSun" w:hint="eastAsia"/>
          <w:sz w:val="21"/>
          <w:szCs w:val="21"/>
          <w:lang w:eastAsia="zh-CN"/>
        </w:rPr>
        <w:t>因此</w:t>
      </w:r>
      <w:r w:rsidRPr="005C2A18">
        <w:rPr>
          <w:rFonts w:ascii="SimSun" w:eastAsia="SimSun" w:hAnsi="SimSun" w:hint="eastAsia"/>
          <w:sz w:val="21"/>
          <w:szCs w:val="21"/>
          <w:lang w:eastAsia="zh-CN"/>
        </w:rPr>
        <w:t>在</w:t>
      </w:r>
      <w:r w:rsidR="00870C1C" w:rsidRPr="005C2A18">
        <w:rPr>
          <w:rFonts w:ascii="SimSun" w:eastAsia="SimSun" w:hAnsi="SimSun" w:hint="eastAsia"/>
          <w:sz w:val="21"/>
          <w:szCs w:val="21"/>
          <w:lang w:eastAsia="zh-CN"/>
        </w:rPr>
        <w:t>视听</w:t>
      </w:r>
      <w:r w:rsidR="00BE422D" w:rsidRPr="005C2A18">
        <w:rPr>
          <w:rFonts w:ascii="SimSun" w:eastAsia="SimSun" w:hAnsi="SimSun" w:hint="eastAsia"/>
          <w:sz w:val="21"/>
          <w:szCs w:val="21"/>
          <w:lang w:eastAsia="zh-CN"/>
        </w:rPr>
        <w:t>部门</w:t>
      </w:r>
      <w:r w:rsidRPr="005C2A18">
        <w:rPr>
          <w:rFonts w:ascii="SimSun" w:eastAsia="SimSun" w:hAnsi="SimSun" w:hint="eastAsia"/>
          <w:sz w:val="21"/>
          <w:szCs w:val="21"/>
          <w:lang w:eastAsia="zh-CN"/>
        </w:rPr>
        <w:t>的不同阶段经常出现纠纷。</w:t>
      </w:r>
      <w:r w:rsidR="00F210F0" w:rsidRPr="005C2A18">
        <w:rPr>
          <w:rFonts w:ascii="SimSun" w:eastAsia="SimSun" w:hAnsi="SimSun" w:hint="eastAsia"/>
          <w:sz w:val="21"/>
          <w:szCs w:val="21"/>
          <w:lang w:eastAsia="zh-CN"/>
        </w:rPr>
        <w:t>随着</w:t>
      </w:r>
      <w:r w:rsidRPr="005C2A18">
        <w:rPr>
          <w:rFonts w:ascii="SimSun" w:eastAsia="SimSun" w:hAnsi="SimSun" w:hint="eastAsia"/>
          <w:sz w:val="21"/>
          <w:szCs w:val="21"/>
          <w:lang w:eastAsia="zh-CN"/>
        </w:rPr>
        <w:t>国际制作和OTT环境</w:t>
      </w:r>
      <w:proofErr w:type="gramStart"/>
      <w:r w:rsidRPr="005C2A18">
        <w:rPr>
          <w:rFonts w:ascii="SimSun" w:eastAsia="SimSun" w:hAnsi="SimSun" w:hint="eastAsia"/>
          <w:sz w:val="21"/>
          <w:szCs w:val="21"/>
          <w:lang w:eastAsia="zh-CN"/>
        </w:rPr>
        <w:t>下全球</w:t>
      </w:r>
      <w:proofErr w:type="gramEnd"/>
      <w:r w:rsidR="00B056BD"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的增长，</w:t>
      </w:r>
      <w:r w:rsidR="00F210F0" w:rsidRPr="005C2A18">
        <w:rPr>
          <w:rFonts w:ascii="SimSun" w:eastAsia="SimSun" w:hAnsi="SimSun" w:hint="eastAsia"/>
          <w:sz w:val="21"/>
          <w:szCs w:val="21"/>
          <w:lang w:eastAsia="zh-CN"/>
        </w:rPr>
        <w:t>愈发需要</w:t>
      </w:r>
      <w:r w:rsidRPr="005C2A18">
        <w:rPr>
          <w:rFonts w:ascii="SimSun" w:eastAsia="SimSun" w:hAnsi="SimSun" w:hint="eastAsia"/>
          <w:sz w:val="21"/>
          <w:szCs w:val="21"/>
          <w:lang w:eastAsia="zh-CN"/>
        </w:rPr>
        <w:t>找到方法来保护数字环境下版权</w:t>
      </w:r>
      <w:r w:rsidR="00F210F0" w:rsidRPr="005C2A18">
        <w:rPr>
          <w:rFonts w:ascii="SimSun" w:eastAsia="SimSun" w:hAnsi="SimSun" w:hint="eastAsia"/>
          <w:sz w:val="21"/>
          <w:szCs w:val="21"/>
          <w:lang w:eastAsia="zh-CN"/>
        </w:rPr>
        <w:t>所有人</w:t>
      </w:r>
      <w:r w:rsidRPr="005C2A18">
        <w:rPr>
          <w:rFonts w:ascii="SimSun" w:eastAsia="SimSun" w:hAnsi="SimSun" w:hint="eastAsia"/>
          <w:sz w:val="21"/>
          <w:szCs w:val="21"/>
          <w:lang w:eastAsia="zh-CN"/>
        </w:rPr>
        <w:t>和内容使用者的利益。这是全球范围内的现实，</w:t>
      </w:r>
      <w:r w:rsidR="00F210F0" w:rsidRPr="005C2A18">
        <w:rPr>
          <w:rFonts w:ascii="SimSun" w:eastAsia="SimSun" w:hAnsi="SimSun" w:hint="eastAsia"/>
          <w:sz w:val="21"/>
          <w:szCs w:val="21"/>
          <w:lang w:eastAsia="zh-CN"/>
        </w:rPr>
        <w:t>同样</w:t>
      </w:r>
      <w:r w:rsidRPr="005C2A18">
        <w:rPr>
          <w:rFonts w:ascii="SimSun" w:eastAsia="SimSun" w:hAnsi="SimSun" w:hint="eastAsia"/>
          <w:sz w:val="21"/>
          <w:szCs w:val="21"/>
          <w:lang w:eastAsia="zh-CN"/>
        </w:rPr>
        <w:t>也</w:t>
      </w:r>
      <w:r w:rsidR="00F210F0" w:rsidRPr="005C2A18">
        <w:rPr>
          <w:rFonts w:ascii="SimSun" w:eastAsia="SimSun" w:hAnsi="SimSun" w:hint="eastAsia"/>
          <w:sz w:val="21"/>
          <w:szCs w:val="21"/>
          <w:lang w:eastAsia="zh-CN"/>
        </w:rPr>
        <w:t>存在于</w:t>
      </w:r>
      <w:r w:rsidRPr="005C2A18">
        <w:rPr>
          <w:rFonts w:ascii="SimSun" w:eastAsia="SimSun" w:hAnsi="SimSun" w:hint="eastAsia"/>
          <w:sz w:val="21"/>
          <w:szCs w:val="21"/>
          <w:lang w:eastAsia="zh-CN"/>
        </w:rPr>
        <w:t>拉丁美洲的环境</w:t>
      </w:r>
      <w:r w:rsidR="00F210F0" w:rsidRPr="005C2A18">
        <w:rPr>
          <w:rFonts w:ascii="SimSun" w:eastAsia="SimSun" w:hAnsi="SimSun" w:hint="eastAsia"/>
          <w:sz w:val="21"/>
          <w:szCs w:val="21"/>
          <w:lang w:eastAsia="zh-CN"/>
        </w:rPr>
        <w:t>之下</w:t>
      </w:r>
      <w:r w:rsidRPr="005C2A18">
        <w:rPr>
          <w:rFonts w:ascii="SimSun" w:eastAsia="SimSun" w:hAnsi="SimSun" w:hint="eastAsia"/>
          <w:sz w:val="21"/>
          <w:szCs w:val="21"/>
          <w:lang w:eastAsia="zh-CN"/>
        </w:rPr>
        <w:t>。特别是，</w:t>
      </w:r>
      <w:r w:rsidR="00F210F0" w:rsidRPr="005C2A18">
        <w:rPr>
          <w:rFonts w:ascii="SimSun" w:eastAsia="SimSun" w:hAnsi="SimSun" w:hint="eastAsia"/>
          <w:sz w:val="21"/>
          <w:szCs w:val="21"/>
          <w:lang w:eastAsia="zh-CN"/>
        </w:rPr>
        <w:t>要</w:t>
      </w:r>
      <w:r w:rsidRPr="005C2A18">
        <w:rPr>
          <w:rFonts w:ascii="SimSun" w:eastAsia="SimSun" w:hAnsi="SimSun" w:hint="eastAsia"/>
          <w:sz w:val="21"/>
          <w:szCs w:val="21"/>
          <w:lang w:eastAsia="zh-CN"/>
        </w:rPr>
        <w:t>在时间和成本方面为各方提供有效手段，以解决其合同关系</w:t>
      </w:r>
      <w:r w:rsidR="00F210F0" w:rsidRPr="005C2A18">
        <w:rPr>
          <w:rFonts w:ascii="SimSun" w:eastAsia="SimSun" w:hAnsi="SimSun" w:hint="eastAsia"/>
          <w:sz w:val="21"/>
          <w:szCs w:val="21"/>
          <w:lang w:eastAsia="zh-CN"/>
        </w:rPr>
        <w:t>中</w:t>
      </w:r>
      <w:r w:rsidRPr="005C2A18">
        <w:rPr>
          <w:rFonts w:ascii="SimSun" w:eastAsia="SimSun" w:hAnsi="SimSun" w:hint="eastAsia"/>
          <w:sz w:val="21"/>
          <w:szCs w:val="21"/>
          <w:lang w:eastAsia="zh-CN"/>
        </w:rPr>
        <w:t>可能产生的争议，特别是那些具有</w:t>
      </w:r>
      <w:r w:rsidR="00F210F0" w:rsidRPr="005C2A18">
        <w:rPr>
          <w:rFonts w:ascii="SimSun" w:eastAsia="SimSun" w:hAnsi="SimSun" w:hint="eastAsia"/>
          <w:sz w:val="21"/>
          <w:szCs w:val="21"/>
          <w:lang w:eastAsia="zh-CN"/>
        </w:rPr>
        <w:t>跨境</w:t>
      </w:r>
      <w:r w:rsidRPr="005C2A18">
        <w:rPr>
          <w:rFonts w:ascii="SimSun" w:eastAsia="SimSun" w:hAnsi="SimSun" w:hint="eastAsia"/>
          <w:sz w:val="21"/>
          <w:szCs w:val="21"/>
          <w:lang w:eastAsia="zh-CN"/>
        </w:rPr>
        <w:t>因素的争议。在</w:t>
      </w:r>
      <w:r w:rsidR="00F210F0" w:rsidRPr="005C2A18">
        <w:rPr>
          <w:rFonts w:ascii="SimSun" w:eastAsia="SimSun" w:hAnsi="SimSun" w:hint="eastAsia"/>
          <w:sz w:val="21"/>
          <w:szCs w:val="21"/>
          <w:lang w:eastAsia="zh-CN"/>
        </w:rPr>
        <w:t>此</w:t>
      </w:r>
      <w:r w:rsidRPr="005C2A18">
        <w:rPr>
          <w:rFonts w:ascii="SimSun" w:eastAsia="SimSun" w:hAnsi="SimSun" w:hint="eastAsia"/>
          <w:sz w:val="21"/>
          <w:szCs w:val="21"/>
          <w:lang w:eastAsia="zh-CN"/>
        </w:rPr>
        <w:t>方面，</w:t>
      </w:r>
      <w:r w:rsidR="003A4325" w:rsidRPr="005C2A18">
        <w:rPr>
          <w:rFonts w:ascii="SimSun" w:eastAsia="SimSun" w:hAnsi="SimSun" w:hint="eastAsia"/>
          <w:sz w:val="21"/>
          <w:szCs w:val="21"/>
          <w:lang w:eastAsia="zh-CN"/>
        </w:rPr>
        <w:t>产权组织</w:t>
      </w:r>
      <w:r w:rsidRPr="005C2A18">
        <w:rPr>
          <w:rFonts w:ascii="SimSun" w:eastAsia="SimSun" w:hAnsi="SimSun" w:hint="eastAsia"/>
          <w:sz w:val="21"/>
          <w:szCs w:val="21"/>
          <w:lang w:eastAsia="zh-CN"/>
        </w:rPr>
        <w:t>仲裁与调解中心（</w:t>
      </w:r>
      <w:r w:rsidR="003A4325" w:rsidRPr="005C2A18">
        <w:rPr>
          <w:rFonts w:ascii="SimSun" w:eastAsia="SimSun" w:hAnsi="SimSun" w:hint="eastAsia"/>
          <w:sz w:val="21"/>
          <w:szCs w:val="21"/>
          <w:lang w:eastAsia="zh-CN"/>
        </w:rPr>
        <w:t>产权组织</w:t>
      </w:r>
      <w:r w:rsidRPr="005C2A18">
        <w:rPr>
          <w:rFonts w:ascii="SimSun" w:eastAsia="SimSun" w:hAnsi="SimSun" w:hint="eastAsia"/>
          <w:sz w:val="21"/>
          <w:szCs w:val="21"/>
          <w:lang w:eastAsia="zh-CN"/>
        </w:rPr>
        <w:t>中心）</w:t>
      </w:r>
      <w:r w:rsidR="00AF4C3B" w:rsidRPr="005C2A18">
        <w:rPr>
          <w:rFonts w:ascii="SimSun" w:eastAsia="SimSun" w:hAnsi="SimSun" w:hint="eastAsia"/>
          <w:sz w:val="21"/>
          <w:szCs w:val="21"/>
          <w:lang w:eastAsia="zh-CN"/>
        </w:rPr>
        <w:t>为越来越多的</w:t>
      </w:r>
      <w:r w:rsidRPr="005C2A18">
        <w:rPr>
          <w:rFonts w:ascii="SimSun" w:eastAsia="SimSun" w:hAnsi="SimSun" w:hint="eastAsia"/>
          <w:sz w:val="21"/>
          <w:szCs w:val="21"/>
          <w:lang w:eastAsia="zh-CN"/>
        </w:rPr>
        <w:t>电影和媒体行业</w:t>
      </w:r>
      <w:r w:rsidR="00AF4C3B" w:rsidRPr="005C2A18">
        <w:rPr>
          <w:rFonts w:ascii="SimSun" w:eastAsia="SimSun" w:hAnsi="SimSun" w:hint="eastAsia"/>
          <w:sz w:val="21"/>
          <w:szCs w:val="21"/>
          <w:lang w:eastAsia="zh-CN"/>
        </w:rPr>
        <w:t>跨境</w:t>
      </w:r>
      <w:r w:rsidRPr="005C2A18">
        <w:rPr>
          <w:rFonts w:ascii="SimSun" w:eastAsia="SimSun" w:hAnsi="SimSun" w:hint="eastAsia"/>
          <w:sz w:val="21"/>
          <w:szCs w:val="21"/>
          <w:lang w:eastAsia="zh-CN"/>
        </w:rPr>
        <w:t>争议</w:t>
      </w:r>
      <w:r w:rsidR="00AF4C3B" w:rsidRPr="005C2A18">
        <w:rPr>
          <w:rFonts w:ascii="SimSun" w:eastAsia="SimSun" w:hAnsi="SimSun" w:hint="eastAsia"/>
          <w:sz w:val="21"/>
          <w:szCs w:val="21"/>
          <w:lang w:eastAsia="zh-CN"/>
        </w:rPr>
        <w:t>提供了</w:t>
      </w:r>
      <w:r w:rsidRPr="005C2A18">
        <w:rPr>
          <w:rFonts w:ascii="SimSun" w:eastAsia="SimSun" w:hAnsi="SimSun" w:hint="eastAsia"/>
          <w:sz w:val="21"/>
          <w:szCs w:val="21"/>
          <w:lang w:eastAsia="zh-CN"/>
        </w:rPr>
        <w:t>调解和仲裁。</w:t>
      </w:r>
    </w:p>
    <w:p w14:paraId="563EB34A" w14:textId="06DF625E" w:rsidR="00085AF4" w:rsidRPr="008126CC" w:rsidRDefault="008126CC" w:rsidP="008126CC">
      <w:pPr>
        <w:pStyle w:val="2"/>
        <w:widowControl/>
        <w:autoSpaceDE/>
        <w:autoSpaceDN/>
        <w:spacing w:beforeLines="100" w:afterLines="50" w:after="120" w:line="340" w:lineRule="atLeast"/>
        <w:rPr>
          <w:rFonts w:ascii="SimSun" w:hAnsi="SimSun"/>
          <w:b/>
          <w:caps w:val="0"/>
          <w:sz w:val="21"/>
          <w:szCs w:val="21"/>
          <w:lang w:eastAsia="zh-CN"/>
        </w:rPr>
      </w:pPr>
      <w:bookmarkStart w:id="16" w:name="_Toc102148228"/>
      <w:r>
        <w:rPr>
          <w:rFonts w:ascii="SimSun" w:hAnsi="SimSun" w:hint="eastAsia"/>
          <w:b/>
          <w:caps w:val="0"/>
          <w:sz w:val="21"/>
          <w:szCs w:val="21"/>
          <w:lang w:eastAsia="zh-CN"/>
        </w:rPr>
        <w:t>二、</w:t>
      </w:r>
      <w:r w:rsidRPr="008126CC">
        <w:rPr>
          <w:rFonts w:ascii="SimSun" w:hAnsi="SimSun" w:hint="eastAsia"/>
          <w:b/>
          <w:caps w:val="0"/>
          <w:sz w:val="21"/>
          <w:szCs w:val="21"/>
          <w:lang w:eastAsia="zh-CN"/>
        </w:rPr>
        <w:t>关于公有领域和孤儿作品中视听内容的研究</w:t>
      </w:r>
      <w:bookmarkEnd w:id="16"/>
    </w:p>
    <w:p w14:paraId="2B51429E" w14:textId="48AAA9BE"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BE422D" w:rsidRPr="005C2A18">
        <w:rPr>
          <w:rFonts w:ascii="SimSun" w:eastAsia="SimSun" w:hAnsi="SimSun" w:hint="eastAsia"/>
          <w:sz w:val="21"/>
          <w:szCs w:val="21"/>
          <w:lang w:eastAsia="zh-CN"/>
        </w:rPr>
        <w:t>：</w:t>
      </w:r>
      <w:r w:rsidR="00AF4C3B" w:rsidRPr="005C2A18">
        <w:rPr>
          <w:rFonts w:ascii="SimSun" w:eastAsia="SimSun" w:hAnsi="SimSun" w:hint="eastAsia"/>
          <w:sz w:val="21"/>
          <w:szCs w:val="21"/>
          <w:lang w:eastAsia="zh-CN"/>
        </w:rPr>
        <w:t>马科斯·瓦霍维奇</w:t>
      </w:r>
      <w:r w:rsidRPr="005C2A18">
        <w:rPr>
          <w:rFonts w:ascii="SimSun" w:eastAsia="SimSun" w:hAnsi="SimSun" w:hint="eastAsia"/>
          <w:sz w:val="21"/>
          <w:szCs w:val="21"/>
          <w:lang w:eastAsia="zh-CN"/>
        </w:rPr>
        <w:t>先生</w:t>
      </w:r>
    </w:p>
    <w:p w14:paraId="677573F9" w14:textId="799E9370" w:rsidR="0000260D" w:rsidRPr="00A3371A"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BE422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西班牙</w:t>
      </w:r>
      <w:r w:rsidR="00BE422D" w:rsidRPr="005C2A18">
        <w:rPr>
          <w:rFonts w:ascii="SimSun" w:eastAsia="SimSun" w:hAnsi="SimSun" w:hint="eastAsia"/>
          <w:sz w:val="21"/>
          <w:szCs w:val="21"/>
          <w:lang w:eastAsia="zh-CN"/>
        </w:rPr>
        <w:t>文</w:t>
      </w:r>
    </w:p>
    <w:p w14:paraId="1FEF09BA" w14:textId="09D6CEF0" w:rsidR="0000260D" w:rsidRPr="00A3371A"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A3371A">
        <w:rPr>
          <w:rFonts w:ascii="KaiTi" w:eastAsia="KaiTi" w:hAnsi="KaiTi" w:hint="eastAsia"/>
          <w:i w:val="0"/>
          <w:iCs/>
          <w:sz w:val="21"/>
          <w:szCs w:val="21"/>
          <w:lang w:eastAsia="zh-CN"/>
        </w:rPr>
        <w:t>摘要</w:t>
      </w:r>
    </w:p>
    <w:p w14:paraId="0CF092B4" w14:textId="27785B8F"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A3371A">
        <w:rPr>
          <w:rFonts w:ascii="SimSun" w:eastAsia="SimSun" w:hAnsi="SimSun" w:hint="eastAsia"/>
          <w:sz w:val="21"/>
          <w:szCs w:val="21"/>
          <w:lang w:eastAsia="zh-CN"/>
        </w:rPr>
        <w:t>近几十年来</w:t>
      </w:r>
      <w:r w:rsidR="007F42EB" w:rsidRPr="00A3371A">
        <w:rPr>
          <w:rFonts w:ascii="SimSun" w:eastAsia="SimSun" w:hAnsi="SimSun" w:hint="eastAsia"/>
          <w:sz w:val="21"/>
          <w:szCs w:val="21"/>
          <w:lang w:eastAsia="zh-CN"/>
        </w:rPr>
        <w:t>，版权公有领域得到了</w:t>
      </w:r>
      <w:r w:rsidRPr="00A3371A">
        <w:rPr>
          <w:rFonts w:ascii="SimSun" w:eastAsia="SimSun" w:hAnsi="SimSun" w:hint="eastAsia"/>
          <w:sz w:val="21"/>
          <w:szCs w:val="21"/>
          <w:lang w:eastAsia="zh-CN"/>
        </w:rPr>
        <w:t>大量</w:t>
      </w:r>
      <w:r w:rsidR="00870C1C" w:rsidRPr="00A3371A">
        <w:rPr>
          <w:rFonts w:ascii="SimSun" w:eastAsia="SimSun" w:hAnsi="SimSun" w:hint="eastAsia"/>
          <w:sz w:val="21"/>
          <w:szCs w:val="21"/>
          <w:lang w:eastAsia="zh-CN"/>
        </w:rPr>
        <w:t>理论</w:t>
      </w:r>
      <w:r w:rsidRPr="00A3371A">
        <w:rPr>
          <w:rFonts w:ascii="SimSun" w:eastAsia="SimSun" w:hAnsi="SimSun" w:hint="eastAsia"/>
          <w:sz w:val="21"/>
          <w:szCs w:val="21"/>
          <w:lang w:eastAsia="zh-CN"/>
        </w:rPr>
        <w:t>研究，并</w:t>
      </w:r>
      <w:r w:rsidR="00870C1C" w:rsidRPr="00A3371A">
        <w:rPr>
          <w:rFonts w:ascii="SimSun" w:eastAsia="SimSun" w:hAnsi="SimSun" w:hint="eastAsia"/>
          <w:sz w:val="21"/>
          <w:szCs w:val="21"/>
          <w:lang w:eastAsia="zh-CN"/>
        </w:rPr>
        <w:t>且</w:t>
      </w:r>
      <w:r w:rsidRPr="00A3371A">
        <w:rPr>
          <w:rFonts w:ascii="SimSun" w:eastAsia="SimSun" w:hAnsi="SimSun" w:hint="eastAsia"/>
          <w:sz w:val="21"/>
          <w:szCs w:val="21"/>
          <w:lang w:eastAsia="zh-CN"/>
        </w:rPr>
        <w:t>成为</w:t>
      </w:r>
      <w:r w:rsidR="00870C1C" w:rsidRPr="00A3371A">
        <w:rPr>
          <w:rFonts w:ascii="SimSun" w:eastAsia="SimSun" w:hAnsi="SimSun" w:hint="eastAsia"/>
          <w:sz w:val="21"/>
          <w:szCs w:val="21"/>
          <w:lang w:eastAsia="zh-CN"/>
        </w:rPr>
        <w:t>了</w:t>
      </w:r>
      <w:r w:rsidRPr="00A3371A">
        <w:rPr>
          <w:rFonts w:ascii="SimSun" w:eastAsia="SimSun" w:hAnsi="SimSun" w:hint="eastAsia"/>
          <w:sz w:val="21"/>
          <w:szCs w:val="21"/>
          <w:lang w:eastAsia="zh-CN"/>
        </w:rPr>
        <w:t>多项倡议的主题，但在国家和国际</w:t>
      </w:r>
      <w:r w:rsidR="00870C1C" w:rsidRPr="00A3371A">
        <w:rPr>
          <w:rFonts w:ascii="SimSun" w:eastAsia="SimSun" w:hAnsi="SimSun" w:hint="eastAsia"/>
          <w:sz w:val="21"/>
          <w:szCs w:val="21"/>
          <w:lang w:eastAsia="zh-CN"/>
        </w:rPr>
        <w:t>规定</w:t>
      </w:r>
      <w:r w:rsidRPr="00A3371A">
        <w:rPr>
          <w:rFonts w:ascii="SimSun" w:eastAsia="SimSun" w:hAnsi="SimSun" w:hint="eastAsia"/>
          <w:sz w:val="21"/>
          <w:szCs w:val="21"/>
          <w:lang w:eastAsia="zh-CN"/>
        </w:rPr>
        <w:t>中</w:t>
      </w:r>
      <w:r w:rsidR="00870C1C" w:rsidRPr="00A3371A">
        <w:rPr>
          <w:rFonts w:ascii="SimSun" w:eastAsia="SimSun" w:hAnsi="SimSun" w:hint="eastAsia"/>
          <w:sz w:val="21"/>
          <w:szCs w:val="21"/>
          <w:lang w:eastAsia="zh-CN"/>
        </w:rPr>
        <w:t>却</w:t>
      </w:r>
      <w:r w:rsidRPr="00A3371A">
        <w:rPr>
          <w:rFonts w:ascii="SimSun" w:eastAsia="SimSun" w:hAnsi="SimSun" w:hint="eastAsia"/>
          <w:sz w:val="21"/>
          <w:szCs w:val="21"/>
          <w:lang w:eastAsia="zh-CN"/>
        </w:rPr>
        <w:t>很少</w:t>
      </w:r>
      <w:r w:rsidR="00870C1C" w:rsidRPr="00A3371A">
        <w:rPr>
          <w:rFonts w:ascii="SimSun" w:eastAsia="SimSun" w:hAnsi="SimSun" w:hint="eastAsia"/>
          <w:sz w:val="21"/>
          <w:szCs w:val="21"/>
          <w:lang w:eastAsia="zh-CN"/>
        </w:rPr>
        <w:t>进行</w:t>
      </w:r>
      <w:r w:rsidRPr="00A3371A">
        <w:rPr>
          <w:rFonts w:ascii="SimSun" w:eastAsia="SimSun" w:hAnsi="SimSun" w:hint="eastAsia"/>
          <w:sz w:val="21"/>
          <w:szCs w:val="21"/>
          <w:lang w:eastAsia="zh-CN"/>
        </w:rPr>
        <w:t>定义，详细规定</w:t>
      </w:r>
      <w:r w:rsidR="00870C1C" w:rsidRPr="00A3371A">
        <w:rPr>
          <w:rFonts w:ascii="SimSun" w:eastAsia="SimSun" w:hAnsi="SimSun" w:hint="eastAsia"/>
          <w:sz w:val="21"/>
          <w:szCs w:val="21"/>
          <w:lang w:eastAsia="zh-CN"/>
        </w:rPr>
        <w:t>就更为罕见了</w:t>
      </w:r>
      <w:r w:rsidRPr="00A3371A">
        <w:rPr>
          <w:rFonts w:ascii="SimSun" w:eastAsia="SimSun" w:hAnsi="SimSun" w:hint="eastAsia"/>
          <w:sz w:val="21"/>
          <w:szCs w:val="21"/>
          <w:lang w:eastAsia="zh-CN"/>
        </w:rPr>
        <w:t>。视听部门尤其受到</w:t>
      </w:r>
      <w:proofErr w:type="gramStart"/>
      <w:r w:rsidRPr="00A3371A">
        <w:rPr>
          <w:rFonts w:ascii="SimSun" w:eastAsia="SimSun" w:hAnsi="SimSun" w:hint="eastAsia"/>
          <w:sz w:val="21"/>
          <w:szCs w:val="21"/>
          <w:lang w:eastAsia="zh-CN"/>
        </w:rPr>
        <w:t>旧作品</w:t>
      </w:r>
      <w:proofErr w:type="gramEnd"/>
      <w:r w:rsidR="00870C1C" w:rsidRPr="00A3371A">
        <w:rPr>
          <w:rFonts w:ascii="SimSun" w:eastAsia="SimSun" w:hAnsi="SimSun" w:hint="eastAsia"/>
          <w:sz w:val="21"/>
          <w:szCs w:val="21"/>
          <w:lang w:eastAsia="zh-CN"/>
        </w:rPr>
        <w:t>退化</w:t>
      </w:r>
      <w:r w:rsidRPr="00A3371A">
        <w:rPr>
          <w:rFonts w:ascii="SimSun" w:eastAsia="SimSun" w:hAnsi="SimSun" w:hint="eastAsia"/>
          <w:sz w:val="21"/>
          <w:szCs w:val="21"/>
          <w:lang w:eastAsia="zh-CN"/>
        </w:rPr>
        <w:t>风险的影响，</w:t>
      </w:r>
      <w:r w:rsidR="00F37FFD" w:rsidRPr="00A3371A">
        <w:rPr>
          <w:rFonts w:ascii="SimSun" w:eastAsia="SimSun" w:hAnsi="SimSun" w:hint="eastAsia"/>
          <w:sz w:val="21"/>
          <w:szCs w:val="21"/>
          <w:lang w:eastAsia="zh-CN"/>
        </w:rPr>
        <w:t>由于</w:t>
      </w:r>
      <w:r w:rsidR="00685DE4">
        <w:rPr>
          <w:rFonts w:ascii="SimSun" w:eastAsia="SimSun" w:hAnsi="SimSun" w:hint="eastAsia"/>
          <w:sz w:val="21"/>
          <w:szCs w:val="21"/>
          <w:lang w:eastAsia="zh-CN"/>
        </w:rPr>
        <w:t>介质</w:t>
      </w:r>
      <w:r w:rsidR="00F37FFD" w:rsidRPr="00A3371A">
        <w:rPr>
          <w:rFonts w:ascii="SimSun" w:eastAsia="SimSun" w:hAnsi="SimSun" w:hint="eastAsia"/>
          <w:sz w:val="21"/>
          <w:szCs w:val="21"/>
          <w:lang w:eastAsia="zh-CN"/>
        </w:rPr>
        <w:t>十分</w:t>
      </w:r>
      <w:r w:rsidRPr="00A3371A">
        <w:rPr>
          <w:rFonts w:ascii="SimSun" w:eastAsia="SimSun" w:hAnsi="SimSun" w:hint="eastAsia"/>
          <w:sz w:val="21"/>
          <w:szCs w:val="21"/>
          <w:lang w:eastAsia="zh-CN"/>
        </w:rPr>
        <w:t>脆弱</w:t>
      </w:r>
      <w:r w:rsidR="00685DE4">
        <w:rPr>
          <w:rFonts w:ascii="SimSun" w:eastAsia="SimSun" w:hAnsi="SimSun" w:hint="eastAsia"/>
          <w:sz w:val="21"/>
          <w:szCs w:val="21"/>
          <w:lang w:eastAsia="zh-CN"/>
        </w:rPr>
        <w:t>而作品被重度使用</w:t>
      </w:r>
      <w:r w:rsidRPr="00A3371A">
        <w:rPr>
          <w:rFonts w:ascii="SimSun" w:eastAsia="SimSun" w:hAnsi="SimSun" w:hint="eastAsia"/>
          <w:sz w:val="21"/>
          <w:szCs w:val="21"/>
          <w:lang w:eastAsia="zh-CN"/>
        </w:rPr>
        <w:t>，在新兴国家的背景下需要</w:t>
      </w:r>
      <w:r w:rsidR="00F37FFD" w:rsidRPr="00A3371A">
        <w:rPr>
          <w:rFonts w:ascii="SimSun" w:eastAsia="SimSun" w:hAnsi="SimSun" w:hint="eastAsia"/>
          <w:sz w:val="21"/>
          <w:szCs w:val="21"/>
          <w:lang w:eastAsia="zh-CN"/>
        </w:rPr>
        <w:t>一些</w:t>
      </w:r>
      <w:r w:rsidRPr="00A3371A">
        <w:rPr>
          <w:rFonts w:ascii="SimSun" w:eastAsia="SimSun" w:hAnsi="SimSun" w:hint="eastAsia"/>
          <w:sz w:val="21"/>
          <w:szCs w:val="21"/>
          <w:lang w:eastAsia="zh-CN"/>
        </w:rPr>
        <w:t>特殊保护条件，因为这些国家</w:t>
      </w:r>
      <w:r w:rsidR="00F37FFD" w:rsidRPr="00A3371A">
        <w:rPr>
          <w:rFonts w:ascii="SimSun" w:eastAsia="SimSun" w:hAnsi="SimSun" w:hint="eastAsia"/>
          <w:sz w:val="21"/>
          <w:szCs w:val="21"/>
          <w:lang w:eastAsia="zh-CN"/>
        </w:rPr>
        <w:t>的</w:t>
      </w:r>
      <w:r w:rsidRPr="00A3371A">
        <w:rPr>
          <w:rFonts w:ascii="SimSun" w:eastAsia="SimSun" w:hAnsi="SimSun" w:hint="eastAsia"/>
          <w:sz w:val="21"/>
          <w:szCs w:val="21"/>
          <w:lang w:eastAsia="zh-CN"/>
        </w:rPr>
        <w:t>机构</w:t>
      </w:r>
      <w:r w:rsidR="00F37FFD" w:rsidRPr="00A3371A">
        <w:rPr>
          <w:rFonts w:ascii="SimSun" w:eastAsia="SimSun" w:hAnsi="SimSun" w:hint="eastAsia"/>
          <w:sz w:val="21"/>
          <w:szCs w:val="21"/>
          <w:lang w:eastAsia="zh-CN"/>
        </w:rPr>
        <w:t>数量有限</w:t>
      </w:r>
      <w:r w:rsidRPr="00A3371A">
        <w:rPr>
          <w:rFonts w:ascii="SimSun" w:eastAsia="SimSun" w:hAnsi="SimSun" w:hint="eastAsia"/>
          <w:sz w:val="21"/>
          <w:szCs w:val="21"/>
          <w:lang w:eastAsia="zh-CN"/>
        </w:rPr>
        <w:t>，也没有</w:t>
      </w:r>
      <w:r w:rsidR="00F37FFD" w:rsidRPr="00A3371A">
        <w:rPr>
          <w:rFonts w:ascii="SimSun" w:eastAsia="SimSun" w:hAnsi="SimSun" w:hint="eastAsia"/>
          <w:sz w:val="21"/>
          <w:szCs w:val="21"/>
          <w:lang w:eastAsia="zh-CN"/>
        </w:rPr>
        <w:t>为此提供</w:t>
      </w:r>
      <w:r w:rsidRPr="00A3371A">
        <w:rPr>
          <w:rFonts w:ascii="SimSun" w:eastAsia="SimSun" w:hAnsi="SimSun" w:hint="eastAsia"/>
          <w:sz w:val="21"/>
          <w:szCs w:val="21"/>
          <w:lang w:eastAsia="zh-CN"/>
        </w:rPr>
        <w:t>环境。仅仅</w:t>
      </w:r>
      <w:r w:rsidR="00F37FFD" w:rsidRPr="00A3371A">
        <w:rPr>
          <w:rFonts w:ascii="SimSun" w:eastAsia="SimSun" w:hAnsi="SimSun" w:hint="eastAsia"/>
          <w:sz w:val="21"/>
          <w:szCs w:val="21"/>
          <w:lang w:eastAsia="zh-CN"/>
        </w:rPr>
        <w:t>让</w:t>
      </w:r>
      <w:r w:rsidRPr="00A3371A">
        <w:rPr>
          <w:rFonts w:ascii="SimSun" w:eastAsia="SimSun" w:hAnsi="SimSun" w:hint="eastAsia"/>
          <w:sz w:val="21"/>
          <w:szCs w:val="21"/>
          <w:lang w:eastAsia="zh-CN"/>
        </w:rPr>
        <w:t>作品</w:t>
      </w:r>
      <w:r w:rsidR="00F37FFD" w:rsidRPr="00A3371A">
        <w:rPr>
          <w:rFonts w:ascii="SimSun" w:eastAsia="SimSun" w:hAnsi="SimSun" w:hint="eastAsia"/>
          <w:sz w:val="21"/>
          <w:szCs w:val="21"/>
          <w:lang w:eastAsia="zh-CN"/>
        </w:rPr>
        <w:t>进入公有</w:t>
      </w:r>
      <w:r w:rsidRPr="00A3371A">
        <w:rPr>
          <w:rFonts w:ascii="SimSun" w:eastAsia="SimSun" w:hAnsi="SimSun" w:hint="eastAsia"/>
          <w:sz w:val="21"/>
          <w:szCs w:val="21"/>
          <w:lang w:eastAsia="zh-CN"/>
        </w:rPr>
        <w:t>领域，并不一定</w:t>
      </w:r>
      <w:r w:rsidR="009A1E7E" w:rsidRPr="00A3371A">
        <w:rPr>
          <w:rFonts w:ascii="SimSun" w:eastAsia="SimSun" w:hAnsi="SimSun" w:hint="eastAsia"/>
          <w:sz w:val="21"/>
          <w:szCs w:val="21"/>
          <w:lang w:eastAsia="zh-CN"/>
        </w:rPr>
        <w:t>会带来</w:t>
      </w:r>
      <w:r w:rsidRPr="00A3371A">
        <w:rPr>
          <w:rFonts w:ascii="SimSun" w:eastAsia="SimSun" w:hAnsi="SimSun" w:hint="eastAsia"/>
          <w:sz w:val="21"/>
          <w:szCs w:val="21"/>
          <w:lang w:eastAsia="zh-CN"/>
        </w:rPr>
        <w:t>文化或使用方面</w:t>
      </w:r>
      <w:r w:rsidR="009A1E7E" w:rsidRPr="00A3371A">
        <w:rPr>
          <w:rFonts w:ascii="SimSun" w:eastAsia="SimSun" w:hAnsi="SimSun" w:hint="eastAsia"/>
          <w:sz w:val="21"/>
          <w:szCs w:val="21"/>
          <w:lang w:eastAsia="zh-CN"/>
        </w:rPr>
        <w:t>的益处</w:t>
      </w:r>
      <w:r w:rsidRPr="00A3371A">
        <w:rPr>
          <w:rFonts w:ascii="SimSun" w:eastAsia="SimSun" w:hAnsi="SimSun" w:hint="eastAsia"/>
          <w:sz w:val="21"/>
          <w:szCs w:val="21"/>
          <w:lang w:eastAsia="zh-CN"/>
        </w:rPr>
        <w:t>。</w:t>
      </w:r>
      <w:r w:rsidR="009A1E7E" w:rsidRPr="00A3371A">
        <w:rPr>
          <w:rFonts w:ascii="SimSun" w:eastAsia="SimSun" w:hAnsi="SimSun" w:hint="eastAsia"/>
          <w:sz w:val="21"/>
          <w:szCs w:val="21"/>
          <w:lang w:eastAsia="zh-CN"/>
        </w:rPr>
        <w:t>即使抛开</w:t>
      </w:r>
      <w:r w:rsidRPr="00A3371A">
        <w:rPr>
          <w:rFonts w:ascii="SimSun" w:eastAsia="SimSun" w:hAnsi="SimSun" w:hint="eastAsia"/>
          <w:sz w:val="21"/>
          <w:szCs w:val="21"/>
          <w:lang w:eastAsia="zh-CN"/>
        </w:rPr>
        <w:t>版权</w:t>
      </w:r>
      <w:r w:rsidR="009A1E7E" w:rsidRPr="00A3371A">
        <w:rPr>
          <w:rFonts w:ascii="SimSun" w:eastAsia="SimSun" w:hAnsi="SimSun" w:hint="eastAsia"/>
          <w:sz w:val="21"/>
          <w:szCs w:val="21"/>
          <w:lang w:eastAsia="zh-CN"/>
        </w:rPr>
        <w:t>不谈</w:t>
      </w:r>
      <w:r w:rsidRPr="00A3371A">
        <w:rPr>
          <w:rFonts w:ascii="SimSun" w:eastAsia="SimSun" w:hAnsi="SimSun" w:hint="eastAsia"/>
          <w:sz w:val="21"/>
          <w:szCs w:val="21"/>
          <w:lang w:eastAsia="zh-CN"/>
        </w:rPr>
        <w:t>，也仍然需要公共政策、技术创新和法律改革，以确保整个社会在</w:t>
      </w:r>
      <w:r w:rsidR="009A1E7E" w:rsidRPr="00A3371A">
        <w:rPr>
          <w:rFonts w:ascii="SimSun" w:eastAsia="SimSun" w:hAnsi="SimSun" w:hint="eastAsia"/>
          <w:sz w:val="21"/>
          <w:szCs w:val="21"/>
          <w:lang w:eastAsia="zh-CN"/>
        </w:rPr>
        <w:t>获取</w:t>
      </w:r>
      <w:r w:rsidRPr="00A3371A">
        <w:rPr>
          <w:rFonts w:ascii="SimSun" w:eastAsia="SimSun" w:hAnsi="SimSun" w:hint="eastAsia"/>
          <w:sz w:val="21"/>
          <w:szCs w:val="21"/>
          <w:lang w:eastAsia="zh-CN"/>
        </w:rPr>
        <w:t>公有领域作品方面</w:t>
      </w:r>
      <w:r w:rsidR="009A1E7E" w:rsidRPr="00A3371A">
        <w:rPr>
          <w:rFonts w:ascii="SimSun" w:eastAsia="SimSun" w:hAnsi="SimSun" w:hint="eastAsia"/>
          <w:sz w:val="21"/>
          <w:szCs w:val="21"/>
          <w:lang w:eastAsia="zh-CN"/>
        </w:rPr>
        <w:t>的</w:t>
      </w:r>
      <w:r w:rsidRPr="00A3371A">
        <w:rPr>
          <w:rFonts w:ascii="SimSun" w:eastAsia="SimSun" w:hAnsi="SimSun" w:hint="eastAsia"/>
          <w:sz w:val="21"/>
          <w:szCs w:val="21"/>
          <w:lang w:eastAsia="zh-CN"/>
        </w:rPr>
        <w:t>广泛利益。</w:t>
      </w:r>
    </w:p>
    <w:p w14:paraId="472D7430" w14:textId="4F093ADF" w:rsidR="0000260D" w:rsidRPr="008126CC" w:rsidRDefault="008126CC" w:rsidP="008126CC">
      <w:pPr>
        <w:pStyle w:val="2"/>
        <w:widowControl/>
        <w:autoSpaceDE/>
        <w:autoSpaceDN/>
        <w:spacing w:beforeLines="100" w:afterLines="50" w:after="120" w:line="340" w:lineRule="atLeast"/>
        <w:rPr>
          <w:rFonts w:ascii="SimSun" w:hAnsi="SimSun"/>
          <w:b/>
          <w:caps w:val="0"/>
          <w:sz w:val="21"/>
          <w:szCs w:val="21"/>
          <w:lang w:eastAsia="zh-CN"/>
        </w:rPr>
      </w:pPr>
      <w:bookmarkStart w:id="17" w:name="_Toc102148229"/>
      <w:r>
        <w:rPr>
          <w:rFonts w:ascii="SimSun" w:hAnsi="SimSun" w:hint="eastAsia"/>
          <w:b/>
          <w:caps w:val="0"/>
          <w:sz w:val="21"/>
          <w:szCs w:val="21"/>
          <w:lang w:eastAsia="zh-CN"/>
        </w:rPr>
        <w:t>三、</w:t>
      </w:r>
      <w:r w:rsidRPr="008126CC">
        <w:rPr>
          <w:rFonts w:ascii="SimSun" w:hAnsi="SimSun" w:hint="eastAsia"/>
          <w:b/>
          <w:caps w:val="0"/>
          <w:sz w:val="21"/>
          <w:szCs w:val="21"/>
          <w:lang w:eastAsia="zh-CN"/>
        </w:rPr>
        <w:t>案例研究</w:t>
      </w:r>
      <w:bookmarkEnd w:id="17"/>
    </w:p>
    <w:p w14:paraId="35CF240A" w14:textId="198D6E49" w:rsidR="0000260D" w:rsidRPr="005C2A18" w:rsidRDefault="00002CD0"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8" w:name="_Toc102148230"/>
      <w:r w:rsidRPr="005C2A18">
        <w:rPr>
          <w:rFonts w:ascii="SimSun" w:hAnsi="SimSun" w:hint="eastAsia"/>
          <w:sz w:val="21"/>
          <w:szCs w:val="21"/>
          <w:lang w:eastAsia="zh-CN"/>
        </w:rPr>
        <w:t>案例研究1：女性参与视听行业：拉丁美洲国家和西班牙的情况概览</w:t>
      </w:r>
      <w:bookmarkEnd w:id="18"/>
    </w:p>
    <w:p w14:paraId="66A65BDD" w14:textId="4A5F832F"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AE50B3" w:rsidRPr="005C2A18">
        <w:rPr>
          <w:rFonts w:ascii="SimSun" w:eastAsia="SimSun" w:hAnsi="SimSun" w:hint="eastAsia"/>
          <w:sz w:val="21"/>
          <w:szCs w:val="21"/>
          <w:lang w:eastAsia="zh-CN"/>
        </w:rPr>
        <w:t>：</w:t>
      </w:r>
      <w:hyperlink r:id="rId25" w:history="1">
        <w:r w:rsidRPr="005C2A18">
          <w:rPr>
            <w:rStyle w:val="af"/>
            <w:rFonts w:ascii="SimSun" w:eastAsia="SimSun" w:hAnsi="SimSun" w:hint="eastAsia"/>
            <w:sz w:val="21"/>
            <w:szCs w:val="21"/>
            <w:lang w:eastAsia="zh-CN"/>
          </w:rPr>
          <w:t>英</w:t>
        </w:r>
        <w:r w:rsidR="00AE50B3" w:rsidRPr="005C2A18">
          <w:rPr>
            <w:rStyle w:val="af"/>
            <w:rFonts w:ascii="SimSun" w:eastAsia="SimSun" w:hAnsi="SimSun" w:hint="eastAsia"/>
            <w:sz w:val="21"/>
            <w:szCs w:val="21"/>
            <w:lang w:eastAsia="zh-CN"/>
          </w:rPr>
          <w:t>文</w:t>
        </w:r>
      </w:hyperlink>
      <w:r w:rsidRPr="005C2A18">
        <w:rPr>
          <w:rFonts w:ascii="SimSun" w:eastAsia="SimSun" w:hAnsi="SimSun" w:hint="eastAsia"/>
          <w:sz w:val="21"/>
          <w:szCs w:val="21"/>
          <w:lang w:eastAsia="zh-CN"/>
        </w:rPr>
        <w:t>、</w:t>
      </w:r>
      <w:hyperlink r:id="rId26" w:history="1">
        <w:r w:rsidRPr="005C2A18">
          <w:rPr>
            <w:rStyle w:val="af"/>
            <w:rFonts w:ascii="SimSun" w:eastAsia="SimSun" w:hAnsi="SimSun" w:hint="eastAsia"/>
            <w:sz w:val="21"/>
            <w:szCs w:val="21"/>
            <w:lang w:eastAsia="zh-CN"/>
          </w:rPr>
          <w:t>西班牙</w:t>
        </w:r>
        <w:r w:rsidR="00AE50B3" w:rsidRPr="005C2A18">
          <w:rPr>
            <w:rStyle w:val="af"/>
            <w:rFonts w:ascii="SimSun" w:eastAsia="SimSun" w:hAnsi="SimSun" w:hint="eastAsia"/>
            <w:sz w:val="21"/>
            <w:szCs w:val="21"/>
            <w:lang w:eastAsia="zh-CN"/>
          </w:rPr>
          <w:t>文</w:t>
        </w:r>
      </w:hyperlink>
      <w:r w:rsidRPr="005C2A18">
        <w:rPr>
          <w:rFonts w:ascii="SimSun" w:eastAsia="SimSun" w:hAnsi="SimSun" w:hint="eastAsia"/>
          <w:sz w:val="21"/>
          <w:szCs w:val="21"/>
          <w:lang w:eastAsia="zh-CN"/>
        </w:rPr>
        <w:t>和葡萄牙</w:t>
      </w:r>
      <w:r w:rsidR="00AE50B3" w:rsidRPr="005C2A18">
        <w:rPr>
          <w:rFonts w:ascii="SimSun" w:eastAsia="SimSun" w:hAnsi="SimSun" w:hint="eastAsia"/>
          <w:sz w:val="21"/>
          <w:szCs w:val="21"/>
          <w:lang w:eastAsia="zh-CN"/>
        </w:rPr>
        <w:t>文</w:t>
      </w:r>
    </w:p>
    <w:p w14:paraId="171F0B06" w14:textId="4E6DC92C"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AE50B3" w:rsidRPr="005C2A18">
        <w:rPr>
          <w:rFonts w:ascii="SimSun" w:eastAsia="SimSun" w:hAnsi="SimSun" w:hint="eastAsia"/>
          <w:sz w:val="21"/>
          <w:szCs w:val="21"/>
          <w:lang w:eastAsia="zh-CN"/>
        </w:rPr>
        <w:t>：</w:t>
      </w:r>
      <w:r w:rsidR="00096CB4" w:rsidRPr="005C2A18">
        <w:rPr>
          <w:rFonts w:ascii="SimSun" w:eastAsia="SimSun" w:hAnsi="SimSun" w:hint="eastAsia"/>
          <w:sz w:val="21"/>
          <w:szCs w:val="21"/>
          <w:lang w:eastAsia="zh-CN"/>
        </w:rPr>
        <w:t>杰博拉·伊万诺夫</w:t>
      </w:r>
      <w:r w:rsidRPr="005C2A18">
        <w:rPr>
          <w:rFonts w:ascii="SimSun" w:eastAsia="SimSun" w:hAnsi="SimSun" w:hint="eastAsia"/>
          <w:sz w:val="21"/>
          <w:szCs w:val="21"/>
          <w:lang w:eastAsia="zh-CN"/>
        </w:rPr>
        <w:t>女士</w:t>
      </w:r>
      <w:r w:rsidR="00AE50B3" w:rsidRPr="005C2A18">
        <w:rPr>
          <w:rFonts w:ascii="SimSun" w:eastAsia="SimSun" w:hAnsi="SimSun" w:hint="eastAsia"/>
          <w:sz w:val="21"/>
          <w:szCs w:val="21"/>
          <w:lang w:eastAsia="zh-CN"/>
        </w:rPr>
        <w:t>、</w:t>
      </w:r>
      <w:proofErr w:type="gramStart"/>
      <w:r w:rsidR="00096CB4" w:rsidRPr="005C2A18">
        <w:rPr>
          <w:rFonts w:ascii="SimSun" w:eastAsia="SimSun" w:hAnsi="SimSun" w:hint="eastAsia"/>
          <w:sz w:val="21"/>
          <w:szCs w:val="21"/>
          <w:lang w:eastAsia="zh-CN"/>
        </w:rPr>
        <w:t>卢</w:t>
      </w:r>
      <w:proofErr w:type="gramEnd"/>
      <w:r w:rsidR="00096CB4" w:rsidRPr="005C2A18">
        <w:rPr>
          <w:rFonts w:ascii="SimSun" w:eastAsia="SimSun" w:hAnsi="SimSun" w:hint="eastAsia"/>
          <w:sz w:val="21"/>
          <w:szCs w:val="21"/>
          <w:lang w:eastAsia="zh-CN"/>
        </w:rPr>
        <w:t>恰娜·维埃拉</w:t>
      </w:r>
      <w:r w:rsidRPr="005C2A18">
        <w:rPr>
          <w:rFonts w:ascii="SimSun" w:eastAsia="SimSun" w:hAnsi="SimSun" w:hint="eastAsia"/>
          <w:sz w:val="21"/>
          <w:szCs w:val="21"/>
          <w:lang w:eastAsia="zh-CN"/>
        </w:rPr>
        <w:t>女士</w:t>
      </w:r>
      <w:r w:rsidR="00AE50B3" w:rsidRPr="005C2A18">
        <w:rPr>
          <w:rFonts w:ascii="SimSun" w:eastAsia="SimSun" w:hAnsi="SimSun" w:hint="eastAsia"/>
          <w:sz w:val="21"/>
          <w:szCs w:val="21"/>
          <w:lang w:eastAsia="zh-CN"/>
        </w:rPr>
        <w:t>、</w:t>
      </w:r>
      <w:r w:rsidR="00096CB4" w:rsidRPr="005C2A18">
        <w:rPr>
          <w:rFonts w:ascii="SimSun" w:eastAsia="SimSun" w:hAnsi="SimSun" w:hint="eastAsia"/>
          <w:sz w:val="21"/>
          <w:szCs w:val="21"/>
          <w:lang w:eastAsia="zh-CN"/>
        </w:rPr>
        <w:t>阿勒泰亚·</w:t>
      </w:r>
      <w:r w:rsidR="00245675" w:rsidRPr="005C2A18">
        <w:rPr>
          <w:rFonts w:ascii="SimSun" w:eastAsia="SimSun" w:hAnsi="SimSun" w:hint="eastAsia"/>
          <w:sz w:val="21"/>
          <w:szCs w:val="21"/>
          <w:lang w:eastAsia="zh-CN"/>
        </w:rPr>
        <w:t>塞隆克</w:t>
      </w:r>
      <w:r w:rsidRPr="005C2A18">
        <w:rPr>
          <w:rFonts w:ascii="SimSun" w:eastAsia="SimSun" w:hAnsi="SimSun" w:hint="eastAsia"/>
          <w:sz w:val="21"/>
          <w:szCs w:val="21"/>
          <w:lang w:eastAsia="zh-CN"/>
        </w:rPr>
        <w:t>女士和</w:t>
      </w:r>
      <w:r w:rsidR="00245675" w:rsidRPr="005C2A18">
        <w:rPr>
          <w:rFonts w:ascii="SimSun" w:eastAsia="SimSun" w:hAnsi="SimSun" w:hint="eastAsia"/>
          <w:sz w:val="21"/>
          <w:szCs w:val="21"/>
          <w:lang w:eastAsia="zh-CN"/>
        </w:rPr>
        <w:t>马尔恰·坎</w:t>
      </w:r>
      <w:proofErr w:type="gramStart"/>
      <w:r w:rsidR="00245675" w:rsidRPr="005C2A18">
        <w:rPr>
          <w:rFonts w:ascii="SimSun" w:eastAsia="SimSun" w:hAnsi="SimSun" w:hint="eastAsia"/>
          <w:sz w:val="21"/>
          <w:szCs w:val="21"/>
          <w:lang w:eastAsia="zh-CN"/>
        </w:rPr>
        <w:t>迪</w:t>
      </w:r>
      <w:proofErr w:type="gramEnd"/>
      <w:r w:rsidR="00245675" w:rsidRPr="005C2A18">
        <w:rPr>
          <w:rFonts w:ascii="SimSun" w:eastAsia="SimSun" w:hAnsi="SimSun" w:hint="eastAsia"/>
          <w:sz w:val="21"/>
          <w:szCs w:val="21"/>
          <w:lang w:eastAsia="zh-CN"/>
        </w:rPr>
        <w:t>多</w:t>
      </w:r>
      <w:r w:rsidRPr="005C2A18">
        <w:rPr>
          <w:rFonts w:ascii="SimSun" w:eastAsia="SimSun" w:hAnsi="SimSun" w:hint="eastAsia"/>
          <w:sz w:val="21"/>
          <w:szCs w:val="21"/>
          <w:lang w:eastAsia="zh-CN"/>
        </w:rPr>
        <w:t>女士</w:t>
      </w:r>
    </w:p>
    <w:p w14:paraId="10CD744E"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3CA14750" w14:textId="1988CFCD" w:rsidR="0000260D" w:rsidRPr="005C2A18"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本案例研究旨在讨论一些拉美国家和西班牙女性参与视听</w:t>
      </w:r>
      <w:r w:rsidR="00FA6AA6" w:rsidRPr="005C2A18">
        <w:rPr>
          <w:rFonts w:ascii="SimSun" w:eastAsia="SimSun" w:hAnsi="SimSun" w:hint="eastAsia"/>
          <w:sz w:val="21"/>
          <w:szCs w:val="21"/>
          <w:lang w:eastAsia="zh-CN"/>
        </w:rPr>
        <w:t>行业</w:t>
      </w:r>
      <w:r w:rsidRPr="005C2A18">
        <w:rPr>
          <w:rFonts w:ascii="SimSun" w:eastAsia="SimSun" w:hAnsi="SimSun" w:hint="eastAsia"/>
          <w:sz w:val="21"/>
          <w:szCs w:val="21"/>
          <w:lang w:eastAsia="zh-CN"/>
        </w:rPr>
        <w:t>的问题。为此，我们</w:t>
      </w:r>
      <w:r w:rsidR="00FA6AA6" w:rsidRPr="005C2A18">
        <w:rPr>
          <w:rFonts w:ascii="SimSun" w:eastAsia="SimSun" w:hAnsi="SimSun" w:hint="eastAsia"/>
          <w:sz w:val="21"/>
          <w:szCs w:val="21"/>
          <w:lang w:eastAsia="zh-CN"/>
        </w:rPr>
        <w:t>简述了</w:t>
      </w:r>
      <w:r w:rsidRPr="005C2A18">
        <w:rPr>
          <w:rFonts w:ascii="SimSun" w:eastAsia="SimSun" w:hAnsi="SimSun" w:hint="eastAsia"/>
          <w:sz w:val="21"/>
          <w:szCs w:val="21"/>
          <w:lang w:eastAsia="zh-CN"/>
        </w:rPr>
        <w:t>性别多样性的现状，强调了</w:t>
      </w:r>
      <w:r w:rsidR="00FA6AA6" w:rsidRPr="005C2A18">
        <w:rPr>
          <w:rFonts w:ascii="SimSun" w:eastAsia="SimSun" w:hAnsi="SimSun" w:hint="eastAsia"/>
          <w:sz w:val="21"/>
          <w:szCs w:val="21"/>
          <w:lang w:eastAsia="zh-CN"/>
        </w:rPr>
        <w:t>创意</w:t>
      </w:r>
      <w:r w:rsidRPr="005C2A18">
        <w:rPr>
          <w:rFonts w:ascii="SimSun" w:eastAsia="SimSun" w:hAnsi="SimSun" w:hint="eastAsia"/>
          <w:sz w:val="21"/>
          <w:szCs w:val="21"/>
          <w:lang w:eastAsia="zh-CN"/>
        </w:rPr>
        <w:t>领导</w:t>
      </w:r>
      <w:r w:rsidR="00FA6AA6" w:rsidRPr="005C2A18">
        <w:rPr>
          <w:rFonts w:ascii="SimSun" w:eastAsia="SimSun" w:hAnsi="SimSun" w:hint="eastAsia"/>
          <w:sz w:val="21"/>
          <w:szCs w:val="21"/>
          <w:lang w:eastAsia="zh-CN"/>
        </w:rPr>
        <w:t>职位上</w:t>
      </w:r>
      <w:r w:rsidRPr="005C2A18">
        <w:rPr>
          <w:rFonts w:ascii="SimSun" w:eastAsia="SimSun" w:hAnsi="SimSun" w:hint="eastAsia"/>
          <w:sz w:val="21"/>
          <w:szCs w:val="21"/>
          <w:lang w:eastAsia="zh-CN"/>
        </w:rPr>
        <w:t>的</w:t>
      </w:r>
      <w:r w:rsidR="00A55A95" w:rsidRPr="005C2A18">
        <w:rPr>
          <w:rFonts w:ascii="SimSun" w:eastAsia="SimSun" w:hAnsi="SimSun" w:hint="eastAsia"/>
          <w:sz w:val="21"/>
          <w:szCs w:val="21"/>
          <w:lang w:eastAsia="zh-CN"/>
        </w:rPr>
        <w:t>女性</w:t>
      </w:r>
      <w:r w:rsidRPr="005C2A18">
        <w:rPr>
          <w:rFonts w:ascii="SimSun" w:eastAsia="SimSun" w:hAnsi="SimSun" w:hint="eastAsia"/>
          <w:sz w:val="21"/>
          <w:szCs w:val="21"/>
          <w:lang w:eastAsia="zh-CN"/>
        </w:rPr>
        <w:t>比例，</w:t>
      </w:r>
      <w:r w:rsidRPr="005C2A18">
        <w:rPr>
          <w:rFonts w:ascii="KaiTi" w:eastAsia="KaiTi" w:hAnsi="KaiTi" w:hint="eastAsia"/>
          <w:iCs/>
          <w:sz w:val="21"/>
          <w:szCs w:val="21"/>
          <w:lang w:eastAsia="zh-CN"/>
        </w:rPr>
        <w:t>即</w:t>
      </w:r>
      <w:r w:rsidR="00A55A95" w:rsidRPr="005C2A18">
        <w:rPr>
          <w:rFonts w:ascii="SimSun" w:eastAsia="SimSun" w:hAnsi="SimSun" w:hint="eastAsia"/>
          <w:sz w:val="21"/>
          <w:szCs w:val="21"/>
          <w:lang w:eastAsia="zh-CN"/>
        </w:rPr>
        <w:t>女性在</w:t>
      </w:r>
      <w:r w:rsidRPr="005C2A18">
        <w:rPr>
          <w:rFonts w:ascii="SimSun" w:eastAsia="SimSun" w:hAnsi="SimSun" w:hint="eastAsia"/>
          <w:sz w:val="21"/>
          <w:szCs w:val="21"/>
          <w:lang w:eastAsia="zh-CN"/>
        </w:rPr>
        <w:t>导演、编剧和制作中的功劳。</w:t>
      </w:r>
      <w:r w:rsidR="00A55A95" w:rsidRPr="005C2A18">
        <w:rPr>
          <w:rFonts w:ascii="SimSun" w:eastAsia="SimSun" w:hAnsi="SimSun" w:hint="eastAsia"/>
          <w:sz w:val="21"/>
          <w:szCs w:val="21"/>
          <w:lang w:eastAsia="zh-CN"/>
        </w:rPr>
        <w:t>在条件允许的情况下</w:t>
      </w:r>
      <w:r w:rsidRPr="005C2A18">
        <w:rPr>
          <w:rFonts w:ascii="SimSun" w:eastAsia="SimSun" w:hAnsi="SimSun" w:hint="eastAsia"/>
          <w:sz w:val="21"/>
          <w:szCs w:val="21"/>
          <w:lang w:eastAsia="zh-CN"/>
        </w:rPr>
        <w:t>，我们还</w:t>
      </w:r>
      <w:r w:rsidR="00A55A95" w:rsidRPr="005C2A18">
        <w:rPr>
          <w:rFonts w:ascii="SimSun" w:eastAsia="SimSun" w:hAnsi="SimSun" w:hint="eastAsia"/>
          <w:sz w:val="21"/>
          <w:szCs w:val="21"/>
          <w:lang w:eastAsia="zh-CN"/>
        </w:rPr>
        <w:t>纳入了</w:t>
      </w:r>
      <w:r w:rsidRPr="005C2A18">
        <w:rPr>
          <w:rFonts w:ascii="SimSun" w:eastAsia="SimSun" w:hAnsi="SimSun" w:hint="eastAsia"/>
          <w:sz w:val="21"/>
          <w:szCs w:val="21"/>
          <w:lang w:eastAsia="zh-CN"/>
        </w:rPr>
        <w:t>其他技术</w:t>
      </w:r>
      <w:r w:rsidR="00A55A95" w:rsidRPr="005C2A18">
        <w:rPr>
          <w:rFonts w:ascii="SimSun" w:eastAsia="SimSun" w:hAnsi="SimSun" w:hint="eastAsia"/>
          <w:sz w:val="21"/>
          <w:szCs w:val="21"/>
          <w:lang w:eastAsia="zh-CN"/>
        </w:rPr>
        <w:t>型</w:t>
      </w:r>
      <w:r w:rsidRPr="005C2A18">
        <w:rPr>
          <w:rFonts w:ascii="SimSun" w:eastAsia="SimSun" w:hAnsi="SimSun" w:hint="eastAsia"/>
          <w:sz w:val="21"/>
          <w:szCs w:val="21"/>
          <w:lang w:eastAsia="zh-CN"/>
        </w:rPr>
        <w:t>艺术</w:t>
      </w:r>
      <w:r w:rsidR="00A55A95" w:rsidRPr="005C2A18">
        <w:rPr>
          <w:rFonts w:ascii="SimSun" w:eastAsia="SimSun" w:hAnsi="SimSun" w:hint="eastAsia"/>
          <w:sz w:val="21"/>
          <w:szCs w:val="21"/>
          <w:lang w:eastAsia="zh-CN"/>
        </w:rPr>
        <w:t>职位</w:t>
      </w:r>
      <w:r w:rsidRPr="005C2A18">
        <w:rPr>
          <w:rFonts w:ascii="SimSun" w:eastAsia="SimSun" w:hAnsi="SimSun" w:hint="eastAsia"/>
          <w:sz w:val="21"/>
          <w:szCs w:val="21"/>
          <w:lang w:eastAsia="zh-CN"/>
        </w:rPr>
        <w:t>的信息，以及</w:t>
      </w:r>
      <w:r w:rsidR="00245675" w:rsidRPr="005C2A18">
        <w:rPr>
          <w:rFonts w:ascii="SimSun" w:eastAsia="SimSun" w:hAnsi="SimSun" w:hint="eastAsia"/>
          <w:sz w:val="21"/>
          <w:szCs w:val="21"/>
          <w:lang w:eastAsia="zh-CN"/>
        </w:rPr>
        <w:t>该领域整体</w:t>
      </w:r>
      <w:r w:rsidR="00A55A95" w:rsidRPr="005C2A18">
        <w:rPr>
          <w:rFonts w:ascii="SimSun" w:eastAsia="SimSun" w:hAnsi="SimSun" w:hint="eastAsia"/>
          <w:sz w:val="21"/>
          <w:szCs w:val="21"/>
          <w:lang w:eastAsia="zh-CN"/>
        </w:rPr>
        <w:t>工作人员</w:t>
      </w:r>
      <w:r w:rsidRPr="005C2A18">
        <w:rPr>
          <w:rFonts w:ascii="SimSun" w:eastAsia="SimSun" w:hAnsi="SimSun" w:hint="eastAsia"/>
          <w:sz w:val="21"/>
          <w:szCs w:val="21"/>
          <w:lang w:eastAsia="zh-CN"/>
        </w:rPr>
        <w:t>和</w:t>
      </w:r>
      <w:r w:rsidR="00A55A95" w:rsidRPr="005C2A18">
        <w:rPr>
          <w:rFonts w:ascii="SimSun" w:eastAsia="SimSun" w:hAnsi="SimSun" w:hint="eastAsia"/>
          <w:sz w:val="21"/>
          <w:szCs w:val="21"/>
          <w:lang w:eastAsia="zh-CN"/>
        </w:rPr>
        <w:t>叙事</w:t>
      </w:r>
      <w:r w:rsidRPr="005C2A18">
        <w:rPr>
          <w:rFonts w:ascii="SimSun" w:eastAsia="SimSun" w:hAnsi="SimSun" w:hint="eastAsia"/>
          <w:sz w:val="21"/>
          <w:szCs w:val="21"/>
          <w:lang w:eastAsia="zh-CN"/>
        </w:rPr>
        <w:t>电影演员的信息。最后一组数据并</w:t>
      </w:r>
      <w:r w:rsidR="00A55A95" w:rsidRPr="005C2A18">
        <w:rPr>
          <w:rFonts w:ascii="SimSun" w:eastAsia="SimSun" w:hAnsi="SimSun" w:hint="eastAsia"/>
          <w:sz w:val="21"/>
          <w:szCs w:val="21"/>
          <w:lang w:eastAsia="zh-CN"/>
        </w:rPr>
        <w:t>未从所有</w:t>
      </w:r>
      <w:r w:rsidRPr="005C2A18">
        <w:rPr>
          <w:rFonts w:ascii="SimSun" w:eastAsia="SimSun" w:hAnsi="SimSun" w:hint="eastAsia"/>
          <w:sz w:val="21"/>
          <w:szCs w:val="21"/>
          <w:lang w:eastAsia="zh-CN"/>
        </w:rPr>
        <w:t>国家</w:t>
      </w:r>
      <w:r w:rsidR="00A55A95" w:rsidRPr="005C2A18">
        <w:rPr>
          <w:rFonts w:ascii="SimSun" w:eastAsia="SimSun" w:hAnsi="SimSun" w:hint="eastAsia"/>
          <w:sz w:val="21"/>
          <w:szCs w:val="21"/>
          <w:lang w:eastAsia="zh-CN"/>
        </w:rPr>
        <w:t>获知</w:t>
      </w:r>
      <w:r w:rsidRPr="005C2A18">
        <w:rPr>
          <w:rFonts w:ascii="SimSun" w:eastAsia="SimSun" w:hAnsi="SimSun" w:hint="eastAsia"/>
          <w:sz w:val="21"/>
          <w:szCs w:val="21"/>
          <w:lang w:eastAsia="zh-CN"/>
        </w:rPr>
        <w:t>，因此</w:t>
      </w:r>
      <w:r w:rsidR="00A55A95" w:rsidRPr="005C2A18">
        <w:rPr>
          <w:rFonts w:ascii="SimSun" w:eastAsia="SimSun" w:hAnsi="SimSun" w:hint="eastAsia"/>
          <w:sz w:val="21"/>
          <w:szCs w:val="21"/>
          <w:lang w:eastAsia="zh-CN"/>
        </w:rPr>
        <w:t>不具</w:t>
      </w:r>
      <w:r w:rsidRPr="005C2A18">
        <w:rPr>
          <w:rFonts w:ascii="SimSun" w:eastAsia="SimSun" w:hAnsi="SimSun" w:hint="eastAsia"/>
          <w:sz w:val="21"/>
          <w:szCs w:val="21"/>
          <w:lang w:eastAsia="zh-CN"/>
        </w:rPr>
        <w:t>可比性；但它有助于</w:t>
      </w:r>
      <w:r w:rsidR="00A55A95" w:rsidRPr="005C2A18">
        <w:rPr>
          <w:rFonts w:ascii="SimSun" w:eastAsia="SimSun" w:hAnsi="SimSun" w:hint="eastAsia"/>
          <w:sz w:val="21"/>
          <w:szCs w:val="21"/>
          <w:lang w:eastAsia="zh-CN"/>
        </w:rPr>
        <w:t>了解</w:t>
      </w:r>
      <w:r w:rsidRPr="005C2A18">
        <w:rPr>
          <w:rFonts w:ascii="SimSun" w:eastAsia="SimSun" w:hAnsi="SimSun" w:hint="eastAsia"/>
          <w:sz w:val="21"/>
          <w:szCs w:val="21"/>
          <w:lang w:eastAsia="zh-CN"/>
        </w:rPr>
        <w:t>不同情况，因此</w:t>
      </w:r>
      <w:r w:rsidR="00A55A95" w:rsidRPr="005C2A18">
        <w:rPr>
          <w:rFonts w:ascii="SimSun" w:eastAsia="SimSun" w:hAnsi="SimSun" w:hint="eastAsia"/>
          <w:sz w:val="21"/>
          <w:szCs w:val="21"/>
          <w:lang w:eastAsia="zh-CN"/>
        </w:rPr>
        <w:t>在关于各个国家的</w:t>
      </w:r>
      <w:r w:rsidRPr="005C2A18">
        <w:rPr>
          <w:rFonts w:ascii="SimSun" w:eastAsia="SimSun" w:hAnsi="SimSun" w:hint="eastAsia"/>
          <w:sz w:val="21"/>
          <w:szCs w:val="21"/>
          <w:lang w:eastAsia="zh-CN"/>
        </w:rPr>
        <w:t>部分</w:t>
      </w:r>
      <w:r w:rsidR="00A55A95" w:rsidRPr="005C2A18">
        <w:rPr>
          <w:rFonts w:ascii="SimSun" w:eastAsia="SimSun" w:hAnsi="SimSun" w:hint="eastAsia"/>
          <w:sz w:val="21"/>
          <w:szCs w:val="21"/>
          <w:lang w:eastAsia="zh-CN"/>
        </w:rPr>
        <w:t>将其纳入</w:t>
      </w:r>
      <w:r w:rsidRPr="005C2A18">
        <w:rPr>
          <w:rFonts w:ascii="SimSun" w:eastAsia="SimSun" w:hAnsi="SimSun" w:hint="eastAsia"/>
          <w:sz w:val="21"/>
          <w:szCs w:val="21"/>
          <w:lang w:eastAsia="zh-CN"/>
        </w:rPr>
        <w:t>。</w:t>
      </w:r>
    </w:p>
    <w:p w14:paraId="6A8DF7B6"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这项工作收集了阿根廷、巴西和墨西哥（拉丁美洲最大的三个内容生产国）以及乌拉圭和西班牙的现有数据。由于西班牙在西班牙语作品流通方面的重要性，将其纳入是合理的</w:t>
      </w:r>
      <w:r w:rsidR="00D97968" w:rsidRPr="005C2A18">
        <w:rPr>
          <w:rFonts w:ascii="SimSun" w:eastAsia="SimSun" w:hAnsi="SimSun" w:hint="eastAsia"/>
          <w:sz w:val="21"/>
          <w:szCs w:val="21"/>
          <w:lang w:eastAsia="zh-CN"/>
        </w:rPr>
        <w:t>做法</w:t>
      </w:r>
      <w:r w:rsidRPr="005C2A18">
        <w:rPr>
          <w:rFonts w:ascii="SimSun" w:eastAsia="SimSun" w:hAnsi="SimSun" w:hint="eastAsia"/>
          <w:sz w:val="21"/>
          <w:szCs w:val="21"/>
          <w:lang w:eastAsia="zh-CN"/>
        </w:rPr>
        <w:t>。文本分为三个部分。第一部分对视听</w:t>
      </w:r>
      <w:r w:rsidR="00AD7B6D" w:rsidRPr="005C2A18">
        <w:rPr>
          <w:rFonts w:ascii="SimSun" w:eastAsia="SimSun" w:hAnsi="SimSun" w:hint="eastAsia"/>
          <w:sz w:val="21"/>
          <w:szCs w:val="21"/>
          <w:lang w:eastAsia="zh-CN"/>
        </w:rPr>
        <w:t>部门</w:t>
      </w:r>
      <w:r w:rsidRPr="005C2A18">
        <w:rPr>
          <w:rFonts w:ascii="SimSun" w:eastAsia="SimSun" w:hAnsi="SimSun" w:hint="eastAsia"/>
          <w:sz w:val="21"/>
          <w:szCs w:val="21"/>
          <w:lang w:eastAsia="zh-CN"/>
        </w:rPr>
        <w:t>的性别多样性问题及其在社会和经济</w:t>
      </w:r>
      <w:r w:rsidR="0092097D" w:rsidRPr="005C2A18">
        <w:rPr>
          <w:rFonts w:ascii="SimSun" w:eastAsia="SimSun" w:hAnsi="SimSun" w:hint="eastAsia"/>
          <w:sz w:val="21"/>
          <w:szCs w:val="21"/>
          <w:lang w:eastAsia="zh-CN"/>
        </w:rPr>
        <w:t>方面</w:t>
      </w:r>
      <w:r w:rsidRPr="005C2A18">
        <w:rPr>
          <w:rFonts w:ascii="SimSun" w:eastAsia="SimSun" w:hAnsi="SimSun" w:hint="eastAsia"/>
          <w:sz w:val="21"/>
          <w:szCs w:val="21"/>
          <w:lang w:eastAsia="zh-CN"/>
        </w:rPr>
        <w:t>的重要性进行了概念性</w:t>
      </w:r>
      <w:r w:rsidR="00AD7B6D" w:rsidRPr="005C2A18">
        <w:rPr>
          <w:rFonts w:ascii="SimSun" w:eastAsia="SimSun" w:hAnsi="SimSun" w:hint="eastAsia"/>
          <w:sz w:val="21"/>
          <w:szCs w:val="21"/>
          <w:lang w:eastAsia="zh-CN"/>
        </w:rPr>
        <w:t>探讨</w:t>
      </w:r>
      <w:r w:rsidRPr="005C2A18">
        <w:rPr>
          <w:rFonts w:ascii="SimSun" w:eastAsia="SimSun" w:hAnsi="SimSun" w:hint="eastAsia"/>
          <w:sz w:val="21"/>
          <w:szCs w:val="21"/>
          <w:lang w:eastAsia="zh-CN"/>
        </w:rPr>
        <w:t>。第二部分讨论了</w:t>
      </w:r>
      <w:r w:rsidR="00AD7B6D" w:rsidRPr="005C2A18">
        <w:rPr>
          <w:rFonts w:ascii="SimSun" w:eastAsia="SimSun" w:hAnsi="SimSun" w:hint="eastAsia"/>
          <w:sz w:val="21"/>
          <w:szCs w:val="21"/>
          <w:lang w:eastAsia="zh-CN"/>
        </w:rPr>
        <w:t>各</w:t>
      </w:r>
      <w:r w:rsidRPr="005C2A18">
        <w:rPr>
          <w:rFonts w:ascii="SimSun" w:eastAsia="SimSun" w:hAnsi="SimSun" w:hint="eastAsia"/>
          <w:sz w:val="21"/>
          <w:szCs w:val="21"/>
          <w:lang w:eastAsia="zh-CN"/>
        </w:rPr>
        <w:t>国背景</w:t>
      </w:r>
      <w:r w:rsidR="00B65B30" w:rsidRPr="005C2A18">
        <w:rPr>
          <w:rFonts w:ascii="SimSun" w:eastAsia="SimSun" w:hAnsi="SimSun" w:hint="eastAsia"/>
          <w:sz w:val="21"/>
          <w:szCs w:val="21"/>
          <w:lang w:eastAsia="zh-CN"/>
        </w:rPr>
        <w:t>下</w:t>
      </w:r>
      <w:r w:rsidRPr="005C2A18">
        <w:rPr>
          <w:rFonts w:ascii="SimSun" w:eastAsia="SimSun" w:hAnsi="SimSun" w:hint="eastAsia"/>
          <w:sz w:val="21"/>
          <w:szCs w:val="21"/>
          <w:lang w:eastAsia="zh-CN"/>
        </w:rPr>
        <w:t>的具体数据。最后，结论对研究结果进行了系统化，</w:t>
      </w:r>
      <w:r w:rsidR="00AD7B6D" w:rsidRPr="005C2A18">
        <w:rPr>
          <w:rFonts w:ascii="SimSun" w:eastAsia="SimSun" w:hAnsi="SimSun" w:hint="eastAsia"/>
          <w:sz w:val="21"/>
          <w:szCs w:val="21"/>
          <w:lang w:eastAsia="zh-CN"/>
        </w:rPr>
        <w:t>比较了每种现实情况</w:t>
      </w:r>
      <w:r w:rsidRPr="005C2A18">
        <w:rPr>
          <w:rFonts w:ascii="SimSun" w:eastAsia="SimSun" w:hAnsi="SimSun" w:hint="eastAsia"/>
          <w:sz w:val="21"/>
          <w:szCs w:val="21"/>
          <w:lang w:eastAsia="zh-CN"/>
        </w:rPr>
        <w:t>，并</w:t>
      </w:r>
      <w:r w:rsidR="00AD7B6D" w:rsidRPr="005C2A18">
        <w:rPr>
          <w:rFonts w:ascii="SimSun" w:eastAsia="SimSun" w:hAnsi="SimSun" w:hint="eastAsia"/>
          <w:sz w:val="21"/>
          <w:szCs w:val="21"/>
          <w:lang w:eastAsia="zh-CN"/>
        </w:rPr>
        <w:t>就</w:t>
      </w:r>
      <w:r w:rsidRPr="005C2A18">
        <w:rPr>
          <w:rFonts w:ascii="SimSun" w:eastAsia="SimSun" w:hAnsi="SimSun" w:hint="eastAsia"/>
          <w:sz w:val="21"/>
          <w:szCs w:val="21"/>
          <w:lang w:eastAsia="zh-CN"/>
        </w:rPr>
        <w:t>所发现的不平衡现象的原因和克服这些问题的可能途径</w:t>
      </w:r>
      <w:proofErr w:type="gramStart"/>
      <w:r w:rsidR="00AD7B6D" w:rsidRPr="005C2A18">
        <w:rPr>
          <w:rFonts w:ascii="SimSun" w:eastAsia="SimSun" w:hAnsi="SimSun" w:hint="eastAsia"/>
          <w:sz w:val="21"/>
          <w:szCs w:val="21"/>
          <w:lang w:eastAsia="zh-CN"/>
        </w:rPr>
        <w:t>作出</w:t>
      </w:r>
      <w:proofErr w:type="gramEnd"/>
      <w:r w:rsidR="00AD7B6D"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思考。</w:t>
      </w:r>
    </w:p>
    <w:p w14:paraId="577BC267" w14:textId="209761C1"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19" w:name="_Toc102148231"/>
      <w:r w:rsidRPr="005C2A18">
        <w:rPr>
          <w:rFonts w:ascii="SimSun" w:hAnsi="SimSun" w:hint="eastAsia"/>
          <w:sz w:val="21"/>
          <w:szCs w:val="21"/>
          <w:lang w:eastAsia="zh-CN"/>
        </w:rPr>
        <w:lastRenderedPageBreak/>
        <w:t>案例研究</w:t>
      </w:r>
      <w:r w:rsidR="00002CD0" w:rsidRPr="005C2A18">
        <w:rPr>
          <w:rFonts w:ascii="SimSun" w:hAnsi="SimSun" w:hint="eastAsia"/>
          <w:sz w:val="21"/>
          <w:szCs w:val="21"/>
          <w:lang w:eastAsia="zh-CN"/>
        </w:rPr>
        <w:t>2</w:t>
      </w:r>
      <w:r w:rsidRPr="005C2A18">
        <w:rPr>
          <w:rFonts w:ascii="SimSun" w:hAnsi="SimSun" w:hint="eastAsia"/>
          <w:sz w:val="21"/>
          <w:szCs w:val="21"/>
          <w:lang w:eastAsia="zh-CN"/>
        </w:rPr>
        <w:t>：</w:t>
      </w:r>
      <w:r w:rsidR="00002CD0" w:rsidRPr="005C2A18">
        <w:rPr>
          <w:rFonts w:ascii="SimSun" w:hAnsi="SimSun" w:hint="eastAsia"/>
          <w:sz w:val="21"/>
          <w:szCs w:val="21"/>
          <w:lang w:eastAsia="zh-CN"/>
        </w:rPr>
        <w:t>巴西独立制作人在线发行视听内容的经验</w:t>
      </w:r>
      <w:bookmarkEnd w:id="19"/>
    </w:p>
    <w:p w14:paraId="41DDC308" w14:textId="5C1C7953" w:rsidR="0000260D" w:rsidRPr="005C2A18" w:rsidRDefault="00F75E2A" w:rsidP="00685DE4">
      <w:pPr>
        <w:keepNext/>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AD7B6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英</w:t>
      </w:r>
      <w:r w:rsidR="009E6DBC" w:rsidRPr="005C2A18">
        <w:rPr>
          <w:rFonts w:ascii="SimSun" w:eastAsia="SimSun" w:hAnsi="SimSun" w:hint="eastAsia"/>
          <w:sz w:val="21"/>
          <w:szCs w:val="21"/>
          <w:lang w:eastAsia="zh-CN"/>
        </w:rPr>
        <w:t>文</w:t>
      </w:r>
    </w:p>
    <w:p w14:paraId="738FED09" w14:textId="172E77FB"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AD7B6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罗德里戈</w:t>
      </w:r>
      <w:r w:rsidR="00AD7B6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萨</w:t>
      </w:r>
      <w:r w:rsidR="008A55B5" w:rsidRPr="005C2A18">
        <w:rPr>
          <w:rFonts w:ascii="SimSun" w:eastAsia="SimSun" w:hAnsi="SimSun" w:hint="eastAsia"/>
          <w:sz w:val="21"/>
          <w:szCs w:val="21"/>
          <w:lang w:eastAsia="zh-CN"/>
        </w:rPr>
        <w:t>利</w:t>
      </w:r>
      <w:r w:rsidRPr="005C2A18">
        <w:rPr>
          <w:rFonts w:ascii="SimSun" w:eastAsia="SimSun" w:hAnsi="SimSun" w:hint="eastAsia"/>
          <w:sz w:val="21"/>
          <w:szCs w:val="21"/>
          <w:lang w:eastAsia="zh-CN"/>
        </w:rPr>
        <w:t>纳斯先生</w:t>
      </w:r>
    </w:p>
    <w:p w14:paraId="34F380C5"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12E98E51"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本案例研究从确保视听作品有效</w:t>
      </w:r>
      <w:r w:rsidR="00B15DD0"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所</w:t>
      </w:r>
      <w:proofErr w:type="gramStart"/>
      <w:r w:rsidRPr="005C2A18">
        <w:rPr>
          <w:rFonts w:ascii="SimSun" w:eastAsia="SimSun" w:hAnsi="SimSun" w:hint="eastAsia"/>
          <w:sz w:val="21"/>
          <w:szCs w:val="21"/>
          <w:lang w:eastAsia="zh-CN"/>
        </w:rPr>
        <w:t>需权利</w:t>
      </w:r>
      <w:proofErr w:type="gramEnd"/>
      <w:r w:rsidRPr="005C2A18">
        <w:rPr>
          <w:rFonts w:ascii="SimSun" w:eastAsia="SimSun" w:hAnsi="SimSun" w:hint="eastAsia"/>
          <w:sz w:val="21"/>
          <w:szCs w:val="21"/>
          <w:lang w:eastAsia="zh-CN"/>
        </w:rPr>
        <w:t>的角度，调查了巴西</w:t>
      </w:r>
      <w:r w:rsidR="00B15DD0" w:rsidRPr="005C2A18">
        <w:rPr>
          <w:rFonts w:ascii="SimSun" w:eastAsia="SimSun" w:hAnsi="SimSun" w:hint="eastAsia"/>
          <w:sz w:val="21"/>
          <w:szCs w:val="21"/>
          <w:lang w:eastAsia="zh-CN"/>
        </w:rPr>
        <w:t>关于</w:t>
      </w:r>
      <w:r w:rsidRPr="005C2A18">
        <w:rPr>
          <w:rFonts w:ascii="SimSun" w:eastAsia="SimSun" w:hAnsi="SimSun" w:hint="eastAsia"/>
          <w:sz w:val="21"/>
          <w:szCs w:val="21"/>
          <w:lang w:eastAsia="zh-CN"/>
        </w:rPr>
        <w:t>视听制作</w:t>
      </w:r>
      <w:r w:rsidR="00B15DD0"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法律结构因数</w:t>
      </w:r>
      <w:proofErr w:type="gramStart"/>
      <w:r w:rsidRPr="005C2A18">
        <w:rPr>
          <w:rFonts w:ascii="SimSun" w:eastAsia="SimSun" w:hAnsi="SimSun" w:hint="eastAsia"/>
          <w:sz w:val="21"/>
          <w:szCs w:val="21"/>
          <w:lang w:eastAsia="zh-CN"/>
        </w:rPr>
        <w:t>字发行</w:t>
      </w:r>
      <w:proofErr w:type="gramEnd"/>
      <w:r w:rsidRPr="005C2A18">
        <w:rPr>
          <w:rFonts w:ascii="SimSun" w:eastAsia="SimSun" w:hAnsi="SimSun" w:hint="eastAsia"/>
          <w:sz w:val="21"/>
          <w:szCs w:val="21"/>
          <w:lang w:eastAsia="zh-CN"/>
        </w:rPr>
        <w:t>而发生的主要变化。本文件还旨在指出，在</w:t>
      </w:r>
      <w:r w:rsidR="00E7624F" w:rsidRPr="005C2A18">
        <w:rPr>
          <w:rFonts w:ascii="SimSun" w:eastAsia="SimSun" w:hAnsi="SimSun" w:hint="eastAsia"/>
          <w:sz w:val="21"/>
          <w:szCs w:val="21"/>
          <w:lang w:eastAsia="zh-CN"/>
        </w:rPr>
        <w:t>此背景之</w:t>
      </w:r>
      <w:r w:rsidRPr="005C2A18">
        <w:rPr>
          <w:rFonts w:ascii="SimSun" w:eastAsia="SimSun" w:hAnsi="SimSun" w:hint="eastAsia"/>
          <w:sz w:val="21"/>
          <w:szCs w:val="21"/>
          <w:lang w:eastAsia="zh-CN"/>
        </w:rPr>
        <w:t>下，巴西视听制作</w:t>
      </w:r>
      <w:proofErr w:type="gramStart"/>
      <w:r w:rsidR="0040024A"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面临</w:t>
      </w:r>
      <w:proofErr w:type="gramEnd"/>
      <w:r w:rsidR="00E7624F" w:rsidRPr="005C2A18">
        <w:rPr>
          <w:rFonts w:ascii="SimSun" w:eastAsia="SimSun" w:hAnsi="SimSun" w:hint="eastAsia"/>
          <w:sz w:val="21"/>
          <w:szCs w:val="21"/>
          <w:lang w:eastAsia="zh-CN"/>
        </w:rPr>
        <w:t>着哪些</w:t>
      </w:r>
      <w:r w:rsidRPr="005C2A18">
        <w:rPr>
          <w:rFonts w:ascii="SimSun" w:eastAsia="SimSun" w:hAnsi="SimSun" w:hint="eastAsia"/>
          <w:sz w:val="21"/>
          <w:szCs w:val="21"/>
          <w:lang w:eastAsia="zh-CN"/>
        </w:rPr>
        <w:t>主要挑战和趋势。</w:t>
      </w:r>
    </w:p>
    <w:p w14:paraId="06A8F7A1"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在巴西，数字发行的视听制作正处于</w:t>
      </w:r>
      <w:r w:rsidR="00E66AB7" w:rsidRPr="005C2A18">
        <w:rPr>
          <w:rFonts w:ascii="SimSun" w:eastAsia="SimSun" w:hAnsi="SimSun" w:hint="eastAsia"/>
          <w:sz w:val="21"/>
          <w:szCs w:val="21"/>
          <w:lang w:eastAsia="zh-CN"/>
        </w:rPr>
        <w:t>过渡时期，其过去的融资模式</w:t>
      </w:r>
      <w:r w:rsidR="00A814A6" w:rsidRPr="005C2A18">
        <w:rPr>
          <w:rFonts w:ascii="SimSun" w:eastAsia="SimSun" w:hAnsi="SimSun" w:hint="eastAsia"/>
          <w:sz w:val="21"/>
          <w:szCs w:val="21"/>
          <w:lang w:eastAsia="zh-CN"/>
        </w:rPr>
        <w:t>以</w:t>
      </w:r>
      <w:r w:rsidRPr="005C2A18">
        <w:rPr>
          <w:rFonts w:ascii="SimSun" w:eastAsia="SimSun" w:hAnsi="SimSun" w:hint="eastAsia"/>
          <w:sz w:val="21"/>
          <w:szCs w:val="21"/>
          <w:lang w:eastAsia="zh-CN"/>
        </w:rPr>
        <w:t>主要基于税收优惠和公共补贴的独立制作</w:t>
      </w:r>
      <w:r w:rsidR="00A814A6" w:rsidRPr="005C2A18">
        <w:rPr>
          <w:rFonts w:ascii="SimSun" w:eastAsia="SimSun" w:hAnsi="SimSun" w:hint="eastAsia"/>
          <w:sz w:val="21"/>
          <w:szCs w:val="21"/>
          <w:lang w:eastAsia="zh-CN"/>
        </w:rPr>
        <w:t>为重点</w:t>
      </w:r>
      <w:r w:rsidRPr="005C2A18">
        <w:rPr>
          <w:rFonts w:ascii="SimSun" w:eastAsia="SimSun" w:hAnsi="SimSun" w:hint="eastAsia"/>
          <w:sz w:val="21"/>
          <w:szCs w:val="21"/>
          <w:lang w:eastAsia="zh-CN"/>
        </w:rPr>
        <w:t>。</w:t>
      </w:r>
      <w:r w:rsidR="00A814A6" w:rsidRPr="005C2A18">
        <w:rPr>
          <w:rFonts w:ascii="SimSun" w:eastAsia="SimSun" w:hAnsi="SimSun" w:hint="eastAsia"/>
          <w:sz w:val="21"/>
          <w:szCs w:val="21"/>
          <w:lang w:eastAsia="zh-CN"/>
        </w:rPr>
        <w:t>由</w:t>
      </w:r>
      <w:r w:rsidRPr="005C2A18">
        <w:rPr>
          <w:rFonts w:ascii="SimSun" w:eastAsia="SimSun" w:hAnsi="SimSun" w:hint="eastAsia"/>
          <w:sz w:val="21"/>
          <w:szCs w:val="21"/>
          <w:lang w:eastAsia="zh-CN"/>
        </w:rPr>
        <w:t>这</w:t>
      </w:r>
      <w:r w:rsidR="00A814A6" w:rsidRPr="005C2A18">
        <w:rPr>
          <w:rFonts w:ascii="SimSun" w:eastAsia="SimSun" w:hAnsi="SimSun" w:hint="eastAsia"/>
          <w:sz w:val="21"/>
          <w:szCs w:val="21"/>
          <w:lang w:eastAsia="zh-CN"/>
        </w:rPr>
        <w:t>种市场情况</w:t>
      </w:r>
      <w:r w:rsidRPr="005C2A18">
        <w:rPr>
          <w:rFonts w:ascii="SimSun" w:eastAsia="SimSun" w:hAnsi="SimSun" w:hint="eastAsia"/>
          <w:sz w:val="21"/>
          <w:szCs w:val="21"/>
          <w:lang w:eastAsia="zh-CN"/>
        </w:rPr>
        <w:t>（从1993年</w:t>
      </w:r>
      <w:r w:rsidR="00A814A6" w:rsidRPr="005C2A18">
        <w:rPr>
          <w:rFonts w:ascii="SimSun" w:eastAsia="SimSun" w:hAnsi="SimSun" w:hint="eastAsia"/>
          <w:sz w:val="21"/>
          <w:szCs w:val="21"/>
          <w:lang w:eastAsia="zh-CN"/>
        </w:rPr>
        <w:t>持续到</w:t>
      </w:r>
      <w:r w:rsidRPr="005C2A18">
        <w:rPr>
          <w:rFonts w:ascii="SimSun" w:eastAsia="SimSun" w:hAnsi="SimSun" w:hint="eastAsia"/>
          <w:sz w:val="21"/>
          <w:szCs w:val="21"/>
          <w:lang w:eastAsia="zh-CN"/>
        </w:rPr>
        <w:t>至少2016年）</w:t>
      </w:r>
      <w:r w:rsidR="00A814A6" w:rsidRPr="005C2A18">
        <w:rPr>
          <w:rFonts w:ascii="SimSun" w:eastAsia="SimSun" w:hAnsi="SimSun" w:hint="eastAsia"/>
          <w:sz w:val="21"/>
          <w:szCs w:val="21"/>
          <w:lang w:eastAsia="zh-CN"/>
        </w:rPr>
        <w:t>转向了多种多样的</w:t>
      </w:r>
      <w:r w:rsidRPr="005C2A18">
        <w:rPr>
          <w:rFonts w:ascii="SimSun" w:eastAsia="SimSun" w:hAnsi="SimSun" w:hint="eastAsia"/>
          <w:sz w:val="21"/>
          <w:szCs w:val="21"/>
          <w:lang w:eastAsia="zh-CN"/>
        </w:rPr>
        <w:t>融资模式，其中有一些独立</w:t>
      </w:r>
      <w:proofErr w:type="gramStart"/>
      <w:r w:rsidRPr="005C2A18">
        <w:rPr>
          <w:rFonts w:ascii="SimSun" w:eastAsia="SimSun" w:hAnsi="SimSun" w:hint="eastAsia"/>
          <w:sz w:val="21"/>
          <w:szCs w:val="21"/>
          <w:lang w:eastAsia="zh-CN"/>
        </w:rPr>
        <w:t>制作仍</w:t>
      </w:r>
      <w:proofErr w:type="gramEnd"/>
      <w:r w:rsidRPr="005C2A18">
        <w:rPr>
          <w:rFonts w:ascii="SimSun" w:eastAsia="SimSun" w:hAnsi="SimSun" w:hint="eastAsia"/>
          <w:sz w:val="21"/>
          <w:szCs w:val="21"/>
          <w:lang w:eastAsia="zh-CN"/>
        </w:rPr>
        <w:t>由公共资源资助，但更多制作完全</w:t>
      </w:r>
      <w:r w:rsidR="00BE145D" w:rsidRPr="005C2A18">
        <w:rPr>
          <w:rFonts w:ascii="SimSun" w:eastAsia="SimSun" w:hAnsi="SimSun" w:hint="eastAsia"/>
          <w:sz w:val="21"/>
          <w:szCs w:val="21"/>
          <w:lang w:eastAsia="zh-CN"/>
        </w:rPr>
        <w:t>靠</w:t>
      </w:r>
      <w:r w:rsidR="00A814A6" w:rsidRPr="005C2A18">
        <w:rPr>
          <w:rFonts w:ascii="SimSun" w:eastAsia="SimSun" w:hAnsi="SimSun" w:hint="eastAsia"/>
          <w:sz w:val="21"/>
          <w:szCs w:val="21"/>
          <w:lang w:eastAsia="zh-CN"/>
        </w:rPr>
        <w:t>私营</w:t>
      </w:r>
      <w:r w:rsidRPr="005C2A18">
        <w:rPr>
          <w:rFonts w:ascii="SimSun" w:eastAsia="SimSun" w:hAnsi="SimSun" w:hint="eastAsia"/>
          <w:sz w:val="21"/>
          <w:szCs w:val="21"/>
          <w:lang w:eastAsia="zh-CN"/>
        </w:rPr>
        <w:t>资源资助。这种</w:t>
      </w:r>
      <w:r w:rsidR="00A814A6" w:rsidRPr="005C2A18">
        <w:rPr>
          <w:rFonts w:ascii="SimSun" w:eastAsia="SimSun" w:hAnsi="SimSun" w:hint="eastAsia"/>
          <w:sz w:val="21"/>
          <w:szCs w:val="21"/>
          <w:lang w:eastAsia="zh-CN"/>
        </w:rPr>
        <w:t>私营</w:t>
      </w:r>
      <w:r w:rsidRPr="005C2A18">
        <w:rPr>
          <w:rFonts w:ascii="SimSun" w:eastAsia="SimSun" w:hAnsi="SimSun" w:hint="eastAsia"/>
          <w:sz w:val="21"/>
          <w:szCs w:val="21"/>
          <w:lang w:eastAsia="zh-CN"/>
        </w:rPr>
        <w:t>融资</w:t>
      </w:r>
      <w:proofErr w:type="gramStart"/>
      <w:r w:rsidRPr="005C2A18">
        <w:rPr>
          <w:rFonts w:ascii="SimSun" w:eastAsia="SimSun" w:hAnsi="SimSun" w:hint="eastAsia"/>
          <w:sz w:val="21"/>
          <w:szCs w:val="21"/>
          <w:lang w:eastAsia="zh-CN"/>
        </w:rPr>
        <w:t>模式由流媒体</w:t>
      </w:r>
      <w:proofErr w:type="gramEnd"/>
      <w:r w:rsidRPr="005C2A18">
        <w:rPr>
          <w:rFonts w:ascii="SimSun" w:eastAsia="SimSun" w:hAnsi="SimSun" w:hint="eastAsia"/>
          <w:sz w:val="21"/>
          <w:szCs w:val="21"/>
          <w:lang w:eastAsia="zh-CN"/>
        </w:rPr>
        <w:t>平台、有线电视节目</w:t>
      </w:r>
      <w:r w:rsidR="00C922CE" w:rsidRPr="005C2A18">
        <w:rPr>
          <w:rFonts w:ascii="SimSun" w:eastAsia="SimSun" w:hAnsi="SimSun" w:hint="eastAsia"/>
          <w:sz w:val="21"/>
          <w:szCs w:val="21"/>
          <w:lang w:eastAsia="zh-CN"/>
        </w:rPr>
        <w:t>编导</w:t>
      </w:r>
      <w:r w:rsidRPr="005C2A18">
        <w:rPr>
          <w:rFonts w:ascii="SimSun" w:eastAsia="SimSun" w:hAnsi="SimSun" w:hint="eastAsia"/>
          <w:sz w:val="21"/>
          <w:szCs w:val="21"/>
          <w:lang w:eastAsia="zh-CN"/>
        </w:rPr>
        <w:t>和该</w:t>
      </w:r>
      <w:r w:rsidR="00BE145D" w:rsidRPr="005C2A18">
        <w:rPr>
          <w:rFonts w:ascii="SimSun" w:eastAsia="SimSun" w:hAnsi="SimSun" w:hint="eastAsia"/>
          <w:sz w:val="21"/>
          <w:szCs w:val="21"/>
          <w:lang w:eastAsia="zh-CN"/>
        </w:rPr>
        <w:t>领域</w:t>
      </w:r>
      <w:r w:rsidRPr="005C2A18">
        <w:rPr>
          <w:rFonts w:ascii="SimSun" w:eastAsia="SimSun" w:hAnsi="SimSun" w:hint="eastAsia"/>
          <w:sz w:val="21"/>
          <w:szCs w:val="21"/>
          <w:lang w:eastAsia="zh-CN"/>
        </w:rPr>
        <w:t>的其他代理机构主导，</w:t>
      </w:r>
      <w:r w:rsidR="00C922CE" w:rsidRPr="005C2A18">
        <w:rPr>
          <w:rFonts w:ascii="SimSun" w:eastAsia="SimSun" w:hAnsi="SimSun" w:hint="eastAsia"/>
          <w:sz w:val="21"/>
          <w:szCs w:val="21"/>
          <w:lang w:eastAsia="zh-CN"/>
        </w:rPr>
        <w:t>其</w:t>
      </w:r>
      <w:r w:rsidRPr="005C2A18">
        <w:rPr>
          <w:rFonts w:ascii="SimSun" w:eastAsia="SimSun" w:hAnsi="SimSun" w:hint="eastAsia"/>
          <w:sz w:val="21"/>
          <w:szCs w:val="21"/>
          <w:lang w:eastAsia="zh-CN"/>
        </w:rPr>
        <w:t>与巴西制片人签订合同，</w:t>
      </w:r>
      <w:r w:rsidR="001702BB" w:rsidRPr="005C2A18">
        <w:rPr>
          <w:rFonts w:ascii="SimSun" w:eastAsia="SimSun" w:hAnsi="SimSun" w:hint="eastAsia"/>
          <w:sz w:val="21"/>
          <w:szCs w:val="21"/>
          <w:lang w:eastAsia="zh-CN"/>
        </w:rPr>
        <w:t>产出</w:t>
      </w:r>
      <w:r w:rsidRPr="005C2A18">
        <w:rPr>
          <w:rFonts w:ascii="SimSun" w:eastAsia="SimSun" w:hAnsi="SimSun" w:hint="eastAsia"/>
          <w:sz w:val="21"/>
          <w:szCs w:val="21"/>
          <w:lang w:eastAsia="zh-CN"/>
        </w:rPr>
        <w:t>在当地创作和制作的电影或</w:t>
      </w:r>
      <w:r w:rsidR="001A4548" w:rsidRPr="005C2A18">
        <w:rPr>
          <w:rFonts w:ascii="SimSun" w:eastAsia="SimSun" w:hAnsi="SimSun" w:hint="eastAsia"/>
          <w:sz w:val="21"/>
          <w:szCs w:val="21"/>
          <w:lang w:eastAsia="zh-CN"/>
        </w:rPr>
        <w:t>电视剧</w:t>
      </w:r>
      <w:r w:rsidRPr="005C2A18">
        <w:rPr>
          <w:rFonts w:ascii="SimSun" w:eastAsia="SimSun" w:hAnsi="SimSun" w:hint="eastAsia"/>
          <w:sz w:val="21"/>
          <w:szCs w:val="21"/>
          <w:lang w:eastAsia="zh-CN"/>
        </w:rPr>
        <w:t>，</w:t>
      </w:r>
      <w:r w:rsidR="001A4548" w:rsidRPr="005C2A18">
        <w:rPr>
          <w:rFonts w:ascii="SimSun" w:eastAsia="SimSun" w:hAnsi="SimSun" w:hint="eastAsia"/>
          <w:sz w:val="21"/>
          <w:szCs w:val="21"/>
          <w:lang w:eastAsia="zh-CN"/>
        </w:rPr>
        <w:t>约定好在其</w:t>
      </w:r>
      <w:r w:rsidRPr="005C2A18">
        <w:rPr>
          <w:rFonts w:ascii="SimSun" w:eastAsia="SimSun" w:hAnsi="SimSun" w:hint="eastAsia"/>
          <w:sz w:val="21"/>
          <w:szCs w:val="21"/>
          <w:lang w:eastAsia="zh-CN"/>
        </w:rPr>
        <w:t>平台首映。为</w:t>
      </w:r>
      <w:r w:rsidR="00886112" w:rsidRPr="005C2A18">
        <w:rPr>
          <w:rFonts w:ascii="SimSun" w:eastAsia="SimSun" w:hAnsi="SimSun" w:hint="eastAsia"/>
          <w:sz w:val="21"/>
          <w:szCs w:val="21"/>
          <w:lang w:eastAsia="zh-CN"/>
        </w:rPr>
        <w:t>了解</w:t>
      </w:r>
      <w:r w:rsidRPr="005C2A18">
        <w:rPr>
          <w:rFonts w:ascii="SimSun" w:eastAsia="SimSun" w:hAnsi="SimSun" w:hint="eastAsia"/>
          <w:sz w:val="21"/>
          <w:szCs w:val="21"/>
          <w:lang w:eastAsia="zh-CN"/>
        </w:rPr>
        <w:t>其实际</w:t>
      </w:r>
      <w:r w:rsidR="00886112" w:rsidRPr="005C2A18">
        <w:rPr>
          <w:rFonts w:ascii="SimSun" w:eastAsia="SimSun" w:hAnsi="SimSun" w:hint="eastAsia"/>
          <w:sz w:val="21"/>
          <w:szCs w:val="21"/>
          <w:lang w:eastAsia="zh-CN"/>
        </w:rPr>
        <w:t>影响</w:t>
      </w:r>
      <w:r w:rsidRPr="005C2A18">
        <w:rPr>
          <w:rFonts w:ascii="SimSun" w:eastAsia="SimSun" w:hAnsi="SimSun" w:hint="eastAsia"/>
          <w:sz w:val="21"/>
          <w:szCs w:val="21"/>
          <w:lang w:eastAsia="zh-CN"/>
        </w:rPr>
        <w:t>，本案例研究以巴西制片</w:t>
      </w:r>
      <w:r w:rsidR="001A4548"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 xml:space="preserve">O2 </w:t>
      </w:r>
      <w:proofErr w:type="spellStart"/>
      <w:r w:rsidRPr="005C2A18">
        <w:rPr>
          <w:rFonts w:ascii="SimSun" w:eastAsia="SimSun" w:hAnsi="SimSun" w:hint="eastAsia"/>
          <w:sz w:val="21"/>
          <w:szCs w:val="21"/>
          <w:lang w:eastAsia="zh-CN"/>
        </w:rPr>
        <w:t>Filmes</w:t>
      </w:r>
      <w:proofErr w:type="spellEnd"/>
      <w:r w:rsidRPr="005C2A18">
        <w:rPr>
          <w:rFonts w:ascii="SimSun" w:eastAsia="SimSun" w:hAnsi="SimSun" w:hint="eastAsia"/>
          <w:sz w:val="21"/>
          <w:szCs w:val="21"/>
          <w:lang w:eastAsia="zh-CN"/>
        </w:rPr>
        <w:t>的经验为基础</w:t>
      </w:r>
      <w:r w:rsidR="00886112" w:rsidRPr="005C2A18">
        <w:rPr>
          <w:rFonts w:ascii="SimSun" w:eastAsia="SimSun" w:hAnsi="SimSun" w:hint="eastAsia"/>
          <w:sz w:val="21"/>
          <w:szCs w:val="21"/>
          <w:lang w:eastAsia="zh-CN"/>
        </w:rPr>
        <w:t>展开</w:t>
      </w:r>
      <w:r w:rsidRPr="005C2A18">
        <w:rPr>
          <w:rFonts w:ascii="SimSun" w:eastAsia="SimSun" w:hAnsi="SimSun" w:hint="eastAsia"/>
          <w:sz w:val="21"/>
          <w:szCs w:val="21"/>
          <w:lang w:eastAsia="zh-CN"/>
        </w:rPr>
        <w:t>。</w:t>
      </w:r>
    </w:p>
    <w:p w14:paraId="12C187FF" w14:textId="3E095259"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20" w:name="_Toc102148232"/>
      <w:r w:rsidRPr="005C2A18">
        <w:rPr>
          <w:rFonts w:ascii="SimSun" w:hAnsi="SimSun" w:hint="eastAsia"/>
          <w:sz w:val="21"/>
          <w:szCs w:val="21"/>
          <w:lang w:eastAsia="zh-CN"/>
        </w:rPr>
        <w:t>案例研究</w:t>
      </w:r>
      <w:r w:rsidR="00002CD0" w:rsidRPr="005C2A18">
        <w:rPr>
          <w:rFonts w:ascii="SimSun" w:hAnsi="SimSun" w:hint="eastAsia"/>
          <w:sz w:val="21"/>
          <w:szCs w:val="21"/>
          <w:lang w:eastAsia="zh-CN"/>
        </w:rPr>
        <w:t>3</w:t>
      </w:r>
      <w:r w:rsidRPr="005C2A18">
        <w:rPr>
          <w:rFonts w:ascii="SimSun" w:hAnsi="SimSun" w:hint="eastAsia"/>
          <w:sz w:val="21"/>
          <w:szCs w:val="21"/>
          <w:lang w:eastAsia="zh-CN"/>
        </w:rPr>
        <w:t>：</w:t>
      </w:r>
      <w:r w:rsidR="00002CD0" w:rsidRPr="005C2A18">
        <w:rPr>
          <w:rFonts w:ascii="SimSun" w:hAnsi="SimSun" w:hint="eastAsia"/>
          <w:sz w:val="21"/>
          <w:szCs w:val="21"/>
          <w:lang w:eastAsia="zh-CN"/>
        </w:rPr>
        <w:t>开发当地OTT</w:t>
      </w:r>
      <w:r w:rsidR="00B15DD0" w:rsidRPr="005C2A18">
        <w:rPr>
          <w:rFonts w:ascii="SimSun" w:hAnsi="SimSun" w:hint="eastAsia"/>
          <w:sz w:val="21"/>
          <w:szCs w:val="21"/>
          <w:lang w:eastAsia="zh-CN"/>
        </w:rPr>
        <w:t>平台</w:t>
      </w:r>
      <w:bookmarkEnd w:id="20"/>
    </w:p>
    <w:p w14:paraId="258AECB9" w14:textId="5F6DEDFC"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7D4761" w:rsidRPr="005C2A18">
        <w:rPr>
          <w:rFonts w:ascii="SimSun" w:eastAsia="SimSun" w:hAnsi="SimSun" w:hint="eastAsia"/>
          <w:sz w:val="21"/>
          <w:szCs w:val="21"/>
          <w:lang w:eastAsia="zh-CN"/>
        </w:rPr>
        <w:t>：</w:t>
      </w:r>
      <w:hyperlink r:id="rId27" w:history="1">
        <w:r w:rsidRPr="005C2A18">
          <w:rPr>
            <w:rStyle w:val="af"/>
            <w:rFonts w:ascii="SimSun" w:eastAsia="SimSun" w:hAnsi="SimSun" w:hint="eastAsia"/>
            <w:sz w:val="21"/>
            <w:szCs w:val="21"/>
            <w:lang w:eastAsia="zh-CN"/>
          </w:rPr>
          <w:t>英</w:t>
        </w:r>
        <w:r w:rsidR="007D4761" w:rsidRPr="005C2A18">
          <w:rPr>
            <w:rStyle w:val="af"/>
            <w:rFonts w:ascii="SimSun" w:eastAsia="SimSun" w:hAnsi="SimSun" w:hint="eastAsia"/>
            <w:sz w:val="21"/>
            <w:szCs w:val="21"/>
            <w:lang w:eastAsia="zh-CN"/>
          </w:rPr>
          <w:t>文</w:t>
        </w:r>
      </w:hyperlink>
      <w:r w:rsidRPr="005C2A18">
        <w:rPr>
          <w:rFonts w:ascii="SimSun" w:eastAsia="SimSun" w:hAnsi="SimSun" w:hint="eastAsia"/>
          <w:sz w:val="21"/>
          <w:szCs w:val="21"/>
          <w:lang w:eastAsia="zh-CN"/>
        </w:rPr>
        <w:t>和</w:t>
      </w:r>
      <w:hyperlink r:id="rId28" w:history="1">
        <w:r w:rsidRPr="005C2A18">
          <w:rPr>
            <w:rStyle w:val="af"/>
            <w:rFonts w:ascii="SimSun" w:eastAsia="SimSun" w:hAnsi="SimSun" w:hint="eastAsia"/>
            <w:sz w:val="21"/>
            <w:szCs w:val="21"/>
            <w:lang w:eastAsia="zh-CN"/>
          </w:rPr>
          <w:t>西班牙</w:t>
        </w:r>
        <w:r w:rsidR="007D4761" w:rsidRPr="005C2A18">
          <w:rPr>
            <w:rStyle w:val="af"/>
            <w:rFonts w:ascii="SimSun" w:eastAsia="SimSun" w:hAnsi="SimSun" w:hint="eastAsia"/>
            <w:sz w:val="21"/>
            <w:szCs w:val="21"/>
            <w:lang w:eastAsia="zh-CN"/>
          </w:rPr>
          <w:t>文</w:t>
        </w:r>
      </w:hyperlink>
    </w:p>
    <w:p w14:paraId="5DA839B1" w14:textId="74245D35"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7D4761"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劳尔</w:t>
      </w:r>
      <w:r w:rsidR="007D4761"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卡茨先生</w:t>
      </w:r>
    </w:p>
    <w:p w14:paraId="19BA15E4" w14:textId="73FAD0B4" w:rsidR="0000260D"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7FFE4566" w14:textId="77777777" w:rsidR="00085AF4" w:rsidRDefault="00886112"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w:t>
      </w:r>
      <w:r w:rsidR="00F75E2A" w:rsidRPr="005C2A18">
        <w:rPr>
          <w:rFonts w:ascii="SimSun" w:eastAsia="SimSun" w:hAnsi="SimSun" w:hint="eastAsia"/>
          <w:sz w:val="21"/>
          <w:szCs w:val="21"/>
          <w:lang w:eastAsia="zh-CN"/>
        </w:rPr>
        <w:t>案例研究</w:t>
      </w:r>
      <w:r w:rsidR="00D97A28" w:rsidRPr="005C2A18">
        <w:rPr>
          <w:rFonts w:ascii="SimSun" w:eastAsia="SimSun" w:hAnsi="SimSun" w:hint="eastAsia"/>
          <w:sz w:val="21"/>
          <w:szCs w:val="21"/>
          <w:lang w:eastAsia="zh-CN"/>
        </w:rPr>
        <w:t>比较了</w:t>
      </w:r>
      <w:r w:rsidR="001A4548" w:rsidRPr="005C2A18">
        <w:rPr>
          <w:rFonts w:ascii="SimSun" w:eastAsia="SimSun" w:hAnsi="SimSun" w:hint="eastAsia"/>
          <w:sz w:val="21"/>
          <w:szCs w:val="21"/>
          <w:lang w:eastAsia="zh-CN"/>
        </w:rPr>
        <w:t>OTT平台</w:t>
      </w:r>
      <w:r w:rsidR="00F75E2A" w:rsidRPr="005C2A18">
        <w:rPr>
          <w:rFonts w:ascii="SimSun" w:eastAsia="SimSun" w:hAnsi="SimSun" w:hint="eastAsia"/>
          <w:sz w:val="21"/>
          <w:szCs w:val="21"/>
          <w:lang w:eastAsia="zh-CN"/>
        </w:rPr>
        <w:t>Netflix和Claro视频，</w:t>
      </w:r>
      <w:r w:rsidRPr="005C2A18">
        <w:rPr>
          <w:rFonts w:ascii="SimSun" w:eastAsia="SimSun" w:hAnsi="SimSun" w:hint="eastAsia"/>
          <w:sz w:val="21"/>
          <w:szCs w:val="21"/>
          <w:lang w:eastAsia="zh-CN"/>
        </w:rPr>
        <w:t>考虑了</w:t>
      </w:r>
      <w:r w:rsidR="00F75E2A" w:rsidRPr="005C2A18">
        <w:rPr>
          <w:rFonts w:ascii="SimSun" w:eastAsia="SimSun" w:hAnsi="SimSun" w:hint="eastAsia"/>
          <w:sz w:val="21"/>
          <w:szCs w:val="21"/>
          <w:lang w:eastAsia="zh-CN"/>
        </w:rPr>
        <w:t>价格、可及性、用户界面、国际和拉美内容</w:t>
      </w:r>
      <w:r w:rsidR="00007EA7" w:rsidRPr="005C2A18">
        <w:rPr>
          <w:rFonts w:ascii="SimSun" w:eastAsia="SimSun" w:hAnsi="SimSun" w:hint="eastAsia"/>
          <w:sz w:val="21"/>
          <w:szCs w:val="21"/>
          <w:lang w:eastAsia="zh-CN"/>
        </w:rPr>
        <w:t>等要素</w:t>
      </w:r>
      <w:r w:rsidR="00F75E2A" w:rsidRPr="005C2A18">
        <w:rPr>
          <w:rFonts w:ascii="SimSun" w:eastAsia="SimSun" w:hAnsi="SimSun" w:hint="eastAsia"/>
          <w:sz w:val="21"/>
          <w:szCs w:val="21"/>
          <w:lang w:eastAsia="zh-CN"/>
        </w:rPr>
        <w:t>。</w:t>
      </w:r>
    </w:p>
    <w:p w14:paraId="4A59BA3F" w14:textId="258A7AE2" w:rsidR="0000260D" w:rsidRPr="005C2A18" w:rsidRDefault="00002CD0"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21" w:name="_Toc102148233"/>
      <w:r w:rsidRPr="005C2A18">
        <w:rPr>
          <w:rFonts w:ascii="SimSun" w:hAnsi="SimSun" w:hint="eastAsia"/>
          <w:sz w:val="21"/>
          <w:szCs w:val="21"/>
          <w:lang w:eastAsia="zh-CN"/>
        </w:rPr>
        <w:t>案例研究4：从巴西独立制作人的角度看权利结算</w:t>
      </w:r>
      <w:bookmarkEnd w:id="21"/>
    </w:p>
    <w:p w14:paraId="6F4ADB60" w14:textId="4F184657"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955DE6" w:rsidRPr="005C2A18">
        <w:rPr>
          <w:rFonts w:ascii="SimSun" w:eastAsia="SimSun" w:hAnsi="SimSun" w:hint="eastAsia"/>
          <w:sz w:val="21"/>
          <w:szCs w:val="21"/>
          <w:lang w:eastAsia="zh-CN"/>
        </w:rPr>
        <w:t>：</w:t>
      </w:r>
      <w:hyperlink r:id="rId29" w:history="1">
        <w:r w:rsidRPr="005C2A18">
          <w:rPr>
            <w:rStyle w:val="af"/>
            <w:rFonts w:ascii="SimSun" w:eastAsia="SimSun" w:hAnsi="SimSun" w:hint="eastAsia"/>
            <w:sz w:val="21"/>
            <w:szCs w:val="21"/>
            <w:lang w:eastAsia="zh-CN"/>
          </w:rPr>
          <w:t>英</w:t>
        </w:r>
        <w:r w:rsidR="009E6DBC" w:rsidRPr="005C2A18">
          <w:rPr>
            <w:rStyle w:val="af"/>
            <w:rFonts w:ascii="SimSun" w:eastAsia="SimSun" w:hAnsi="SimSun" w:hint="eastAsia"/>
            <w:sz w:val="21"/>
            <w:szCs w:val="21"/>
            <w:lang w:eastAsia="zh-CN"/>
          </w:rPr>
          <w:t>文</w:t>
        </w:r>
      </w:hyperlink>
    </w:p>
    <w:p w14:paraId="25CEDF92" w14:textId="3E3CF4CD"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955DE6"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罗德里戈</w:t>
      </w:r>
      <w:r w:rsidR="00955DE6"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萨</w:t>
      </w:r>
      <w:r w:rsidR="00D12766" w:rsidRPr="005C2A18">
        <w:rPr>
          <w:rFonts w:ascii="SimSun" w:eastAsia="SimSun" w:hAnsi="SimSun" w:hint="eastAsia"/>
          <w:sz w:val="21"/>
          <w:szCs w:val="21"/>
          <w:lang w:eastAsia="zh-CN"/>
        </w:rPr>
        <w:t>利</w:t>
      </w:r>
      <w:r w:rsidRPr="005C2A18">
        <w:rPr>
          <w:rFonts w:ascii="SimSun" w:eastAsia="SimSun" w:hAnsi="SimSun" w:hint="eastAsia"/>
          <w:sz w:val="21"/>
          <w:szCs w:val="21"/>
          <w:lang w:eastAsia="zh-CN"/>
        </w:rPr>
        <w:t>纳斯先生</w:t>
      </w:r>
    </w:p>
    <w:p w14:paraId="78256D91"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1FC249EF"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本案例研究描述了巴西视听制作中普遍采用的</w:t>
      </w:r>
      <w:r w:rsidR="000727D1" w:rsidRPr="005C2A18">
        <w:rPr>
          <w:rFonts w:ascii="SimSun" w:eastAsia="SimSun" w:hAnsi="SimSun" w:hint="eastAsia"/>
          <w:sz w:val="21"/>
          <w:szCs w:val="21"/>
          <w:lang w:eastAsia="zh-CN"/>
        </w:rPr>
        <w:t>结算</w:t>
      </w:r>
      <w:r w:rsidR="001E5002" w:rsidRPr="005C2A18">
        <w:rPr>
          <w:rFonts w:ascii="SimSun" w:eastAsia="SimSun" w:hAnsi="SimSun" w:hint="eastAsia"/>
          <w:sz w:val="21"/>
          <w:szCs w:val="21"/>
          <w:lang w:eastAsia="zh-CN"/>
        </w:rPr>
        <w:t>惯例</w:t>
      </w:r>
      <w:r w:rsidRPr="005C2A18">
        <w:rPr>
          <w:rFonts w:ascii="SimSun" w:eastAsia="SimSun" w:hAnsi="SimSun" w:hint="eastAsia"/>
          <w:sz w:val="21"/>
          <w:szCs w:val="21"/>
          <w:lang w:eastAsia="zh-CN"/>
        </w:rPr>
        <w:t>。</w:t>
      </w:r>
    </w:p>
    <w:p w14:paraId="55E99D36" w14:textId="77777777" w:rsidR="00085AF4" w:rsidRDefault="001E5002"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在结算</w:t>
      </w:r>
      <w:r w:rsidR="00F75E2A" w:rsidRPr="005C2A18">
        <w:rPr>
          <w:rFonts w:ascii="SimSun" w:eastAsia="SimSun" w:hAnsi="SimSun" w:hint="eastAsia"/>
          <w:sz w:val="21"/>
          <w:szCs w:val="21"/>
          <w:lang w:eastAsia="zh-CN"/>
        </w:rPr>
        <w:t>过程</w:t>
      </w:r>
      <w:r w:rsidRPr="005C2A18">
        <w:rPr>
          <w:rFonts w:ascii="SimSun" w:eastAsia="SimSun" w:hAnsi="SimSun" w:hint="eastAsia"/>
          <w:sz w:val="21"/>
          <w:szCs w:val="21"/>
          <w:lang w:eastAsia="zh-CN"/>
        </w:rPr>
        <w:t>中</w:t>
      </w:r>
      <w:r w:rsidR="00F75E2A"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制作方</w:t>
      </w:r>
      <w:r w:rsidR="00F75E2A" w:rsidRPr="005C2A18">
        <w:rPr>
          <w:rFonts w:ascii="SimSun" w:eastAsia="SimSun" w:hAnsi="SimSun" w:hint="eastAsia"/>
          <w:sz w:val="21"/>
          <w:szCs w:val="21"/>
          <w:lang w:eastAsia="zh-CN"/>
        </w:rPr>
        <w:t>修改创意和制作材料，以</w:t>
      </w:r>
      <w:r w:rsidR="007405E5" w:rsidRPr="005C2A18">
        <w:rPr>
          <w:rFonts w:ascii="SimSun" w:eastAsia="SimSun" w:hAnsi="SimSun" w:hint="eastAsia"/>
          <w:sz w:val="21"/>
          <w:szCs w:val="21"/>
          <w:lang w:eastAsia="zh-CN"/>
        </w:rPr>
        <w:t>找出</w:t>
      </w:r>
      <w:r w:rsidR="00F75E2A" w:rsidRPr="005C2A18">
        <w:rPr>
          <w:rFonts w:ascii="SimSun" w:eastAsia="SimSun" w:hAnsi="SimSun" w:hint="eastAsia"/>
          <w:sz w:val="21"/>
          <w:szCs w:val="21"/>
          <w:lang w:eastAsia="zh-CN"/>
        </w:rPr>
        <w:t>可能</w:t>
      </w:r>
      <w:r w:rsidR="00892ECC" w:rsidRPr="005C2A18">
        <w:rPr>
          <w:rFonts w:ascii="SimSun" w:eastAsia="SimSun" w:hAnsi="SimSun" w:hint="eastAsia"/>
          <w:sz w:val="21"/>
          <w:szCs w:val="21"/>
          <w:lang w:eastAsia="zh-CN"/>
        </w:rPr>
        <w:t>引发</w:t>
      </w:r>
      <w:r w:rsidR="00F75E2A" w:rsidRPr="005C2A18">
        <w:rPr>
          <w:rFonts w:ascii="SimSun" w:eastAsia="SimSun" w:hAnsi="SimSun" w:hint="eastAsia"/>
          <w:sz w:val="21"/>
          <w:szCs w:val="21"/>
          <w:lang w:eastAsia="zh-CN"/>
        </w:rPr>
        <w:t>责任或阻止电影发行</w:t>
      </w:r>
      <w:r w:rsidR="003260FE" w:rsidRPr="005C2A18">
        <w:rPr>
          <w:rFonts w:ascii="SimSun" w:eastAsia="SimSun" w:hAnsi="SimSun" w:hint="eastAsia"/>
          <w:sz w:val="21"/>
          <w:szCs w:val="21"/>
          <w:lang w:eastAsia="zh-CN"/>
        </w:rPr>
        <w:t>的</w:t>
      </w:r>
      <w:r w:rsidR="00F75E2A" w:rsidRPr="005C2A18">
        <w:rPr>
          <w:rFonts w:ascii="SimSun" w:eastAsia="SimSun" w:hAnsi="SimSun" w:hint="eastAsia"/>
          <w:sz w:val="21"/>
          <w:szCs w:val="21"/>
          <w:lang w:eastAsia="zh-CN"/>
        </w:rPr>
        <w:t>法律问题。这些法律问题通常是指使用受版权</w:t>
      </w:r>
      <w:r w:rsidR="007405E5" w:rsidRPr="005C2A18">
        <w:rPr>
          <w:rFonts w:ascii="SimSun" w:eastAsia="SimSun" w:hAnsi="SimSun" w:hint="eastAsia"/>
          <w:sz w:val="21"/>
          <w:szCs w:val="21"/>
          <w:lang w:eastAsia="zh-CN"/>
        </w:rPr>
        <w:t>及</w:t>
      </w:r>
      <w:r w:rsidR="00F75E2A" w:rsidRPr="005C2A18">
        <w:rPr>
          <w:rFonts w:ascii="SimSun" w:eastAsia="SimSun" w:hAnsi="SimSun" w:hint="eastAsia"/>
          <w:sz w:val="21"/>
          <w:szCs w:val="21"/>
          <w:lang w:eastAsia="zh-CN"/>
        </w:rPr>
        <w:t>相关权法、工业产权法保护的现有材料，或与人格权有关。视听制作中的</w:t>
      </w:r>
      <w:r w:rsidR="00687E49" w:rsidRPr="005C2A18">
        <w:rPr>
          <w:rFonts w:ascii="SimSun" w:eastAsia="SimSun" w:hAnsi="SimSun" w:hint="eastAsia"/>
          <w:sz w:val="21"/>
          <w:szCs w:val="21"/>
          <w:lang w:eastAsia="zh-CN"/>
        </w:rPr>
        <w:t>结算对</w:t>
      </w:r>
      <w:r w:rsidR="00F75E2A" w:rsidRPr="005C2A18">
        <w:rPr>
          <w:rFonts w:ascii="SimSun" w:eastAsia="SimSun" w:hAnsi="SimSun" w:hint="eastAsia"/>
          <w:sz w:val="21"/>
          <w:szCs w:val="21"/>
          <w:lang w:eastAsia="zh-CN"/>
        </w:rPr>
        <w:t>影响电影作为最终产品的法律问题</w:t>
      </w:r>
      <w:proofErr w:type="gramStart"/>
      <w:r w:rsidR="00687E49" w:rsidRPr="005C2A18">
        <w:rPr>
          <w:rFonts w:ascii="SimSun" w:eastAsia="SimSun" w:hAnsi="SimSun" w:hint="eastAsia"/>
          <w:sz w:val="21"/>
          <w:szCs w:val="21"/>
          <w:lang w:eastAsia="zh-CN"/>
        </w:rPr>
        <w:t>作出</w:t>
      </w:r>
      <w:proofErr w:type="gramEnd"/>
      <w:r w:rsidR="00687E49" w:rsidRPr="005C2A18">
        <w:rPr>
          <w:rFonts w:ascii="SimSun" w:eastAsia="SimSun" w:hAnsi="SimSun" w:hint="eastAsia"/>
          <w:sz w:val="21"/>
          <w:szCs w:val="21"/>
          <w:lang w:eastAsia="zh-CN"/>
        </w:rPr>
        <w:t>预估</w:t>
      </w:r>
      <w:r w:rsidR="003260FE" w:rsidRPr="005C2A18">
        <w:rPr>
          <w:rFonts w:ascii="SimSun" w:eastAsia="SimSun" w:hAnsi="SimSun" w:hint="eastAsia"/>
          <w:sz w:val="21"/>
          <w:szCs w:val="21"/>
          <w:lang w:eastAsia="zh-CN"/>
        </w:rPr>
        <w:t>，</w:t>
      </w:r>
      <w:r w:rsidR="00F75E2A" w:rsidRPr="005C2A18">
        <w:rPr>
          <w:rFonts w:ascii="SimSun" w:eastAsia="SimSun" w:hAnsi="SimSun" w:hint="eastAsia"/>
          <w:sz w:val="21"/>
          <w:szCs w:val="21"/>
          <w:lang w:eastAsia="zh-CN"/>
        </w:rPr>
        <w:t>包括</w:t>
      </w:r>
      <w:r w:rsidR="00892ECC" w:rsidRPr="005C2A18">
        <w:rPr>
          <w:rFonts w:ascii="SimSun" w:eastAsia="SimSun" w:hAnsi="SimSun" w:hint="eastAsia"/>
          <w:sz w:val="21"/>
          <w:szCs w:val="21"/>
          <w:lang w:eastAsia="zh-CN"/>
        </w:rPr>
        <w:t>所用</w:t>
      </w:r>
      <w:r w:rsidR="00F75E2A" w:rsidRPr="005C2A18">
        <w:rPr>
          <w:rFonts w:ascii="SimSun" w:eastAsia="SimSun" w:hAnsi="SimSun" w:hint="eastAsia"/>
          <w:sz w:val="21"/>
          <w:szCs w:val="21"/>
          <w:lang w:eastAsia="zh-CN"/>
        </w:rPr>
        <w:t>材料和</w:t>
      </w:r>
      <w:r w:rsidR="00FD033F" w:rsidRPr="005C2A18">
        <w:rPr>
          <w:rFonts w:ascii="SimSun" w:eastAsia="SimSun" w:hAnsi="SimSun" w:hint="eastAsia"/>
          <w:sz w:val="21"/>
          <w:szCs w:val="21"/>
          <w:lang w:eastAsia="zh-CN"/>
        </w:rPr>
        <w:t>产权</w:t>
      </w:r>
      <w:r w:rsidR="00F75E2A" w:rsidRPr="005C2A18">
        <w:rPr>
          <w:rFonts w:ascii="SimSun" w:eastAsia="SimSun" w:hAnsi="SimSun" w:hint="eastAsia"/>
          <w:sz w:val="21"/>
          <w:szCs w:val="21"/>
          <w:lang w:eastAsia="zh-CN"/>
        </w:rPr>
        <w:t>链。在对涉及权利</w:t>
      </w:r>
      <w:r w:rsidR="0008211A" w:rsidRPr="005C2A18">
        <w:rPr>
          <w:rFonts w:ascii="SimSun" w:eastAsia="SimSun" w:hAnsi="SimSun" w:hint="eastAsia"/>
          <w:sz w:val="21"/>
          <w:szCs w:val="21"/>
          <w:lang w:eastAsia="zh-CN"/>
        </w:rPr>
        <w:t>清算</w:t>
      </w:r>
      <w:r w:rsidR="00F75E2A" w:rsidRPr="005C2A18">
        <w:rPr>
          <w:rFonts w:ascii="SimSun" w:eastAsia="SimSun" w:hAnsi="SimSun" w:hint="eastAsia"/>
          <w:sz w:val="21"/>
          <w:szCs w:val="21"/>
          <w:lang w:eastAsia="zh-CN"/>
        </w:rPr>
        <w:t>的程序进行描述</w:t>
      </w:r>
      <w:r w:rsidR="0008211A" w:rsidRPr="005C2A18">
        <w:rPr>
          <w:rFonts w:ascii="SimSun" w:eastAsia="SimSun" w:hAnsi="SimSun" w:hint="eastAsia"/>
          <w:sz w:val="21"/>
          <w:szCs w:val="21"/>
          <w:lang w:eastAsia="zh-CN"/>
        </w:rPr>
        <w:t>和说明</w:t>
      </w:r>
      <w:r w:rsidR="00F75E2A" w:rsidRPr="005C2A18">
        <w:rPr>
          <w:rFonts w:ascii="SimSun" w:eastAsia="SimSun" w:hAnsi="SimSun" w:hint="eastAsia"/>
          <w:sz w:val="21"/>
          <w:szCs w:val="21"/>
          <w:lang w:eastAsia="zh-CN"/>
        </w:rPr>
        <w:t>之后，要讨论的是，这种做法是否以及在多大程度上具有</w:t>
      </w:r>
      <w:r w:rsidR="00892ECC" w:rsidRPr="005C2A18">
        <w:rPr>
          <w:rFonts w:ascii="SimSun" w:eastAsia="SimSun" w:hAnsi="SimSun" w:hint="eastAsia"/>
          <w:sz w:val="21"/>
          <w:szCs w:val="21"/>
          <w:lang w:eastAsia="zh-CN"/>
        </w:rPr>
        <w:t>关于</w:t>
      </w:r>
      <w:r w:rsidR="00F75E2A" w:rsidRPr="005C2A18">
        <w:rPr>
          <w:rFonts w:ascii="SimSun" w:eastAsia="SimSun" w:hAnsi="SimSun" w:hint="eastAsia"/>
          <w:sz w:val="21"/>
          <w:szCs w:val="21"/>
          <w:lang w:eastAsia="zh-CN"/>
        </w:rPr>
        <w:t>主要用于数字平台发行的</w:t>
      </w:r>
      <w:r w:rsidR="0008211A" w:rsidRPr="005C2A18">
        <w:rPr>
          <w:rFonts w:ascii="SimSun" w:eastAsia="SimSun" w:hAnsi="SimSun" w:hint="eastAsia"/>
          <w:sz w:val="21"/>
          <w:szCs w:val="21"/>
          <w:lang w:eastAsia="zh-CN"/>
        </w:rPr>
        <w:t>视听</w:t>
      </w:r>
      <w:r w:rsidR="00892ECC" w:rsidRPr="005C2A18">
        <w:rPr>
          <w:rFonts w:ascii="SimSun" w:eastAsia="SimSun" w:hAnsi="SimSun" w:hint="eastAsia"/>
          <w:sz w:val="21"/>
          <w:szCs w:val="21"/>
          <w:lang w:eastAsia="zh-CN"/>
        </w:rPr>
        <w:t>制作</w:t>
      </w:r>
      <w:r w:rsidR="00F75E2A" w:rsidRPr="005C2A18">
        <w:rPr>
          <w:rFonts w:ascii="SimSun" w:eastAsia="SimSun" w:hAnsi="SimSun" w:hint="eastAsia"/>
          <w:sz w:val="21"/>
          <w:szCs w:val="21"/>
          <w:lang w:eastAsia="zh-CN"/>
        </w:rPr>
        <w:t>的明显特征。</w:t>
      </w:r>
    </w:p>
    <w:p w14:paraId="7517860B" w14:textId="2AFD63C7" w:rsidR="0000260D" w:rsidRPr="005C2A18"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由于视听制作的众多合同中包含保密义务，本案例研究侧重独立制片</w:t>
      </w:r>
      <w:r w:rsidR="0063025E"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 xml:space="preserve">的经验，如巴西的O2 </w:t>
      </w:r>
      <w:proofErr w:type="spellStart"/>
      <w:r w:rsidRPr="005C2A18">
        <w:rPr>
          <w:rFonts w:ascii="SimSun" w:eastAsia="SimSun" w:hAnsi="SimSun" w:hint="eastAsia"/>
          <w:sz w:val="21"/>
          <w:szCs w:val="21"/>
          <w:lang w:eastAsia="zh-CN"/>
        </w:rPr>
        <w:t>Filmes</w:t>
      </w:r>
      <w:proofErr w:type="spellEnd"/>
      <w:r w:rsidRPr="005C2A18">
        <w:rPr>
          <w:rFonts w:ascii="SimSun" w:eastAsia="SimSun" w:hAnsi="SimSun" w:hint="eastAsia"/>
          <w:sz w:val="21"/>
          <w:szCs w:val="21"/>
          <w:lang w:eastAsia="zh-CN"/>
        </w:rPr>
        <w:t>公司。</w:t>
      </w:r>
    </w:p>
    <w:p w14:paraId="028ABAE9"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本案例研究</w:t>
      </w:r>
      <w:r w:rsidR="0063025E" w:rsidRPr="005C2A18">
        <w:rPr>
          <w:rFonts w:ascii="SimSun" w:eastAsia="SimSun" w:hAnsi="SimSun" w:hint="eastAsia"/>
          <w:sz w:val="21"/>
          <w:szCs w:val="21"/>
          <w:lang w:eastAsia="zh-CN"/>
        </w:rPr>
        <w:t>探讨</w:t>
      </w:r>
      <w:r w:rsidR="00B31318"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权利清算的重要性</w:t>
      </w:r>
      <w:r w:rsidR="0063025E"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通常评估哪些</w:t>
      </w:r>
      <w:r w:rsidR="00D12766" w:rsidRPr="005C2A18">
        <w:rPr>
          <w:rFonts w:ascii="SimSun" w:eastAsia="SimSun" w:hAnsi="SimSun" w:hint="eastAsia"/>
          <w:sz w:val="21"/>
          <w:szCs w:val="21"/>
          <w:lang w:eastAsia="zh-CN"/>
        </w:rPr>
        <w:t>已经</w:t>
      </w:r>
      <w:r w:rsidRPr="005C2A18">
        <w:rPr>
          <w:rFonts w:ascii="SimSun" w:eastAsia="SimSun" w:hAnsi="SimSun" w:hint="eastAsia"/>
          <w:sz w:val="21"/>
          <w:szCs w:val="21"/>
          <w:lang w:eastAsia="zh-CN"/>
        </w:rPr>
        <w:t>存在的权利</w:t>
      </w:r>
      <w:r w:rsidR="0063025E"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在</w:t>
      </w:r>
      <w:r w:rsidR="0063025E" w:rsidRPr="005C2A18">
        <w:rPr>
          <w:rFonts w:ascii="SimSun" w:eastAsia="SimSun" w:hAnsi="SimSun" w:hint="eastAsia"/>
          <w:sz w:val="21"/>
          <w:szCs w:val="21"/>
          <w:lang w:eastAsia="zh-CN"/>
        </w:rPr>
        <w:t>制作的</w:t>
      </w:r>
      <w:r w:rsidRPr="005C2A18">
        <w:rPr>
          <w:rFonts w:ascii="SimSun" w:eastAsia="SimSun" w:hAnsi="SimSun" w:hint="eastAsia"/>
          <w:sz w:val="21"/>
          <w:szCs w:val="21"/>
          <w:lang w:eastAsia="zh-CN"/>
        </w:rPr>
        <w:t>不同阶段</w:t>
      </w:r>
      <w:r w:rsidR="0063025E" w:rsidRPr="005C2A18">
        <w:rPr>
          <w:rFonts w:ascii="SimSun" w:eastAsia="SimSun" w:hAnsi="SimSun" w:hint="eastAsia"/>
          <w:sz w:val="21"/>
          <w:szCs w:val="21"/>
          <w:lang w:eastAsia="zh-CN"/>
        </w:rPr>
        <w:t>实行</w:t>
      </w:r>
      <w:r w:rsidRPr="005C2A18">
        <w:rPr>
          <w:rFonts w:ascii="SimSun" w:eastAsia="SimSun" w:hAnsi="SimSun" w:hint="eastAsia"/>
          <w:sz w:val="21"/>
          <w:szCs w:val="21"/>
          <w:lang w:eastAsia="zh-CN"/>
        </w:rPr>
        <w:t>清算，以及</w:t>
      </w:r>
      <w:r w:rsidR="0063025E" w:rsidRPr="005C2A18">
        <w:rPr>
          <w:rFonts w:ascii="SimSun" w:eastAsia="SimSun" w:hAnsi="SimSun" w:hint="eastAsia"/>
          <w:sz w:val="21"/>
          <w:szCs w:val="21"/>
          <w:lang w:eastAsia="zh-CN"/>
        </w:rPr>
        <w:t>数字发行的增长是否对</w:t>
      </w:r>
      <w:r w:rsidRPr="005C2A18">
        <w:rPr>
          <w:rFonts w:ascii="SimSun" w:eastAsia="SimSun" w:hAnsi="SimSun" w:hint="eastAsia"/>
          <w:sz w:val="21"/>
          <w:szCs w:val="21"/>
          <w:lang w:eastAsia="zh-CN"/>
        </w:rPr>
        <w:t>清算</w:t>
      </w:r>
      <w:r w:rsidR="0063025E" w:rsidRPr="005C2A18">
        <w:rPr>
          <w:rFonts w:ascii="SimSun" w:eastAsia="SimSun" w:hAnsi="SimSun" w:hint="eastAsia"/>
          <w:sz w:val="21"/>
          <w:szCs w:val="21"/>
          <w:lang w:eastAsia="zh-CN"/>
        </w:rPr>
        <w:t>造成</w:t>
      </w:r>
      <w:r w:rsidRPr="005C2A18">
        <w:rPr>
          <w:rFonts w:ascii="SimSun" w:eastAsia="SimSun" w:hAnsi="SimSun" w:hint="eastAsia"/>
          <w:sz w:val="21"/>
          <w:szCs w:val="21"/>
          <w:lang w:eastAsia="zh-CN"/>
        </w:rPr>
        <w:t>影响。在每个主题</w:t>
      </w:r>
      <w:r w:rsidR="0063025E" w:rsidRPr="005C2A18">
        <w:rPr>
          <w:rFonts w:ascii="SimSun" w:eastAsia="SimSun" w:hAnsi="SimSun" w:hint="eastAsia"/>
          <w:sz w:val="21"/>
          <w:szCs w:val="21"/>
          <w:lang w:eastAsia="zh-CN"/>
        </w:rPr>
        <w:t>之下</w:t>
      </w:r>
      <w:r w:rsidRPr="005C2A18">
        <w:rPr>
          <w:rFonts w:ascii="SimSun" w:eastAsia="SimSun" w:hAnsi="SimSun" w:hint="eastAsia"/>
          <w:sz w:val="21"/>
          <w:szCs w:val="21"/>
          <w:lang w:eastAsia="zh-CN"/>
        </w:rPr>
        <w:t>，都提到了当地独立制片</w:t>
      </w:r>
      <w:r w:rsidR="0063025E" w:rsidRPr="005C2A18">
        <w:rPr>
          <w:rFonts w:ascii="SimSun" w:eastAsia="SimSun" w:hAnsi="SimSun" w:hint="eastAsia"/>
          <w:sz w:val="21"/>
          <w:szCs w:val="21"/>
          <w:lang w:eastAsia="zh-CN"/>
        </w:rPr>
        <w:t>方的</w:t>
      </w:r>
      <w:r w:rsidRPr="005C2A18">
        <w:rPr>
          <w:rFonts w:ascii="SimSun" w:eastAsia="SimSun" w:hAnsi="SimSun" w:hint="eastAsia"/>
          <w:sz w:val="21"/>
          <w:szCs w:val="21"/>
          <w:lang w:eastAsia="zh-CN"/>
        </w:rPr>
        <w:t>工作环境</w:t>
      </w:r>
      <w:r w:rsidR="0063025E" w:rsidRPr="005C2A18">
        <w:rPr>
          <w:rFonts w:ascii="SimSun" w:eastAsia="SimSun" w:hAnsi="SimSun" w:hint="eastAsia"/>
          <w:sz w:val="21"/>
          <w:szCs w:val="21"/>
          <w:lang w:eastAsia="zh-CN"/>
        </w:rPr>
        <w:t>，即巴西</w:t>
      </w:r>
      <w:r w:rsidRPr="005C2A18">
        <w:rPr>
          <w:rFonts w:ascii="SimSun" w:eastAsia="SimSun" w:hAnsi="SimSun" w:hint="eastAsia"/>
          <w:sz w:val="21"/>
          <w:szCs w:val="21"/>
          <w:lang w:eastAsia="zh-CN"/>
        </w:rPr>
        <w:t>。在</w:t>
      </w:r>
      <w:r w:rsidR="00D12766" w:rsidRPr="005C2A18">
        <w:rPr>
          <w:rFonts w:ascii="SimSun" w:eastAsia="SimSun" w:hAnsi="SimSun" w:hint="eastAsia"/>
          <w:sz w:val="21"/>
          <w:szCs w:val="21"/>
          <w:lang w:eastAsia="zh-CN"/>
        </w:rPr>
        <w:t>此</w:t>
      </w:r>
      <w:r w:rsidRPr="005C2A18">
        <w:rPr>
          <w:rFonts w:ascii="SimSun" w:eastAsia="SimSun" w:hAnsi="SimSun" w:hint="eastAsia"/>
          <w:sz w:val="21"/>
          <w:szCs w:val="21"/>
          <w:lang w:eastAsia="zh-CN"/>
        </w:rPr>
        <w:t>背景</w:t>
      </w:r>
      <w:r w:rsidR="00AD615C" w:rsidRPr="005C2A18">
        <w:rPr>
          <w:rFonts w:ascii="SimSun" w:eastAsia="SimSun" w:hAnsi="SimSun" w:hint="eastAsia"/>
          <w:sz w:val="21"/>
          <w:szCs w:val="21"/>
          <w:lang w:eastAsia="zh-CN"/>
        </w:rPr>
        <w:t>之</w:t>
      </w:r>
      <w:r w:rsidRPr="005C2A18">
        <w:rPr>
          <w:rFonts w:ascii="SimSun" w:eastAsia="SimSun" w:hAnsi="SimSun" w:hint="eastAsia"/>
          <w:sz w:val="21"/>
          <w:szCs w:val="21"/>
          <w:lang w:eastAsia="zh-CN"/>
        </w:rPr>
        <w:t>下，</w:t>
      </w:r>
      <w:r w:rsidR="00D12766" w:rsidRPr="005C2A18">
        <w:rPr>
          <w:rFonts w:ascii="SimSun" w:eastAsia="SimSun" w:hAnsi="SimSun" w:hint="eastAsia"/>
          <w:sz w:val="21"/>
          <w:szCs w:val="21"/>
          <w:lang w:eastAsia="zh-CN"/>
        </w:rPr>
        <w:t>将</w:t>
      </w:r>
      <w:r w:rsidR="00AD615C" w:rsidRPr="005C2A18">
        <w:rPr>
          <w:rFonts w:ascii="SimSun" w:eastAsia="SimSun" w:hAnsi="SimSun" w:hint="eastAsia"/>
          <w:sz w:val="21"/>
          <w:szCs w:val="21"/>
          <w:lang w:eastAsia="zh-CN"/>
        </w:rPr>
        <w:t>展现</w:t>
      </w:r>
      <w:r w:rsidRPr="005C2A18">
        <w:rPr>
          <w:rFonts w:ascii="SimSun" w:eastAsia="SimSun" w:hAnsi="SimSun" w:hint="eastAsia"/>
          <w:sz w:val="21"/>
          <w:szCs w:val="21"/>
          <w:lang w:eastAsia="zh-CN"/>
        </w:rPr>
        <w:t xml:space="preserve">与O2 </w:t>
      </w:r>
      <w:proofErr w:type="spellStart"/>
      <w:r w:rsidRPr="005C2A18">
        <w:rPr>
          <w:rFonts w:ascii="SimSun" w:eastAsia="SimSun" w:hAnsi="SimSun" w:hint="eastAsia"/>
          <w:sz w:val="21"/>
          <w:szCs w:val="21"/>
          <w:lang w:eastAsia="zh-CN"/>
        </w:rPr>
        <w:t>Filmes</w:t>
      </w:r>
      <w:proofErr w:type="spellEnd"/>
      <w:r w:rsidRPr="005C2A18">
        <w:rPr>
          <w:rFonts w:ascii="SimSun" w:eastAsia="SimSun" w:hAnsi="SimSun" w:hint="eastAsia"/>
          <w:sz w:val="21"/>
          <w:szCs w:val="21"/>
          <w:lang w:eastAsia="zh-CN"/>
        </w:rPr>
        <w:t>的访谈和</w:t>
      </w:r>
      <w:r w:rsidR="00AD615C" w:rsidRPr="005C2A18">
        <w:rPr>
          <w:rFonts w:ascii="SimSun" w:eastAsia="SimSun" w:hAnsi="SimSun" w:hint="eastAsia"/>
          <w:sz w:val="21"/>
          <w:szCs w:val="21"/>
          <w:lang w:eastAsia="zh-CN"/>
        </w:rPr>
        <w:t>所</w:t>
      </w:r>
      <w:r w:rsidRPr="005C2A18">
        <w:rPr>
          <w:rFonts w:ascii="SimSun" w:eastAsia="SimSun" w:hAnsi="SimSun" w:hint="eastAsia"/>
          <w:sz w:val="21"/>
          <w:szCs w:val="21"/>
          <w:lang w:eastAsia="zh-CN"/>
        </w:rPr>
        <w:t>收集的</w:t>
      </w:r>
      <w:r w:rsidR="00AD615C" w:rsidRPr="005C2A18">
        <w:rPr>
          <w:rFonts w:ascii="SimSun" w:eastAsia="SimSun" w:hAnsi="SimSun" w:hint="eastAsia"/>
          <w:sz w:val="21"/>
          <w:szCs w:val="21"/>
          <w:lang w:eastAsia="zh-CN"/>
        </w:rPr>
        <w:t>数据</w:t>
      </w:r>
      <w:r w:rsidRPr="005C2A18">
        <w:rPr>
          <w:rFonts w:ascii="SimSun" w:eastAsia="SimSun" w:hAnsi="SimSun" w:hint="eastAsia"/>
          <w:sz w:val="21"/>
          <w:szCs w:val="21"/>
          <w:lang w:eastAsia="zh-CN"/>
        </w:rPr>
        <w:t>。</w:t>
      </w:r>
    </w:p>
    <w:p w14:paraId="71E91A69" w14:textId="21C0F52E" w:rsidR="0000260D" w:rsidRPr="005C2A18" w:rsidRDefault="00884F8F"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22" w:name="_Toc102148234"/>
      <w:r w:rsidRPr="005C2A18">
        <w:rPr>
          <w:rFonts w:ascii="SimSun" w:hAnsi="SimSun" w:hint="eastAsia"/>
          <w:sz w:val="21"/>
          <w:szCs w:val="21"/>
          <w:lang w:eastAsia="zh-CN"/>
        </w:rPr>
        <w:lastRenderedPageBreak/>
        <w:t>案例研究5：行业巨头在巴西和拉丁美洲VOD发行中的作用：</w:t>
      </w:r>
      <w:proofErr w:type="spellStart"/>
      <w:r w:rsidR="00F75E2A" w:rsidRPr="005C2A18">
        <w:rPr>
          <w:rFonts w:ascii="SimSun" w:hAnsi="SimSun" w:hint="eastAsia"/>
          <w:sz w:val="21"/>
          <w:szCs w:val="21"/>
          <w:lang w:eastAsia="zh-CN"/>
        </w:rPr>
        <w:t>Sof</w:t>
      </w:r>
      <w:proofErr w:type="spellEnd"/>
      <w:r w:rsidR="00AD615C" w:rsidRPr="005C2A18">
        <w:rPr>
          <w:rFonts w:ascii="SimSun" w:hAnsi="SimSun" w:hint="eastAsia"/>
          <w:sz w:val="21"/>
          <w:szCs w:val="21"/>
          <w:lang w:eastAsia="zh-CN"/>
        </w:rPr>
        <w:t>á</w:t>
      </w:r>
      <w:r w:rsidR="00F75E2A" w:rsidRPr="005C2A18">
        <w:rPr>
          <w:rFonts w:ascii="SimSun" w:hAnsi="SimSun" w:hint="eastAsia"/>
          <w:sz w:val="21"/>
          <w:szCs w:val="21"/>
          <w:lang w:eastAsia="zh-CN"/>
        </w:rPr>
        <w:t xml:space="preserve"> Digital的经验</w:t>
      </w:r>
      <w:bookmarkEnd w:id="22"/>
    </w:p>
    <w:p w14:paraId="16A72715" w14:textId="6B609B2E"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63025E" w:rsidRPr="005C2A18">
        <w:rPr>
          <w:rFonts w:ascii="SimSun" w:eastAsia="SimSun" w:hAnsi="SimSun" w:hint="eastAsia"/>
          <w:sz w:val="21"/>
          <w:szCs w:val="21"/>
          <w:lang w:eastAsia="zh-CN"/>
        </w:rPr>
        <w:t>：</w:t>
      </w:r>
      <w:hyperlink r:id="rId30" w:history="1">
        <w:r w:rsidRPr="005C2A18">
          <w:rPr>
            <w:rStyle w:val="af"/>
            <w:rFonts w:ascii="SimSun" w:eastAsia="SimSun" w:hAnsi="SimSun" w:hint="eastAsia"/>
            <w:sz w:val="21"/>
            <w:szCs w:val="21"/>
            <w:lang w:eastAsia="zh-CN"/>
          </w:rPr>
          <w:t>英</w:t>
        </w:r>
        <w:r w:rsidR="00AD615C" w:rsidRPr="005C2A18">
          <w:rPr>
            <w:rStyle w:val="af"/>
            <w:rFonts w:ascii="SimSun" w:eastAsia="SimSun" w:hAnsi="SimSun" w:hint="eastAsia"/>
            <w:sz w:val="21"/>
            <w:szCs w:val="21"/>
            <w:lang w:eastAsia="zh-CN"/>
          </w:rPr>
          <w:t>文</w:t>
        </w:r>
      </w:hyperlink>
    </w:p>
    <w:p w14:paraId="25930AB3" w14:textId="3EEEA6DD"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63025E" w:rsidRPr="005C2A18">
        <w:rPr>
          <w:rFonts w:ascii="SimSun" w:eastAsia="SimSun" w:hAnsi="SimSun" w:hint="eastAsia"/>
          <w:sz w:val="21"/>
          <w:szCs w:val="21"/>
          <w:lang w:eastAsia="zh-CN"/>
        </w:rPr>
        <w:t>：</w:t>
      </w:r>
      <w:r w:rsidR="00D12766" w:rsidRPr="005C2A18">
        <w:rPr>
          <w:rFonts w:ascii="SimSun" w:eastAsia="SimSun" w:hAnsi="SimSun" w:hint="eastAsia"/>
          <w:sz w:val="21"/>
          <w:szCs w:val="21"/>
          <w:lang w:eastAsia="zh-CN"/>
        </w:rPr>
        <w:t>布鲁纳·特莱弗林</w:t>
      </w:r>
      <w:r w:rsidRPr="005C2A18">
        <w:rPr>
          <w:rFonts w:ascii="SimSun" w:eastAsia="SimSun" w:hAnsi="SimSun" w:hint="eastAsia"/>
          <w:sz w:val="21"/>
          <w:szCs w:val="21"/>
          <w:lang w:eastAsia="zh-CN"/>
        </w:rPr>
        <w:t>女士和</w:t>
      </w:r>
      <w:r w:rsidR="00D12766" w:rsidRPr="005C2A18">
        <w:rPr>
          <w:rFonts w:ascii="SimSun" w:eastAsia="SimSun" w:hAnsi="SimSun" w:hint="eastAsia"/>
          <w:sz w:val="21"/>
          <w:szCs w:val="21"/>
          <w:lang w:eastAsia="zh-CN"/>
        </w:rPr>
        <w:t>罗德里戈·萨利纳斯</w:t>
      </w:r>
      <w:r w:rsidRPr="005C2A18">
        <w:rPr>
          <w:rFonts w:ascii="SimSun" w:eastAsia="SimSun" w:hAnsi="SimSun" w:hint="eastAsia"/>
          <w:sz w:val="21"/>
          <w:szCs w:val="21"/>
          <w:lang w:eastAsia="zh-CN"/>
        </w:rPr>
        <w:t>先生</w:t>
      </w:r>
    </w:p>
    <w:p w14:paraId="676EFA0E"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5B1243B7"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本案例研究调查了一家位于巴西的</w:t>
      </w:r>
      <w:r w:rsidR="00AD615C" w:rsidRPr="005C2A18">
        <w:rPr>
          <w:rFonts w:ascii="SimSun" w:eastAsia="SimSun" w:hAnsi="SimSun" w:hint="eastAsia"/>
          <w:sz w:val="21"/>
          <w:szCs w:val="21"/>
          <w:lang w:eastAsia="zh-CN"/>
        </w:rPr>
        <w:t>行业巨头</w:t>
      </w:r>
      <w:proofErr w:type="spellStart"/>
      <w:r w:rsidRPr="005C2A18">
        <w:rPr>
          <w:rFonts w:ascii="SimSun" w:eastAsia="SimSun" w:hAnsi="SimSun" w:hint="eastAsia"/>
          <w:sz w:val="21"/>
          <w:szCs w:val="21"/>
          <w:lang w:eastAsia="zh-CN"/>
        </w:rPr>
        <w:t>Sof</w:t>
      </w:r>
      <w:proofErr w:type="spellEnd"/>
      <w:r w:rsidRPr="005C2A18">
        <w:rPr>
          <w:rFonts w:ascii="SimSun" w:eastAsia="SimSun" w:hAnsi="SimSun" w:hint="eastAsia"/>
          <w:sz w:val="21"/>
          <w:szCs w:val="21"/>
          <w:lang w:eastAsia="zh-CN"/>
        </w:rPr>
        <w:t>á Digital在拉丁美洲不断发展的视频点播（</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w:t>
      </w:r>
      <w:r w:rsidR="00951A3C"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市场中的作用。</w:t>
      </w:r>
    </w:p>
    <w:p w14:paraId="7B2E1A9B"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在过去几年</w:t>
      </w:r>
      <w:r w:rsidR="00551D97" w:rsidRPr="005C2A18">
        <w:rPr>
          <w:rFonts w:ascii="SimSun" w:eastAsia="SimSun" w:hAnsi="SimSun" w:hint="eastAsia"/>
          <w:sz w:val="21"/>
          <w:szCs w:val="21"/>
          <w:lang w:eastAsia="zh-CN"/>
        </w:rPr>
        <w:t>中</w:t>
      </w:r>
      <w:r w:rsidRPr="005C2A18">
        <w:rPr>
          <w:rFonts w:ascii="SimSun" w:eastAsia="SimSun" w:hAnsi="SimSun" w:hint="eastAsia"/>
          <w:sz w:val="21"/>
          <w:szCs w:val="21"/>
          <w:lang w:eastAsia="zh-CN"/>
        </w:rPr>
        <w:t>，</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已经成为</w:t>
      </w:r>
      <w:r w:rsidR="00951A3C" w:rsidRPr="005C2A18">
        <w:rPr>
          <w:rFonts w:ascii="SimSun" w:eastAsia="SimSun" w:hAnsi="SimSun" w:hint="eastAsia"/>
          <w:sz w:val="21"/>
          <w:szCs w:val="21"/>
          <w:lang w:eastAsia="zh-CN"/>
        </w:rPr>
        <w:t>发行</w:t>
      </w:r>
      <w:r w:rsidRPr="005C2A18">
        <w:rPr>
          <w:rFonts w:ascii="SimSun" w:eastAsia="SimSun" w:hAnsi="SimSun" w:hint="eastAsia"/>
          <w:sz w:val="21"/>
          <w:szCs w:val="21"/>
          <w:lang w:eastAsia="zh-CN"/>
        </w:rPr>
        <w:t>视听作品的重要渠道。</w:t>
      </w:r>
      <w:r w:rsidR="00BD574B" w:rsidRPr="005C2A18">
        <w:rPr>
          <w:rFonts w:ascii="SimSun" w:eastAsia="SimSun" w:hAnsi="SimSun" w:hint="eastAsia"/>
          <w:sz w:val="21"/>
          <w:szCs w:val="21"/>
          <w:lang w:eastAsia="zh-CN"/>
        </w:rPr>
        <w:t>它</w:t>
      </w:r>
      <w:r w:rsidR="00A75F4A" w:rsidRPr="005C2A18">
        <w:rPr>
          <w:rFonts w:ascii="SimSun" w:eastAsia="SimSun" w:hAnsi="SimSun" w:hint="eastAsia"/>
          <w:sz w:val="21"/>
          <w:szCs w:val="21"/>
          <w:lang w:eastAsia="zh-CN"/>
        </w:rPr>
        <w:t>是</w:t>
      </w:r>
      <w:r w:rsidRPr="005C2A18">
        <w:rPr>
          <w:rFonts w:ascii="SimSun" w:eastAsia="SimSun" w:hAnsi="SimSun" w:hint="eastAsia"/>
          <w:sz w:val="21"/>
          <w:szCs w:val="21"/>
          <w:lang w:eastAsia="zh-CN"/>
        </w:rPr>
        <w:t>不同服务</w:t>
      </w:r>
      <w:r w:rsidR="00A75F4A" w:rsidRPr="005C2A18">
        <w:rPr>
          <w:rFonts w:ascii="SimSun" w:eastAsia="SimSun" w:hAnsi="SimSun" w:hint="eastAsia"/>
          <w:sz w:val="21"/>
          <w:szCs w:val="21"/>
          <w:lang w:eastAsia="zh-CN"/>
        </w:rPr>
        <w:t>的混合</w:t>
      </w:r>
      <w:r w:rsidR="00BD574B" w:rsidRPr="005C2A18">
        <w:rPr>
          <w:rFonts w:ascii="SimSun" w:eastAsia="SimSun" w:hAnsi="SimSun" w:hint="eastAsia"/>
          <w:sz w:val="21"/>
          <w:szCs w:val="21"/>
          <w:lang w:eastAsia="zh-CN"/>
        </w:rPr>
        <w:t>体</w:t>
      </w:r>
      <w:r w:rsidRPr="005C2A18">
        <w:rPr>
          <w:rFonts w:ascii="SimSun" w:eastAsia="SimSun" w:hAnsi="SimSun" w:hint="eastAsia"/>
          <w:sz w:val="21"/>
          <w:szCs w:val="21"/>
          <w:lang w:eastAsia="zh-CN"/>
        </w:rPr>
        <w:t>，</w:t>
      </w:r>
      <w:r w:rsidR="00BD574B" w:rsidRPr="005C2A18">
        <w:rPr>
          <w:rFonts w:ascii="SimSun" w:eastAsia="SimSun" w:hAnsi="SimSun" w:hint="eastAsia"/>
          <w:sz w:val="21"/>
          <w:szCs w:val="21"/>
          <w:lang w:eastAsia="zh-CN"/>
        </w:rPr>
        <w:t>例如按件付费型</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w:t>
      </w:r>
      <w:proofErr w:type="spellStart"/>
      <w:r w:rsidRPr="005C2A18">
        <w:rPr>
          <w:rFonts w:ascii="SimSun" w:eastAsia="SimSun" w:hAnsi="SimSun" w:hint="eastAsia"/>
          <w:sz w:val="21"/>
          <w:szCs w:val="21"/>
          <w:lang w:eastAsia="zh-CN"/>
        </w:rPr>
        <w:t>TVoD</w:t>
      </w:r>
      <w:proofErr w:type="spellEnd"/>
      <w:r w:rsidRPr="005C2A18">
        <w:rPr>
          <w:rFonts w:ascii="SimSun" w:eastAsia="SimSun" w:hAnsi="SimSun" w:hint="eastAsia"/>
          <w:sz w:val="21"/>
          <w:szCs w:val="21"/>
          <w:lang w:eastAsia="zh-CN"/>
        </w:rPr>
        <w:t>）似乎是DVD的继承</w:t>
      </w:r>
      <w:r w:rsidR="00BD574B" w:rsidRPr="005C2A18">
        <w:rPr>
          <w:rFonts w:ascii="SimSun" w:eastAsia="SimSun" w:hAnsi="SimSun" w:hint="eastAsia"/>
          <w:sz w:val="21"/>
          <w:szCs w:val="21"/>
          <w:lang w:eastAsia="zh-CN"/>
        </w:rPr>
        <w:t>品</w:t>
      </w:r>
      <w:r w:rsidRPr="005C2A18">
        <w:rPr>
          <w:rFonts w:ascii="SimSun" w:eastAsia="SimSun" w:hAnsi="SimSun" w:hint="eastAsia"/>
          <w:sz w:val="21"/>
          <w:szCs w:val="21"/>
          <w:lang w:eastAsia="zh-CN"/>
        </w:rPr>
        <w:t>，订阅型</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w:t>
      </w:r>
      <w:proofErr w:type="spellStart"/>
      <w:r w:rsidRPr="005C2A18">
        <w:rPr>
          <w:rFonts w:ascii="SimSun" w:eastAsia="SimSun" w:hAnsi="SimSun" w:hint="eastAsia"/>
          <w:sz w:val="21"/>
          <w:szCs w:val="21"/>
          <w:lang w:eastAsia="zh-CN"/>
        </w:rPr>
        <w:t>SVoD</w:t>
      </w:r>
      <w:proofErr w:type="spellEnd"/>
      <w:r w:rsidRPr="005C2A18">
        <w:rPr>
          <w:rFonts w:ascii="SimSun" w:eastAsia="SimSun" w:hAnsi="SimSun" w:hint="eastAsia"/>
          <w:sz w:val="21"/>
          <w:szCs w:val="21"/>
          <w:lang w:eastAsia="zh-CN"/>
        </w:rPr>
        <w:t>）</w:t>
      </w:r>
      <w:r w:rsidR="00BD574B" w:rsidRPr="005C2A18">
        <w:rPr>
          <w:rFonts w:ascii="SimSun" w:eastAsia="SimSun" w:hAnsi="SimSun" w:hint="eastAsia"/>
          <w:sz w:val="21"/>
          <w:szCs w:val="21"/>
          <w:lang w:eastAsia="zh-CN"/>
        </w:rPr>
        <w:t>则</w:t>
      </w:r>
      <w:r w:rsidRPr="005C2A18">
        <w:rPr>
          <w:rFonts w:ascii="SimSun" w:eastAsia="SimSun" w:hAnsi="SimSun" w:hint="eastAsia"/>
          <w:sz w:val="21"/>
          <w:szCs w:val="21"/>
          <w:lang w:eastAsia="zh-CN"/>
        </w:rPr>
        <w:t>可能与付费电视频道</w:t>
      </w:r>
      <w:r w:rsidR="006F5C05" w:rsidRPr="005C2A18">
        <w:rPr>
          <w:rFonts w:ascii="SimSun" w:eastAsia="SimSun" w:hAnsi="SimSun" w:hint="eastAsia"/>
          <w:sz w:val="21"/>
          <w:szCs w:val="21"/>
          <w:lang w:eastAsia="zh-CN"/>
        </w:rPr>
        <w:t>产生</w:t>
      </w:r>
      <w:r w:rsidRPr="005C2A18">
        <w:rPr>
          <w:rFonts w:ascii="SimSun" w:eastAsia="SimSun" w:hAnsi="SimSun" w:hint="eastAsia"/>
          <w:sz w:val="21"/>
          <w:szCs w:val="21"/>
          <w:lang w:eastAsia="zh-CN"/>
        </w:rPr>
        <w:t>更直接</w:t>
      </w:r>
      <w:r w:rsidR="006F5C05"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竞争，</w:t>
      </w:r>
      <w:r w:rsidR="006F5C05" w:rsidRPr="005C2A18">
        <w:rPr>
          <w:rFonts w:ascii="SimSun" w:eastAsia="SimSun" w:hAnsi="SimSun" w:hint="eastAsia"/>
          <w:sz w:val="21"/>
          <w:szCs w:val="21"/>
          <w:lang w:eastAsia="zh-CN"/>
        </w:rPr>
        <w:t>正如</w:t>
      </w:r>
      <w:r w:rsidRPr="005C2A18">
        <w:rPr>
          <w:rFonts w:ascii="SimSun" w:eastAsia="SimSun" w:hAnsi="SimSun" w:hint="eastAsia"/>
          <w:sz w:val="21"/>
          <w:szCs w:val="21"/>
          <w:lang w:eastAsia="zh-CN"/>
        </w:rPr>
        <w:t>在本项目关于</w:t>
      </w:r>
      <w:r w:rsidR="004300BA">
        <w:rPr>
          <w:rFonts w:ascii="SimSun" w:eastAsia="SimSun" w:hAnsi="SimSun" w:hint="eastAsia"/>
          <w:sz w:val="21"/>
          <w:szCs w:val="21"/>
          <w:lang w:eastAsia="zh-CN"/>
        </w:rPr>
        <w:t>过顶</w:t>
      </w:r>
      <w:r w:rsidR="006F5C05" w:rsidRPr="005C2A18">
        <w:rPr>
          <w:rFonts w:ascii="SimSun" w:eastAsia="SimSun" w:hAnsi="SimSun" w:hint="eastAsia"/>
          <w:sz w:val="21"/>
          <w:szCs w:val="21"/>
          <w:lang w:eastAsia="zh-CN"/>
        </w:rPr>
        <w:t>（OTT）</w:t>
      </w:r>
      <w:r w:rsidRPr="005C2A18">
        <w:rPr>
          <w:rFonts w:ascii="SimSun" w:eastAsia="SimSun" w:hAnsi="SimSun" w:hint="eastAsia"/>
          <w:sz w:val="21"/>
          <w:szCs w:val="21"/>
          <w:lang w:eastAsia="zh-CN"/>
        </w:rPr>
        <w:t>媒体服务的研究中</w:t>
      </w:r>
      <w:r w:rsidR="006F5C05" w:rsidRPr="005C2A18">
        <w:rPr>
          <w:rFonts w:ascii="SimSun" w:eastAsia="SimSun" w:hAnsi="SimSun" w:hint="eastAsia"/>
          <w:sz w:val="21"/>
          <w:szCs w:val="21"/>
          <w:lang w:eastAsia="zh-CN"/>
        </w:rPr>
        <w:t>所</w:t>
      </w:r>
      <w:r w:rsidRPr="005C2A18">
        <w:rPr>
          <w:rFonts w:ascii="SimSun" w:eastAsia="SimSun" w:hAnsi="SimSun" w:hint="eastAsia"/>
          <w:sz w:val="21"/>
          <w:szCs w:val="21"/>
          <w:lang w:eastAsia="zh-CN"/>
        </w:rPr>
        <w:t>分析</w:t>
      </w:r>
      <w:r w:rsidR="006F5C05" w:rsidRPr="005C2A18">
        <w:rPr>
          <w:rFonts w:ascii="SimSun" w:eastAsia="SimSun" w:hAnsi="SimSun" w:hint="eastAsia"/>
          <w:sz w:val="21"/>
          <w:szCs w:val="21"/>
          <w:lang w:eastAsia="zh-CN"/>
        </w:rPr>
        <w:t>的那样</w:t>
      </w:r>
      <w:r w:rsidRPr="005C2A18">
        <w:rPr>
          <w:rFonts w:ascii="SimSun" w:eastAsia="SimSun" w:hAnsi="SimSun" w:hint="eastAsia"/>
          <w:sz w:val="21"/>
          <w:szCs w:val="21"/>
          <w:lang w:eastAsia="zh-CN"/>
        </w:rPr>
        <w:t>。</w:t>
      </w:r>
    </w:p>
    <w:p w14:paraId="6E09C09B"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由于</w:t>
      </w:r>
      <w:proofErr w:type="spellStart"/>
      <w:r w:rsidR="00C43D1C" w:rsidRPr="005C2A18">
        <w:rPr>
          <w:rFonts w:ascii="SimSun" w:eastAsia="SimSun" w:hAnsi="SimSun" w:hint="eastAsia"/>
          <w:sz w:val="21"/>
          <w:szCs w:val="21"/>
          <w:lang w:eastAsia="zh-CN"/>
        </w:rPr>
        <w:t>VoD</w:t>
      </w:r>
      <w:proofErr w:type="spellEnd"/>
      <w:r w:rsidR="00C43D1C"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混合性质，</w:t>
      </w:r>
      <w:r w:rsidR="00C43D1C" w:rsidRPr="005C2A18">
        <w:rPr>
          <w:rFonts w:ascii="SimSun" w:eastAsia="SimSun" w:hAnsi="SimSun" w:hint="eastAsia"/>
          <w:sz w:val="21"/>
          <w:szCs w:val="21"/>
          <w:lang w:eastAsia="zh-CN"/>
        </w:rPr>
        <w:t>对其</w:t>
      </w:r>
      <w:r w:rsidRPr="005C2A18">
        <w:rPr>
          <w:rFonts w:ascii="SimSun" w:eastAsia="SimSun" w:hAnsi="SimSun" w:hint="eastAsia"/>
          <w:sz w:val="21"/>
          <w:szCs w:val="21"/>
          <w:lang w:eastAsia="zh-CN"/>
        </w:rPr>
        <w:t>在视听作品传统发行窗口</w:t>
      </w:r>
      <w:r w:rsidR="00C43D1C" w:rsidRPr="005C2A18">
        <w:rPr>
          <w:rFonts w:ascii="SimSun" w:eastAsia="SimSun" w:hAnsi="SimSun" w:hint="eastAsia"/>
          <w:sz w:val="21"/>
          <w:szCs w:val="21"/>
          <w:lang w:eastAsia="zh-CN"/>
        </w:rPr>
        <w:t>时间线</w:t>
      </w:r>
      <w:r w:rsidRPr="005C2A18">
        <w:rPr>
          <w:rFonts w:ascii="SimSun" w:eastAsia="SimSun" w:hAnsi="SimSun" w:hint="eastAsia"/>
          <w:sz w:val="21"/>
          <w:szCs w:val="21"/>
          <w:lang w:eastAsia="zh-CN"/>
        </w:rPr>
        <w:t>（电影院-VHS/DVD-付费电视-免费电视）</w:t>
      </w:r>
      <w:r w:rsidR="00C43D1C" w:rsidRPr="005C2A18">
        <w:rPr>
          <w:rFonts w:ascii="SimSun" w:eastAsia="SimSun" w:hAnsi="SimSun" w:hint="eastAsia"/>
          <w:sz w:val="21"/>
          <w:szCs w:val="21"/>
          <w:lang w:eastAsia="zh-CN"/>
        </w:rPr>
        <w:t>上</w:t>
      </w:r>
      <w:r w:rsidRPr="005C2A18">
        <w:rPr>
          <w:rFonts w:ascii="SimSun" w:eastAsia="SimSun" w:hAnsi="SimSun" w:hint="eastAsia"/>
          <w:sz w:val="21"/>
          <w:szCs w:val="21"/>
          <w:lang w:eastAsia="zh-CN"/>
        </w:rPr>
        <w:t>的</w:t>
      </w:r>
      <w:r w:rsidR="00C43D1C" w:rsidRPr="005C2A18">
        <w:rPr>
          <w:rFonts w:ascii="SimSun" w:eastAsia="SimSun" w:hAnsi="SimSun" w:hint="eastAsia"/>
          <w:sz w:val="21"/>
          <w:szCs w:val="21"/>
          <w:lang w:eastAsia="zh-CN"/>
        </w:rPr>
        <w:t>定位</w:t>
      </w:r>
      <w:r w:rsidRPr="005C2A18">
        <w:rPr>
          <w:rFonts w:ascii="SimSun" w:eastAsia="SimSun" w:hAnsi="SimSun" w:hint="eastAsia"/>
          <w:sz w:val="21"/>
          <w:szCs w:val="21"/>
          <w:lang w:eastAsia="zh-CN"/>
        </w:rPr>
        <w:t>仍然</w:t>
      </w:r>
      <w:r w:rsidR="00C43D1C" w:rsidRPr="005C2A18">
        <w:rPr>
          <w:rFonts w:ascii="SimSun" w:eastAsia="SimSun" w:hAnsi="SimSun" w:hint="eastAsia"/>
          <w:sz w:val="21"/>
          <w:szCs w:val="21"/>
          <w:lang w:eastAsia="zh-CN"/>
        </w:rPr>
        <w:t>缺乏</w:t>
      </w:r>
      <w:r w:rsidRPr="005C2A18">
        <w:rPr>
          <w:rFonts w:ascii="SimSun" w:eastAsia="SimSun" w:hAnsi="SimSun" w:hint="eastAsia"/>
          <w:sz w:val="21"/>
          <w:szCs w:val="21"/>
          <w:lang w:eastAsia="zh-CN"/>
        </w:rPr>
        <w:t>共识。然而，对</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服务（各种模式）的需求</w:t>
      </w:r>
      <w:r w:rsidR="00C43D1C" w:rsidRPr="005C2A18">
        <w:rPr>
          <w:rFonts w:ascii="SimSun" w:eastAsia="SimSun" w:hAnsi="SimSun" w:hint="eastAsia"/>
          <w:sz w:val="21"/>
          <w:szCs w:val="21"/>
          <w:lang w:eastAsia="zh-CN"/>
        </w:rPr>
        <w:t>持续</w:t>
      </w:r>
      <w:r w:rsidRPr="005C2A18">
        <w:rPr>
          <w:rFonts w:ascii="SimSun" w:eastAsia="SimSun" w:hAnsi="SimSun" w:hint="eastAsia"/>
          <w:sz w:val="21"/>
          <w:szCs w:val="21"/>
          <w:lang w:eastAsia="zh-CN"/>
        </w:rPr>
        <w:t>增</w:t>
      </w:r>
      <w:r w:rsidR="00C43D1C" w:rsidRPr="005C2A18">
        <w:rPr>
          <w:rFonts w:ascii="SimSun" w:eastAsia="SimSun" w:hAnsi="SimSun" w:hint="eastAsia"/>
          <w:sz w:val="21"/>
          <w:szCs w:val="21"/>
          <w:lang w:eastAsia="zh-CN"/>
        </w:rPr>
        <w:t>长</w:t>
      </w:r>
      <w:r w:rsidRPr="005C2A18">
        <w:rPr>
          <w:rFonts w:ascii="SimSun" w:eastAsia="SimSun" w:hAnsi="SimSun" w:hint="eastAsia"/>
          <w:sz w:val="21"/>
          <w:szCs w:val="21"/>
          <w:lang w:eastAsia="zh-CN"/>
        </w:rPr>
        <w:t>，特别是在</w:t>
      </w:r>
      <w:r w:rsidR="00951A3C" w:rsidRPr="005C2A18">
        <w:rPr>
          <w:rFonts w:ascii="SimSun" w:eastAsia="SimSun" w:hAnsi="SimSun" w:hint="eastAsia"/>
          <w:sz w:val="21"/>
          <w:szCs w:val="21"/>
          <w:lang w:eastAsia="zh-CN"/>
        </w:rPr>
        <w:t>2019冠状病毒病</w:t>
      </w:r>
      <w:r w:rsidRPr="005C2A18">
        <w:rPr>
          <w:rFonts w:ascii="SimSun" w:eastAsia="SimSun" w:hAnsi="SimSun" w:hint="eastAsia"/>
          <w:sz w:val="21"/>
          <w:szCs w:val="21"/>
          <w:lang w:eastAsia="zh-CN"/>
        </w:rPr>
        <w:t>大流行的情况下。</w:t>
      </w:r>
    </w:p>
    <w:p w14:paraId="6A172F06"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在</w:t>
      </w:r>
      <w:r w:rsidR="00C43D1C" w:rsidRPr="005C2A18">
        <w:rPr>
          <w:rFonts w:ascii="SimSun" w:eastAsia="SimSun" w:hAnsi="SimSun" w:hint="eastAsia"/>
          <w:sz w:val="21"/>
          <w:szCs w:val="21"/>
          <w:lang w:eastAsia="zh-CN"/>
        </w:rPr>
        <w:t>此</w:t>
      </w:r>
      <w:r w:rsidRPr="005C2A18">
        <w:rPr>
          <w:rFonts w:ascii="SimSun" w:eastAsia="SimSun" w:hAnsi="SimSun" w:hint="eastAsia"/>
          <w:sz w:val="21"/>
          <w:szCs w:val="21"/>
          <w:lang w:eastAsia="zh-CN"/>
        </w:rPr>
        <w:t>不断增长的</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市场背景下，</w:t>
      </w:r>
      <w:r w:rsidR="006F5C05" w:rsidRPr="005C2A18">
        <w:rPr>
          <w:rFonts w:ascii="SimSun" w:eastAsia="SimSun" w:hAnsi="SimSun" w:hint="eastAsia"/>
          <w:sz w:val="21"/>
          <w:szCs w:val="21"/>
          <w:lang w:eastAsia="zh-CN"/>
        </w:rPr>
        <w:t>行业巨头</w:t>
      </w:r>
      <w:r w:rsidRPr="005C2A18">
        <w:rPr>
          <w:rFonts w:ascii="SimSun" w:eastAsia="SimSun" w:hAnsi="SimSun" w:hint="eastAsia"/>
          <w:sz w:val="21"/>
          <w:szCs w:val="21"/>
          <w:lang w:eastAsia="zh-CN"/>
        </w:rPr>
        <w:t>作为</w:t>
      </w:r>
      <w:r w:rsidR="009D5E8E" w:rsidRPr="005C2A18">
        <w:rPr>
          <w:rFonts w:ascii="SimSun" w:eastAsia="SimSun" w:hAnsi="SimSun" w:hint="eastAsia"/>
          <w:sz w:val="21"/>
          <w:szCs w:val="21"/>
          <w:lang w:eastAsia="zh-CN"/>
        </w:rPr>
        <w:t>视听</w:t>
      </w:r>
      <w:r w:rsidRPr="005C2A18">
        <w:rPr>
          <w:rFonts w:ascii="SimSun" w:eastAsia="SimSun" w:hAnsi="SimSun" w:hint="eastAsia"/>
          <w:sz w:val="21"/>
          <w:szCs w:val="21"/>
          <w:lang w:eastAsia="zh-CN"/>
        </w:rPr>
        <w:t>作品发行中介出现，提供技术、商业和营销方面的专业知识，</w:t>
      </w:r>
      <w:r w:rsidR="009D5E8E" w:rsidRPr="005C2A18">
        <w:rPr>
          <w:rFonts w:ascii="SimSun" w:eastAsia="SimSun" w:hAnsi="SimSun" w:hint="eastAsia"/>
          <w:sz w:val="21"/>
          <w:szCs w:val="21"/>
          <w:lang w:eastAsia="zh-CN"/>
        </w:rPr>
        <w:t>并</w:t>
      </w:r>
      <w:r w:rsidR="009C2988" w:rsidRPr="005C2A18">
        <w:rPr>
          <w:rFonts w:ascii="SimSun" w:eastAsia="SimSun" w:hAnsi="SimSun" w:hint="eastAsia"/>
          <w:sz w:val="21"/>
          <w:szCs w:val="21"/>
          <w:lang w:eastAsia="zh-CN"/>
        </w:rPr>
        <w:t>在</w:t>
      </w:r>
      <w:r w:rsidRPr="005C2A18">
        <w:rPr>
          <w:rFonts w:ascii="SimSun" w:eastAsia="SimSun" w:hAnsi="SimSun" w:hint="eastAsia"/>
          <w:sz w:val="21"/>
          <w:szCs w:val="21"/>
          <w:lang w:eastAsia="zh-CN"/>
        </w:rPr>
        <w:t>个人制片</w:t>
      </w:r>
      <w:r w:rsidR="009D5E8E" w:rsidRPr="005C2A18">
        <w:rPr>
          <w:rFonts w:ascii="SimSun" w:eastAsia="SimSun" w:hAnsi="SimSun" w:hint="eastAsia"/>
          <w:sz w:val="21"/>
          <w:szCs w:val="21"/>
          <w:lang w:eastAsia="zh-CN"/>
        </w:rPr>
        <w:t>方</w:t>
      </w:r>
      <w:r w:rsidRPr="005C2A18">
        <w:rPr>
          <w:rFonts w:ascii="SimSun" w:eastAsia="SimSun" w:hAnsi="SimSun" w:hint="eastAsia"/>
          <w:sz w:val="21"/>
          <w:szCs w:val="21"/>
          <w:lang w:eastAsia="zh-CN"/>
        </w:rPr>
        <w:t>和当地发行商与数字平台之间</w:t>
      </w:r>
      <w:r w:rsidR="009C2988" w:rsidRPr="005C2A18">
        <w:rPr>
          <w:rFonts w:ascii="SimSun" w:eastAsia="SimSun" w:hAnsi="SimSun" w:hint="eastAsia"/>
          <w:sz w:val="21"/>
          <w:szCs w:val="21"/>
          <w:lang w:eastAsia="zh-CN"/>
        </w:rPr>
        <w:t>发挥</w:t>
      </w:r>
      <w:r w:rsidRPr="005C2A18">
        <w:rPr>
          <w:rFonts w:ascii="SimSun" w:eastAsia="SimSun" w:hAnsi="SimSun" w:hint="eastAsia"/>
          <w:sz w:val="21"/>
          <w:szCs w:val="21"/>
          <w:lang w:eastAsia="zh-CN"/>
        </w:rPr>
        <w:t>把关</w:t>
      </w:r>
      <w:r w:rsidR="009C2988" w:rsidRPr="005C2A18">
        <w:rPr>
          <w:rFonts w:ascii="SimSun" w:eastAsia="SimSun" w:hAnsi="SimSun" w:hint="eastAsia"/>
          <w:sz w:val="21"/>
          <w:szCs w:val="21"/>
          <w:lang w:eastAsia="zh-CN"/>
        </w:rPr>
        <w:t>作用</w:t>
      </w:r>
      <w:r w:rsidRPr="005C2A18">
        <w:rPr>
          <w:rFonts w:ascii="SimSun" w:eastAsia="SimSun" w:hAnsi="SimSun" w:hint="eastAsia"/>
          <w:sz w:val="21"/>
          <w:szCs w:val="21"/>
          <w:lang w:eastAsia="zh-CN"/>
        </w:rPr>
        <w:t>。</w:t>
      </w:r>
      <w:r w:rsidR="009C2988" w:rsidRPr="005C2A18">
        <w:rPr>
          <w:rFonts w:ascii="SimSun" w:eastAsia="SimSun" w:hAnsi="SimSun" w:hint="eastAsia"/>
          <w:sz w:val="21"/>
          <w:szCs w:val="21"/>
          <w:lang w:eastAsia="zh-CN"/>
        </w:rPr>
        <w:t>其</w:t>
      </w:r>
      <w:r w:rsidRPr="005C2A18">
        <w:rPr>
          <w:rFonts w:ascii="SimSun" w:eastAsia="SimSun" w:hAnsi="SimSun" w:hint="eastAsia"/>
          <w:sz w:val="21"/>
          <w:szCs w:val="21"/>
          <w:lang w:eastAsia="zh-CN"/>
        </w:rPr>
        <w:t>致力于扩大视听作品的发行，</w:t>
      </w:r>
      <w:r w:rsidR="009C2988" w:rsidRPr="005C2A18">
        <w:rPr>
          <w:rFonts w:ascii="SimSun" w:eastAsia="SimSun" w:hAnsi="SimSun" w:hint="eastAsia"/>
          <w:sz w:val="21"/>
          <w:szCs w:val="21"/>
          <w:lang w:eastAsia="zh-CN"/>
        </w:rPr>
        <w:t>尽可能</w:t>
      </w:r>
      <w:r w:rsidRPr="005C2A18">
        <w:rPr>
          <w:rFonts w:ascii="SimSun" w:eastAsia="SimSun" w:hAnsi="SimSun" w:hint="eastAsia"/>
          <w:sz w:val="21"/>
          <w:szCs w:val="21"/>
          <w:lang w:eastAsia="zh-CN"/>
        </w:rPr>
        <w:t>提高来自</w:t>
      </w:r>
      <w:proofErr w:type="spellStart"/>
      <w:r w:rsidRPr="005C2A18">
        <w:rPr>
          <w:rFonts w:ascii="SimSun" w:eastAsia="SimSun" w:hAnsi="SimSun" w:hint="eastAsia"/>
          <w:sz w:val="21"/>
          <w:szCs w:val="21"/>
          <w:lang w:eastAsia="zh-CN"/>
        </w:rPr>
        <w:t>VoD</w:t>
      </w:r>
      <w:proofErr w:type="spellEnd"/>
      <w:r w:rsidRPr="005C2A18">
        <w:rPr>
          <w:rFonts w:ascii="SimSun" w:eastAsia="SimSun" w:hAnsi="SimSun" w:hint="eastAsia"/>
          <w:sz w:val="21"/>
          <w:szCs w:val="21"/>
          <w:lang w:eastAsia="zh-CN"/>
        </w:rPr>
        <w:t>的收入，超越</w:t>
      </w:r>
      <w:r w:rsidR="009C2988" w:rsidRPr="005C2A18">
        <w:rPr>
          <w:rFonts w:ascii="SimSun" w:eastAsia="SimSun" w:hAnsi="SimSun" w:hint="eastAsia"/>
          <w:sz w:val="21"/>
          <w:szCs w:val="21"/>
          <w:lang w:eastAsia="zh-CN"/>
        </w:rPr>
        <w:t>传统的</w:t>
      </w:r>
      <w:r w:rsidRPr="005C2A18">
        <w:rPr>
          <w:rFonts w:ascii="SimSun" w:eastAsia="SimSun" w:hAnsi="SimSun" w:hint="eastAsia"/>
          <w:sz w:val="21"/>
          <w:szCs w:val="21"/>
          <w:lang w:eastAsia="zh-CN"/>
        </w:rPr>
        <w:t>以影</w:t>
      </w:r>
      <w:r w:rsidR="009C2988" w:rsidRPr="005C2A18">
        <w:rPr>
          <w:rFonts w:ascii="SimSun" w:eastAsia="SimSun" w:hAnsi="SimSun" w:hint="eastAsia"/>
          <w:sz w:val="21"/>
          <w:szCs w:val="21"/>
          <w:lang w:eastAsia="zh-CN"/>
        </w:rPr>
        <w:t>剧</w:t>
      </w:r>
      <w:r w:rsidRPr="005C2A18">
        <w:rPr>
          <w:rFonts w:ascii="SimSun" w:eastAsia="SimSun" w:hAnsi="SimSun" w:hint="eastAsia"/>
          <w:sz w:val="21"/>
          <w:szCs w:val="21"/>
          <w:lang w:eastAsia="zh-CN"/>
        </w:rPr>
        <w:t>院为导向的</w:t>
      </w:r>
      <w:r w:rsidR="009C2988" w:rsidRPr="005C2A18">
        <w:rPr>
          <w:rFonts w:ascii="SimSun" w:eastAsia="SimSun" w:hAnsi="SimSun" w:hint="eastAsia"/>
          <w:sz w:val="21"/>
          <w:szCs w:val="21"/>
          <w:lang w:eastAsia="zh-CN"/>
        </w:rPr>
        <w:t>逐国</w:t>
      </w:r>
      <w:r w:rsidRPr="005C2A18">
        <w:rPr>
          <w:rFonts w:ascii="SimSun" w:eastAsia="SimSun" w:hAnsi="SimSun" w:hint="eastAsia"/>
          <w:sz w:val="21"/>
          <w:szCs w:val="21"/>
          <w:lang w:eastAsia="zh-CN"/>
        </w:rPr>
        <w:t>发行，并提供专门针对</w:t>
      </w:r>
      <w:r w:rsidR="009C2988" w:rsidRPr="005C2A18">
        <w:rPr>
          <w:rFonts w:ascii="SimSun" w:eastAsia="SimSun" w:hAnsi="SimSun" w:hint="eastAsia"/>
          <w:sz w:val="21"/>
          <w:szCs w:val="21"/>
          <w:lang w:eastAsia="zh-CN"/>
        </w:rPr>
        <w:t>此类</w:t>
      </w:r>
      <w:r w:rsidRPr="005C2A18">
        <w:rPr>
          <w:rFonts w:ascii="SimSun" w:eastAsia="SimSun" w:hAnsi="SimSun" w:hint="eastAsia"/>
          <w:sz w:val="21"/>
          <w:szCs w:val="21"/>
          <w:lang w:eastAsia="zh-CN"/>
        </w:rPr>
        <w:t>媒体的技术解决方案。</w:t>
      </w:r>
    </w:p>
    <w:p w14:paraId="0397DB99"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因此，</w:t>
      </w:r>
      <w:r w:rsidR="006F5C05" w:rsidRPr="005C2A18">
        <w:rPr>
          <w:rFonts w:ascii="SimSun" w:eastAsia="SimSun" w:hAnsi="SimSun" w:hint="eastAsia"/>
          <w:sz w:val="21"/>
          <w:szCs w:val="21"/>
          <w:lang w:eastAsia="zh-CN"/>
        </w:rPr>
        <w:t>行业巨头</w:t>
      </w:r>
      <w:r w:rsidRPr="005C2A18">
        <w:rPr>
          <w:rFonts w:ascii="SimSun" w:eastAsia="SimSun" w:hAnsi="SimSun" w:hint="eastAsia"/>
          <w:sz w:val="21"/>
          <w:szCs w:val="21"/>
          <w:lang w:eastAsia="zh-CN"/>
        </w:rPr>
        <w:t>可以提供</w:t>
      </w:r>
      <w:r w:rsidR="001454C1" w:rsidRPr="005C2A18">
        <w:rPr>
          <w:rFonts w:ascii="SimSun" w:eastAsia="SimSun" w:hAnsi="SimSun" w:hint="eastAsia"/>
          <w:sz w:val="21"/>
          <w:szCs w:val="21"/>
          <w:lang w:eastAsia="zh-CN"/>
        </w:rPr>
        <w:t>多种</w:t>
      </w:r>
      <w:r w:rsidRPr="005C2A18">
        <w:rPr>
          <w:rFonts w:ascii="SimSun" w:eastAsia="SimSun" w:hAnsi="SimSun" w:hint="eastAsia"/>
          <w:sz w:val="21"/>
          <w:szCs w:val="21"/>
          <w:lang w:eastAsia="zh-CN"/>
        </w:rPr>
        <w:t>不同服务，如：</w:t>
      </w:r>
    </w:p>
    <w:p w14:paraId="11DDB986" w14:textId="4732D165" w:rsidR="0000260D" w:rsidRPr="005C2A18" w:rsidRDefault="001454C1" w:rsidP="00685DE4">
      <w:pPr>
        <w:widowControl/>
        <w:overflowPunct w:val="0"/>
        <w:autoSpaceDE/>
        <w:autoSpaceDN/>
        <w:spacing w:afterLines="50" w:after="120" w:line="340" w:lineRule="atLeast"/>
        <w:ind w:left="567"/>
        <w:jc w:val="both"/>
        <w:rPr>
          <w:rFonts w:ascii="SimSun" w:eastAsia="SimSun" w:hAnsi="SimSun"/>
          <w:sz w:val="21"/>
          <w:szCs w:val="21"/>
          <w:lang w:eastAsia="zh-CN"/>
        </w:rPr>
      </w:pPr>
      <w:r w:rsidRPr="005C2A18">
        <w:rPr>
          <w:rFonts w:ascii="SimSun" w:eastAsia="SimSun" w:hAnsi="SimSun" w:hint="eastAsia"/>
          <w:sz w:val="21"/>
          <w:szCs w:val="21"/>
          <w:lang w:eastAsia="zh-CN"/>
        </w:rPr>
        <w:t>（a）</w:t>
      </w:r>
      <w:r w:rsidR="00F75E2A" w:rsidRPr="005C2A18">
        <w:rPr>
          <w:rFonts w:ascii="SimSun" w:eastAsia="SimSun" w:hAnsi="SimSun" w:hint="eastAsia"/>
          <w:sz w:val="21"/>
          <w:szCs w:val="21"/>
          <w:lang w:eastAsia="zh-CN"/>
        </w:rPr>
        <w:t>技术服务：内容</w:t>
      </w:r>
      <w:r w:rsidR="00B31318" w:rsidRPr="005C2A18">
        <w:rPr>
          <w:rFonts w:ascii="SimSun" w:eastAsia="SimSun" w:hAnsi="SimSun" w:hint="eastAsia"/>
          <w:sz w:val="21"/>
          <w:szCs w:val="21"/>
          <w:lang w:eastAsia="zh-CN"/>
        </w:rPr>
        <w:t>数字化</w:t>
      </w:r>
      <w:r w:rsidR="00F75E2A" w:rsidRPr="005C2A18">
        <w:rPr>
          <w:rFonts w:ascii="SimSun" w:eastAsia="SimSun" w:hAnsi="SimSun" w:hint="eastAsia"/>
          <w:sz w:val="21"/>
          <w:szCs w:val="21"/>
          <w:lang w:eastAsia="zh-CN"/>
        </w:rPr>
        <w:t>、编码、交付、元数据管理、</w:t>
      </w:r>
      <w:r w:rsidR="00D33C7B" w:rsidRPr="005C2A18">
        <w:rPr>
          <w:rFonts w:ascii="SimSun" w:eastAsia="SimSun" w:hAnsi="SimSun" w:hint="eastAsia"/>
          <w:sz w:val="21"/>
          <w:szCs w:val="21"/>
          <w:lang w:eastAsia="zh-CN"/>
        </w:rPr>
        <w:t>文字</w:t>
      </w:r>
      <w:r w:rsidR="00B31318" w:rsidRPr="005C2A18">
        <w:rPr>
          <w:rFonts w:ascii="SimSun" w:eastAsia="SimSun" w:hAnsi="SimSun" w:hint="eastAsia"/>
          <w:sz w:val="21"/>
          <w:szCs w:val="21"/>
          <w:lang w:eastAsia="zh-CN"/>
        </w:rPr>
        <w:t>本地化</w:t>
      </w:r>
      <w:r w:rsidR="00F75E2A" w:rsidRPr="005C2A18">
        <w:rPr>
          <w:rFonts w:ascii="SimSun" w:eastAsia="SimSun" w:hAnsi="SimSun" w:hint="eastAsia"/>
          <w:sz w:val="21"/>
          <w:szCs w:val="21"/>
          <w:lang w:eastAsia="zh-CN"/>
        </w:rPr>
        <w:t>和</w:t>
      </w:r>
      <w:r w:rsidR="00D33C7B" w:rsidRPr="005C2A18">
        <w:rPr>
          <w:rFonts w:ascii="SimSun" w:eastAsia="SimSun" w:hAnsi="SimSun" w:hint="eastAsia"/>
          <w:sz w:val="21"/>
          <w:szCs w:val="21"/>
          <w:lang w:eastAsia="zh-CN"/>
        </w:rPr>
        <w:t>整体</w:t>
      </w:r>
      <w:r w:rsidR="00F75E2A" w:rsidRPr="005C2A18">
        <w:rPr>
          <w:rFonts w:ascii="SimSun" w:eastAsia="SimSun" w:hAnsi="SimSun" w:hint="eastAsia"/>
          <w:sz w:val="21"/>
          <w:szCs w:val="21"/>
          <w:lang w:eastAsia="zh-CN"/>
        </w:rPr>
        <w:t>质量控制</w:t>
      </w:r>
      <w:r w:rsidRPr="005C2A18">
        <w:rPr>
          <w:rFonts w:ascii="SimSun" w:eastAsia="SimSun" w:hAnsi="SimSun" w:hint="eastAsia"/>
          <w:sz w:val="21"/>
          <w:szCs w:val="21"/>
          <w:lang w:eastAsia="zh-CN"/>
        </w:rPr>
        <w:t>；</w:t>
      </w:r>
    </w:p>
    <w:p w14:paraId="0222F7C4" w14:textId="46C1783E" w:rsidR="0000260D" w:rsidRPr="005C2A18" w:rsidRDefault="001454C1" w:rsidP="00685DE4">
      <w:pPr>
        <w:widowControl/>
        <w:overflowPunct w:val="0"/>
        <w:autoSpaceDE/>
        <w:autoSpaceDN/>
        <w:spacing w:afterLines="50" w:after="120" w:line="340" w:lineRule="atLeast"/>
        <w:ind w:left="567"/>
        <w:jc w:val="both"/>
        <w:rPr>
          <w:rFonts w:ascii="SimSun" w:eastAsia="SimSun" w:hAnsi="SimSun"/>
          <w:sz w:val="21"/>
          <w:szCs w:val="21"/>
          <w:lang w:eastAsia="zh-CN"/>
        </w:rPr>
      </w:pPr>
      <w:r w:rsidRPr="005C2A18">
        <w:rPr>
          <w:rFonts w:ascii="SimSun" w:eastAsia="SimSun" w:hAnsi="SimSun" w:hint="eastAsia"/>
          <w:sz w:val="21"/>
          <w:szCs w:val="21"/>
          <w:lang w:eastAsia="zh-CN"/>
        </w:rPr>
        <w:t>（b）</w:t>
      </w:r>
      <w:r w:rsidR="00F75E2A" w:rsidRPr="005C2A18">
        <w:rPr>
          <w:rFonts w:ascii="SimSun" w:eastAsia="SimSun" w:hAnsi="SimSun" w:hint="eastAsia"/>
          <w:sz w:val="21"/>
          <w:szCs w:val="21"/>
          <w:lang w:eastAsia="zh-CN"/>
        </w:rPr>
        <w:t>管理服务：简化行政管理</w:t>
      </w:r>
      <w:r w:rsidR="00D33C7B" w:rsidRPr="005C2A18">
        <w:rPr>
          <w:rFonts w:ascii="SimSun" w:eastAsia="SimSun" w:hAnsi="SimSun" w:hint="eastAsia"/>
          <w:sz w:val="21"/>
          <w:szCs w:val="21"/>
          <w:lang w:eastAsia="zh-CN"/>
        </w:rPr>
        <w:t>流程</w:t>
      </w:r>
      <w:r w:rsidR="00F75E2A" w:rsidRPr="005C2A18">
        <w:rPr>
          <w:rFonts w:ascii="SimSun" w:eastAsia="SimSun" w:hAnsi="SimSun" w:hint="eastAsia"/>
          <w:sz w:val="21"/>
          <w:szCs w:val="21"/>
          <w:lang w:eastAsia="zh-CN"/>
        </w:rPr>
        <w:t>；减少平台</w:t>
      </w:r>
      <w:r w:rsidR="00703A1A" w:rsidRPr="005C2A18">
        <w:rPr>
          <w:rFonts w:ascii="SimSun" w:eastAsia="SimSun" w:hAnsi="SimSun" w:hint="eastAsia"/>
          <w:sz w:val="21"/>
          <w:szCs w:val="21"/>
          <w:lang w:eastAsia="zh-CN"/>
        </w:rPr>
        <w:t>的行政管理</w:t>
      </w:r>
      <w:r w:rsidR="00F75E2A" w:rsidRPr="005C2A18">
        <w:rPr>
          <w:rFonts w:ascii="SimSun" w:eastAsia="SimSun" w:hAnsi="SimSun" w:hint="eastAsia"/>
          <w:sz w:val="21"/>
          <w:szCs w:val="21"/>
          <w:lang w:eastAsia="zh-CN"/>
        </w:rPr>
        <w:t>负担，允许权利人在多个</w:t>
      </w:r>
      <w:proofErr w:type="spellStart"/>
      <w:r w:rsidR="00F75E2A" w:rsidRPr="005C2A18">
        <w:rPr>
          <w:rFonts w:ascii="SimSun" w:eastAsia="SimSun" w:hAnsi="SimSun" w:hint="eastAsia"/>
          <w:sz w:val="21"/>
          <w:szCs w:val="21"/>
          <w:lang w:eastAsia="zh-CN"/>
        </w:rPr>
        <w:t>VoD</w:t>
      </w:r>
      <w:proofErr w:type="spellEnd"/>
      <w:r w:rsidR="00F75E2A" w:rsidRPr="005C2A18">
        <w:rPr>
          <w:rFonts w:ascii="SimSun" w:eastAsia="SimSun" w:hAnsi="SimSun" w:hint="eastAsia"/>
          <w:sz w:val="21"/>
          <w:szCs w:val="21"/>
          <w:lang w:eastAsia="zh-CN"/>
        </w:rPr>
        <w:t>平台提供内容，而无需与每个平台单独谈判；</w:t>
      </w:r>
      <w:r w:rsidR="00D33C7B" w:rsidRPr="005C2A18">
        <w:rPr>
          <w:rFonts w:ascii="SimSun" w:eastAsia="SimSun" w:hAnsi="SimSun" w:hint="eastAsia"/>
          <w:sz w:val="21"/>
          <w:szCs w:val="21"/>
          <w:lang w:eastAsia="zh-CN"/>
        </w:rPr>
        <w:t>权利</w:t>
      </w:r>
      <w:r w:rsidR="00F75E2A" w:rsidRPr="005C2A18">
        <w:rPr>
          <w:rFonts w:ascii="SimSun" w:eastAsia="SimSun" w:hAnsi="SimSun" w:hint="eastAsia"/>
          <w:sz w:val="21"/>
          <w:szCs w:val="21"/>
          <w:lang w:eastAsia="zh-CN"/>
        </w:rPr>
        <w:t>咨询和管理</w:t>
      </w:r>
      <w:r w:rsidRPr="005C2A18">
        <w:rPr>
          <w:rFonts w:ascii="SimSun" w:eastAsia="SimSun" w:hAnsi="SimSun" w:hint="eastAsia"/>
          <w:sz w:val="21"/>
          <w:szCs w:val="21"/>
          <w:lang w:eastAsia="zh-CN"/>
        </w:rPr>
        <w:t>；</w:t>
      </w:r>
    </w:p>
    <w:p w14:paraId="1287C285" w14:textId="05777451" w:rsidR="0000260D" w:rsidRPr="005C2A18" w:rsidRDefault="001454C1" w:rsidP="00685DE4">
      <w:pPr>
        <w:widowControl/>
        <w:overflowPunct w:val="0"/>
        <w:autoSpaceDE/>
        <w:autoSpaceDN/>
        <w:spacing w:afterLines="50" w:after="120" w:line="340" w:lineRule="atLeast"/>
        <w:ind w:left="567"/>
        <w:jc w:val="both"/>
        <w:rPr>
          <w:rFonts w:ascii="SimSun" w:eastAsia="SimSun" w:hAnsi="SimSun"/>
          <w:sz w:val="21"/>
          <w:szCs w:val="21"/>
          <w:lang w:eastAsia="zh-CN"/>
        </w:rPr>
      </w:pPr>
      <w:r w:rsidRPr="005C2A18">
        <w:rPr>
          <w:rFonts w:ascii="SimSun" w:eastAsia="SimSun" w:hAnsi="SimSun" w:hint="eastAsia"/>
          <w:sz w:val="21"/>
          <w:szCs w:val="21"/>
          <w:lang w:eastAsia="zh-CN"/>
        </w:rPr>
        <w:t>（c）</w:t>
      </w:r>
      <w:r w:rsidR="00F75E2A" w:rsidRPr="005C2A18">
        <w:rPr>
          <w:rFonts w:ascii="SimSun" w:eastAsia="SimSun" w:hAnsi="SimSun" w:hint="eastAsia"/>
          <w:sz w:val="21"/>
          <w:szCs w:val="21"/>
          <w:lang w:eastAsia="zh-CN"/>
        </w:rPr>
        <w:t>内容策划服务：</w:t>
      </w:r>
      <w:r w:rsidR="00D33C7B" w:rsidRPr="005C2A18">
        <w:rPr>
          <w:rFonts w:ascii="SimSun" w:eastAsia="SimSun" w:hAnsi="SimSun" w:hint="eastAsia"/>
          <w:sz w:val="21"/>
          <w:szCs w:val="21"/>
          <w:lang w:eastAsia="zh-CN"/>
        </w:rPr>
        <w:t>为</w:t>
      </w:r>
      <w:r w:rsidR="00F75E2A" w:rsidRPr="005C2A18">
        <w:rPr>
          <w:rFonts w:ascii="SimSun" w:eastAsia="SimSun" w:hAnsi="SimSun" w:hint="eastAsia"/>
          <w:sz w:val="21"/>
          <w:szCs w:val="21"/>
          <w:lang w:eastAsia="zh-CN"/>
        </w:rPr>
        <w:t>不同平台和国家提供数字发行</w:t>
      </w:r>
      <w:r w:rsidR="003B3603" w:rsidRPr="005C2A18">
        <w:rPr>
          <w:rFonts w:ascii="SimSun" w:eastAsia="SimSun" w:hAnsi="SimSun" w:hint="eastAsia"/>
          <w:sz w:val="21"/>
          <w:szCs w:val="21"/>
          <w:lang w:eastAsia="zh-CN"/>
        </w:rPr>
        <w:t>策略</w:t>
      </w:r>
      <w:r w:rsidR="00F75E2A" w:rsidRPr="005C2A18">
        <w:rPr>
          <w:rFonts w:ascii="SimSun" w:eastAsia="SimSun" w:hAnsi="SimSun" w:hint="eastAsia"/>
          <w:sz w:val="21"/>
          <w:szCs w:val="21"/>
          <w:lang w:eastAsia="zh-CN"/>
        </w:rPr>
        <w:t>，提供编辑和策划方面的建议，帮助客户将监管限制纳入目录</w:t>
      </w:r>
      <w:r w:rsidRPr="005C2A18">
        <w:rPr>
          <w:rFonts w:ascii="SimSun" w:eastAsia="SimSun" w:hAnsi="SimSun" w:hint="eastAsia"/>
          <w:sz w:val="21"/>
          <w:szCs w:val="21"/>
          <w:lang w:eastAsia="zh-CN"/>
        </w:rPr>
        <w:t>；</w:t>
      </w:r>
    </w:p>
    <w:p w14:paraId="7D3E1127" w14:textId="48083F00" w:rsidR="0000260D" w:rsidRPr="005C2A18" w:rsidRDefault="001454C1" w:rsidP="00685DE4">
      <w:pPr>
        <w:widowControl/>
        <w:overflowPunct w:val="0"/>
        <w:autoSpaceDE/>
        <w:autoSpaceDN/>
        <w:spacing w:afterLines="50" w:after="120" w:line="340" w:lineRule="atLeast"/>
        <w:ind w:left="567"/>
        <w:jc w:val="both"/>
        <w:rPr>
          <w:rFonts w:ascii="SimSun" w:eastAsia="SimSun" w:hAnsi="SimSun"/>
          <w:sz w:val="21"/>
          <w:szCs w:val="21"/>
          <w:lang w:eastAsia="zh-CN"/>
        </w:rPr>
      </w:pPr>
      <w:r w:rsidRPr="005C2A18">
        <w:rPr>
          <w:rFonts w:ascii="SimSun" w:eastAsia="SimSun" w:hAnsi="SimSun" w:hint="eastAsia"/>
          <w:sz w:val="21"/>
          <w:szCs w:val="21"/>
          <w:lang w:eastAsia="zh-CN"/>
        </w:rPr>
        <w:t>（d）</w:t>
      </w:r>
      <w:r w:rsidR="00F75E2A" w:rsidRPr="005C2A18">
        <w:rPr>
          <w:rFonts w:ascii="SimSun" w:eastAsia="SimSun" w:hAnsi="SimSun" w:hint="eastAsia"/>
          <w:sz w:val="21"/>
          <w:szCs w:val="21"/>
          <w:lang w:eastAsia="zh-CN"/>
        </w:rPr>
        <w:t>营销服务：数字营销和公共关系服务（例如，</w:t>
      </w:r>
      <w:proofErr w:type="gramStart"/>
      <w:r w:rsidR="00F75E2A" w:rsidRPr="005C2A18">
        <w:rPr>
          <w:rFonts w:ascii="SimSun" w:eastAsia="SimSun" w:hAnsi="SimSun" w:hint="eastAsia"/>
          <w:sz w:val="21"/>
          <w:szCs w:val="21"/>
          <w:lang w:eastAsia="zh-CN"/>
        </w:rPr>
        <w:t>购买谷歌广告</w:t>
      </w:r>
      <w:proofErr w:type="gramEnd"/>
      <w:r w:rsidR="00F75E2A" w:rsidRPr="005C2A18">
        <w:rPr>
          <w:rFonts w:ascii="SimSun" w:eastAsia="SimSun" w:hAnsi="SimSun" w:hint="eastAsia"/>
          <w:sz w:val="21"/>
          <w:szCs w:val="21"/>
          <w:lang w:eastAsia="zh-CN"/>
        </w:rPr>
        <w:t>）；为数字营销活动（</w:t>
      </w:r>
      <w:r w:rsidR="00AC7C68" w:rsidRPr="005C2A18">
        <w:rPr>
          <w:rFonts w:ascii="SimSun" w:eastAsia="SimSun" w:hAnsi="SimSun" w:hint="eastAsia"/>
          <w:sz w:val="21"/>
          <w:szCs w:val="21"/>
          <w:lang w:eastAsia="zh-CN"/>
        </w:rPr>
        <w:t>社交</w:t>
      </w:r>
      <w:r w:rsidR="00F75E2A" w:rsidRPr="005C2A18">
        <w:rPr>
          <w:rFonts w:ascii="SimSun" w:eastAsia="SimSun" w:hAnsi="SimSun" w:hint="eastAsia"/>
          <w:sz w:val="21"/>
          <w:szCs w:val="21"/>
          <w:lang w:eastAsia="zh-CN"/>
        </w:rPr>
        <w:t>媒体）提供咨询；或</w:t>
      </w:r>
    </w:p>
    <w:p w14:paraId="12495051" w14:textId="77777777" w:rsidR="00085AF4" w:rsidRDefault="001454C1" w:rsidP="00685DE4">
      <w:pPr>
        <w:widowControl/>
        <w:overflowPunct w:val="0"/>
        <w:autoSpaceDE/>
        <w:autoSpaceDN/>
        <w:spacing w:afterLines="50" w:after="120" w:line="340" w:lineRule="atLeast"/>
        <w:ind w:left="567"/>
        <w:jc w:val="both"/>
        <w:rPr>
          <w:rFonts w:ascii="SimSun" w:eastAsia="SimSun" w:hAnsi="SimSun"/>
          <w:sz w:val="21"/>
          <w:szCs w:val="21"/>
          <w:lang w:eastAsia="zh-CN"/>
        </w:rPr>
      </w:pPr>
      <w:r w:rsidRPr="005C2A18">
        <w:rPr>
          <w:rFonts w:ascii="SimSun" w:eastAsia="SimSun" w:hAnsi="SimSun" w:hint="eastAsia"/>
          <w:sz w:val="21"/>
          <w:szCs w:val="21"/>
          <w:lang w:eastAsia="zh-CN"/>
        </w:rPr>
        <w:t>（e）</w:t>
      </w:r>
      <w:r w:rsidR="00F75E2A" w:rsidRPr="005C2A18">
        <w:rPr>
          <w:rFonts w:ascii="SimSun" w:eastAsia="SimSun" w:hAnsi="SimSun" w:hint="eastAsia"/>
          <w:sz w:val="21"/>
          <w:szCs w:val="21"/>
          <w:lang w:eastAsia="zh-CN"/>
        </w:rPr>
        <w:t>其他服务：</w:t>
      </w:r>
      <w:r w:rsidR="00AC7C68" w:rsidRPr="005C2A18">
        <w:rPr>
          <w:rFonts w:ascii="SimSun" w:eastAsia="SimSun" w:hAnsi="SimSun" w:hint="eastAsia"/>
          <w:sz w:val="21"/>
          <w:szCs w:val="21"/>
          <w:lang w:eastAsia="zh-CN"/>
        </w:rPr>
        <w:t>开发用于</w:t>
      </w:r>
      <w:r w:rsidR="00F75E2A" w:rsidRPr="005C2A18">
        <w:rPr>
          <w:rFonts w:ascii="SimSun" w:eastAsia="SimSun" w:hAnsi="SimSun" w:hint="eastAsia"/>
          <w:sz w:val="21"/>
          <w:szCs w:val="21"/>
          <w:lang w:eastAsia="zh-CN"/>
        </w:rPr>
        <w:t>各种设备</w:t>
      </w:r>
      <w:r w:rsidR="00AC7C68" w:rsidRPr="005C2A18">
        <w:rPr>
          <w:rFonts w:ascii="SimSun" w:eastAsia="SimSun" w:hAnsi="SimSun" w:hint="eastAsia"/>
          <w:sz w:val="21"/>
          <w:szCs w:val="21"/>
          <w:lang w:eastAsia="zh-CN"/>
        </w:rPr>
        <w:t>的</w:t>
      </w:r>
      <w:proofErr w:type="spellStart"/>
      <w:r w:rsidR="00F75E2A" w:rsidRPr="005C2A18">
        <w:rPr>
          <w:rFonts w:ascii="SimSun" w:eastAsia="SimSun" w:hAnsi="SimSun" w:hint="eastAsia"/>
          <w:sz w:val="21"/>
          <w:szCs w:val="21"/>
          <w:lang w:eastAsia="zh-CN"/>
        </w:rPr>
        <w:t>VoD</w:t>
      </w:r>
      <w:proofErr w:type="spellEnd"/>
      <w:r w:rsidR="00F75E2A" w:rsidRPr="005C2A18">
        <w:rPr>
          <w:rFonts w:ascii="SimSun" w:eastAsia="SimSun" w:hAnsi="SimSun" w:hint="eastAsia"/>
          <w:sz w:val="21"/>
          <w:szCs w:val="21"/>
          <w:lang w:eastAsia="zh-CN"/>
        </w:rPr>
        <w:t>平台；制作字幕、</w:t>
      </w:r>
      <w:r w:rsidR="00F82810" w:rsidRPr="005C2A18">
        <w:rPr>
          <w:rFonts w:ascii="SimSun" w:eastAsia="SimSun" w:hAnsi="SimSun" w:hint="eastAsia"/>
          <w:sz w:val="21"/>
          <w:szCs w:val="21"/>
          <w:lang w:eastAsia="zh-CN"/>
        </w:rPr>
        <w:t>隐藏</w:t>
      </w:r>
      <w:r w:rsidR="00F75E2A" w:rsidRPr="005C2A18">
        <w:rPr>
          <w:rFonts w:ascii="SimSun" w:eastAsia="SimSun" w:hAnsi="SimSun" w:hint="eastAsia"/>
          <w:sz w:val="21"/>
          <w:szCs w:val="21"/>
          <w:lang w:eastAsia="zh-CN"/>
        </w:rPr>
        <w:t>字幕、</w:t>
      </w:r>
      <w:r w:rsidR="00F82810" w:rsidRPr="005C2A18">
        <w:rPr>
          <w:rFonts w:ascii="SimSun" w:eastAsia="SimSun" w:hAnsi="SimSun" w:hint="eastAsia"/>
          <w:sz w:val="21"/>
          <w:szCs w:val="21"/>
          <w:lang w:eastAsia="zh-CN"/>
        </w:rPr>
        <w:t>梗概</w:t>
      </w:r>
      <w:r w:rsidR="00F75E2A" w:rsidRPr="005C2A18">
        <w:rPr>
          <w:rFonts w:ascii="SimSun" w:eastAsia="SimSun" w:hAnsi="SimSun" w:hint="eastAsia"/>
          <w:sz w:val="21"/>
          <w:szCs w:val="21"/>
          <w:lang w:eastAsia="zh-CN"/>
        </w:rPr>
        <w:t>、</w:t>
      </w:r>
      <w:r w:rsidR="00F82810" w:rsidRPr="005C2A18">
        <w:rPr>
          <w:rFonts w:ascii="SimSun" w:eastAsia="SimSun" w:hAnsi="SimSun" w:hint="eastAsia"/>
          <w:sz w:val="21"/>
          <w:szCs w:val="21"/>
          <w:lang w:eastAsia="zh-CN"/>
        </w:rPr>
        <w:t>插图</w:t>
      </w:r>
      <w:r w:rsidR="00F75E2A" w:rsidRPr="005C2A18">
        <w:rPr>
          <w:rFonts w:ascii="SimSun" w:eastAsia="SimSun" w:hAnsi="SimSun" w:hint="eastAsia"/>
          <w:sz w:val="21"/>
          <w:szCs w:val="21"/>
          <w:lang w:eastAsia="zh-CN"/>
        </w:rPr>
        <w:t>；将短片</w:t>
      </w:r>
      <w:r w:rsidR="00397594" w:rsidRPr="005C2A18">
        <w:rPr>
          <w:rFonts w:ascii="SimSun" w:eastAsia="SimSun" w:hAnsi="SimSun" w:hint="eastAsia"/>
          <w:sz w:val="21"/>
          <w:szCs w:val="21"/>
          <w:lang w:eastAsia="zh-CN"/>
        </w:rPr>
        <w:t>汇编</w:t>
      </w:r>
      <w:r w:rsidR="00F75E2A" w:rsidRPr="005C2A18">
        <w:rPr>
          <w:rFonts w:ascii="SimSun" w:eastAsia="SimSun" w:hAnsi="SimSun" w:hint="eastAsia"/>
          <w:sz w:val="21"/>
          <w:szCs w:val="21"/>
          <w:lang w:eastAsia="zh-CN"/>
        </w:rPr>
        <w:t>和打包，使内容符合YouTube</w:t>
      </w:r>
      <w:r w:rsidR="00817DCE" w:rsidRPr="005C2A18">
        <w:rPr>
          <w:rFonts w:ascii="SimSun" w:eastAsia="SimSun" w:hAnsi="SimSun" w:hint="eastAsia"/>
          <w:sz w:val="21"/>
          <w:szCs w:val="21"/>
          <w:lang w:eastAsia="zh-CN"/>
        </w:rPr>
        <w:t>或其他</w:t>
      </w:r>
      <w:r w:rsidR="00F75E2A" w:rsidRPr="005C2A18">
        <w:rPr>
          <w:rFonts w:ascii="SimSun" w:eastAsia="SimSun" w:hAnsi="SimSun" w:hint="eastAsia"/>
          <w:sz w:val="21"/>
          <w:szCs w:val="21"/>
          <w:lang w:eastAsia="zh-CN"/>
        </w:rPr>
        <w:t>模式。</w:t>
      </w:r>
    </w:p>
    <w:p w14:paraId="030901CB" w14:textId="77777777" w:rsidR="00085AF4" w:rsidRDefault="006F5C05"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行业巨头</w:t>
      </w:r>
      <w:r w:rsidR="00F75E2A" w:rsidRPr="005C2A18">
        <w:rPr>
          <w:rFonts w:ascii="SimSun" w:eastAsia="SimSun" w:hAnsi="SimSun" w:hint="eastAsia"/>
          <w:sz w:val="21"/>
          <w:szCs w:val="21"/>
          <w:lang w:eastAsia="zh-CN"/>
        </w:rPr>
        <w:t>提供的服务类型取决于其商业</w:t>
      </w:r>
      <w:r w:rsidR="003B3603" w:rsidRPr="005C2A18">
        <w:rPr>
          <w:rFonts w:ascii="SimSun" w:eastAsia="SimSun" w:hAnsi="SimSun" w:hint="eastAsia"/>
          <w:sz w:val="21"/>
          <w:szCs w:val="21"/>
          <w:lang w:eastAsia="zh-CN"/>
        </w:rPr>
        <w:t>策略</w:t>
      </w:r>
      <w:r w:rsidR="00F75E2A" w:rsidRPr="005C2A18">
        <w:rPr>
          <w:rFonts w:ascii="SimSun" w:eastAsia="SimSun" w:hAnsi="SimSun" w:hint="eastAsia"/>
          <w:sz w:val="21"/>
          <w:szCs w:val="21"/>
          <w:lang w:eastAsia="zh-CN"/>
        </w:rPr>
        <w:t>和其活动</w:t>
      </w:r>
      <w:r w:rsidR="00397594" w:rsidRPr="005C2A18">
        <w:rPr>
          <w:rFonts w:ascii="SimSun" w:eastAsia="SimSun" w:hAnsi="SimSun" w:hint="eastAsia"/>
          <w:sz w:val="21"/>
          <w:szCs w:val="21"/>
          <w:lang w:eastAsia="zh-CN"/>
        </w:rPr>
        <w:t>所在</w:t>
      </w:r>
      <w:r w:rsidR="00F75E2A" w:rsidRPr="005C2A18">
        <w:rPr>
          <w:rFonts w:ascii="SimSun" w:eastAsia="SimSun" w:hAnsi="SimSun" w:hint="eastAsia"/>
          <w:sz w:val="21"/>
          <w:szCs w:val="21"/>
          <w:lang w:eastAsia="zh-CN"/>
        </w:rPr>
        <w:t>市场</w:t>
      </w:r>
      <w:r w:rsidR="00397594" w:rsidRPr="005C2A18">
        <w:rPr>
          <w:rFonts w:ascii="SimSun" w:eastAsia="SimSun" w:hAnsi="SimSun" w:hint="eastAsia"/>
          <w:sz w:val="21"/>
          <w:szCs w:val="21"/>
          <w:lang w:eastAsia="zh-CN"/>
        </w:rPr>
        <w:t>的</w:t>
      </w:r>
      <w:r w:rsidR="00F75E2A" w:rsidRPr="005C2A18">
        <w:rPr>
          <w:rFonts w:ascii="SimSun" w:eastAsia="SimSun" w:hAnsi="SimSun" w:hint="eastAsia"/>
          <w:sz w:val="21"/>
          <w:szCs w:val="21"/>
          <w:lang w:eastAsia="zh-CN"/>
        </w:rPr>
        <w:t>要求。本案例研究</w:t>
      </w:r>
      <w:r w:rsidR="00865391" w:rsidRPr="005C2A18">
        <w:rPr>
          <w:rFonts w:ascii="SimSun" w:eastAsia="SimSun" w:hAnsi="SimSun" w:hint="eastAsia"/>
          <w:sz w:val="21"/>
          <w:szCs w:val="21"/>
          <w:lang w:eastAsia="zh-CN"/>
        </w:rPr>
        <w:t>阐释</w:t>
      </w:r>
      <w:r w:rsidR="00F75E2A" w:rsidRPr="005C2A18">
        <w:rPr>
          <w:rFonts w:ascii="SimSun" w:eastAsia="SimSun" w:hAnsi="SimSun" w:hint="eastAsia"/>
          <w:sz w:val="21"/>
          <w:szCs w:val="21"/>
          <w:lang w:eastAsia="zh-CN"/>
        </w:rPr>
        <w:t>了</w:t>
      </w:r>
      <w:r w:rsidR="00397594" w:rsidRPr="005C2A18">
        <w:rPr>
          <w:rFonts w:ascii="SimSun" w:eastAsia="SimSun" w:hAnsi="SimSun" w:hint="eastAsia"/>
          <w:sz w:val="21"/>
          <w:szCs w:val="21"/>
          <w:lang w:eastAsia="zh-CN"/>
        </w:rPr>
        <w:t>领跑拉美</w:t>
      </w:r>
      <w:r w:rsidR="00F75E2A" w:rsidRPr="005C2A18">
        <w:rPr>
          <w:rFonts w:ascii="SimSun" w:eastAsia="SimSun" w:hAnsi="SimSun" w:hint="eastAsia"/>
          <w:sz w:val="21"/>
          <w:szCs w:val="21"/>
          <w:lang w:eastAsia="zh-CN"/>
        </w:rPr>
        <w:t>的</w:t>
      </w:r>
      <w:r w:rsidR="00397594" w:rsidRPr="005C2A18">
        <w:rPr>
          <w:rFonts w:ascii="SimSun" w:eastAsia="SimSun" w:hAnsi="SimSun" w:hint="eastAsia"/>
          <w:sz w:val="21"/>
          <w:szCs w:val="21"/>
          <w:lang w:eastAsia="zh-CN"/>
        </w:rPr>
        <w:t>行业巨头</w:t>
      </w:r>
      <w:proofErr w:type="spellStart"/>
      <w:r w:rsidR="00F75E2A" w:rsidRPr="005C2A18">
        <w:rPr>
          <w:rFonts w:ascii="SimSun" w:eastAsia="SimSun" w:hAnsi="SimSun" w:hint="eastAsia"/>
          <w:sz w:val="21"/>
          <w:szCs w:val="21"/>
          <w:lang w:eastAsia="zh-CN"/>
        </w:rPr>
        <w:t>Sof</w:t>
      </w:r>
      <w:proofErr w:type="spellEnd"/>
      <w:r w:rsidR="00F75E2A" w:rsidRPr="005C2A18">
        <w:rPr>
          <w:rFonts w:ascii="SimSun" w:eastAsia="SimSun" w:hAnsi="SimSun" w:hint="eastAsia"/>
          <w:sz w:val="21"/>
          <w:szCs w:val="21"/>
          <w:lang w:eastAsia="zh-CN"/>
        </w:rPr>
        <w:t>á Digital如何</w:t>
      </w:r>
      <w:r w:rsidR="000E457B" w:rsidRPr="005C2A18">
        <w:rPr>
          <w:rFonts w:ascii="SimSun" w:eastAsia="SimSun" w:hAnsi="SimSun" w:hint="eastAsia"/>
          <w:sz w:val="21"/>
          <w:szCs w:val="21"/>
          <w:lang w:eastAsia="zh-CN"/>
        </w:rPr>
        <w:t>应对</w:t>
      </w:r>
      <w:r w:rsidR="00F75E2A" w:rsidRPr="005C2A18">
        <w:rPr>
          <w:rFonts w:ascii="SimSun" w:eastAsia="SimSun" w:hAnsi="SimSun" w:hint="eastAsia"/>
          <w:sz w:val="21"/>
          <w:szCs w:val="21"/>
          <w:lang w:eastAsia="zh-CN"/>
        </w:rPr>
        <w:t>巴西和整个拉丁美洲当前的OTT市场。为此，第二节简要介绍了</w:t>
      </w:r>
      <w:proofErr w:type="spellStart"/>
      <w:r w:rsidR="00F75E2A" w:rsidRPr="005C2A18">
        <w:rPr>
          <w:rFonts w:ascii="SimSun" w:eastAsia="SimSun" w:hAnsi="SimSun" w:hint="eastAsia"/>
          <w:sz w:val="21"/>
          <w:szCs w:val="21"/>
          <w:lang w:eastAsia="zh-CN"/>
        </w:rPr>
        <w:t>Sof</w:t>
      </w:r>
      <w:proofErr w:type="spellEnd"/>
      <w:r w:rsidR="00F75E2A" w:rsidRPr="005C2A18">
        <w:rPr>
          <w:rFonts w:ascii="SimSun" w:eastAsia="SimSun" w:hAnsi="SimSun" w:hint="eastAsia"/>
          <w:sz w:val="21"/>
          <w:szCs w:val="21"/>
          <w:lang w:eastAsia="zh-CN"/>
        </w:rPr>
        <w:t>á Digital及其主要活动</w:t>
      </w:r>
      <w:r w:rsidR="007F2AEB" w:rsidRPr="005C2A18">
        <w:rPr>
          <w:rFonts w:ascii="SimSun" w:eastAsia="SimSun" w:hAnsi="SimSun" w:hint="eastAsia"/>
          <w:sz w:val="21"/>
          <w:szCs w:val="21"/>
          <w:lang w:eastAsia="zh-CN"/>
        </w:rPr>
        <w:t>。</w:t>
      </w:r>
      <w:r w:rsidR="00F75E2A" w:rsidRPr="005C2A18">
        <w:rPr>
          <w:rFonts w:ascii="SimSun" w:eastAsia="SimSun" w:hAnsi="SimSun" w:hint="eastAsia"/>
          <w:sz w:val="21"/>
          <w:szCs w:val="21"/>
          <w:lang w:eastAsia="zh-CN"/>
        </w:rPr>
        <w:t>第三</w:t>
      </w:r>
      <w:r w:rsidR="00E418E6" w:rsidRPr="005C2A18">
        <w:rPr>
          <w:rFonts w:ascii="SimSun" w:eastAsia="SimSun" w:hAnsi="SimSun" w:hint="eastAsia"/>
          <w:sz w:val="21"/>
          <w:szCs w:val="21"/>
          <w:lang w:eastAsia="zh-CN"/>
        </w:rPr>
        <w:t>节</w:t>
      </w:r>
      <w:r w:rsidR="00F75E2A" w:rsidRPr="005C2A18">
        <w:rPr>
          <w:rFonts w:ascii="SimSun" w:eastAsia="SimSun" w:hAnsi="SimSun" w:hint="eastAsia"/>
          <w:sz w:val="21"/>
          <w:szCs w:val="21"/>
          <w:lang w:eastAsia="zh-CN"/>
        </w:rPr>
        <w:t>介绍了</w:t>
      </w:r>
      <w:r w:rsidR="008B12FD" w:rsidRPr="005C2A18">
        <w:rPr>
          <w:rFonts w:ascii="SimSun" w:eastAsia="SimSun" w:hAnsi="SimSun" w:hint="eastAsia"/>
          <w:sz w:val="21"/>
          <w:szCs w:val="21"/>
          <w:lang w:eastAsia="zh-CN"/>
        </w:rPr>
        <w:t>拉丁美洲视听制作和</w:t>
      </w:r>
      <w:proofErr w:type="spellStart"/>
      <w:r w:rsidR="008B12FD" w:rsidRPr="005C2A18">
        <w:rPr>
          <w:rFonts w:ascii="SimSun" w:eastAsia="SimSun" w:hAnsi="SimSun" w:hint="eastAsia"/>
          <w:sz w:val="21"/>
          <w:szCs w:val="21"/>
          <w:lang w:eastAsia="zh-CN"/>
        </w:rPr>
        <w:t>VoD</w:t>
      </w:r>
      <w:proofErr w:type="spellEnd"/>
      <w:r w:rsidR="008B12FD" w:rsidRPr="005C2A18">
        <w:rPr>
          <w:rFonts w:ascii="SimSun" w:eastAsia="SimSun" w:hAnsi="SimSun" w:hint="eastAsia"/>
          <w:sz w:val="21"/>
          <w:szCs w:val="21"/>
          <w:lang w:eastAsia="zh-CN"/>
        </w:rPr>
        <w:t>发行市场的相关</w:t>
      </w:r>
      <w:r w:rsidR="00F75E2A" w:rsidRPr="005C2A18">
        <w:rPr>
          <w:rFonts w:ascii="SimSun" w:eastAsia="SimSun" w:hAnsi="SimSun" w:hint="eastAsia"/>
          <w:sz w:val="21"/>
          <w:szCs w:val="21"/>
          <w:lang w:eastAsia="zh-CN"/>
        </w:rPr>
        <w:t>知识产权结构背景</w:t>
      </w:r>
      <w:r w:rsidR="008B12FD" w:rsidRPr="005C2A18">
        <w:rPr>
          <w:rFonts w:ascii="SimSun" w:eastAsia="SimSun" w:hAnsi="SimSun" w:hint="eastAsia"/>
          <w:sz w:val="21"/>
          <w:szCs w:val="21"/>
          <w:lang w:eastAsia="zh-CN"/>
        </w:rPr>
        <w:t>和</w:t>
      </w:r>
      <w:r w:rsidR="00F75E2A" w:rsidRPr="005C2A18">
        <w:rPr>
          <w:rFonts w:ascii="SimSun" w:eastAsia="SimSun" w:hAnsi="SimSun" w:hint="eastAsia"/>
          <w:sz w:val="21"/>
          <w:szCs w:val="21"/>
          <w:lang w:eastAsia="zh-CN"/>
        </w:rPr>
        <w:t>主要变化，以便在第四</w:t>
      </w:r>
      <w:r w:rsidR="00E418E6" w:rsidRPr="005C2A18">
        <w:rPr>
          <w:rFonts w:ascii="SimSun" w:eastAsia="SimSun" w:hAnsi="SimSun" w:hint="eastAsia"/>
          <w:sz w:val="21"/>
          <w:szCs w:val="21"/>
          <w:lang w:eastAsia="zh-CN"/>
        </w:rPr>
        <w:t>节</w:t>
      </w:r>
      <w:r w:rsidR="00F75E2A" w:rsidRPr="005C2A18">
        <w:rPr>
          <w:rFonts w:ascii="SimSun" w:eastAsia="SimSun" w:hAnsi="SimSun" w:hint="eastAsia"/>
          <w:sz w:val="21"/>
          <w:szCs w:val="21"/>
          <w:lang w:eastAsia="zh-CN"/>
        </w:rPr>
        <w:t>确定推动</w:t>
      </w:r>
      <w:proofErr w:type="spellStart"/>
      <w:r w:rsidR="00F75E2A" w:rsidRPr="005C2A18">
        <w:rPr>
          <w:rFonts w:ascii="SimSun" w:eastAsia="SimSun" w:hAnsi="SimSun" w:hint="eastAsia"/>
          <w:sz w:val="21"/>
          <w:szCs w:val="21"/>
          <w:lang w:eastAsia="zh-CN"/>
        </w:rPr>
        <w:t>Sof</w:t>
      </w:r>
      <w:proofErr w:type="spellEnd"/>
      <w:r w:rsidR="00F75E2A" w:rsidRPr="005C2A18">
        <w:rPr>
          <w:rFonts w:ascii="SimSun" w:eastAsia="SimSun" w:hAnsi="SimSun" w:hint="eastAsia"/>
          <w:sz w:val="21"/>
          <w:szCs w:val="21"/>
          <w:lang w:eastAsia="zh-CN"/>
        </w:rPr>
        <w:t>á Digital</w:t>
      </w:r>
      <w:r w:rsidR="006D4432" w:rsidRPr="005C2A18">
        <w:rPr>
          <w:rFonts w:ascii="SimSun" w:eastAsia="SimSun" w:hAnsi="SimSun" w:hint="eastAsia"/>
          <w:sz w:val="21"/>
          <w:szCs w:val="21"/>
          <w:lang w:eastAsia="zh-CN"/>
        </w:rPr>
        <w:t>改变其</w:t>
      </w:r>
      <w:r w:rsidR="00F75E2A" w:rsidRPr="005C2A18">
        <w:rPr>
          <w:rFonts w:ascii="SimSun" w:eastAsia="SimSun" w:hAnsi="SimSun" w:hint="eastAsia"/>
          <w:sz w:val="21"/>
          <w:szCs w:val="21"/>
          <w:lang w:eastAsia="zh-CN"/>
        </w:rPr>
        <w:t>商业</w:t>
      </w:r>
      <w:r w:rsidR="003B3603" w:rsidRPr="005C2A18">
        <w:rPr>
          <w:rFonts w:ascii="SimSun" w:eastAsia="SimSun" w:hAnsi="SimSun" w:hint="eastAsia"/>
          <w:sz w:val="21"/>
          <w:szCs w:val="21"/>
          <w:lang w:eastAsia="zh-CN"/>
        </w:rPr>
        <w:t>策</w:t>
      </w:r>
      <w:r w:rsidR="00F75E2A" w:rsidRPr="005C2A18">
        <w:rPr>
          <w:rFonts w:ascii="SimSun" w:eastAsia="SimSun" w:hAnsi="SimSun" w:hint="eastAsia"/>
          <w:sz w:val="21"/>
          <w:szCs w:val="21"/>
          <w:lang w:eastAsia="zh-CN"/>
        </w:rPr>
        <w:t>略的问题，并描述其解决方案和在市场上</w:t>
      </w:r>
      <w:r w:rsidR="006D4432" w:rsidRPr="005C2A18">
        <w:rPr>
          <w:rFonts w:ascii="SimSun" w:eastAsia="SimSun" w:hAnsi="SimSun" w:hint="eastAsia"/>
          <w:sz w:val="21"/>
          <w:szCs w:val="21"/>
          <w:lang w:eastAsia="zh-CN"/>
        </w:rPr>
        <w:t>产生</w:t>
      </w:r>
      <w:r w:rsidR="00F75E2A" w:rsidRPr="005C2A18">
        <w:rPr>
          <w:rFonts w:ascii="SimSun" w:eastAsia="SimSun" w:hAnsi="SimSun" w:hint="eastAsia"/>
          <w:sz w:val="21"/>
          <w:szCs w:val="21"/>
          <w:lang w:eastAsia="zh-CN"/>
        </w:rPr>
        <w:t>的作用</w:t>
      </w:r>
      <w:r w:rsidR="007F2AEB" w:rsidRPr="005C2A18">
        <w:rPr>
          <w:rFonts w:ascii="SimSun" w:eastAsia="SimSun" w:hAnsi="SimSun" w:hint="eastAsia"/>
          <w:sz w:val="21"/>
          <w:szCs w:val="21"/>
          <w:lang w:eastAsia="zh-CN"/>
        </w:rPr>
        <w:t>。</w:t>
      </w:r>
      <w:r w:rsidR="00F75E2A" w:rsidRPr="005C2A18">
        <w:rPr>
          <w:rFonts w:ascii="SimSun" w:eastAsia="SimSun" w:hAnsi="SimSun" w:hint="eastAsia"/>
          <w:sz w:val="21"/>
          <w:szCs w:val="21"/>
          <w:lang w:eastAsia="zh-CN"/>
        </w:rPr>
        <w:t>第五</w:t>
      </w:r>
      <w:r w:rsidR="00E418E6" w:rsidRPr="005C2A18">
        <w:rPr>
          <w:rFonts w:ascii="SimSun" w:eastAsia="SimSun" w:hAnsi="SimSun" w:hint="eastAsia"/>
          <w:sz w:val="21"/>
          <w:szCs w:val="21"/>
          <w:lang w:eastAsia="zh-CN"/>
        </w:rPr>
        <w:t>节</w:t>
      </w:r>
      <w:r w:rsidR="007F2AEB" w:rsidRPr="005C2A18">
        <w:rPr>
          <w:rFonts w:ascii="SimSun" w:eastAsia="SimSun" w:hAnsi="SimSun" w:hint="eastAsia"/>
          <w:sz w:val="21"/>
          <w:szCs w:val="21"/>
          <w:lang w:eastAsia="zh-CN"/>
        </w:rPr>
        <w:t>提出了结论。</w:t>
      </w:r>
    </w:p>
    <w:p w14:paraId="28B43DB6" w14:textId="613D2D8A" w:rsidR="0000260D" w:rsidRPr="005C2A18" w:rsidRDefault="00884F8F"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23" w:name="_Toc102148235"/>
      <w:r w:rsidRPr="005C2A18">
        <w:rPr>
          <w:rFonts w:ascii="SimSun" w:hAnsi="SimSun" w:hint="eastAsia"/>
          <w:sz w:val="21"/>
          <w:szCs w:val="21"/>
          <w:lang w:eastAsia="zh-CN"/>
        </w:rPr>
        <w:t>案例研究6：视听业务中的数据：趋势与机会</w:t>
      </w:r>
      <w:bookmarkEnd w:id="23"/>
    </w:p>
    <w:p w14:paraId="25B02CC9" w14:textId="466B7B12"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6D4432" w:rsidRPr="005C2A18">
        <w:rPr>
          <w:rFonts w:ascii="SimSun" w:eastAsia="SimSun" w:hAnsi="SimSun" w:hint="eastAsia"/>
          <w:sz w:val="21"/>
          <w:szCs w:val="21"/>
          <w:lang w:eastAsia="zh-CN"/>
        </w:rPr>
        <w:t>：</w:t>
      </w:r>
      <w:hyperlink r:id="rId31" w:history="1">
        <w:r w:rsidRPr="005C2A18">
          <w:rPr>
            <w:rStyle w:val="af"/>
            <w:rFonts w:ascii="SimSun" w:eastAsia="SimSun" w:hAnsi="SimSun" w:hint="eastAsia"/>
            <w:sz w:val="21"/>
            <w:szCs w:val="21"/>
            <w:lang w:eastAsia="zh-CN"/>
          </w:rPr>
          <w:t>英</w:t>
        </w:r>
        <w:r w:rsidR="006D4432" w:rsidRPr="005C2A18">
          <w:rPr>
            <w:rStyle w:val="af"/>
            <w:rFonts w:ascii="SimSun" w:eastAsia="SimSun" w:hAnsi="SimSun" w:hint="eastAsia"/>
            <w:sz w:val="21"/>
            <w:szCs w:val="21"/>
            <w:lang w:eastAsia="zh-CN"/>
          </w:rPr>
          <w:t>文</w:t>
        </w:r>
      </w:hyperlink>
    </w:p>
    <w:p w14:paraId="72B2E14D" w14:textId="73731F42"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6D4432" w:rsidRPr="005C2A18">
        <w:rPr>
          <w:rFonts w:ascii="SimSun" w:eastAsia="SimSun" w:hAnsi="SimSun" w:hint="eastAsia"/>
          <w:sz w:val="21"/>
          <w:szCs w:val="21"/>
          <w:lang w:eastAsia="zh-CN"/>
        </w:rPr>
        <w:t>：</w:t>
      </w:r>
      <w:r w:rsidR="003B3603" w:rsidRPr="005C2A18">
        <w:rPr>
          <w:rFonts w:ascii="SimSun" w:eastAsia="SimSun" w:hAnsi="SimSun" w:hint="eastAsia"/>
          <w:sz w:val="21"/>
          <w:szCs w:val="21"/>
          <w:lang w:eastAsia="zh-CN"/>
        </w:rPr>
        <w:t>莱蒂西娅·安格·波扎</w:t>
      </w:r>
      <w:r w:rsidRPr="005C2A18">
        <w:rPr>
          <w:rFonts w:ascii="SimSun" w:eastAsia="SimSun" w:hAnsi="SimSun" w:hint="eastAsia"/>
          <w:sz w:val="21"/>
          <w:szCs w:val="21"/>
          <w:lang w:eastAsia="zh-CN"/>
        </w:rPr>
        <w:t>女士和</w:t>
      </w:r>
      <w:r w:rsidR="003B3603" w:rsidRPr="005C2A18">
        <w:rPr>
          <w:rFonts w:ascii="SimSun" w:eastAsia="SimSun" w:hAnsi="SimSun" w:hint="eastAsia"/>
          <w:sz w:val="21"/>
          <w:szCs w:val="21"/>
          <w:lang w:eastAsia="zh-CN"/>
        </w:rPr>
        <w:t>安娜·葆拉·西弗恩特斯</w:t>
      </w:r>
      <w:r w:rsidRPr="005C2A18">
        <w:rPr>
          <w:rFonts w:ascii="SimSun" w:eastAsia="SimSun" w:hAnsi="SimSun" w:hint="eastAsia"/>
          <w:sz w:val="21"/>
          <w:szCs w:val="21"/>
          <w:lang w:eastAsia="zh-CN"/>
        </w:rPr>
        <w:t>女士</w:t>
      </w:r>
    </w:p>
    <w:p w14:paraId="277BC97F"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lastRenderedPageBreak/>
        <w:t>摘要</w:t>
      </w:r>
    </w:p>
    <w:p w14:paraId="3D96D76D" w14:textId="26E49284"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在过去几年里，每个人与数据的关系都发生了变化。</w:t>
      </w:r>
      <w:r w:rsidR="00F27A72" w:rsidRPr="005C2A18">
        <w:rPr>
          <w:rFonts w:ascii="SimSun" w:eastAsia="SimSun" w:hAnsi="SimSun" w:hint="eastAsia"/>
          <w:sz w:val="21"/>
          <w:szCs w:val="21"/>
          <w:lang w:eastAsia="zh-CN"/>
        </w:rPr>
        <w:t>最初的字节</w:t>
      </w:r>
      <w:r w:rsidRPr="005C2A18">
        <w:rPr>
          <w:rFonts w:ascii="SimSun" w:eastAsia="SimSun" w:hAnsi="SimSun" w:hint="eastAsia"/>
          <w:sz w:val="21"/>
          <w:szCs w:val="21"/>
          <w:lang w:eastAsia="zh-CN"/>
        </w:rPr>
        <w:t>很快变成了</w:t>
      </w:r>
      <w:r w:rsidR="005033AF"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新石油</w:t>
      </w:r>
      <w:r w:rsidR="005033AF"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和</w:t>
      </w:r>
      <w:r w:rsidR="005033AF"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21世纪最性感的工作</w:t>
      </w:r>
      <w:r w:rsidR="005033AF"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w:t>
      </w:r>
      <w:r w:rsidR="00FA14DB" w:rsidRPr="005C2A18">
        <w:rPr>
          <w:rFonts w:ascii="SimSun" w:eastAsia="SimSun" w:hAnsi="SimSun" w:hint="eastAsia"/>
          <w:sz w:val="21"/>
          <w:szCs w:val="21"/>
          <w:lang w:eastAsia="zh-CN"/>
        </w:rPr>
        <w:t>而人们</w:t>
      </w:r>
      <w:r w:rsidR="00F27A72" w:rsidRPr="005C2A18">
        <w:rPr>
          <w:rFonts w:ascii="SimSun" w:eastAsia="SimSun" w:hAnsi="SimSun" w:hint="eastAsia"/>
          <w:sz w:val="21"/>
          <w:szCs w:val="21"/>
          <w:lang w:eastAsia="zh-CN"/>
        </w:rPr>
        <w:t>后知后觉地才</w:t>
      </w:r>
      <w:r w:rsidRPr="005C2A18">
        <w:rPr>
          <w:rFonts w:ascii="SimSun" w:eastAsia="SimSun" w:hAnsi="SimSun" w:hint="eastAsia"/>
          <w:sz w:val="21"/>
          <w:szCs w:val="21"/>
          <w:lang w:eastAsia="zh-CN"/>
        </w:rPr>
        <w:t>意识到数据引发了与权力、组织资产、隐私和</w:t>
      </w:r>
      <w:r w:rsidR="00F27A72" w:rsidRPr="005C2A18">
        <w:rPr>
          <w:rFonts w:ascii="SimSun" w:eastAsia="SimSun" w:hAnsi="SimSun" w:hint="eastAsia"/>
          <w:sz w:val="21"/>
          <w:szCs w:val="21"/>
          <w:lang w:eastAsia="zh-CN"/>
        </w:rPr>
        <w:t>人</w:t>
      </w:r>
      <w:r w:rsidRPr="005C2A18">
        <w:rPr>
          <w:rFonts w:ascii="SimSun" w:eastAsia="SimSun" w:hAnsi="SimSun" w:hint="eastAsia"/>
          <w:sz w:val="21"/>
          <w:szCs w:val="21"/>
          <w:lang w:eastAsia="zh-CN"/>
        </w:rPr>
        <w:t>有关的问</w:t>
      </w:r>
      <w:r w:rsidR="0041014D">
        <w:rPr>
          <w:rFonts w:ascii="SimSun" w:eastAsia="SimSun" w:hAnsi="SimSun"/>
          <w:sz w:val="21"/>
          <w:szCs w:val="21"/>
          <w:lang w:eastAsia="zh-CN"/>
        </w:rPr>
        <w:t>‍</w:t>
      </w:r>
      <w:r w:rsidRPr="005C2A18">
        <w:rPr>
          <w:rFonts w:ascii="SimSun" w:eastAsia="SimSun" w:hAnsi="SimSun" w:hint="eastAsia"/>
          <w:sz w:val="21"/>
          <w:szCs w:val="21"/>
          <w:lang w:eastAsia="zh-CN"/>
        </w:rPr>
        <w:t>题。</w:t>
      </w:r>
    </w:p>
    <w:p w14:paraId="17CF486D"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如今，各种规模的组织都生活在数据的海洋中</w:t>
      </w:r>
      <w:r w:rsidR="00A734D6"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人是数据的天然来源。</w:t>
      </w:r>
      <w:r w:rsidR="00FA14DB" w:rsidRPr="005C2A18">
        <w:rPr>
          <w:rFonts w:ascii="SimSun" w:eastAsia="SimSun" w:hAnsi="SimSun" w:hint="eastAsia"/>
          <w:sz w:val="21"/>
          <w:szCs w:val="21"/>
          <w:lang w:eastAsia="zh-CN"/>
        </w:rPr>
        <w:t>特别是（但不限于）在高收入国家，孩子一出生就成了这个海洋里的一滴水</w:t>
      </w:r>
      <w:r w:rsidRPr="005C2A18">
        <w:rPr>
          <w:rFonts w:ascii="SimSun" w:eastAsia="SimSun" w:hAnsi="SimSun" w:hint="eastAsia"/>
          <w:sz w:val="21"/>
          <w:szCs w:val="21"/>
          <w:lang w:eastAsia="zh-CN"/>
        </w:rPr>
        <w:t>：</w:t>
      </w:r>
      <w:r w:rsidR="00AE1826" w:rsidRPr="005C2A18">
        <w:rPr>
          <w:rFonts w:ascii="SimSun" w:eastAsia="SimSun" w:hAnsi="SimSun" w:hint="eastAsia"/>
          <w:sz w:val="21"/>
          <w:szCs w:val="21"/>
          <w:lang w:eastAsia="zh-CN"/>
        </w:rPr>
        <w:t>一些有关其身份的痕迹将会</w:t>
      </w:r>
      <w:r w:rsidR="006B58D3" w:rsidRPr="005C2A18">
        <w:rPr>
          <w:rFonts w:ascii="SimSun" w:eastAsia="SimSun" w:hAnsi="SimSun" w:hint="eastAsia"/>
          <w:sz w:val="21"/>
          <w:szCs w:val="21"/>
          <w:lang w:eastAsia="zh-CN"/>
        </w:rPr>
        <w:t>留在</w:t>
      </w:r>
      <w:r w:rsidRPr="005C2A18">
        <w:rPr>
          <w:rFonts w:ascii="SimSun" w:eastAsia="SimSun" w:hAnsi="SimSun" w:hint="eastAsia"/>
          <w:sz w:val="21"/>
          <w:szCs w:val="21"/>
          <w:lang w:eastAsia="zh-CN"/>
        </w:rPr>
        <w:t>公共和私人数据集中。同时，许多组织已经</w:t>
      </w:r>
      <w:r w:rsidR="00524B42" w:rsidRPr="005C2A18">
        <w:rPr>
          <w:rFonts w:ascii="SimSun" w:eastAsia="SimSun" w:hAnsi="SimSun" w:hint="eastAsia"/>
          <w:sz w:val="21"/>
          <w:szCs w:val="21"/>
          <w:lang w:eastAsia="zh-CN"/>
        </w:rPr>
        <w:t>会</w:t>
      </w:r>
      <w:r w:rsidRPr="005C2A18">
        <w:rPr>
          <w:rFonts w:ascii="SimSun" w:eastAsia="SimSun" w:hAnsi="SimSun" w:hint="eastAsia"/>
          <w:sz w:val="21"/>
          <w:szCs w:val="21"/>
          <w:lang w:eastAsia="zh-CN"/>
        </w:rPr>
        <w:t>预测</w:t>
      </w:r>
      <w:r w:rsidR="00524B42" w:rsidRPr="005C2A18">
        <w:rPr>
          <w:rFonts w:ascii="SimSun" w:eastAsia="SimSun" w:hAnsi="SimSun" w:hint="eastAsia"/>
          <w:sz w:val="21"/>
          <w:szCs w:val="21"/>
          <w:lang w:eastAsia="zh-CN"/>
        </w:rPr>
        <w:t>这些孩子</w:t>
      </w:r>
      <w:r w:rsidRPr="005C2A18">
        <w:rPr>
          <w:rFonts w:ascii="SimSun" w:eastAsia="SimSun" w:hAnsi="SimSun" w:hint="eastAsia"/>
          <w:sz w:val="21"/>
          <w:szCs w:val="21"/>
          <w:lang w:eastAsia="zh-CN"/>
        </w:rPr>
        <w:t>在</w:t>
      </w:r>
      <w:r w:rsidR="00524B42" w:rsidRPr="005C2A18">
        <w:rPr>
          <w:rFonts w:ascii="SimSun" w:eastAsia="SimSun" w:hAnsi="SimSun" w:hint="eastAsia"/>
          <w:sz w:val="21"/>
          <w:szCs w:val="21"/>
          <w:lang w:eastAsia="zh-CN"/>
        </w:rPr>
        <w:t>今后的人生</w:t>
      </w:r>
      <w:r w:rsidRPr="005C2A18">
        <w:rPr>
          <w:rFonts w:ascii="SimSun" w:eastAsia="SimSun" w:hAnsi="SimSun" w:hint="eastAsia"/>
          <w:sz w:val="21"/>
          <w:szCs w:val="21"/>
          <w:lang w:eastAsia="zh-CN"/>
        </w:rPr>
        <w:t>中会成为</w:t>
      </w:r>
      <w:r w:rsidR="00524B42" w:rsidRPr="005C2A18">
        <w:rPr>
          <w:rFonts w:ascii="SimSun" w:eastAsia="SimSun" w:hAnsi="SimSun" w:hint="eastAsia"/>
          <w:sz w:val="21"/>
          <w:szCs w:val="21"/>
          <w:lang w:eastAsia="zh-CN"/>
        </w:rPr>
        <w:t>什么样的人</w:t>
      </w:r>
      <w:r w:rsidRPr="005C2A18">
        <w:rPr>
          <w:rFonts w:ascii="SimSun" w:eastAsia="SimSun" w:hAnsi="SimSun" w:hint="eastAsia"/>
          <w:sz w:val="21"/>
          <w:szCs w:val="21"/>
          <w:lang w:eastAsia="zh-CN"/>
        </w:rPr>
        <w:t>。虽然这听起来</w:t>
      </w:r>
      <w:r w:rsidR="00524B42" w:rsidRPr="005C2A18">
        <w:rPr>
          <w:rFonts w:ascii="SimSun" w:eastAsia="SimSun" w:hAnsi="SimSun" w:hint="eastAsia"/>
          <w:sz w:val="21"/>
          <w:szCs w:val="21"/>
          <w:lang w:eastAsia="zh-CN"/>
        </w:rPr>
        <w:t>十分反乌托邦</w:t>
      </w:r>
      <w:r w:rsidRPr="005C2A18">
        <w:rPr>
          <w:rFonts w:ascii="SimSun" w:eastAsia="SimSun" w:hAnsi="SimSun" w:hint="eastAsia"/>
          <w:sz w:val="21"/>
          <w:szCs w:val="21"/>
          <w:lang w:eastAsia="zh-CN"/>
        </w:rPr>
        <w:t>，离现实很远，但数字表明，目前的现实</w:t>
      </w:r>
      <w:r w:rsidR="00524B42" w:rsidRPr="005C2A18">
        <w:rPr>
          <w:rFonts w:ascii="SimSun" w:eastAsia="SimSun" w:hAnsi="SimSun" w:hint="eastAsia"/>
          <w:sz w:val="21"/>
          <w:szCs w:val="21"/>
          <w:lang w:eastAsia="zh-CN"/>
        </w:rPr>
        <w:t>就是</w:t>
      </w:r>
      <w:r w:rsidRPr="005C2A18">
        <w:rPr>
          <w:rFonts w:ascii="SimSun" w:eastAsia="SimSun" w:hAnsi="SimSun" w:hint="eastAsia"/>
          <w:sz w:val="21"/>
          <w:szCs w:val="21"/>
          <w:lang w:eastAsia="zh-CN"/>
        </w:rPr>
        <w:t>大数据、数据</w:t>
      </w:r>
      <w:r w:rsidR="00524B42" w:rsidRPr="005C2A18">
        <w:rPr>
          <w:rFonts w:ascii="SimSun" w:eastAsia="SimSun" w:hAnsi="SimSun" w:hint="eastAsia"/>
          <w:sz w:val="21"/>
          <w:szCs w:val="21"/>
          <w:lang w:eastAsia="zh-CN"/>
        </w:rPr>
        <w:t>导向</w:t>
      </w:r>
      <w:r w:rsidRPr="005C2A18">
        <w:rPr>
          <w:rFonts w:ascii="SimSun" w:eastAsia="SimSun" w:hAnsi="SimSun" w:hint="eastAsia"/>
          <w:sz w:val="21"/>
          <w:szCs w:val="21"/>
          <w:lang w:eastAsia="zh-CN"/>
        </w:rPr>
        <w:t>、算法和人工智能的海洋。</w:t>
      </w:r>
    </w:p>
    <w:p w14:paraId="2D05085D"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采用数据的技术会</w:t>
      </w:r>
      <w:r w:rsidR="0068021A" w:rsidRPr="005C2A18">
        <w:rPr>
          <w:rFonts w:ascii="SimSun" w:eastAsia="SimSun" w:hAnsi="SimSun" w:hint="eastAsia"/>
          <w:sz w:val="21"/>
          <w:szCs w:val="21"/>
          <w:lang w:eastAsia="zh-CN"/>
        </w:rPr>
        <w:t>造就</w:t>
      </w:r>
      <w:r w:rsidRPr="005C2A18">
        <w:rPr>
          <w:rFonts w:ascii="SimSun" w:eastAsia="SimSun" w:hAnsi="SimSun" w:hint="eastAsia"/>
          <w:sz w:val="21"/>
          <w:szCs w:val="21"/>
          <w:lang w:eastAsia="zh-CN"/>
        </w:rPr>
        <w:t>量身</w:t>
      </w:r>
      <w:r w:rsidR="00DC611B" w:rsidRPr="005C2A18">
        <w:rPr>
          <w:rFonts w:ascii="SimSun" w:eastAsia="SimSun" w:hAnsi="SimSun" w:hint="eastAsia"/>
          <w:sz w:val="21"/>
          <w:szCs w:val="21"/>
          <w:lang w:eastAsia="zh-CN"/>
        </w:rPr>
        <w:t>定制</w:t>
      </w:r>
      <w:r w:rsidRPr="005C2A18">
        <w:rPr>
          <w:rFonts w:ascii="SimSun" w:eastAsia="SimSun" w:hAnsi="SimSun" w:hint="eastAsia"/>
          <w:sz w:val="21"/>
          <w:szCs w:val="21"/>
          <w:lang w:eastAsia="zh-CN"/>
        </w:rPr>
        <w:t>的产品和服务，但也可能意味着更少的隐私</w:t>
      </w:r>
      <w:r w:rsidR="009534C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同时可能因为嵌入代码中的一个错误意图而</w:t>
      </w:r>
      <w:r w:rsidR="006B58D3" w:rsidRPr="005C2A18">
        <w:rPr>
          <w:rFonts w:ascii="SimSun" w:eastAsia="SimSun" w:hAnsi="SimSun" w:hint="eastAsia"/>
          <w:sz w:val="21"/>
          <w:szCs w:val="21"/>
          <w:lang w:eastAsia="zh-CN"/>
        </w:rPr>
        <w:t>对</w:t>
      </w:r>
      <w:r w:rsidR="0068021A" w:rsidRPr="005C2A18">
        <w:rPr>
          <w:rFonts w:ascii="SimSun" w:eastAsia="SimSun" w:hAnsi="SimSun" w:hint="eastAsia"/>
          <w:sz w:val="21"/>
          <w:szCs w:val="21"/>
          <w:lang w:eastAsia="zh-CN"/>
        </w:rPr>
        <w:t>成百上千万</w:t>
      </w:r>
      <w:r w:rsidRPr="005C2A18">
        <w:rPr>
          <w:rFonts w:ascii="SimSun" w:eastAsia="SimSun" w:hAnsi="SimSun" w:hint="eastAsia"/>
          <w:sz w:val="21"/>
          <w:szCs w:val="21"/>
          <w:lang w:eastAsia="zh-CN"/>
        </w:rPr>
        <w:t>人</w:t>
      </w:r>
      <w:proofErr w:type="gramStart"/>
      <w:r w:rsidR="0068021A" w:rsidRPr="005C2A18">
        <w:rPr>
          <w:rFonts w:ascii="SimSun" w:eastAsia="SimSun" w:hAnsi="SimSun" w:hint="eastAsia"/>
          <w:sz w:val="21"/>
          <w:szCs w:val="21"/>
          <w:lang w:eastAsia="zh-CN"/>
        </w:rPr>
        <w:t>作出</w:t>
      </w:r>
      <w:proofErr w:type="gramEnd"/>
      <w:r w:rsidR="0068021A" w:rsidRPr="005C2A18">
        <w:rPr>
          <w:rFonts w:ascii="SimSun" w:eastAsia="SimSun" w:hAnsi="SimSun" w:hint="eastAsia"/>
          <w:sz w:val="21"/>
          <w:szCs w:val="21"/>
          <w:lang w:eastAsia="zh-CN"/>
        </w:rPr>
        <w:t>误判</w:t>
      </w:r>
      <w:r w:rsidRPr="005C2A18">
        <w:rPr>
          <w:rFonts w:ascii="SimSun" w:eastAsia="SimSun" w:hAnsi="SimSun" w:hint="eastAsia"/>
          <w:sz w:val="21"/>
          <w:szCs w:val="21"/>
          <w:lang w:eastAsia="zh-CN"/>
        </w:rPr>
        <w:t>。在这个新世界里，离线、不可预测和不可追踪</w:t>
      </w:r>
      <w:r w:rsidR="00F71CD3" w:rsidRPr="005C2A18">
        <w:rPr>
          <w:rFonts w:ascii="SimSun" w:eastAsia="SimSun" w:hAnsi="SimSun" w:hint="eastAsia"/>
          <w:sz w:val="21"/>
          <w:szCs w:val="21"/>
          <w:lang w:eastAsia="zh-CN"/>
        </w:rPr>
        <w:t>成为了真</w:t>
      </w:r>
      <w:r w:rsidRPr="005C2A18">
        <w:rPr>
          <w:rFonts w:ascii="SimSun" w:eastAsia="SimSun" w:hAnsi="SimSun" w:hint="eastAsia"/>
          <w:sz w:val="21"/>
          <w:szCs w:val="21"/>
          <w:lang w:eastAsia="zh-CN"/>
        </w:rPr>
        <w:t>正的挑战。有几项研究将人们的个性特征</w:t>
      </w:r>
      <w:r w:rsidR="00F71CD3" w:rsidRPr="005C2A18">
        <w:rPr>
          <w:rFonts w:ascii="SimSun" w:eastAsia="SimSun" w:hAnsi="SimSun" w:hint="eastAsia"/>
          <w:sz w:val="21"/>
          <w:szCs w:val="21"/>
          <w:lang w:eastAsia="zh-CN"/>
        </w:rPr>
        <w:t>和其与</w:t>
      </w:r>
      <w:r w:rsidRPr="005C2A18">
        <w:rPr>
          <w:rFonts w:ascii="SimSun" w:eastAsia="SimSun" w:hAnsi="SimSun" w:hint="eastAsia"/>
          <w:sz w:val="21"/>
          <w:szCs w:val="21"/>
          <w:lang w:eastAsia="zh-CN"/>
        </w:rPr>
        <w:t>社交平台</w:t>
      </w:r>
      <w:r w:rsidR="00F71CD3" w:rsidRPr="005C2A18">
        <w:rPr>
          <w:rFonts w:ascii="SimSun" w:eastAsia="SimSun" w:hAnsi="SimSun" w:hint="eastAsia"/>
          <w:sz w:val="21"/>
          <w:szCs w:val="21"/>
          <w:lang w:eastAsia="zh-CN"/>
        </w:rPr>
        <w:t>的</w:t>
      </w:r>
      <w:r w:rsidRPr="005C2A18">
        <w:rPr>
          <w:rFonts w:ascii="SimSun" w:eastAsia="SimSun" w:hAnsi="SimSun" w:hint="eastAsia"/>
          <w:sz w:val="21"/>
          <w:szCs w:val="21"/>
          <w:lang w:eastAsia="zh-CN"/>
        </w:rPr>
        <w:t>互动行为方式联系起来（例如，在Instagram上的喜欢、评论或</w:t>
      </w:r>
      <w:r w:rsidR="00F71CD3" w:rsidRPr="005C2A18">
        <w:rPr>
          <w:rFonts w:ascii="SimSun" w:eastAsia="SimSun" w:hAnsi="SimSun" w:hint="eastAsia"/>
          <w:sz w:val="21"/>
          <w:szCs w:val="21"/>
          <w:lang w:eastAsia="zh-CN"/>
        </w:rPr>
        <w:t>发帖</w:t>
      </w:r>
      <w:r w:rsidRPr="005C2A18">
        <w:rPr>
          <w:rFonts w:ascii="SimSun" w:eastAsia="SimSun" w:hAnsi="SimSun" w:hint="eastAsia"/>
          <w:sz w:val="21"/>
          <w:szCs w:val="21"/>
          <w:lang w:eastAsia="zh-CN"/>
        </w:rPr>
        <w:t>）。这些特征</w:t>
      </w:r>
      <w:r w:rsidR="00F71CD3" w:rsidRPr="005C2A18">
        <w:rPr>
          <w:rFonts w:ascii="SimSun" w:eastAsia="SimSun" w:hAnsi="SimSun" w:hint="eastAsia"/>
          <w:sz w:val="21"/>
          <w:szCs w:val="21"/>
          <w:lang w:eastAsia="zh-CN"/>
        </w:rPr>
        <w:t>加以</w:t>
      </w:r>
      <w:r w:rsidRPr="005C2A18">
        <w:rPr>
          <w:rFonts w:ascii="SimSun" w:eastAsia="SimSun" w:hAnsi="SimSun" w:hint="eastAsia"/>
          <w:sz w:val="21"/>
          <w:szCs w:val="21"/>
          <w:lang w:eastAsia="zh-CN"/>
        </w:rPr>
        <w:t>根据</w:t>
      </w:r>
      <w:r w:rsidR="00F71CD3" w:rsidRPr="005C2A18">
        <w:rPr>
          <w:rFonts w:ascii="SimSun" w:eastAsia="SimSun" w:hAnsi="SimSun" w:hint="eastAsia"/>
          <w:sz w:val="21"/>
          <w:szCs w:val="21"/>
          <w:lang w:eastAsia="zh-CN"/>
        </w:rPr>
        <w:t>人们</w:t>
      </w:r>
      <w:r w:rsidRPr="005C2A18">
        <w:rPr>
          <w:rFonts w:ascii="SimSun" w:eastAsia="SimSun" w:hAnsi="SimSun" w:hint="eastAsia"/>
          <w:sz w:val="21"/>
          <w:szCs w:val="21"/>
          <w:lang w:eastAsia="zh-CN"/>
        </w:rPr>
        <w:t>社交行为提供内容的算法，</w:t>
      </w:r>
      <w:r w:rsidR="00C41FA3" w:rsidRPr="005C2A18">
        <w:rPr>
          <w:rFonts w:ascii="SimSun" w:eastAsia="SimSun" w:hAnsi="SimSun" w:hint="eastAsia"/>
          <w:sz w:val="21"/>
          <w:szCs w:val="21"/>
          <w:lang w:eastAsia="zh-CN"/>
        </w:rPr>
        <w:t>成为了</w:t>
      </w:r>
      <w:r w:rsidRPr="005C2A18">
        <w:rPr>
          <w:rFonts w:ascii="SimSun" w:eastAsia="SimSun" w:hAnsi="SimSun" w:hint="eastAsia"/>
          <w:sz w:val="21"/>
          <w:szCs w:val="21"/>
          <w:lang w:eastAsia="zh-CN"/>
        </w:rPr>
        <w:t>社交媒体</w:t>
      </w:r>
      <w:r w:rsidR="00F71CD3" w:rsidRPr="005C2A18">
        <w:rPr>
          <w:rFonts w:ascii="SimSun" w:eastAsia="SimSun" w:hAnsi="SimSun" w:hint="eastAsia"/>
          <w:sz w:val="21"/>
          <w:szCs w:val="21"/>
          <w:lang w:eastAsia="zh-CN"/>
        </w:rPr>
        <w:t>制造</w:t>
      </w:r>
      <w:r w:rsidRPr="005C2A18">
        <w:rPr>
          <w:rFonts w:ascii="SimSun" w:eastAsia="SimSun" w:hAnsi="SimSun" w:hint="eastAsia"/>
          <w:sz w:val="21"/>
          <w:szCs w:val="21"/>
          <w:lang w:eastAsia="zh-CN"/>
        </w:rPr>
        <w:t>内容泡沫的方式。</w:t>
      </w:r>
    </w:p>
    <w:p w14:paraId="6BACC877"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这一现实是</w:t>
      </w:r>
      <w:r w:rsidR="00C41FA3" w:rsidRPr="005C2A18">
        <w:rPr>
          <w:rFonts w:ascii="SimSun" w:eastAsia="SimSun" w:hAnsi="SimSun" w:hint="eastAsia"/>
          <w:sz w:val="21"/>
          <w:szCs w:val="21"/>
          <w:lang w:eastAsia="zh-CN"/>
        </w:rPr>
        <w:t>高度相关</w:t>
      </w:r>
      <w:r w:rsidRPr="005C2A18">
        <w:rPr>
          <w:rFonts w:ascii="SimSun" w:eastAsia="SimSun" w:hAnsi="SimSun" w:hint="eastAsia"/>
          <w:sz w:val="21"/>
          <w:szCs w:val="21"/>
          <w:lang w:eastAsia="zh-CN"/>
        </w:rPr>
        <w:t>的，因为</w:t>
      </w:r>
      <w:r w:rsidR="000B4BFB" w:rsidRPr="005C2A18">
        <w:rPr>
          <w:rFonts w:ascii="SimSun" w:eastAsia="SimSun" w:hAnsi="SimSun" w:hint="eastAsia"/>
          <w:sz w:val="21"/>
          <w:szCs w:val="21"/>
          <w:lang w:eastAsia="zh-CN"/>
        </w:rPr>
        <w:t>OTT</w:t>
      </w:r>
      <w:r w:rsidRPr="005C2A18">
        <w:rPr>
          <w:rFonts w:ascii="SimSun" w:eastAsia="SimSun" w:hAnsi="SimSun" w:hint="eastAsia"/>
          <w:sz w:val="21"/>
          <w:szCs w:val="21"/>
          <w:lang w:eastAsia="zh-CN"/>
        </w:rPr>
        <w:t>服务</w:t>
      </w:r>
      <w:r w:rsidR="000B4BFB" w:rsidRPr="005C2A18">
        <w:rPr>
          <w:rFonts w:ascii="SimSun" w:eastAsia="SimSun" w:hAnsi="SimSun" w:hint="eastAsia"/>
          <w:sz w:val="21"/>
          <w:szCs w:val="21"/>
          <w:lang w:eastAsia="zh-CN"/>
        </w:rPr>
        <w:t>正是在这样的数字环境中涌现并存在</w:t>
      </w:r>
      <w:r w:rsidRPr="005C2A18">
        <w:rPr>
          <w:rFonts w:ascii="SimSun" w:eastAsia="SimSun" w:hAnsi="SimSun" w:hint="eastAsia"/>
          <w:sz w:val="21"/>
          <w:szCs w:val="21"/>
          <w:lang w:eastAsia="zh-CN"/>
        </w:rPr>
        <w:t>。</w:t>
      </w:r>
      <w:r w:rsidR="000B4BFB" w:rsidRPr="005C2A18">
        <w:rPr>
          <w:rFonts w:ascii="SimSun" w:eastAsia="SimSun" w:hAnsi="SimSun" w:hint="eastAsia"/>
          <w:sz w:val="21"/>
          <w:szCs w:val="21"/>
          <w:lang w:eastAsia="zh-CN"/>
        </w:rPr>
        <w:t>可以说是</w:t>
      </w:r>
      <w:r w:rsidRPr="005C2A18">
        <w:rPr>
          <w:rFonts w:ascii="SimSun" w:eastAsia="SimSun" w:hAnsi="SimSun" w:hint="eastAsia"/>
          <w:sz w:val="21"/>
          <w:szCs w:val="21"/>
          <w:lang w:eastAsia="zh-CN"/>
        </w:rPr>
        <w:t>无处不在的</w:t>
      </w:r>
      <w:r w:rsidR="00A734D6" w:rsidRPr="005C2A18">
        <w:rPr>
          <w:rFonts w:ascii="SimSun" w:eastAsia="SimSun" w:hAnsi="SimSun" w:hint="eastAsia"/>
          <w:sz w:val="21"/>
          <w:szCs w:val="21"/>
          <w:lang w:eastAsia="zh-CN"/>
        </w:rPr>
        <w:t>算法</w:t>
      </w:r>
      <w:r w:rsidRPr="005C2A18">
        <w:rPr>
          <w:rFonts w:ascii="SimSun" w:eastAsia="SimSun" w:hAnsi="SimSun" w:hint="eastAsia"/>
          <w:sz w:val="21"/>
          <w:szCs w:val="21"/>
          <w:lang w:eastAsia="zh-CN"/>
        </w:rPr>
        <w:t>背后</w:t>
      </w:r>
      <w:r w:rsidR="00A734D6" w:rsidRPr="005C2A18">
        <w:rPr>
          <w:rFonts w:ascii="SimSun" w:eastAsia="SimSun" w:hAnsi="SimSun" w:hint="eastAsia"/>
          <w:sz w:val="21"/>
          <w:szCs w:val="21"/>
          <w:lang w:eastAsia="zh-CN"/>
        </w:rPr>
        <w:t>，</w:t>
      </w:r>
      <w:r w:rsidR="004E06A9" w:rsidRPr="005C2A18">
        <w:rPr>
          <w:rFonts w:ascii="SimSun" w:eastAsia="SimSun" w:hAnsi="SimSun" w:hint="eastAsia"/>
          <w:sz w:val="21"/>
          <w:szCs w:val="21"/>
          <w:lang w:eastAsia="zh-CN"/>
        </w:rPr>
        <w:t>是</w:t>
      </w:r>
      <w:r w:rsidR="000B4BFB" w:rsidRPr="005C2A18">
        <w:rPr>
          <w:rFonts w:ascii="SimSun" w:eastAsia="SimSun" w:hAnsi="SimSun" w:hint="eastAsia"/>
          <w:sz w:val="21"/>
          <w:szCs w:val="21"/>
          <w:lang w:eastAsia="zh-CN"/>
        </w:rPr>
        <w:t>技术</w:t>
      </w:r>
      <w:r w:rsidRPr="005C2A18">
        <w:rPr>
          <w:rFonts w:ascii="SimSun" w:eastAsia="SimSun" w:hAnsi="SimSun" w:hint="eastAsia"/>
          <w:sz w:val="21"/>
          <w:szCs w:val="21"/>
          <w:lang w:eastAsia="zh-CN"/>
        </w:rPr>
        <w:t>熟练的程序员和决策者，他们了解这些算法是如何工作的，并将这些</w:t>
      </w:r>
      <w:r w:rsidR="0056607F" w:rsidRPr="005C2A18">
        <w:rPr>
          <w:rFonts w:ascii="SimSun" w:eastAsia="SimSun" w:hAnsi="SimSun" w:hint="eastAsia"/>
          <w:sz w:val="21"/>
          <w:szCs w:val="21"/>
          <w:lang w:eastAsia="zh-CN"/>
        </w:rPr>
        <w:t>技术为己所用</w:t>
      </w:r>
      <w:r w:rsidRPr="005C2A18">
        <w:rPr>
          <w:rFonts w:ascii="SimSun" w:eastAsia="SimSun" w:hAnsi="SimSun" w:hint="eastAsia"/>
          <w:sz w:val="21"/>
          <w:szCs w:val="21"/>
          <w:lang w:eastAsia="zh-CN"/>
        </w:rPr>
        <w:t>，例如我们已经看到，视频流媒体平台的推荐是基于其他观看过类似内容的用户的喜好和</w:t>
      </w:r>
      <w:r w:rsidR="000B4BFB" w:rsidRPr="005C2A18">
        <w:rPr>
          <w:rFonts w:ascii="SimSun" w:eastAsia="SimSun" w:hAnsi="SimSun" w:hint="eastAsia"/>
          <w:sz w:val="21"/>
          <w:szCs w:val="21"/>
          <w:lang w:eastAsia="zh-CN"/>
        </w:rPr>
        <w:t>点赞</w:t>
      </w:r>
      <w:r w:rsidRPr="005C2A18">
        <w:rPr>
          <w:rFonts w:ascii="SimSun" w:eastAsia="SimSun" w:hAnsi="SimSun" w:hint="eastAsia"/>
          <w:sz w:val="21"/>
          <w:szCs w:val="21"/>
          <w:lang w:eastAsia="zh-CN"/>
        </w:rPr>
        <w:t>。现在，数据对大小公司来说都</w:t>
      </w:r>
      <w:r w:rsidR="0056607F" w:rsidRPr="005C2A18">
        <w:rPr>
          <w:rFonts w:ascii="SimSun" w:eastAsia="SimSun" w:hAnsi="SimSun" w:hint="eastAsia"/>
          <w:sz w:val="21"/>
          <w:szCs w:val="21"/>
          <w:lang w:eastAsia="zh-CN"/>
        </w:rPr>
        <w:t>处于核心</w:t>
      </w:r>
      <w:r w:rsidRPr="005C2A18">
        <w:rPr>
          <w:rFonts w:ascii="SimSun" w:eastAsia="SimSun" w:hAnsi="SimSun" w:hint="eastAsia"/>
          <w:sz w:val="21"/>
          <w:szCs w:val="21"/>
          <w:lang w:eastAsia="zh-CN"/>
        </w:rPr>
        <w:t>战略</w:t>
      </w:r>
      <w:r w:rsidR="0056607F" w:rsidRPr="005C2A18">
        <w:rPr>
          <w:rFonts w:ascii="SimSun" w:eastAsia="SimSun" w:hAnsi="SimSun" w:hint="eastAsia"/>
          <w:sz w:val="21"/>
          <w:szCs w:val="21"/>
          <w:lang w:eastAsia="zh-CN"/>
        </w:rPr>
        <w:t>地位</w:t>
      </w:r>
      <w:r w:rsidRPr="005C2A18">
        <w:rPr>
          <w:rFonts w:ascii="SimSun" w:eastAsia="SimSun" w:hAnsi="SimSun" w:hint="eastAsia"/>
          <w:sz w:val="21"/>
          <w:szCs w:val="21"/>
          <w:lang w:eastAsia="zh-CN"/>
        </w:rPr>
        <w:t>。算法已经成为</w:t>
      </w:r>
      <w:r w:rsidR="0056607F" w:rsidRPr="005C2A18">
        <w:rPr>
          <w:rFonts w:ascii="SimSun" w:eastAsia="SimSun" w:hAnsi="SimSun" w:hint="eastAsia"/>
          <w:sz w:val="21"/>
          <w:szCs w:val="21"/>
          <w:lang w:eastAsia="zh-CN"/>
        </w:rPr>
        <w:t>了</w:t>
      </w:r>
      <w:r w:rsidRPr="005C2A18">
        <w:rPr>
          <w:rFonts w:ascii="SimSun" w:eastAsia="SimSun" w:hAnsi="SimSun" w:hint="eastAsia"/>
          <w:sz w:val="21"/>
          <w:szCs w:val="21"/>
          <w:lang w:eastAsia="zh-CN"/>
        </w:rPr>
        <w:t>强大的工具，加速并改变</w:t>
      </w:r>
      <w:r w:rsidR="0056607F" w:rsidRPr="005C2A18">
        <w:rPr>
          <w:rFonts w:ascii="SimSun" w:eastAsia="SimSun" w:hAnsi="SimSun" w:hint="eastAsia"/>
          <w:sz w:val="21"/>
          <w:szCs w:val="21"/>
          <w:lang w:eastAsia="zh-CN"/>
        </w:rPr>
        <w:t>着</w:t>
      </w:r>
      <w:r w:rsidRPr="005C2A18">
        <w:rPr>
          <w:rFonts w:ascii="SimSun" w:eastAsia="SimSun" w:hAnsi="SimSun" w:hint="eastAsia"/>
          <w:sz w:val="21"/>
          <w:szCs w:val="21"/>
          <w:lang w:eastAsia="zh-CN"/>
        </w:rPr>
        <w:t>我们消费、沟通、感知和获取任何东西的方式，从信息到商品和服务，甚至到我们</w:t>
      </w:r>
      <w:r w:rsidR="0056607F" w:rsidRPr="005C2A18">
        <w:rPr>
          <w:rFonts w:ascii="SimSun" w:eastAsia="SimSun" w:hAnsi="SimSun" w:hint="eastAsia"/>
          <w:sz w:val="21"/>
          <w:szCs w:val="21"/>
          <w:lang w:eastAsia="zh-CN"/>
        </w:rPr>
        <w:t>自身</w:t>
      </w:r>
      <w:r w:rsidR="00E375B7" w:rsidRPr="005C2A18">
        <w:rPr>
          <w:rFonts w:ascii="SimSun" w:eastAsia="SimSun" w:hAnsi="SimSun" w:hint="eastAsia"/>
          <w:sz w:val="21"/>
          <w:szCs w:val="21"/>
          <w:lang w:eastAsia="zh-CN"/>
        </w:rPr>
        <w:t>。</w:t>
      </w:r>
    </w:p>
    <w:p w14:paraId="0185DDFE"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据预测，到2025年，我们拥有的数据将超过我们能够分析的数据。据估计，到那年年底，全球数据领域中</w:t>
      </w:r>
      <w:r w:rsidR="0056607F" w:rsidRPr="005C2A18">
        <w:rPr>
          <w:rFonts w:ascii="SimSun" w:eastAsia="SimSun" w:hAnsi="SimSun" w:hint="eastAsia"/>
          <w:sz w:val="21"/>
          <w:szCs w:val="21"/>
          <w:lang w:eastAsia="zh-CN"/>
        </w:rPr>
        <w:t>，</w:t>
      </w:r>
      <w:r w:rsidR="004E06A9" w:rsidRPr="005C2A18">
        <w:rPr>
          <w:rFonts w:ascii="SimSun" w:eastAsia="SimSun" w:hAnsi="SimSun" w:hint="eastAsia"/>
          <w:sz w:val="21"/>
          <w:szCs w:val="21"/>
          <w:lang w:eastAsia="zh-CN"/>
        </w:rPr>
        <w:t>仅</w:t>
      </w:r>
      <w:r w:rsidRPr="005C2A18">
        <w:rPr>
          <w:rFonts w:ascii="SimSun" w:eastAsia="SimSun" w:hAnsi="SimSun" w:hint="eastAsia"/>
          <w:sz w:val="21"/>
          <w:szCs w:val="21"/>
          <w:lang w:eastAsia="zh-CN"/>
        </w:rPr>
        <w:t>15%的数据会被标记，</w:t>
      </w:r>
      <w:r w:rsidR="0056607F" w:rsidRPr="005C2A18">
        <w:rPr>
          <w:rFonts w:ascii="SimSun" w:eastAsia="SimSun" w:hAnsi="SimSun" w:hint="eastAsia"/>
          <w:sz w:val="21"/>
          <w:szCs w:val="21"/>
          <w:lang w:eastAsia="zh-CN"/>
        </w:rPr>
        <w:t>而在此之中</w:t>
      </w:r>
      <w:r w:rsidRPr="005C2A18">
        <w:rPr>
          <w:rFonts w:ascii="SimSun" w:eastAsia="SimSun" w:hAnsi="SimSun" w:hint="eastAsia"/>
          <w:sz w:val="21"/>
          <w:szCs w:val="21"/>
          <w:lang w:eastAsia="zh-CN"/>
        </w:rPr>
        <w:t>只有五分之一会被实际分析。数据、软件和硬件正在成为</w:t>
      </w:r>
      <w:r w:rsidR="0056607F" w:rsidRPr="005C2A18">
        <w:rPr>
          <w:rFonts w:ascii="SimSun" w:eastAsia="SimSun" w:hAnsi="SimSun" w:hint="eastAsia"/>
          <w:sz w:val="21"/>
          <w:szCs w:val="21"/>
          <w:lang w:eastAsia="zh-CN"/>
        </w:rPr>
        <w:t>高价值</w:t>
      </w:r>
      <w:r w:rsidRPr="005C2A18">
        <w:rPr>
          <w:rFonts w:ascii="SimSun" w:eastAsia="SimSun" w:hAnsi="SimSun" w:hint="eastAsia"/>
          <w:sz w:val="21"/>
          <w:szCs w:val="21"/>
          <w:lang w:eastAsia="zh-CN"/>
        </w:rPr>
        <w:t>商品。但如何保证</w:t>
      </w:r>
      <w:r w:rsidR="004E06A9" w:rsidRPr="005C2A18">
        <w:rPr>
          <w:rFonts w:ascii="SimSun" w:eastAsia="SimSun" w:hAnsi="SimSun" w:hint="eastAsia"/>
          <w:sz w:val="21"/>
          <w:szCs w:val="21"/>
          <w:lang w:eastAsia="zh-CN"/>
        </w:rPr>
        <w:t>所</w:t>
      </w:r>
      <w:r w:rsidRPr="005C2A18">
        <w:rPr>
          <w:rFonts w:ascii="SimSun" w:eastAsia="SimSun" w:hAnsi="SimSun" w:hint="eastAsia"/>
          <w:sz w:val="21"/>
          <w:szCs w:val="21"/>
          <w:lang w:eastAsia="zh-CN"/>
        </w:rPr>
        <w:t>分析的3%的数据</w:t>
      </w:r>
      <w:r w:rsidR="0056607F" w:rsidRPr="005C2A18">
        <w:rPr>
          <w:rFonts w:ascii="SimSun" w:eastAsia="SimSun" w:hAnsi="SimSun" w:hint="eastAsia"/>
          <w:sz w:val="21"/>
          <w:szCs w:val="21"/>
          <w:lang w:eastAsia="zh-CN"/>
        </w:rPr>
        <w:t>与</w:t>
      </w:r>
      <w:r w:rsidRPr="005C2A18">
        <w:rPr>
          <w:rFonts w:ascii="SimSun" w:eastAsia="SimSun" w:hAnsi="SimSun" w:hint="eastAsia"/>
          <w:sz w:val="21"/>
          <w:szCs w:val="21"/>
          <w:lang w:eastAsia="zh-CN"/>
        </w:rPr>
        <w:t>企业和我们的社会</w:t>
      </w:r>
      <w:r w:rsidR="0056607F" w:rsidRPr="005C2A18">
        <w:rPr>
          <w:rFonts w:ascii="SimSun" w:eastAsia="SimSun" w:hAnsi="SimSun" w:hint="eastAsia"/>
          <w:sz w:val="21"/>
          <w:szCs w:val="21"/>
          <w:lang w:eastAsia="zh-CN"/>
        </w:rPr>
        <w:t>息息相关</w:t>
      </w:r>
      <w:r w:rsidRPr="005C2A18">
        <w:rPr>
          <w:rFonts w:ascii="SimSun" w:eastAsia="SimSun" w:hAnsi="SimSun" w:hint="eastAsia"/>
          <w:sz w:val="21"/>
          <w:szCs w:val="21"/>
          <w:lang w:eastAsia="zh-CN"/>
        </w:rPr>
        <w:t>？</w:t>
      </w:r>
    </w:p>
    <w:p w14:paraId="75D020F0"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第四次工业革命涉及的技术都与收集、处理和分析数据直接相关。这些技术包括移动</w:t>
      </w:r>
      <w:r w:rsidR="009D4C92" w:rsidRPr="005C2A18">
        <w:rPr>
          <w:rFonts w:ascii="SimSun" w:eastAsia="SimSun" w:hAnsi="SimSun" w:hint="eastAsia"/>
          <w:sz w:val="21"/>
          <w:szCs w:val="21"/>
          <w:lang w:eastAsia="zh-CN"/>
        </w:rPr>
        <w:t>技术</w:t>
      </w:r>
      <w:r w:rsidRPr="005C2A18">
        <w:rPr>
          <w:rFonts w:ascii="SimSun" w:eastAsia="SimSun" w:hAnsi="SimSun" w:hint="eastAsia"/>
          <w:sz w:val="21"/>
          <w:szCs w:val="21"/>
          <w:lang w:eastAsia="zh-CN"/>
        </w:rPr>
        <w:t>、物联网、人工智能、增强现实、高级机器人</w:t>
      </w:r>
      <w:r w:rsidR="00F71941" w:rsidRPr="005C2A18">
        <w:rPr>
          <w:rFonts w:ascii="SimSun" w:eastAsia="SimSun" w:hAnsi="SimSun" w:hint="eastAsia"/>
          <w:sz w:val="21"/>
          <w:szCs w:val="21"/>
          <w:lang w:eastAsia="zh-CN"/>
        </w:rPr>
        <w:t>技术</w:t>
      </w:r>
      <w:r w:rsidRPr="005C2A18">
        <w:rPr>
          <w:rFonts w:ascii="SimSun" w:eastAsia="SimSun" w:hAnsi="SimSun" w:hint="eastAsia"/>
          <w:sz w:val="21"/>
          <w:szCs w:val="21"/>
          <w:lang w:eastAsia="zh-CN"/>
        </w:rPr>
        <w:t>、基因组学和区块链等主要领域。</w:t>
      </w:r>
    </w:p>
    <w:p w14:paraId="6B543DEA"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创意产业也是这场革命的重要部分。</w:t>
      </w:r>
      <w:r w:rsidR="009D4C92" w:rsidRPr="005C2A18">
        <w:rPr>
          <w:rFonts w:ascii="SimSun" w:eastAsia="SimSun" w:hAnsi="SimSun" w:hint="eastAsia"/>
          <w:sz w:val="21"/>
          <w:szCs w:val="21"/>
          <w:lang w:eastAsia="zh-CN"/>
        </w:rPr>
        <w:t>大型</w:t>
      </w:r>
      <w:r w:rsidRPr="005C2A18">
        <w:rPr>
          <w:rFonts w:ascii="SimSun" w:eastAsia="SimSun" w:hAnsi="SimSun" w:hint="eastAsia"/>
          <w:sz w:val="21"/>
          <w:szCs w:val="21"/>
          <w:lang w:eastAsia="zh-CN"/>
        </w:rPr>
        <w:t>制作公司现在可以根据数据</w:t>
      </w:r>
      <w:proofErr w:type="gramStart"/>
      <w:r w:rsidRPr="005C2A18">
        <w:rPr>
          <w:rFonts w:ascii="SimSun" w:eastAsia="SimSun" w:hAnsi="SimSun" w:hint="eastAsia"/>
          <w:sz w:val="21"/>
          <w:szCs w:val="21"/>
          <w:lang w:eastAsia="zh-CN"/>
        </w:rPr>
        <w:t>来</w:t>
      </w:r>
      <w:r w:rsidR="00F71941" w:rsidRPr="005C2A18">
        <w:rPr>
          <w:rFonts w:ascii="SimSun" w:eastAsia="SimSun" w:hAnsi="SimSun" w:hint="eastAsia"/>
          <w:sz w:val="21"/>
          <w:szCs w:val="21"/>
          <w:lang w:eastAsia="zh-CN"/>
        </w:rPr>
        <w:t>作</w:t>
      </w:r>
      <w:proofErr w:type="gramEnd"/>
      <w:r w:rsidRPr="005C2A18">
        <w:rPr>
          <w:rFonts w:ascii="SimSun" w:eastAsia="SimSun" w:hAnsi="SimSun" w:hint="eastAsia"/>
          <w:sz w:val="21"/>
          <w:szCs w:val="21"/>
          <w:lang w:eastAsia="zh-CN"/>
        </w:rPr>
        <w:t>决定。例如，曾经</w:t>
      </w:r>
      <w:r w:rsidR="00F71941" w:rsidRPr="005C2A18">
        <w:rPr>
          <w:rFonts w:ascii="SimSun" w:eastAsia="SimSun" w:hAnsi="SimSun" w:hint="eastAsia"/>
          <w:sz w:val="21"/>
          <w:szCs w:val="21"/>
          <w:lang w:eastAsia="zh-CN"/>
        </w:rPr>
        <w:t>对</w:t>
      </w:r>
      <w:r w:rsidRPr="005C2A18">
        <w:rPr>
          <w:rFonts w:ascii="SimSun" w:eastAsia="SimSun" w:hAnsi="SimSun" w:hint="eastAsia"/>
          <w:sz w:val="21"/>
          <w:szCs w:val="21"/>
          <w:lang w:eastAsia="zh-CN"/>
        </w:rPr>
        <w:t>几百名潜在观众进行的测试，现在</w:t>
      </w:r>
      <w:proofErr w:type="gramStart"/>
      <w:r w:rsidRPr="005C2A18">
        <w:rPr>
          <w:rFonts w:ascii="SimSun" w:eastAsia="SimSun" w:hAnsi="SimSun" w:hint="eastAsia"/>
          <w:sz w:val="21"/>
          <w:szCs w:val="21"/>
          <w:lang w:eastAsia="zh-CN"/>
        </w:rPr>
        <w:t>在</w:t>
      </w:r>
      <w:proofErr w:type="gramEnd"/>
      <w:r w:rsidRPr="005C2A18">
        <w:rPr>
          <w:rFonts w:ascii="SimSun" w:eastAsia="SimSun" w:hAnsi="SimSun" w:hint="eastAsia"/>
          <w:sz w:val="21"/>
          <w:szCs w:val="21"/>
          <w:lang w:eastAsia="zh-CN"/>
        </w:rPr>
        <w:t>几毫秒内</w:t>
      </w:r>
      <w:r w:rsidR="00F71941" w:rsidRPr="005C2A18">
        <w:rPr>
          <w:rFonts w:ascii="SimSun" w:eastAsia="SimSun" w:hAnsi="SimSun" w:hint="eastAsia"/>
          <w:sz w:val="21"/>
          <w:szCs w:val="21"/>
          <w:lang w:eastAsia="zh-CN"/>
        </w:rPr>
        <w:t>就</w:t>
      </w:r>
      <w:r w:rsidR="009D4C92" w:rsidRPr="005C2A18">
        <w:rPr>
          <w:rFonts w:ascii="SimSun" w:eastAsia="SimSun" w:hAnsi="SimSun" w:hint="eastAsia"/>
          <w:sz w:val="21"/>
          <w:szCs w:val="21"/>
          <w:lang w:eastAsia="zh-CN"/>
        </w:rPr>
        <w:t>会</w:t>
      </w:r>
      <w:r w:rsidR="00325C83" w:rsidRPr="005C2A18">
        <w:rPr>
          <w:rFonts w:ascii="SimSun" w:eastAsia="SimSun" w:hAnsi="SimSun" w:hint="eastAsia"/>
          <w:sz w:val="21"/>
          <w:szCs w:val="21"/>
          <w:lang w:eastAsia="zh-CN"/>
        </w:rPr>
        <w:t>测试成百上千</w:t>
      </w:r>
      <w:r w:rsidRPr="005C2A18">
        <w:rPr>
          <w:rFonts w:ascii="SimSun" w:eastAsia="SimSun" w:hAnsi="SimSun" w:hint="eastAsia"/>
          <w:sz w:val="21"/>
          <w:szCs w:val="21"/>
          <w:lang w:eastAsia="zh-CN"/>
        </w:rPr>
        <w:t>万人，</w:t>
      </w:r>
      <w:r w:rsidR="00325C83" w:rsidRPr="005C2A18">
        <w:rPr>
          <w:rFonts w:ascii="SimSun" w:eastAsia="SimSun" w:hAnsi="SimSun" w:hint="eastAsia"/>
          <w:sz w:val="21"/>
          <w:szCs w:val="21"/>
          <w:lang w:eastAsia="zh-CN"/>
        </w:rPr>
        <w:t>以此</w:t>
      </w:r>
      <w:r w:rsidRPr="005C2A18">
        <w:rPr>
          <w:rFonts w:ascii="SimSun" w:eastAsia="SimSun" w:hAnsi="SimSun" w:hint="eastAsia"/>
          <w:sz w:val="21"/>
          <w:szCs w:val="21"/>
          <w:lang w:eastAsia="zh-CN"/>
        </w:rPr>
        <w:t>决定</w:t>
      </w:r>
      <w:r w:rsidR="00325C83" w:rsidRPr="005C2A18">
        <w:rPr>
          <w:rFonts w:ascii="SimSun" w:eastAsia="SimSun" w:hAnsi="SimSun" w:hint="eastAsia"/>
          <w:sz w:val="21"/>
          <w:szCs w:val="21"/>
          <w:lang w:eastAsia="zh-CN"/>
        </w:rPr>
        <w:t>生产</w:t>
      </w:r>
      <w:r w:rsidRPr="005C2A18">
        <w:rPr>
          <w:rFonts w:ascii="SimSun" w:eastAsia="SimSun" w:hAnsi="SimSun" w:hint="eastAsia"/>
          <w:sz w:val="21"/>
          <w:szCs w:val="21"/>
          <w:lang w:eastAsia="zh-CN"/>
        </w:rPr>
        <w:t>哪些产品。这项技术</w:t>
      </w:r>
      <w:r w:rsidR="009534CD" w:rsidRPr="005C2A18">
        <w:rPr>
          <w:rFonts w:ascii="SimSun" w:eastAsia="SimSun" w:hAnsi="SimSun" w:hint="eastAsia"/>
          <w:sz w:val="21"/>
          <w:szCs w:val="21"/>
          <w:lang w:eastAsia="zh-CN"/>
        </w:rPr>
        <w:t>，</w:t>
      </w:r>
      <w:r w:rsidRPr="005C2A18">
        <w:rPr>
          <w:rFonts w:ascii="SimSun" w:eastAsia="SimSun" w:hAnsi="SimSun" w:hint="eastAsia"/>
          <w:sz w:val="21"/>
          <w:szCs w:val="21"/>
          <w:lang w:eastAsia="zh-CN"/>
        </w:rPr>
        <w:t>加上人工智能和机器学习，使内容创作者能够直接迎合特定消费者的口味，甚至预测</w:t>
      </w:r>
      <w:r w:rsidR="00EE5328" w:rsidRPr="005C2A18">
        <w:rPr>
          <w:rFonts w:ascii="SimSun" w:eastAsia="SimSun" w:hAnsi="SimSun" w:hint="eastAsia"/>
          <w:sz w:val="21"/>
          <w:szCs w:val="21"/>
          <w:lang w:eastAsia="zh-CN"/>
        </w:rPr>
        <w:t>其</w:t>
      </w:r>
      <w:r w:rsidRPr="005C2A18">
        <w:rPr>
          <w:rFonts w:ascii="SimSun" w:eastAsia="SimSun" w:hAnsi="SimSun" w:hint="eastAsia"/>
          <w:sz w:val="21"/>
          <w:szCs w:val="21"/>
          <w:lang w:eastAsia="zh-CN"/>
        </w:rPr>
        <w:t>喜好，并向</w:t>
      </w:r>
      <w:r w:rsidR="00EE5328" w:rsidRPr="005C2A18">
        <w:rPr>
          <w:rFonts w:ascii="SimSun" w:eastAsia="SimSun" w:hAnsi="SimSun" w:hint="eastAsia"/>
          <w:sz w:val="21"/>
          <w:szCs w:val="21"/>
          <w:lang w:eastAsia="zh-CN"/>
        </w:rPr>
        <w:t>其</w:t>
      </w:r>
      <w:r w:rsidR="009D4C92" w:rsidRPr="005C2A18">
        <w:rPr>
          <w:rFonts w:ascii="SimSun" w:eastAsia="SimSun" w:hAnsi="SimSun" w:hint="eastAsia"/>
          <w:sz w:val="21"/>
          <w:szCs w:val="21"/>
          <w:lang w:eastAsia="zh-CN"/>
        </w:rPr>
        <w:t>提供极为称心</w:t>
      </w:r>
      <w:r w:rsidRPr="005C2A18">
        <w:rPr>
          <w:rFonts w:ascii="SimSun" w:eastAsia="SimSun" w:hAnsi="SimSun" w:hint="eastAsia"/>
          <w:sz w:val="21"/>
          <w:szCs w:val="21"/>
          <w:lang w:eastAsia="zh-CN"/>
        </w:rPr>
        <w:t>的产品。</w:t>
      </w:r>
    </w:p>
    <w:p w14:paraId="07665DE2" w14:textId="57BF9216" w:rsidR="0000260D" w:rsidRPr="005C2A18" w:rsidRDefault="00F75E2A" w:rsidP="006A0EF4">
      <w:pPr>
        <w:pStyle w:val="3"/>
        <w:widowControl/>
        <w:overflowPunct w:val="0"/>
        <w:autoSpaceDE/>
        <w:autoSpaceDN/>
        <w:spacing w:beforeLines="100" w:afterLines="50" w:after="120" w:line="340" w:lineRule="atLeast"/>
        <w:rPr>
          <w:rFonts w:ascii="SimSun" w:hAnsi="SimSun"/>
          <w:sz w:val="21"/>
          <w:szCs w:val="21"/>
          <w:lang w:eastAsia="zh-CN"/>
        </w:rPr>
      </w:pPr>
      <w:bookmarkStart w:id="24" w:name="_Toc102148236"/>
      <w:r w:rsidRPr="005C2A18">
        <w:rPr>
          <w:rFonts w:ascii="SimSun" w:hAnsi="SimSun" w:hint="eastAsia"/>
          <w:sz w:val="21"/>
          <w:szCs w:val="21"/>
          <w:lang w:eastAsia="zh-CN"/>
        </w:rPr>
        <w:t>案例研究</w:t>
      </w:r>
      <w:r w:rsidR="00884F8F" w:rsidRPr="005C2A18">
        <w:rPr>
          <w:rFonts w:ascii="SimSun" w:hAnsi="SimSun" w:hint="eastAsia"/>
          <w:sz w:val="21"/>
          <w:szCs w:val="21"/>
          <w:lang w:eastAsia="zh-CN"/>
        </w:rPr>
        <w:t>7</w:t>
      </w:r>
      <w:r w:rsidRPr="005C2A18">
        <w:rPr>
          <w:rFonts w:ascii="SimSun" w:hAnsi="SimSun" w:hint="eastAsia"/>
          <w:sz w:val="21"/>
          <w:szCs w:val="21"/>
          <w:lang w:eastAsia="zh-CN"/>
        </w:rPr>
        <w:t>：Cine.ar和</w:t>
      </w:r>
      <w:proofErr w:type="spellStart"/>
      <w:r w:rsidRPr="005C2A18">
        <w:rPr>
          <w:rFonts w:ascii="SimSun" w:hAnsi="SimSun" w:hint="eastAsia"/>
          <w:sz w:val="21"/>
          <w:szCs w:val="21"/>
          <w:lang w:eastAsia="zh-CN"/>
        </w:rPr>
        <w:t>cine.ar.play</w:t>
      </w:r>
      <w:proofErr w:type="spellEnd"/>
      <w:r w:rsidR="00884F8F" w:rsidRPr="005C2A18">
        <w:rPr>
          <w:rFonts w:ascii="SimSun" w:hAnsi="SimSun" w:hint="eastAsia"/>
          <w:sz w:val="21"/>
          <w:szCs w:val="21"/>
          <w:lang w:eastAsia="zh-CN"/>
        </w:rPr>
        <w:t>在线平台</w:t>
      </w:r>
      <w:bookmarkEnd w:id="24"/>
    </w:p>
    <w:p w14:paraId="7D2C4C1D" w14:textId="5D66AB59"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语言</w:t>
      </w:r>
      <w:r w:rsidR="00185356" w:rsidRPr="005C2A18">
        <w:rPr>
          <w:rFonts w:ascii="SimSun" w:eastAsia="SimSun" w:hAnsi="SimSun" w:hint="eastAsia"/>
          <w:sz w:val="21"/>
          <w:szCs w:val="21"/>
          <w:lang w:eastAsia="zh-CN"/>
        </w:rPr>
        <w:t>：</w:t>
      </w:r>
      <w:hyperlink r:id="rId32" w:history="1">
        <w:r w:rsidR="00902193" w:rsidRPr="005C2A18">
          <w:rPr>
            <w:rStyle w:val="af"/>
            <w:rFonts w:ascii="SimSun" w:eastAsia="SimSun" w:hAnsi="SimSun" w:hint="eastAsia"/>
            <w:sz w:val="21"/>
            <w:szCs w:val="21"/>
            <w:lang w:eastAsia="zh-CN"/>
          </w:rPr>
          <w:t>西班牙</w:t>
        </w:r>
        <w:r w:rsidR="00F71941" w:rsidRPr="005C2A18">
          <w:rPr>
            <w:rStyle w:val="af"/>
            <w:rFonts w:ascii="SimSun" w:eastAsia="SimSun" w:hAnsi="SimSun" w:hint="eastAsia"/>
            <w:sz w:val="21"/>
            <w:szCs w:val="21"/>
            <w:lang w:eastAsia="zh-CN"/>
          </w:rPr>
          <w:t>文</w:t>
        </w:r>
      </w:hyperlink>
    </w:p>
    <w:p w14:paraId="2770EA66" w14:textId="6FF9892C" w:rsidR="0000260D" w:rsidRPr="005C2A18" w:rsidRDefault="00F75E2A" w:rsidP="00FD4E26">
      <w:pPr>
        <w:autoSpaceDE/>
        <w:autoSpaceDN/>
        <w:spacing w:afterLines="50" w:after="120" w:line="340" w:lineRule="atLeast"/>
        <w:contextualSpacing/>
        <w:jc w:val="both"/>
        <w:rPr>
          <w:rFonts w:ascii="SimSun" w:eastAsia="SimSun" w:hAnsi="SimSun"/>
          <w:sz w:val="21"/>
          <w:szCs w:val="21"/>
          <w:lang w:eastAsia="zh-CN"/>
        </w:rPr>
      </w:pPr>
      <w:r w:rsidRPr="005C2A18">
        <w:rPr>
          <w:rFonts w:ascii="SimSun" w:eastAsia="SimSun" w:hAnsi="SimSun" w:hint="eastAsia"/>
          <w:sz w:val="21"/>
          <w:szCs w:val="21"/>
          <w:lang w:eastAsia="zh-CN"/>
        </w:rPr>
        <w:t>作者</w:t>
      </w:r>
      <w:r w:rsidR="00185356" w:rsidRPr="005C2A18">
        <w:rPr>
          <w:rFonts w:ascii="SimSun" w:eastAsia="SimSun" w:hAnsi="SimSun" w:hint="eastAsia"/>
          <w:sz w:val="21"/>
          <w:szCs w:val="21"/>
          <w:lang w:eastAsia="zh-CN"/>
        </w:rPr>
        <w:t>：</w:t>
      </w:r>
      <w:r w:rsidR="009D4C92" w:rsidRPr="005C2A18">
        <w:rPr>
          <w:rFonts w:ascii="SimSun" w:eastAsia="SimSun" w:hAnsi="SimSun" w:hint="eastAsia"/>
          <w:sz w:val="21"/>
          <w:szCs w:val="21"/>
          <w:lang w:eastAsia="zh-CN"/>
        </w:rPr>
        <w:t>古斯塔沃·舍茨先生</w:t>
      </w:r>
    </w:p>
    <w:p w14:paraId="52EDE1E1" w14:textId="77777777" w:rsidR="002D437A" w:rsidRPr="005C2A18" w:rsidRDefault="002D437A" w:rsidP="00FD4E26">
      <w:pPr>
        <w:pStyle w:val="4"/>
        <w:widowControl/>
        <w:overflowPunct w:val="0"/>
        <w:autoSpaceDE/>
        <w:autoSpaceDN/>
        <w:spacing w:beforeLines="100" w:afterLines="50" w:after="120" w:line="340" w:lineRule="atLeast"/>
        <w:rPr>
          <w:rFonts w:ascii="KaiTi" w:eastAsia="KaiTi" w:hAnsi="KaiTi"/>
          <w:i w:val="0"/>
          <w:iCs/>
          <w:sz w:val="21"/>
          <w:szCs w:val="21"/>
          <w:lang w:eastAsia="zh-CN"/>
        </w:rPr>
      </w:pPr>
      <w:r w:rsidRPr="005C2A18">
        <w:rPr>
          <w:rFonts w:ascii="KaiTi" w:eastAsia="KaiTi" w:hAnsi="KaiTi" w:hint="eastAsia"/>
          <w:i w:val="0"/>
          <w:iCs/>
          <w:sz w:val="21"/>
          <w:szCs w:val="21"/>
          <w:lang w:eastAsia="zh-CN"/>
        </w:rPr>
        <w:t>摘要</w:t>
      </w:r>
    </w:p>
    <w:p w14:paraId="47363F2F" w14:textId="77777777" w:rsidR="00085AF4" w:rsidRDefault="00F75E2A" w:rsidP="006C3211">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C2A18">
        <w:rPr>
          <w:rFonts w:ascii="SimSun" w:eastAsia="SimSun" w:hAnsi="SimSun" w:hint="eastAsia"/>
          <w:sz w:val="21"/>
          <w:szCs w:val="21"/>
          <w:lang w:eastAsia="zh-CN"/>
        </w:rPr>
        <w:t>本案例研</w:t>
      </w:r>
      <w:bookmarkStart w:id="25" w:name="_GoBack"/>
      <w:bookmarkEnd w:id="25"/>
      <w:r w:rsidRPr="005C2A18">
        <w:rPr>
          <w:rFonts w:ascii="SimSun" w:eastAsia="SimSun" w:hAnsi="SimSun" w:hint="eastAsia"/>
          <w:sz w:val="21"/>
          <w:szCs w:val="21"/>
          <w:lang w:eastAsia="zh-CN"/>
        </w:rPr>
        <w:t>究总结了两个专门提供阿根廷视听内容的在线平台</w:t>
      </w:r>
      <w:r w:rsidR="009534CD" w:rsidRPr="005C2A18">
        <w:rPr>
          <w:rFonts w:ascii="SimSun" w:eastAsia="SimSun" w:hAnsi="SimSun" w:hint="eastAsia"/>
          <w:sz w:val="21"/>
          <w:szCs w:val="21"/>
          <w:lang w:eastAsia="zh-CN"/>
        </w:rPr>
        <w:t>的</w:t>
      </w:r>
      <w:r w:rsidR="00EE5328" w:rsidRPr="005C2A18">
        <w:rPr>
          <w:rFonts w:ascii="SimSun" w:eastAsia="SimSun" w:hAnsi="SimSun" w:hint="eastAsia"/>
          <w:sz w:val="21"/>
          <w:szCs w:val="21"/>
          <w:lang w:eastAsia="zh-CN"/>
        </w:rPr>
        <w:t>创立</w:t>
      </w:r>
      <w:r w:rsidRPr="005C2A18">
        <w:rPr>
          <w:rFonts w:ascii="SimSun" w:eastAsia="SimSun" w:hAnsi="SimSun" w:hint="eastAsia"/>
          <w:sz w:val="21"/>
          <w:szCs w:val="21"/>
          <w:lang w:eastAsia="zh-CN"/>
        </w:rPr>
        <w:t>经验。本案例研究回顾了</w:t>
      </w:r>
      <w:r w:rsidR="00D268E8" w:rsidRPr="005C2A18">
        <w:rPr>
          <w:rFonts w:ascii="SimSun" w:eastAsia="SimSun" w:hAnsi="SimSun" w:hint="eastAsia"/>
          <w:sz w:val="21"/>
          <w:szCs w:val="21"/>
          <w:lang w:eastAsia="zh-CN"/>
        </w:rPr>
        <w:t>创立</w:t>
      </w:r>
      <w:r w:rsidRPr="005C2A18">
        <w:rPr>
          <w:rFonts w:ascii="SimSun" w:eastAsia="SimSun" w:hAnsi="SimSun" w:hint="eastAsia"/>
          <w:sz w:val="21"/>
          <w:szCs w:val="21"/>
          <w:lang w:eastAsia="zh-CN"/>
        </w:rPr>
        <w:t>这些平台</w:t>
      </w:r>
      <w:r w:rsidR="00D268E8" w:rsidRPr="005C2A18">
        <w:rPr>
          <w:rFonts w:ascii="SimSun" w:eastAsia="SimSun" w:hAnsi="SimSun" w:hint="eastAsia"/>
          <w:sz w:val="21"/>
          <w:szCs w:val="21"/>
          <w:lang w:eastAsia="zh-CN"/>
        </w:rPr>
        <w:t>背后</w:t>
      </w:r>
      <w:r w:rsidRPr="005C2A18">
        <w:rPr>
          <w:rFonts w:ascii="SimSun" w:eastAsia="SimSun" w:hAnsi="SimSun" w:hint="eastAsia"/>
          <w:sz w:val="21"/>
          <w:szCs w:val="21"/>
          <w:lang w:eastAsia="zh-CN"/>
        </w:rPr>
        <w:t>的原因</w:t>
      </w:r>
      <w:r w:rsidR="009534CD" w:rsidRPr="005C2A18">
        <w:rPr>
          <w:rFonts w:ascii="SimSun" w:eastAsia="SimSun" w:hAnsi="SimSun" w:hint="eastAsia"/>
          <w:sz w:val="21"/>
          <w:szCs w:val="21"/>
          <w:lang w:eastAsia="zh-CN"/>
        </w:rPr>
        <w:t>，以及</w:t>
      </w:r>
      <w:r w:rsidRPr="005C2A18">
        <w:rPr>
          <w:rFonts w:ascii="SimSun" w:eastAsia="SimSun" w:hAnsi="SimSun" w:hint="eastAsia"/>
          <w:sz w:val="21"/>
          <w:szCs w:val="21"/>
          <w:lang w:eastAsia="zh-CN"/>
        </w:rPr>
        <w:t>可能</w:t>
      </w:r>
      <w:r w:rsidR="005C2A18" w:rsidRPr="005C2A18">
        <w:rPr>
          <w:rFonts w:ascii="SimSun" w:eastAsia="SimSun" w:hAnsi="SimSun" w:hint="eastAsia"/>
          <w:sz w:val="21"/>
          <w:szCs w:val="21"/>
          <w:lang w:eastAsia="zh-CN"/>
        </w:rPr>
        <w:t>从中</w:t>
      </w:r>
      <w:r w:rsidRPr="005C2A18">
        <w:rPr>
          <w:rFonts w:ascii="SimSun" w:eastAsia="SimSun" w:hAnsi="SimSun" w:hint="eastAsia"/>
          <w:sz w:val="21"/>
          <w:szCs w:val="21"/>
          <w:lang w:eastAsia="zh-CN"/>
        </w:rPr>
        <w:t>获得的教训。</w:t>
      </w:r>
    </w:p>
    <w:p w14:paraId="29A01A42" w14:textId="58B38B52" w:rsidR="0000260D" w:rsidRPr="00A3371A" w:rsidRDefault="00F75E2A" w:rsidP="00085AF4">
      <w:pPr>
        <w:pStyle w:val="Endofdocument-Annex"/>
        <w:overflowPunct w:val="0"/>
        <w:spacing w:before="720" w:afterLines="50" w:after="120" w:line="340" w:lineRule="atLeast"/>
        <w:rPr>
          <w:rFonts w:ascii="KaiTi" w:eastAsia="KaiTi" w:hAnsi="KaiTi"/>
          <w:sz w:val="21"/>
          <w:szCs w:val="21"/>
        </w:rPr>
      </w:pPr>
      <w:r w:rsidRPr="005C2A18">
        <w:rPr>
          <w:rFonts w:ascii="KaiTi" w:eastAsia="KaiTi" w:hAnsi="KaiTi" w:hint="eastAsia"/>
          <w:sz w:val="21"/>
          <w:szCs w:val="21"/>
        </w:rPr>
        <w:t>[附件和文件</w:t>
      </w:r>
      <w:r w:rsidR="00884F8F" w:rsidRPr="005C2A18">
        <w:rPr>
          <w:rFonts w:ascii="KaiTi" w:eastAsia="KaiTi" w:hAnsi="KaiTi" w:hint="eastAsia"/>
          <w:sz w:val="21"/>
          <w:szCs w:val="21"/>
        </w:rPr>
        <w:t>完</w:t>
      </w:r>
      <w:r w:rsidRPr="005C2A18">
        <w:rPr>
          <w:rFonts w:ascii="KaiTi" w:eastAsia="KaiTi" w:hAnsi="KaiTi" w:hint="eastAsia"/>
          <w:sz w:val="21"/>
          <w:szCs w:val="21"/>
        </w:rPr>
        <w:t>]</w:t>
      </w:r>
    </w:p>
    <w:sectPr w:rsidR="0000260D" w:rsidRPr="00A3371A" w:rsidSect="00355AEB">
      <w:headerReference w:type="default" r:id="rId33"/>
      <w:headerReference w:type="first" r:id="rId34"/>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EA9F" w16cex:dateUtc="2022-04-26T20:03:00Z"/>
  <w16cex:commentExtensible w16cex:durableId="2612E721" w16cex:dateUtc="2022-04-26T19:48:00Z"/>
  <w16cex:commentExtensible w16cex:durableId="26141C03" w16cex:dateUtc="2022-04-27T17:46:00Z"/>
  <w16cex:commentExtensible w16cex:durableId="261447D5" w16cex:dateUtc="2022-04-26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7DEC7" w16cid:durableId="2612EA9F"/>
  <w16cid:commentId w16cid:paraId="598D3C29" w16cid:durableId="2612E721"/>
  <w16cid:commentId w16cid:paraId="43E1A515" w16cid:durableId="26141C03"/>
  <w16cid:commentId w16cid:paraId="0599873D" w16cid:durableId="26144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FD98" w14:textId="77777777" w:rsidR="00160AA2" w:rsidRDefault="00160AA2" w:rsidP="008934BE">
      <w:r>
        <w:separator/>
      </w:r>
    </w:p>
  </w:endnote>
  <w:endnote w:type="continuationSeparator" w:id="0">
    <w:p w14:paraId="3D870668" w14:textId="77777777" w:rsidR="00160AA2" w:rsidRDefault="00160AA2"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6FD1" w14:textId="77777777" w:rsidR="00B31318" w:rsidRPr="00BE2F24" w:rsidRDefault="00B31318" w:rsidP="00085AF4">
    <w:pPr>
      <w:pStyle w:val="ae"/>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E816" w14:textId="77777777" w:rsidR="00160AA2" w:rsidRDefault="00160AA2" w:rsidP="008934BE">
      <w:r>
        <w:separator/>
      </w:r>
    </w:p>
  </w:footnote>
  <w:footnote w:type="continuationSeparator" w:id="0">
    <w:p w14:paraId="5AFDB01E" w14:textId="77777777" w:rsidR="00160AA2" w:rsidRDefault="00160AA2" w:rsidP="008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EE26" w14:textId="77777777" w:rsidR="0000260D" w:rsidRPr="00685DE4" w:rsidRDefault="00F75E2A" w:rsidP="00BE2F24">
    <w:pPr>
      <w:pStyle w:val="a4"/>
      <w:autoSpaceDE/>
      <w:autoSpaceDN/>
      <w:jc w:val="right"/>
      <w:rPr>
        <w:rFonts w:ascii="SimSun" w:eastAsia="SimSun" w:hAnsi="SimSun"/>
        <w:sz w:val="21"/>
      </w:rPr>
    </w:pPr>
    <w:r w:rsidRPr="00685DE4">
      <w:rPr>
        <w:rFonts w:ascii="SimSun" w:eastAsia="SimSun" w:hAnsi="SimSun"/>
        <w:sz w:val="21"/>
      </w:rPr>
      <w:t>CDIP/28/4</w:t>
    </w:r>
  </w:p>
  <w:p w14:paraId="456C4ED9" w14:textId="20EDF3FB" w:rsidR="00085AF4" w:rsidRPr="00685DE4" w:rsidRDefault="00F75E2A" w:rsidP="00BE2F24">
    <w:pPr>
      <w:pStyle w:val="a4"/>
      <w:autoSpaceDE/>
      <w:autoSpaceDN/>
      <w:jc w:val="right"/>
      <w:rPr>
        <w:rFonts w:ascii="SimSun" w:eastAsia="SimSun" w:hAnsi="SimSun"/>
        <w:sz w:val="21"/>
      </w:rPr>
    </w:pPr>
    <w:r w:rsidRPr="00685DE4">
      <w:rPr>
        <w:rFonts w:ascii="SimSun" w:eastAsia="SimSun" w:hAnsi="SimSun"/>
        <w:sz w:val="21"/>
      </w:rPr>
      <w:t>附件，第1页</w:t>
    </w:r>
    <w:sdt>
      <w:sdtPr>
        <w:rPr>
          <w:rFonts w:ascii="SimSun" w:eastAsia="SimSun" w:hAnsi="SimSun"/>
          <w:sz w:val="21"/>
        </w:rPr>
        <w:id w:val="-610514224"/>
        <w:docPartObj>
          <w:docPartGallery w:val="Page Numbers (Top of Page)"/>
          <w:docPartUnique/>
        </w:docPartObj>
      </w:sdtPr>
      <w:sdtEndPr>
        <w:rPr>
          <w:noProof/>
        </w:rPr>
      </w:sdtEndPr>
      <w:sdtContent>
        <w:r w:rsidRPr="00685DE4">
          <w:rPr>
            <w:rFonts w:ascii="SimSun" w:eastAsia="SimSun" w:hAnsi="SimSun"/>
            <w:sz w:val="21"/>
          </w:rPr>
          <w:fldChar w:fldCharType="begin"/>
        </w:r>
        <w:r w:rsidRPr="00685DE4">
          <w:rPr>
            <w:rFonts w:ascii="SimSun" w:eastAsia="SimSun" w:hAnsi="SimSun"/>
            <w:sz w:val="21"/>
          </w:rPr>
          <w:instrText xml:space="preserve"> PAGE   \* MERGEFORMAT </w:instrText>
        </w:r>
        <w:r w:rsidRPr="00685DE4">
          <w:rPr>
            <w:rFonts w:ascii="SimSun" w:eastAsia="SimSun" w:hAnsi="SimSun"/>
            <w:sz w:val="21"/>
          </w:rPr>
          <w:fldChar w:fldCharType="separate"/>
        </w:r>
        <w:r w:rsidR="008A70BA">
          <w:rPr>
            <w:rFonts w:ascii="SimSun" w:eastAsia="SimSun" w:hAnsi="SimSun"/>
            <w:noProof/>
            <w:sz w:val="21"/>
          </w:rPr>
          <w:t>9</w:t>
        </w:r>
        <w:r w:rsidRPr="00685DE4">
          <w:rPr>
            <w:rFonts w:ascii="SimSun" w:eastAsia="SimSun" w:hAnsi="SimSun"/>
            <w:noProof/>
            <w:sz w:val="21"/>
          </w:rPr>
          <w:fldChar w:fldCharType="end"/>
        </w:r>
      </w:sdtContent>
    </w:sdt>
  </w:p>
  <w:p w14:paraId="6FA28722" w14:textId="695A39E7" w:rsidR="00B31318" w:rsidRPr="00685DE4" w:rsidRDefault="00B31318" w:rsidP="00BE2F24">
    <w:pPr>
      <w:pStyle w:val="a4"/>
      <w:autoSpaceDE/>
      <w:autoSpaceDN/>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3C0B" w14:textId="77777777" w:rsidR="0000260D" w:rsidRPr="00685DE4" w:rsidRDefault="00F75E2A" w:rsidP="00BE2F24">
    <w:pPr>
      <w:pStyle w:val="a4"/>
      <w:autoSpaceDE/>
      <w:autoSpaceDN/>
      <w:jc w:val="right"/>
      <w:rPr>
        <w:rFonts w:ascii="SimSun" w:eastAsia="SimSun" w:hAnsi="SimSun"/>
        <w:sz w:val="21"/>
      </w:rPr>
    </w:pPr>
    <w:bookmarkStart w:id="5" w:name="Code2"/>
    <w:r w:rsidRPr="00685DE4">
      <w:rPr>
        <w:rFonts w:ascii="SimSun" w:eastAsia="SimSun" w:hAnsi="SimSun"/>
        <w:sz w:val="21"/>
      </w:rPr>
      <w:t>CDIP/28/INF/6</w:t>
    </w:r>
  </w:p>
  <w:bookmarkEnd w:id="5"/>
  <w:p w14:paraId="7291BE95" w14:textId="4CBDEF92" w:rsidR="00085AF4" w:rsidRPr="00685DE4" w:rsidRDefault="00F75E2A" w:rsidP="00BE2F24">
    <w:pPr>
      <w:pStyle w:val="a4"/>
      <w:autoSpaceDE/>
      <w:autoSpaceDN/>
      <w:jc w:val="right"/>
      <w:rPr>
        <w:rFonts w:ascii="SimSun" w:eastAsia="SimSun" w:hAnsi="SimSun"/>
        <w:sz w:val="21"/>
      </w:rPr>
    </w:pPr>
    <w:proofErr w:type="gramStart"/>
    <w:r w:rsidRPr="00685DE4">
      <w:rPr>
        <w:rFonts w:ascii="SimSun" w:eastAsia="SimSun" w:hAnsi="SimSun"/>
        <w:sz w:val="21"/>
      </w:rPr>
      <w:t>附件第</w:t>
    </w:r>
    <w:proofErr w:type="gramEnd"/>
    <w:sdt>
      <w:sdtPr>
        <w:rPr>
          <w:rFonts w:ascii="SimSun" w:eastAsia="SimSun" w:hAnsi="SimSun"/>
          <w:sz w:val="21"/>
        </w:rPr>
        <w:id w:val="245234009"/>
        <w:docPartObj>
          <w:docPartGallery w:val="Page Numbers (Top of Page)"/>
          <w:docPartUnique/>
        </w:docPartObj>
      </w:sdtPr>
      <w:sdtEndPr>
        <w:rPr>
          <w:noProof/>
        </w:rPr>
      </w:sdtEndPr>
      <w:sdtContent>
        <w:r w:rsidRPr="00685DE4">
          <w:rPr>
            <w:rFonts w:ascii="SimSun" w:eastAsia="SimSun" w:hAnsi="SimSun"/>
            <w:sz w:val="21"/>
          </w:rPr>
          <w:fldChar w:fldCharType="begin"/>
        </w:r>
        <w:r w:rsidRPr="00685DE4">
          <w:rPr>
            <w:rFonts w:ascii="SimSun" w:eastAsia="SimSun" w:hAnsi="SimSun"/>
            <w:sz w:val="21"/>
          </w:rPr>
          <w:instrText xml:space="preserve"> PAGE   \* MERGEFORMAT </w:instrText>
        </w:r>
        <w:r w:rsidRPr="00685DE4">
          <w:rPr>
            <w:rFonts w:ascii="SimSun" w:eastAsia="SimSun" w:hAnsi="SimSun"/>
            <w:sz w:val="21"/>
          </w:rPr>
          <w:fldChar w:fldCharType="separate"/>
        </w:r>
        <w:r w:rsidR="008A70BA">
          <w:rPr>
            <w:rFonts w:ascii="SimSun" w:eastAsia="SimSun" w:hAnsi="SimSun"/>
            <w:noProof/>
            <w:sz w:val="21"/>
          </w:rPr>
          <w:t>9</w:t>
        </w:r>
        <w:r w:rsidRPr="00685DE4">
          <w:rPr>
            <w:rFonts w:ascii="SimSun" w:eastAsia="SimSun" w:hAnsi="SimSun"/>
            <w:noProof/>
            <w:sz w:val="21"/>
          </w:rPr>
          <w:fldChar w:fldCharType="end"/>
        </w:r>
        <w:r w:rsidR="00893C54" w:rsidRPr="00685DE4">
          <w:rPr>
            <w:rFonts w:ascii="SimSun" w:eastAsia="SimSun" w:hAnsi="SimSun" w:cs="Microsoft YaHei" w:hint="eastAsia"/>
            <w:noProof/>
            <w:sz w:val="21"/>
            <w:lang w:eastAsia="zh-CN"/>
          </w:rPr>
          <w:t>页</w:t>
        </w:r>
      </w:sdtContent>
    </w:sdt>
  </w:p>
  <w:p w14:paraId="64466D1C" w14:textId="0174A2AF" w:rsidR="00B31318" w:rsidRPr="00685DE4" w:rsidRDefault="00B31318" w:rsidP="00BE2F24">
    <w:pPr>
      <w:pStyle w:val="a4"/>
      <w:autoSpaceDE/>
      <w:autoSpaceDN/>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87AD" w14:textId="77777777" w:rsidR="00BE2F24" w:rsidRPr="00BE2F24" w:rsidRDefault="00BE2F24" w:rsidP="00BE2F24">
    <w:pPr>
      <w:pStyle w:val="a4"/>
      <w:widowControl/>
      <w:autoSpaceDE/>
      <w:autoSpaceDN/>
      <w:jc w:val="right"/>
      <w:rPr>
        <w:rFonts w:ascii="SimSun" w:eastAsia="SimSun" w:hAnsi="SimSun"/>
        <w:sz w:val="21"/>
      </w:rPr>
    </w:pPr>
    <w:r w:rsidRPr="00BE2F24">
      <w:rPr>
        <w:rFonts w:ascii="SimSun" w:eastAsia="SimSun" w:hAnsi="SimSun"/>
        <w:sz w:val="21"/>
      </w:rPr>
      <w:t>CDIP/28/INF/6</w:t>
    </w:r>
  </w:p>
  <w:p w14:paraId="3B91BBBC" w14:textId="526F4B4E" w:rsidR="00BE2F24" w:rsidRPr="00BE2F24" w:rsidRDefault="00BE2F24" w:rsidP="00BE2F24">
    <w:pPr>
      <w:pStyle w:val="a4"/>
      <w:widowControl/>
      <w:autoSpaceDE/>
      <w:autoSpaceDN/>
      <w:spacing w:afterLines="100" w:after="240"/>
      <w:jc w:val="right"/>
      <w:rPr>
        <w:rFonts w:ascii="SimSun" w:eastAsia="SimSun" w:hAnsi="SimSun"/>
        <w:sz w:val="21"/>
      </w:rPr>
    </w:pPr>
    <w:proofErr w:type="gramStart"/>
    <w:r w:rsidRPr="00BE2F24">
      <w:rPr>
        <w:rFonts w:ascii="SimSun" w:eastAsia="SimSun" w:hAnsi="SimSun"/>
        <w:sz w:val="21"/>
      </w:rPr>
      <w:t>附件第</w:t>
    </w:r>
    <w:proofErr w:type="gramEnd"/>
    <w:sdt>
      <w:sdtPr>
        <w:rPr>
          <w:rFonts w:ascii="SimSun" w:eastAsia="SimSun" w:hAnsi="SimSun"/>
          <w:sz w:val="21"/>
        </w:rPr>
        <w:id w:val="1428997071"/>
        <w:docPartObj>
          <w:docPartGallery w:val="Page Numbers (Top of Page)"/>
          <w:docPartUnique/>
        </w:docPartObj>
      </w:sdtPr>
      <w:sdtEndPr>
        <w:rPr>
          <w:noProof/>
        </w:rPr>
      </w:sdtEndPr>
      <w:sdtContent>
        <w:r w:rsidRPr="00BE2F24">
          <w:rPr>
            <w:rFonts w:ascii="SimSun" w:eastAsia="SimSun" w:hAnsi="SimSun"/>
            <w:sz w:val="21"/>
          </w:rPr>
          <w:fldChar w:fldCharType="begin"/>
        </w:r>
        <w:r w:rsidRPr="00BE2F24">
          <w:rPr>
            <w:rFonts w:ascii="SimSun" w:eastAsia="SimSun" w:hAnsi="SimSun"/>
            <w:sz w:val="21"/>
          </w:rPr>
          <w:instrText xml:space="preserve"> PAGE   \* MERGEFORMAT </w:instrText>
        </w:r>
        <w:r w:rsidRPr="00BE2F24">
          <w:rPr>
            <w:rFonts w:ascii="SimSun" w:eastAsia="SimSun" w:hAnsi="SimSun"/>
            <w:sz w:val="21"/>
          </w:rPr>
          <w:fldChar w:fldCharType="separate"/>
        </w:r>
        <w:r w:rsidR="008A70BA">
          <w:rPr>
            <w:rFonts w:ascii="SimSun" w:eastAsia="SimSun" w:hAnsi="SimSun"/>
            <w:noProof/>
            <w:sz w:val="21"/>
          </w:rPr>
          <w:t>8</w:t>
        </w:r>
        <w:r w:rsidRPr="00BE2F24">
          <w:rPr>
            <w:rFonts w:ascii="SimSun" w:eastAsia="SimSun" w:hAnsi="SimSun"/>
            <w:noProof/>
            <w:sz w:val="21"/>
          </w:rPr>
          <w:fldChar w:fldCharType="end"/>
        </w:r>
        <w:r w:rsidRPr="00BE2F24">
          <w:rPr>
            <w:rFonts w:ascii="SimSun" w:eastAsia="SimSun" w:hAnsi="SimSun" w:cs="Microsoft YaHei" w:hint="eastAsia"/>
            <w:noProof/>
            <w:sz w:val="21"/>
            <w:lang w:eastAsia="zh-CN"/>
          </w:rPr>
          <w:t>页</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D261" w14:textId="77777777" w:rsidR="0000260D" w:rsidRPr="00BE2F24" w:rsidRDefault="00F75E2A">
    <w:pPr>
      <w:pStyle w:val="a4"/>
      <w:jc w:val="right"/>
      <w:rPr>
        <w:rFonts w:ascii="SimSun" w:eastAsia="SimSun" w:hAnsi="SimSun"/>
        <w:sz w:val="21"/>
      </w:rPr>
    </w:pPr>
    <w:r w:rsidRPr="00BE2F24">
      <w:rPr>
        <w:rFonts w:ascii="SimSun" w:eastAsia="SimSun" w:hAnsi="SimSun"/>
        <w:sz w:val="21"/>
      </w:rPr>
      <w:t>CDIP/28/INF/6</w:t>
    </w:r>
  </w:p>
  <w:p w14:paraId="583E7DBB" w14:textId="33EAADD4" w:rsidR="00B31318" w:rsidRPr="00BE2F24" w:rsidRDefault="00F75E2A" w:rsidP="00BE2F24">
    <w:pPr>
      <w:pStyle w:val="a4"/>
      <w:spacing w:afterLines="100" w:after="240"/>
      <w:jc w:val="right"/>
      <w:rPr>
        <w:rFonts w:ascii="SimSun" w:eastAsia="SimSun" w:hAnsi="SimSun"/>
        <w:sz w:val="21"/>
      </w:rPr>
    </w:pPr>
    <w:r w:rsidRPr="00BE2F24">
      <w:rPr>
        <w:rFonts w:ascii="SimSun" w:eastAsia="SimSun" w:hAnsi="SimSun"/>
        <w:sz w:val="21"/>
      </w:rPr>
      <w:t>附</w:t>
    </w:r>
    <w:r w:rsidR="00BE2F24" w:rsidRPr="00BE2F24">
      <w:rPr>
        <w:rFonts w:ascii="SimSun" w:eastAsia="SimSun" w:hAnsi="SimSun" w:hint="eastAsia"/>
        <w:sz w:val="21"/>
        <w:lang w:eastAsia="zh-CN"/>
      </w:rPr>
      <w:t xml:space="preserve">　</w:t>
    </w:r>
    <w:r w:rsidRPr="00BE2F24">
      <w:rPr>
        <w:rFonts w:ascii="SimSun" w:eastAsia="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0A435C"/>
    <w:multiLevelType w:val="hybridMultilevel"/>
    <w:tmpl w:val="6C044B94"/>
    <w:lvl w:ilvl="0" w:tplc="5AE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E574B3"/>
    <w:multiLevelType w:val="hybridMultilevel"/>
    <w:tmpl w:val="48E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6"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23"/>
  </w:num>
  <w:num w:numId="4">
    <w:abstractNumId w:val="19"/>
  </w:num>
  <w:num w:numId="5">
    <w:abstractNumId w:val="0"/>
  </w:num>
  <w:num w:numId="6">
    <w:abstractNumId w:val="13"/>
  </w:num>
  <w:num w:numId="7">
    <w:abstractNumId w:val="15"/>
  </w:num>
  <w:num w:numId="8">
    <w:abstractNumId w:val="18"/>
  </w:num>
  <w:num w:numId="9">
    <w:abstractNumId w:val="20"/>
  </w:num>
  <w:num w:numId="10">
    <w:abstractNumId w:val="14"/>
  </w:num>
  <w:num w:numId="11">
    <w:abstractNumId w:val="17"/>
  </w:num>
  <w:num w:numId="12">
    <w:abstractNumId w:val="6"/>
  </w:num>
  <w:num w:numId="13">
    <w:abstractNumId w:val="5"/>
  </w:num>
  <w:num w:numId="14">
    <w:abstractNumId w:val="2"/>
  </w:num>
  <w:num w:numId="15">
    <w:abstractNumId w:val="12"/>
  </w:num>
  <w:num w:numId="16">
    <w:abstractNumId w:val="22"/>
  </w:num>
  <w:num w:numId="17">
    <w:abstractNumId w:val="8"/>
  </w:num>
  <w:num w:numId="18">
    <w:abstractNumId w:val="9"/>
  </w:num>
  <w:num w:numId="19">
    <w:abstractNumId w:val="10"/>
  </w:num>
  <w:num w:numId="20">
    <w:abstractNumId w:val="7"/>
  </w:num>
  <w:num w:numId="21">
    <w:abstractNumId w:val="21"/>
  </w:num>
  <w:num w:numId="22">
    <w:abstractNumId w:val="1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A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0260D"/>
    <w:rsid w:val="00002CD0"/>
    <w:rsid w:val="00007EA7"/>
    <w:rsid w:val="0003122A"/>
    <w:rsid w:val="0004137F"/>
    <w:rsid w:val="000628DC"/>
    <w:rsid w:val="00066AD9"/>
    <w:rsid w:val="000727D1"/>
    <w:rsid w:val="00080932"/>
    <w:rsid w:val="0008211A"/>
    <w:rsid w:val="00085AF4"/>
    <w:rsid w:val="00086DDE"/>
    <w:rsid w:val="00096CB4"/>
    <w:rsid w:val="000A5C66"/>
    <w:rsid w:val="000A76EF"/>
    <w:rsid w:val="000A7DCD"/>
    <w:rsid w:val="000B4BFB"/>
    <w:rsid w:val="000C5734"/>
    <w:rsid w:val="000E457B"/>
    <w:rsid w:val="000E4A2C"/>
    <w:rsid w:val="000F0C7F"/>
    <w:rsid w:val="000F5E56"/>
    <w:rsid w:val="00101266"/>
    <w:rsid w:val="00116D3D"/>
    <w:rsid w:val="001454C1"/>
    <w:rsid w:val="00157FB5"/>
    <w:rsid w:val="00160AA2"/>
    <w:rsid w:val="00162A56"/>
    <w:rsid w:val="001646AA"/>
    <w:rsid w:val="00166160"/>
    <w:rsid w:val="001679AA"/>
    <w:rsid w:val="001702BB"/>
    <w:rsid w:val="00180250"/>
    <w:rsid w:val="00181ACC"/>
    <w:rsid w:val="00185356"/>
    <w:rsid w:val="001A0563"/>
    <w:rsid w:val="001A4548"/>
    <w:rsid w:val="001A6079"/>
    <w:rsid w:val="001A698D"/>
    <w:rsid w:val="001C3A58"/>
    <w:rsid w:val="001E37F8"/>
    <w:rsid w:val="001E5002"/>
    <w:rsid w:val="001F4810"/>
    <w:rsid w:val="002045D3"/>
    <w:rsid w:val="00210C2E"/>
    <w:rsid w:val="002122A1"/>
    <w:rsid w:val="00245675"/>
    <w:rsid w:val="00247D7D"/>
    <w:rsid w:val="0025033B"/>
    <w:rsid w:val="002570D2"/>
    <w:rsid w:val="00264A99"/>
    <w:rsid w:val="00275E3B"/>
    <w:rsid w:val="00276247"/>
    <w:rsid w:val="002A35E3"/>
    <w:rsid w:val="002A6F99"/>
    <w:rsid w:val="002B663F"/>
    <w:rsid w:val="002D3827"/>
    <w:rsid w:val="002D437A"/>
    <w:rsid w:val="002E5287"/>
    <w:rsid w:val="002F17FC"/>
    <w:rsid w:val="002F38CF"/>
    <w:rsid w:val="002F4E0B"/>
    <w:rsid w:val="0030749A"/>
    <w:rsid w:val="00325C83"/>
    <w:rsid w:val="003260FE"/>
    <w:rsid w:val="00336A70"/>
    <w:rsid w:val="00337995"/>
    <w:rsid w:val="0034552F"/>
    <w:rsid w:val="00355AEB"/>
    <w:rsid w:val="003615BE"/>
    <w:rsid w:val="0037304E"/>
    <w:rsid w:val="00397594"/>
    <w:rsid w:val="003A4325"/>
    <w:rsid w:val="003B07D9"/>
    <w:rsid w:val="003B3603"/>
    <w:rsid w:val="003D2287"/>
    <w:rsid w:val="003D270A"/>
    <w:rsid w:val="003E6531"/>
    <w:rsid w:val="003F1A54"/>
    <w:rsid w:val="0040024A"/>
    <w:rsid w:val="0041014D"/>
    <w:rsid w:val="00421159"/>
    <w:rsid w:val="004300BA"/>
    <w:rsid w:val="00431118"/>
    <w:rsid w:val="004425A5"/>
    <w:rsid w:val="004432ED"/>
    <w:rsid w:val="00450C59"/>
    <w:rsid w:val="004520AE"/>
    <w:rsid w:val="004563E1"/>
    <w:rsid w:val="00460367"/>
    <w:rsid w:val="00473099"/>
    <w:rsid w:val="00475BE8"/>
    <w:rsid w:val="00496723"/>
    <w:rsid w:val="004A32AD"/>
    <w:rsid w:val="004C05F9"/>
    <w:rsid w:val="004C16B6"/>
    <w:rsid w:val="004D43B0"/>
    <w:rsid w:val="004E06A9"/>
    <w:rsid w:val="004E5574"/>
    <w:rsid w:val="004F03ED"/>
    <w:rsid w:val="004F2691"/>
    <w:rsid w:val="005033AF"/>
    <w:rsid w:val="00524B42"/>
    <w:rsid w:val="00526FC6"/>
    <w:rsid w:val="005307CF"/>
    <w:rsid w:val="00532316"/>
    <w:rsid w:val="00551D97"/>
    <w:rsid w:val="005617C2"/>
    <w:rsid w:val="00561DC9"/>
    <w:rsid w:val="0056607F"/>
    <w:rsid w:val="00566193"/>
    <w:rsid w:val="005849C5"/>
    <w:rsid w:val="005934CE"/>
    <w:rsid w:val="00594470"/>
    <w:rsid w:val="005C2A18"/>
    <w:rsid w:val="005C3340"/>
    <w:rsid w:val="005F7721"/>
    <w:rsid w:val="006008BD"/>
    <w:rsid w:val="00620F92"/>
    <w:rsid w:val="00627ECF"/>
    <w:rsid w:val="0063025E"/>
    <w:rsid w:val="00653A28"/>
    <w:rsid w:val="00665117"/>
    <w:rsid w:val="00667FB4"/>
    <w:rsid w:val="006751CE"/>
    <w:rsid w:val="006753A9"/>
    <w:rsid w:val="00676ABA"/>
    <w:rsid w:val="0068021A"/>
    <w:rsid w:val="00680D1B"/>
    <w:rsid w:val="00681A0B"/>
    <w:rsid w:val="006820CB"/>
    <w:rsid w:val="00685BAE"/>
    <w:rsid w:val="00685DE4"/>
    <w:rsid w:val="00687E49"/>
    <w:rsid w:val="006A0EF4"/>
    <w:rsid w:val="006B58D3"/>
    <w:rsid w:val="006B7A50"/>
    <w:rsid w:val="006C059B"/>
    <w:rsid w:val="006C3211"/>
    <w:rsid w:val="006D4432"/>
    <w:rsid w:val="006E16E3"/>
    <w:rsid w:val="006E35D9"/>
    <w:rsid w:val="006F4F7F"/>
    <w:rsid w:val="006F5C05"/>
    <w:rsid w:val="006F5CC3"/>
    <w:rsid w:val="00702B3C"/>
    <w:rsid w:val="00703A1A"/>
    <w:rsid w:val="007055F3"/>
    <w:rsid w:val="007111C2"/>
    <w:rsid w:val="007159C3"/>
    <w:rsid w:val="007301C7"/>
    <w:rsid w:val="00740149"/>
    <w:rsid w:val="007405E5"/>
    <w:rsid w:val="0075704C"/>
    <w:rsid w:val="007574AC"/>
    <w:rsid w:val="00762C17"/>
    <w:rsid w:val="0076514B"/>
    <w:rsid w:val="007677F4"/>
    <w:rsid w:val="00776338"/>
    <w:rsid w:val="00791502"/>
    <w:rsid w:val="007923FE"/>
    <w:rsid w:val="00793767"/>
    <w:rsid w:val="007B240C"/>
    <w:rsid w:val="007B26CB"/>
    <w:rsid w:val="007B6FE2"/>
    <w:rsid w:val="007C6E1E"/>
    <w:rsid w:val="007D4761"/>
    <w:rsid w:val="007D53C7"/>
    <w:rsid w:val="007E6C8A"/>
    <w:rsid w:val="007F2AEB"/>
    <w:rsid w:val="007F3C0A"/>
    <w:rsid w:val="007F42EB"/>
    <w:rsid w:val="007F51A3"/>
    <w:rsid w:val="00804DB7"/>
    <w:rsid w:val="008126CC"/>
    <w:rsid w:val="00812CDA"/>
    <w:rsid w:val="0081533E"/>
    <w:rsid w:val="00817DCE"/>
    <w:rsid w:val="00817E3C"/>
    <w:rsid w:val="00850B55"/>
    <w:rsid w:val="00851ECD"/>
    <w:rsid w:val="00855544"/>
    <w:rsid w:val="00864954"/>
    <w:rsid w:val="00865391"/>
    <w:rsid w:val="00870C1C"/>
    <w:rsid w:val="00881BFF"/>
    <w:rsid w:val="0088252A"/>
    <w:rsid w:val="00884F8F"/>
    <w:rsid w:val="00886112"/>
    <w:rsid w:val="00892ECC"/>
    <w:rsid w:val="008934BE"/>
    <w:rsid w:val="00893C54"/>
    <w:rsid w:val="008A55B5"/>
    <w:rsid w:val="008A70BA"/>
    <w:rsid w:val="008B12FD"/>
    <w:rsid w:val="008B23A8"/>
    <w:rsid w:val="008C1F8B"/>
    <w:rsid w:val="008C29DD"/>
    <w:rsid w:val="008C4467"/>
    <w:rsid w:val="008D6B7E"/>
    <w:rsid w:val="008E4814"/>
    <w:rsid w:val="008F2462"/>
    <w:rsid w:val="008F4544"/>
    <w:rsid w:val="008F4EB0"/>
    <w:rsid w:val="00902193"/>
    <w:rsid w:val="0090306F"/>
    <w:rsid w:val="00915351"/>
    <w:rsid w:val="009166C2"/>
    <w:rsid w:val="0092097D"/>
    <w:rsid w:val="00942D51"/>
    <w:rsid w:val="0094773D"/>
    <w:rsid w:val="009479DF"/>
    <w:rsid w:val="00951A3C"/>
    <w:rsid w:val="009534CD"/>
    <w:rsid w:val="009534FE"/>
    <w:rsid w:val="009556E2"/>
    <w:rsid w:val="00955DE6"/>
    <w:rsid w:val="009624CB"/>
    <w:rsid w:val="00967997"/>
    <w:rsid w:val="009709C8"/>
    <w:rsid w:val="00971567"/>
    <w:rsid w:val="009856ED"/>
    <w:rsid w:val="0098626E"/>
    <w:rsid w:val="00990109"/>
    <w:rsid w:val="009A1E7E"/>
    <w:rsid w:val="009A20C3"/>
    <w:rsid w:val="009B1442"/>
    <w:rsid w:val="009C2988"/>
    <w:rsid w:val="009C4D02"/>
    <w:rsid w:val="009C6C3D"/>
    <w:rsid w:val="009D1004"/>
    <w:rsid w:val="009D33BE"/>
    <w:rsid w:val="009D4C92"/>
    <w:rsid w:val="009D5532"/>
    <w:rsid w:val="009D5E8E"/>
    <w:rsid w:val="009E6DBC"/>
    <w:rsid w:val="00A04406"/>
    <w:rsid w:val="00A136A9"/>
    <w:rsid w:val="00A211FB"/>
    <w:rsid w:val="00A3371A"/>
    <w:rsid w:val="00A409E0"/>
    <w:rsid w:val="00A50DA3"/>
    <w:rsid w:val="00A55A95"/>
    <w:rsid w:val="00A64151"/>
    <w:rsid w:val="00A661F6"/>
    <w:rsid w:val="00A734D6"/>
    <w:rsid w:val="00A7391D"/>
    <w:rsid w:val="00A743F3"/>
    <w:rsid w:val="00A75F4A"/>
    <w:rsid w:val="00A814A6"/>
    <w:rsid w:val="00A8320F"/>
    <w:rsid w:val="00A865FC"/>
    <w:rsid w:val="00A86FB4"/>
    <w:rsid w:val="00A92888"/>
    <w:rsid w:val="00AA352E"/>
    <w:rsid w:val="00AA59D2"/>
    <w:rsid w:val="00AA6BE6"/>
    <w:rsid w:val="00AB69E8"/>
    <w:rsid w:val="00AC7C68"/>
    <w:rsid w:val="00AD615C"/>
    <w:rsid w:val="00AD7B6D"/>
    <w:rsid w:val="00AE1826"/>
    <w:rsid w:val="00AE50B3"/>
    <w:rsid w:val="00AF24AC"/>
    <w:rsid w:val="00AF4C3B"/>
    <w:rsid w:val="00B05386"/>
    <w:rsid w:val="00B056BD"/>
    <w:rsid w:val="00B05BB8"/>
    <w:rsid w:val="00B065A2"/>
    <w:rsid w:val="00B10784"/>
    <w:rsid w:val="00B15DD0"/>
    <w:rsid w:val="00B30BCB"/>
    <w:rsid w:val="00B31318"/>
    <w:rsid w:val="00B51DC8"/>
    <w:rsid w:val="00B53986"/>
    <w:rsid w:val="00B6066D"/>
    <w:rsid w:val="00B6185C"/>
    <w:rsid w:val="00B62B7E"/>
    <w:rsid w:val="00B65760"/>
    <w:rsid w:val="00B65B30"/>
    <w:rsid w:val="00B902A7"/>
    <w:rsid w:val="00BB6E57"/>
    <w:rsid w:val="00BD1BB0"/>
    <w:rsid w:val="00BD574B"/>
    <w:rsid w:val="00BE145D"/>
    <w:rsid w:val="00BE2F24"/>
    <w:rsid w:val="00BE422D"/>
    <w:rsid w:val="00C03CF8"/>
    <w:rsid w:val="00C14867"/>
    <w:rsid w:val="00C17BB1"/>
    <w:rsid w:val="00C3317C"/>
    <w:rsid w:val="00C41FA3"/>
    <w:rsid w:val="00C43D1C"/>
    <w:rsid w:val="00C46B47"/>
    <w:rsid w:val="00C554EC"/>
    <w:rsid w:val="00C65086"/>
    <w:rsid w:val="00C66BE6"/>
    <w:rsid w:val="00C67537"/>
    <w:rsid w:val="00C71BB9"/>
    <w:rsid w:val="00C75B9C"/>
    <w:rsid w:val="00C800E0"/>
    <w:rsid w:val="00C820C6"/>
    <w:rsid w:val="00C922CE"/>
    <w:rsid w:val="00C9693B"/>
    <w:rsid w:val="00CB0BA4"/>
    <w:rsid w:val="00CC3D5E"/>
    <w:rsid w:val="00CC7919"/>
    <w:rsid w:val="00CE339F"/>
    <w:rsid w:val="00CE6F5C"/>
    <w:rsid w:val="00CF1631"/>
    <w:rsid w:val="00CF2DA6"/>
    <w:rsid w:val="00D10736"/>
    <w:rsid w:val="00D12766"/>
    <w:rsid w:val="00D12D32"/>
    <w:rsid w:val="00D25381"/>
    <w:rsid w:val="00D268E8"/>
    <w:rsid w:val="00D30069"/>
    <w:rsid w:val="00D316C9"/>
    <w:rsid w:val="00D33C7B"/>
    <w:rsid w:val="00D67E0F"/>
    <w:rsid w:val="00D71538"/>
    <w:rsid w:val="00D94BA1"/>
    <w:rsid w:val="00D97968"/>
    <w:rsid w:val="00D97A28"/>
    <w:rsid w:val="00DA4391"/>
    <w:rsid w:val="00DA4ACD"/>
    <w:rsid w:val="00DA4D5A"/>
    <w:rsid w:val="00DB0A65"/>
    <w:rsid w:val="00DC611B"/>
    <w:rsid w:val="00DD452D"/>
    <w:rsid w:val="00DE0D44"/>
    <w:rsid w:val="00DE566A"/>
    <w:rsid w:val="00DF1561"/>
    <w:rsid w:val="00DF2B74"/>
    <w:rsid w:val="00E01F39"/>
    <w:rsid w:val="00E05141"/>
    <w:rsid w:val="00E375B7"/>
    <w:rsid w:val="00E418E6"/>
    <w:rsid w:val="00E4693A"/>
    <w:rsid w:val="00E66AB7"/>
    <w:rsid w:val="00E751C4"/>
    <w:rsid w:val="00E7624F"/>
    <w:rsid w:val="00EA64FD"/>
    <w:rsid w:val="00EB54F5"/>
    <w:rsid w:val="00ED6D40"/>
    <w:rsid w:val="00EE05E4"/>
    <w:rsid w:val="00EE1CFD"/>
    <w:rsid w:val="00EE2D1C"/>
    <w:rsid w:val="00EE5328"/>
    <w:rsid w:val="00EF7EFA"/>
    <w:rsid w:val="00F14D98"/>
    <w:rsid w:val="00F210F0"/>
    <w:rsid w:val="00F21453"/>
    <w:rsid w:val="00F22A7E"/>
    <w:rsid w:val="00F23A7C"/>
    <w:rsid w:val="00F27A72"/>
    <w:rsid w:val="00F37FFD"/>
    <w:rsid w:val="00F45B8F"/>
    <w:rsid w:val="00F51294"/>
    <w:rsid w:val="00F5720C"/>
    <w:rsid w:val="00F71941"/>
    <w:rsid w:val="00F71CD3"/>
    <w:rsid w:val="00F75E2A"/>
    <w:rsid w:val="00F76F2A"/>
    <w:rsid w:val="00F82810"/>
    <w:rsid w:val="00F8433B"/>
    <w:rsid w:val="00F862B8"/>
    <w:rsid w:val="00F9282A"/>
    <w:rsid w:val="00FA14DB"/>
    <w:rsid w:val="00FA52AC"/>
    <w:rsid w:val="00FA6AA6"/>
    <w:rsid w:val="00FC1349"/>
    <w:rsid w:val="00FC1A8A"/>
    <w:rsid w:val="00FD033F"/>
    <w:rsid w:val="00FD4E26"/>
    <w:rsid w:val="00FD53A5"/>
    <w:rsid w:val="00FD5AC0"/>
    <w:rsid w:val="00FF4F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88932"/>
  <w15:chartTrackingRefBased/>
  <w15:docId w15:val="{D267CE0B-5C54-482B-840B-1DFC4D1A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8934BE"/>
    <w:pPr>
      <w:widowControl w:val="0"/>
      <w:autoSpaceDE w:val="0"/>
      <w:autoSpaceDN w:val="0"/>
    </w:pPr>
    <w:rPr>
      <w:rFonts w:ascii="Arial" w:eastAsia="Arial" w:hAnsi="Arial" w:cs="Arial"/>
      <w:sz w:val="22"/>
      <w:szCs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536"/>
        <w:tab w:val="right" w:pos="9072"/>
      </w:tabs>
    </w:pPr>
  </w:style>
  <w:style w:type="paragraph" w:styleId="a6">
    <w:name w:val="footer"/>
    <w:basedOn w:val="a0"/>
    <w:semiHidden/>
    <w:rsid w:val="00804DB7"/>
    <w:pPr>
      <w:tabs>
        <w:tab w:val="center" w:pos="4320"/>
        <w:tab w:val="right" w:pos="8640"/>
      </w:tabs>
    </w:pPr>
  </w:style>
  <w:style w:type="paragraph" w:styleId="a7">
    <w:name w:val="Salutation"/>
    <w:basedOn w:val="a0"/>
    <w:next w:val="a0"/>
    <w:semiHidden/>
    <w:rsid w:val="00804DB7"/>
  </w:style>
  <w:style w:type="paragraph" w:styleId="a8">
    <w:name w:val="Signature"/>
    <w:basedOn w:val="a0"/>
    <w:semiHidden/>
    <w:rsid w:val="00804DB7"/>
    <w:pPr>
      <w:ind w:left="5250"/>
    </w:pPr>
  </w:style>
  <w:style w:type="paragraph" w:styleId="a9">
    <w:name w:val="footnote text"/>
    <w:basedOn w:val="a0"/>
    <w:semiHidden/>
    <w:rsid w:val="00804DB7"/>
    <w:rPr>
      <w:sz w:val="18"/>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link w:val="ad"/>
    <w:semiHidden/>
    <w:rsid w:val="00804DB7"/>
    <w:rPr>
      <w:sz w:val="18"/>
    </w:rPr>
  </w:style>
  <w:style w:type="paragraph" w:styleId="ae">
    <w:name w:val="Body Text"/>
    <w:basedOn w:val="a0"/>
    <w:uiPriority w:val="1"/>
    <w:qFormat/>
    <w:rsid w:val="00804DB7"/>
    <w:pPr>
      <w:spacing w:after="220"/>
    </w:pPr>
  </w:style>
  <w:style w:type="paragraph" w:customStyle="1" w:styleId="ONUMFS">
    <w:name w:val="ONUM FS"/>
    <w:basedOn w:val="ae"/>
    <w:rsid w:val="00804DB7"/>
    <w:pPr>
      <w:numPr>
        <w:numId w:val="4"/>
      </w:numPr>
    </w:pPr>
  </w:style>
  <w:style w:type="paragraph" w:customStyle="1" w:styleId="ONUME">
    <w:name w:val="ONUM E"/>
    <w:basedOn w:val="ae"/>
    <w:rsid w:val="00804DB7"/>
    <w:pPr>
      <w:numPr>
        <w:numId w:val="3"/>
      </w:numPr>
    </w:pPr>
  </w:style>
  <w:style w:type="paragraph" w:styleId="a">
    <w:name w:val="List Number"/>
    <w:basedOn w:val="a0"/>
    <w:semiHidden/>
    <w:rsid w:val="00804DB7"/>
    <w:pPr>
      <w:numPr>
        <w:numId w:val="6"/>
      </w:numPr>
    </w:pPr>
  </w:style>
  <w:style w:type="paragraph" w:customStyle="1" w:styleId="TableParagraph">
    <w:name w:val="Table Paragraph"/>
    <w:basedOn w:val="a0"/>
    <w:uiPriority w:val="1"/>
    <w:qFormat/>
    <w:rsid w:val="008934BE"/>
  </w:style>
  <w:style w:type="character" w:styleId="af">
    <w:name w:val="Hyperlink"/>
    <w:basedOn w:val="a1"/>
    <w:uiPriority w:val="99"/>
    <w:unhideWhenUsed/>
    <w:rsid w:val="008934BE"/>
    <w:rPr>
      <w:color w:val="0000FF" w:themeColor="hyperlink"/>
      <w:u w:val="single"/>
    </w:rPr>
  </w:style>
  <w:style w:type="character" w:customStyle="1" w:styleId="a5">
    <w:name w:val="页眉 字符"/>
    <w:basedOn w:val="a1"/>
    <w:link w:val="a4"/>
    <w:rsid w:val="008934BE"/>
    <w:rPr>
      <w:rFonts w:ascii="Arial" w:hAnsi="Arial" w:cs="Arial"/>
      <w:sz w:val="22"/>
    </w:rPr>
  </w:style>
  <w:style w:type="paragraph" w:customStyle="1" w:styleId="Endofdocument-Annex">
    <w:name w:val="[End of document - Annex]"/>
    <w:basedOn w:val="a0"/>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a0"/>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SimSun"/>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af0">
    <w:name w:val="footnote reference"/>
    <w:rsid w:val="00D71538"/>
    <w:rPr>
      <w:rFonts w:cs="Times New Roman"/>
      <w:vertAlign w:val="superscript"/>
    </w:rPr>
  </w:style>
  <w:style w:type="character" w:styleId="af1">
    <w:name w:val="FollowedHyperlink"/>
    <w:basedOn w:val="a1"/>
    <w:semiHidden/>
    <w:unhideWhenUsed/>
    <w:rsid w:val="005617C2"/>
    <w:rPr>
      <w:color w:val="800080" w:themeColor="followedHyperlink"/>
      <w:u w:val="single"/>
    </w:rPr>
  </w:style>
  <w:style w:type="paragraph" w:styleId="af2">
    <w:name w:val="Balloon Text"/>
    <w:basedOn w:val="a0"/>
    <w:link w:val="af3"/>
    <w:semiHidden/>
    <w:unhideWhenUsed/>
    <w:rsid w:val="00A661F6"/>
    <w:rPr>
      <w:rFonts w:ascii="Segoe UI" w:hAnsi="Segoe UI" w:cs="Segoe UI"/>
      <w:sz w:val="18"/>
      <w:szCs w:val="18"/>
    </w:rPr>
  </w:style>
  <w:style w:type="character" w:customStyle="1" w:styleId="af3">
    <w:name w:val="批注框文本 字符"/>
    <w:basedOn w:val="a1"/>
    <w:link w:val="af2"/>
    <w:semiHidden/>
    <w:rsid w:val="00A661F6"/>
    <w:rPr>
      <w:rFonts w:ascii="Segoe UI" w:eastAsia="Arial" w:hAnsi="Segoe UI" w:cs="Segoe UI"/>
      <w:sz w:val="18"/>
      <w:szCs w:val="18"/>
    </w:rPr>
  </w:style>
  <w:style w:type="paragraph" w:styleId="af4">
    <w:name w:val="List Paragraph"/>
    <w:basedOn w:val="a0"/>
    <w:uiPriority w:val="34"/>
    <w:qFormat/>
    <w:rsid w:val="00E05141"/>
    <w:pPr>
      <w:widowControl/>
      <w:autoSpaceDE/>
      <w:autoSpaceDN/>
      <w:spacing w:line="260" w:lineRule="atLeast"/>
      <w:ind w:left="720"/>
      <w:contextualSpacing/>
    </w:pPr>
    <w:rPr>
      <w:rFonts w:eastAsia="Times New Roman" w:cs="Times New Roman"/>
      <w:szCs w:val="20"/>
    </w:rPr>
  </w:style>
  <w:style w:type="paragraph" w:styleId="20">
    <w:name w:val="toc 2"/>
    <w:basedOn w:val="a0"/>
    <w:next w:val="a0"/>
    <w:autoRedefine/>
    <w:uiPriority w:val="39"/>
    <w:unhideWhenUsed/>
    <w:rsid w:val="00561DC9"/>
    <w:pPr>
      <w:widowControl/>
      <w:autoSpaceDE/>
      <w:autoSpaceDN/>
      <w:spacing w:after="100"/>
      <w:ind w:left="220"/>
    </w:pPr>
    <w:rPr>
      <w:rFonts w:eastAsia="SimSun"/>
      <w:szCs w:val="20"/>
      <w:lang w:eastAsia="zh-CN"/>
    </w:rPr>
  </w:style>
  <w:style w:type="paragraph" w:styleId="30">
    <w:name w:val="toc 3"/>
    <w:basedOn w:val="a0"/>
    <w:next w:val="a0"/>
    <w:autoRedefine/>
    <w:uiPriority w:val="39"/>
    <w:unhideWhenUsed/>
    <w:rsid w:val="00561DC9"/>
    <w:pPr>
      <w:widowControl/>
      <w:autoSpaceDE/>
      <w:autoSpaceDN/>
      <w:spacing w:after="100"/>
      <w:ind w:left="440"/>
    </w:pPr>
    <w:rPr>
      <w:rFonts w:eastAsia="SimSun"/>
      <w:szCs w:val="20"/>
      <w:lang w:eastAsia="zh-CN"/>
    </w:rPr>
  </w:style>
  <w:style w:type="paragraph" w:styleId="af5">
    <w:name w:val="No Spacing"/>
    <w:uiPriority w:val="1"/>
    <w:qFormat/>
    <w:rsid w:val="00561DC9"/>
    <w:rPr>
      <w:rFonts w:ascii="Calibri" w:eastAsia="SimSun" w:hAnsi="Calibri" w:cs="Calibri"/>
      <w:sz w:val="22"/>
      <w:szCs w:val="22"/>
      <w:lang w:eastAsia="es-AR"/>
    </w:rPr>
  </w:style>
  <w:style w:type="character" w:styleId="af6">
    <w:name w:val="annotation reference"/>
    <w:basedOn w:val="a1"/>
    <w:semiHidden/>
    <w:unhideWhenUsed/>
    <w:rsid w:val="0004137F"/>
    <w:rPr>
      <w:sz w:val="16"/>
      <w:szCs w:val="16"/>
    </w:rPr>
  </w:style>
  <w:style w:type="paragraph" w:styleId="af7">
    <w:name w:val="annotation subject"/>
    <w:basedOn w:val="ac"/>
    <w:next w:val="ac"/>
    <w:link w:val="af8"/>
    <w:semiHidden/>
    <w:unhideWhenUsed/>
    <w:rsid w:val="0004137F"/>
    <w:rPr>
      <w:b/>
      <w:bCs/>
      <w:sz w:val="20"/>
      <w:szCs w:val="20"/>
    </w:rPr>
  </w:style>
  <w:style w:type="character" w:customStyle="1" w:styleId="ad">
    <w:name w:val="批注文字 字符"/>
    <w:basedOn w:val="a1"/>
    <w:link w:val="ac"/>
    <w:semiHidden/>
    <w:rsid w:val="0004137F"/>
    <w:rPr>
      <w:rFonts w:ascii="Arial" w:eastAsia="Arial" w:hAnsi="Arial" w:cs="Arial"/>
      <w:sz w:val="18"/>
      <w:szCs w:val="22"/>
    </w:rPr>
  </w:style>
  <w:style w:type="character" w:customStyle="1" w:styleId="af8">
    <w:name w:val="批注主题 字符"/>
    <w:basedOn w:val="ad"/>
    <w:link w:val="af7"/>
    <w:semiHidden/>
    <w:rsid w:val="0004137F"/>
    <w:rPr>
      <w:rFonts w:ascii="Arial" w:eastAsia="Arial" w:hAnsi="Arial" w:cs="Arial"/>
      <w:b/>
      <w:bCs/>
      <w:sz w:val="18"/>
      <w:szCs w:val="22"/>
    </w:rPr>
  </w:style>
  <w:style w:type="character" w:customStyle="1" w:styleId="UnresolvedMention">
    <w:name w:val="Unresolved Mention"/>
    <w:basedOn w:val="a1"/>
    <w:uiPriority w:val="99"/>
    <w:semiHidden/>
    <w:unhideWhenUsed/>
    <w:rsid w:val="002D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ip-development/en/agenda/pdf/1_paper_ott_audiovisual.pdf" TargetMode="External"/><Relationship Id="rId18" Type="http://schemas.openxmlformats.org/officeDocument/2006/relationships/hyperlink" Target="https://www.wipo.int/export/sites/www/ip-development/en/agenda/pdf/10_part_3_legal_study_aurelio-en.pdf" TargetMode="External"/><Relationship Id="rId26" Type="http://schemas.openxmlformats.org/officeDocument/2006/relationships/hyperlink" Target="https://www.wipo.int/export/sites/www/ip-development/es/agenda/pdf/4_case_study_1_women_av.pdf"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wipo.int/export/sites/www/ip-development/en/agenda/pdf/11_part_5_identification_and_metadata_av-en.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acatalogue.wipo.int/projects/DA_1_3_4_10_11_16_25_35_01" TargetMode="External"/><Relationship Id="rId17" Type="http://schemas.openxmlformats.org/officeDocument/2006/relationships/hyperlink" Target="https://www.wipo.int/export/sites/www/ip-development/es/agenda/pdf/annex_to_study_part_2_ES.pdf" TargetMode="External"/><Relationship Id="rId25" Type="http://schemas.openxmlformats.org/officeDocument/2006/relationships/hyperlink" Target="https://www.wipo.int/export/sites/www/ip-development/en/agenda/pdf/4_case_study_1_women_av.pdf" TargetMode="External"/><Relationship Id="rId33"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wipo.int/export/sites/www/ip-development/en/agenda/pdf/2_part_2_legal_study_es.pdf" TargetMode="External"/><Relationship Id="rId20" Type="http://schemas.openxmlformats.org/officeDocument/2006/relationships/hyperlink" Target="https://www.wipo.int/export/sites/www/ip-development/en/agenda/pdf/part_4_contractual_practices_latin_american_audiovisual_sector_digital_environment.pdf" TargetMode="External"/><Relationship Id="rId29" Type="http://schemas.openxmlformats.org/officeDocument/2006/relationships/hyperlink" Target="https://www.wipo.int/export/sites/www/ip-development/en/agenda/pdf/7_case_study_4_independent_produc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12_part_6_adr_av.pdf" TargetMode="External"/><Relationship Id="rId32" Type="http://schemas.openxmlformats.org/officeDocument/2006/relationships/hyperlink" Target="https://www.wipo.int/export/sites/www/ip-development/es/agenda/pdf/7_case_study_vii_las_platformas.pdf" TargetMode="External"/><Relationship Id="rId5" Type="http://schemas.openxmlformats.org/officeDocument/2006/relationships/webSettings" Target="webSettings.xml"/><Relationship Id="rId15" Type="http://schemas.openxmlformats.org/officeDocument/2006/relationships/hyperlink" Target="https://www.wipo.int/export/sites/www/ip-development/en/agenda/pdf/2_part_2_legal_study.pdf" TargetMode="External"/><Relationship Id="rId23" Type="http://schemas.openxmlformats.org/officeDocument/2006/relationships/hyperlink" Target="https://www.wipo.int/export/sites/www/ip-development/en/agenda/pdf/12_part_6_adr_av-en.pdf" TargetMode="External"/><Relationship Id="rId28" Type="http://schemas.openxmlformats.org/officeDocument/2006/relationships/hyperlink" Target="https://www.wipo.int/export/sites/www/ip-development/en/agenda/pdf/case_study_3_development_local_ott_es.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export/sites/www/ip-development/en/agenda/pdf/10_part_3_legal_study_aurelio.pdf" TargetMode="External"/><Relationship Id="rId31" Type="http://schemas.openxmlformats.org/officeDocument/2006/relationships/hyperlink" Target="https://www.wipo.int/export/sites/www/ip-development/en/agenda/pdf/9_case_study_6_data_trends_and_opportuniti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export/sites/www/ip-development/en/agenda/pdf/1_paper_ott_audiovisual_es.pdf" TargetMode="External"/><Relationship Id="rId22" Type="http://schemas.openxmlformats.org/officeDocument/2006/relationships/hyperlink" Target="https://www.wipo.int/export/sites/www/ip-development/en/agenda/pdf/11_part_5_identification_and_metadata_av.pdf" TargetMode="External"/><Relationship Id="rId27" Type="http://schemas.openxmlformats.org/officeDocument/2006/relationships/hyperlink" Target="https://www.wipo.int/export/sites/www/ip-development/en/agenda/pdf/case_study_3_development_local_ott.pdf" TargetMode="External"/><Relationship Id="rId30" Type="http://schemas.openxmlformats.org/officeDocument/2006/relationships/hyperlink" Target="https://www.wipo.int/export/sites/www/ip-development/en/agenda/pdf/8_case_study_5_aggregator.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7846-98A5-46EA-BF4A-AE0445A2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10</Pages>
  <Words>8634</Words>
  <Characters>4357</Characters>
  <Application>Microsoft Office Word</Application>
  <DocSecurity>0</DocSecurity>
  <Lines>36</Lines>
  <Paragraphs>25</Paragraphs>
  <ScaleCrop>false</ScaleCrop>
  <HeadingPairs>
    <vt:vector size="2" baseType="variant">
      <vt:variant>
        <vt:lpstr>Title</vt:lpstr>
      </vt:variant>
      <vt:variant>
        <vt:i4>1</vt:i4>
      </vt:variant>
    </vt:vector>
  </HeadingPairs>
  <TitlesOfParts>
    <vt:vector size="1" baseType="lpstr">
      <vt:lpstr>CDIP/28/INF/6</vt:lpstr>
    </vt:vector>
  </TitlesOfParts>
  <Company>World Intellectual Property Organization</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CDIP/28/INF/6</dc:title>
  <dc:subject>在发展议程项目“版权与数字环境中的内容分发”背景下交付的产出概述</dc:subject>
  <dc:creator>CERBARI Mihaela</dc:creator>
  <cp:keywords>FOR OFFICIAL USE ONLY, docId:AFEB0AD15231C9C4B9CAAE8EF7039362</cp:keywords>
  <dc:description/>
  <cp:lastModifiedBy>SONG Qiao</cp:lastModifiedBy>
  <cp:revision>149</cp:revision>
  <cp:lastPrinted>2022-05-02T08:52:00Z</cp:lastPrinted>
  <dcterms:created xsi:type="dcterms:W3CDTF">2022-04-25T11:27:00Z</dcterms:created>
  <dcterms:modified xsi:type="dcterms:W3CDTF">2022-05-02T08:53:00Z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d73575bb-d735-4691-be18-df20ad004b6e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