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34346" w:rsidRPr="00134346" w:rsidTr="00F938BB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34346" w:rsidRPr="00134346" w:rsidRDefault="00134346" w:rsidP="00134346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zh-CN"/>
              </w:rPr>
            </w:pPr>
            <w:r w:rsidRPr="00134346">
              <w:rPr>
                <w:rFonts w:ascii="Arial" w:hAnsi="Arial" w:cs="Arial"/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2D6D349C" wp14:editId="518816B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34346" w:rsidRPr="00134346" w:rsidRDefault="00134346" w:rsidP="00134346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34346" w:rsidRPr="00134346" w:rsidRDefault="00134346" w:rsidP="00134346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134346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134346" w:rsidRPr="00134346" w:rsidTr="00F938B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34346" w:rsidRPr="00134346" w:rsidRDefault="00134346" w:rsidP="00134346">
            <w:pPr>
              <w:wordWrap w:val="0"/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134346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CDIP</w:t>
            </w:r>
            <w:r w:rsidRPr="00134346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 w:rsidRPr="00134346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14</w:t>
            </w:r>
            <w:r w:rsidRPr="00134346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11</w:t>
            </w:r>
          </w:p>
        </w:tc>
      </w:tr>
      <w:tr w:rsidR="00134346" w:rsidRPr="00134346" w:rsidTr="00F938B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34346" w:rsidRPr="00134346" w:rsidRDefault="00134346" w:rsidP="00134346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134346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134346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134346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134346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：英</w:t>
            </w:r>
            <w:r w:rsidRPr="00134346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134346" w:rsidRPr="00134346" w:rsidTr="00F938B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34346" w:rsidRPr="00134346" w:rsidRDefault="00134346" w:rsidP="00134346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134346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134346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134346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134346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134346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 w:rsidRPr="00134346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4</w:t>
            </w:r>
            <w:r w:rsidRPr="00134346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Pr="00134346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10</w:t>
            </w:r>
            <w:r w:rsidRPr="00134346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1</w:t>
            </w:r>
            <w:r w:rsidRPr="00134346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134346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1" w:name="Date"/>
            <w:bookmarkEnd w:id="1"/>
          </w:p>
        </w:tc>
      </w:tr>
    </w:tbl>
    <w:p w:rsidR="00134346" w:rsidRPr="00134346" w:rsidRDefault="00134346" w:rsidP="00134346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134346" w:rsidRPr="00134346" w:rsidRDefault="00134346" w:rsidP="00134346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134346" w:rsidRPr="00134346" w:rsidRDefault="00134346" w:rsidP="00134346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134346" w:rsidRPr="00134346" w:rsidRDefault="00134346" w:rsidP="00134346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134346" w:rsidRPr="00134346" w:rsidRDefault="00134346" w:rsidP="00134346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134346" w:rsidRPr="00134346" w:rsidRDefault="00134346" w:rsidP="00134346">
      <w:pPr>
        <w:spacing w:after="0" w:line="360" w:lineRule="atLeast"/>
        <w:rPr>
          <w:rFonts w:ascii="SimHei" w:eastAsia="SimHei" w:hAnsi="Arial" w:cs="Arial"/>
          <w:sz w:val="28"/>
          <w:szCs w:val="28"/>
          <w:lang w:eastAsia="zh-CN"/>
        </w:rPr>
      </w:pPr>
      <w:r w:rsidRPr="00134346">
        <w:rPr>
          <w:rFonts w:ascii="SimHei" w:eastAsia="SimHei" w:hAnsi="Arial" w:cs="Arial" w:hint="eastAsia"/>
          <w:sz w:val="28"/>
          <w:szCs w:val="28"/>
          <w:lang w:eastAsia="zh-CN"/>
        </w:rPr>
        <w:t>发展与知识产权委员会(CDIP)</w:t>
      </w:r>
    </w:p>
    <w:p w:rsidR="00134346" w:rsidRPr="00134346" w:rsidRDefault="00134346" w:rsidP="00134346">
      <w:pPr>
        <w:spacing w:after="0" w:line="240" w:lineRule="auto"/>
        <w:rPr>
          <w:rFonts w:ascii="Arial" w:hAnsi="Arial" w:cs="Arial"/>
          <w:lang w:eastAsia="zh-CN"/>
        </w:rPr>
      </w:pPr>
    </w:p>
    <w:p w:rsidR="00134346" w:rsidRPr="00134346" w:rsidRDefault="00134346" w:rsidP="00134346">
      <w:pPr>
        <w:spacing w:after="0" w:line="240" w:lineRule="auto"/>
        <w:rPr>
          <w:rFonts w:ascii="Arial" w:hAnsi="Arial" w:cs="Arial"/>
          <w:szCs w:val="24"/>
          <w:lang w:eastAsia="zh-CN"/>
        </w:rPr>
      </w:pPr>
    </w:p>
    <w:p w:rsidR="00134346" w:rsidRPr="00134346" w:rsidRDefault="00134346" w:rsidP="00134346">
      <w:pPr>
        <w:spacing w:after="0" w:line="360" w:lineRule="atLeast"/>
        <w:textAlignment w:val="bottom"/>
        <w:rPr>
          <w:rFonts w:ascii="KaiTi" w:eastAsia="KaiTi" w:hAnsi="Arial" w:cs="Arial"/>
          <w:b/>
          <w:sz w:val="24"/>
          <w:szCs w:val="24"/>
          <w:lang w:eastAsia="zh-CN"/>
        </w:rPr>
      </w:pPr>
      <w:r w:rsidRPr="00134346">
        <w:rPr>
          <w:rFonts w:ascii="KaiTi" w:eastAsia="KaiTi" w:hAnsi="Arial" w:cs="Arial" w:hint="eastAsia"/>
          <w:b/>
          <w:sz w:val="24"/>
          <w:szCs w:val="24"/>
          <w:lang w:eastAsia="zh-CN"/>
        </w:rPr>
        <w:t>第十四届会议</w:t>
      </w:r>
    </w:p>
    <w:p w:rsidR="00134346" w:rsidRPr="00134346" w:rsidRDefault="00134346" w:rsidP="00134346">
      <w:pPr>
        <w:spacing w:after="0" w:line="360" w:lineRule="atLeast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134346">
        <w:rPr>
          <w:rFonts w:ascii="KaiTi" w:eastAsia="KaiTi" w:hAnsi="KaiTi" w:cs="Arial" w:hint="eastAsia"/>
          <w:sz w:val="24"/>
          <w:szCs w:val="24"/>
          <w:lang w:eastAsia="zh-CN"/>
        </w:rPr>
        <w:t>2014</w:t>
      </w:r>
      <w:r w:rsidRPr="00134346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 w:rsidRPr="00134346">
        <w:rPr>
          <w:rFonts w:ascii="KaiTi" w:eastAsia="KaiTi" w:hAnsi="KaiTi" w:cs="Arial" w:hint="eastAsia"/>
          <w:sz w:val="24"/>
          <w:szCs w:val="24"/>
          <w:lang w:eastAsia="zh-CN"/>
        </w:rPr>
        <w:t>11</w:t>
      </w:r>
      <w:r w:rsidRPr="00134346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 w:rsidRPr="00134346">
        <w:rPr>
          <w:rFonts w:ascii="KaiTi" w:eastAsia="KaiTi" w:hAnsi="KaiTi" w:cs="Arial" w:hint="eastAsia"/>
          <w:sz w:val="24"/>
          <w:szCs w:val="24"/>
          <w:lang w:eastAsia="zh-CN"/>
        </w:rPr>
        <w:t>10</w:t>
      </w:r>
      <w:r w:rsidRPr="00134346">
        <w:rPr>
          <w:rFonts w:ascii="KaiTi" w:eastAsia="KaiTi" w:hAnsi="KaiTi" w:cs="Arial" w:hint="eastAsia"/>
          <w:b/>
          <w:sz w:val="24"/>
          <w:szCs w:val="24"/>
          <w:lang w:eastAsia="zh-CN"/>
        </w:rPr>
        <w:t>日至</w:t>
      </w:r>
      <w:r w:rsidRPr="00134346">
        <w:rPr>
          <w:rFonts w:ascii="KaiTi" w:eastAsia="KaiTi" w:hAnsi="KaiTi" w:cs="Arial" w:hint="eastAsia"/>
          <w:sz w:val="24"/>
          <w:szCs w:val="24"/>
          <w:lang w:eastAsia="zh-CN"/>
        </w:rPr>
        <w:t>14</w:t>
      </w:r>
      <w:r w:rsidRPr="00134346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134346" w:rsidRPr="00134346" w:rsidRDefault="00134346" w:rsidP="00134346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134346" w:rsidRPr="00134346" w:rsidRDefault="00134346" w:rsidP="00134346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134346" w:rsidRPr="00134346" w:rsidRDefault="00134346" w:rsidP="00134346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134346" w:rsidRPr="00134346" w:rsidRDefault="00134346" w:rsidP="00134346">
      <w:pPr>
        <w:spacing w:after="0" w:line="240" w:lineRule="auto"/>
        <w:rPr>
          <w:rFonts w:ascii="KaiTi" w:eastAsia="KaiTi" w:hAnsi="KaiTi"/>
          <w:kern w:val="2"/>
          <w:sz w:val="24"/>
          <w:szCs w:val="32"/>
          <w:lang w:eastAsia="zh-CN"/>
        </w:rPr>
      </w:pPr>
      <w:bookmarkStart w:id="2" w:name="_GoBack"/>
      <w:r w:rsidRPr="00134346">
        <w:rPr>
          <w:rFonts w:ascii="KaiTi" w:eastAsia="KaiTi" w:hAnsi="KaiTi" w:hint="eastAsia"/>
          <w:kern w:val="2"/>
          <w:sz w:val="24"/>
          <w:szCs w:val="32"/>
          <w:lang w:eastAsia="zh-CN"/>
        </w:rPr>
        <w:t>WIPO大会关于CDIP相关事项的决定</w:t>
      </w:r>
      <w:bookmarkEnd w:id="2"/>
    </w:p>
    <w:p w:rsidR="00134346" w:rsidRPr="00134346" w:rsidRDefault="00134346" w:rsidP="00134346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134346" w:rsidRPr="00134346" w:rsidRDefault="00134346" w:rsidP="00134346">
      <w:pPr>
        <w:spacing w:after="0" w:line="240" w:lineRule="auto"/>
        <w:rPr>
          <w:rFonts w:ascii="Arial" w:hAnsi="Arial" w:cs="Arial"/>
          <w:szCs w:val="20"/>
          <w:lang w:eastAsia="zh-CN"/>
        </w:rPr>
      </w:pPr>
      <w:r w:rsidRPr="00134346"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秘书处编拟的文件</w:t>
      </w:r>
    </w:p>
    <w:p w:rsidR="00134346" w:rsidRPr="00134346" w:rsidRDefault="00134346" w:rsidP="00134346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134346" w:rsidRPr="00134346" w:rsidRDefault="00134346" w:rsidP="00134346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134346" w:rsidRPr="00134346" w:rsidRDefault="00134346" w:rsidP="00134346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134346" w:rsidRPr="00134346" w:rsidRDefault="00134346" w:rsidP="00134346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134346" w:rsidRPr="001B7C91" w:rsidRDefault="001B7C91" w:rsidP="001B7C91">
      <w:pPr>
        <w:numPr>
          <w:ilvl w:val="0"/>
          <w:numId w:val="1"/>
        </w:numPr>
        <w:spacing w:afterLines="50" w:after="120" w:line="340" w:lineRule="atLeast"/>
        <w:ind w:left="0" w:firstLine="0"/>
        <w:jc w:val="both"/>
        <w:rPr>
          <w:rFonts w:ascii="SimSun" w:hAnsi="SimSun" w:cs="Arial" w:hint="eastAsia"/>
          <w:sz w:val="21"/>
          <w:szCs w:val="20"/>
          <w:lang w:eastAsia="zh-CN"/>
        </w:rPr>
      </w:pPr>
      <w:r>
        <w:rPr>
          <w:rFonts w:ascii="SimSun" w:hAnsi="SimSun" w:cs="Arial" w:hint="eastAsia"/>
          <w:sz w:val="21"/>
          <w:szCs w:val="20"/>
          <w:lang w:eastAsia="zh-CN"/>
        </w:rPr>
        <w:t>要回顾的是，</w:t>
      </w:r>
      <w:r w:rsidR="00134346" w:rsidRPr="001B7C91">
        <w:rPr>
          <w:rFonts w:ascii="SimSun" w:hAnsi="SimSun" w:cs="Arial" w:hint="eastAsia"/>
          <w:sz w:val="21"/>
          <w:szCs w:val="20"/>
          <w:lang w:eastAsia="zh-CN"/>
        </w:rPr>
        <w:t>WIPO大会在2013年9月23日至10月2日举行的第四十三届会议上，要求发展与知识产权委员会(CDIP)在其第十二届和第十三届会议上对“</w:t>
      </w:r>
      <w:r w:rsidR="00134346" w:rsidRPr="001B7C91">
        <w:rPr>
          <w:rFonts w:ascii="KaiTi" w:eastAsia="KaiTi" w:hAnsi="KaiTi" w:cs="Arial" w:hint="eastAsia"/>
          <w:i/>
          <w:sz w:val="21"/>
          <w:szCs w:val="20"/>
          <w:lang w:eastAsia="zh-CN"/>
        </w:rPr>
        <w:t>落实CDIP任务规定</w:t>
      </w:r>
      <w:r w:rsidR="00134346" w:rsidRPr="001B7C91">
        <w:rPr>
          <w:rFonts w:ascii="SimSun" w:hAnsi="SimSun" w:cs="Arial" w:hint="eastAsia"/>
          <w:sz w:val="21"/>
          <w:szCs w:val="20"/>
          <w:lang w:eastAsia="zh-CN"/>
        </w:rPr>
        <w:t>”和“</w:t>
      </w:r>
      <w:r w:rsidR="00134346" w:rsidRPr="001B7C91">
        <w:rPr>
          <w:rFonts w:ascii="KaiTi" w:eastAsia="KaiTi" w:hAnsi="KaiTi" w:cs="Arial" w:hint="eastAsia"/>
          <w:i/>
          <w:sz w:val="21"/>
          <w:szCs w:val="20"/>
          <w:lang w:eastAsia="zh-CN"/>
        </w:rPr>
        <w:t>落实协调机制</w:t>
      </w:r>
      <w:r w:rsidR="00134346" w:rsidRPr="001B7C91">
        <w:rPr>
          <w:rFonts w:ascii="SimSun" w:hAnsi="SimSun" w:cs="Arial" w:hint="eastAsia"/>
          <w:sz w:val="21"/>
          <w:szCs w:val="20"/>
          <w:lang w:eastAsia="zh-CN"/>
        </w:rPr>
        <w:t>”进行讨论(见文件</w:t>
      </w:r>
      <w:r w:rsidR="00134346" w:rsidRPr="001B7C91">
        <w:rPr>
          <w:rFonts w:ascii="SimSun" w:hAnsi="SimSun" w:cs="Arial"/>
          <w:sz w:val="21"/>
          <w:szCs w:val="20"/>
          <w:lang w:eastAsia="zh-CN"/>
        </w:rPr>
        <w:t>WO/GA/43/22</w:t>
      </w:r>
      <w:r w:rsidR="00134346" w:rsidRPr="001B7C91">
        <w:rPr>
          <w:rFonts w:ascii="SimSun" w:hAnsi="SimSun" w:cs="Arial" w:hint="eastAsia"/>
          <w:sz w:val="21"/>
          <w:szCs w:val="20"/>
          <w:lang w:eastAsia="zh-CN"/>
        </w:rPr>
        <w:t>和</w:t>
      </w:r>
      <w:r w:rsidR="00134346" w:rsidRPr="001B7C91">
        <w:rPr>
          <w:rFonts w:ascii="SimSun" w:hAnsi="SimSun" w:cs="Arial"/>
          <w:sz w:val="21"/>
          <w:szCs w:val="20"/>
          <w:lang w:eastAsia="zh-CN"/>
        </w:rPr>
        <w:t>CDIP/12/5</w:t>
      </w:r>
      <w:r w:rsidR="00134346" w:rsidRPr="001B7C91">
        <w:rPr>
          <w:rFonts w:ascii="SimSun" w:hAnsi="SimSun" w:cs="Arial" w:hint="eastAsia"/>
          <w:sz w:val="21"/>
          <w:szCs w:val="20"/>
          <w:lang w:eastAsia="zh-CN"/>
        </w:rPr>
        <w:t>)。</w:t>
      </w:r>
    </w:p>
    <w:p w:rsidR="00134346" w:rsidRPr="001B7C91" w:rsidRDefault="00134346" w:rsidP="001B7C91">
      <w:pPr>
        <w:numPr>
          <w:ilvl w:val="0"/>
          <w:numId w:val="1"/>
        </w:numPr>
        <w:spacing w:afterLines="50" w:after="120" w:line="340" w:lineRule="atLeast"/>
        <w:ind w:left="0" w:firstLine="0"/>
        <w:jc w:val="both"/>
        <w:rPr>
          <w:rFonts w:ascii="SimSun" w:hAnsi="SimSun" w:cs="Arial"/>
          <w:sz w:val="21"/>
          <w:szCs w:val="21"/>
          <w:lang w:val="it-IT" w:eastAsia="zh-CN"/>
        </w:rPr>
      </w:pPr>
      <w:r w:rsidRPr="001B7C91">
        <w:rPr>
          <w:rFonts w:ascii="SimSun" w:hAnsi="SimSun" w:cs="Arial" w:hint="eastAsia"/>
          <w:sz w:val="21"/>
          <w:szCs w:val="21"/>
          <w:lang w:val="it-IT" w:eastAsia="zh-CN"/>
        </w:rPr>
        <w:t>据此，</w:t>
      </w:r>
      <w:r w:rsidR="001B7C91" w:rsidRPr="001B7C91">
        <w:rPr>
          <w:rFonts w:ascii="SimSun" w:hAnsi="SimSun" w:cs="Arial" w:hint="eastAsia"/>
          <w:sz w:val="21"/>
          <w:szCs w:val="21"/>
          <w:lang w:val="it-IT" w:eastAsia="zh-CN"/>
        </w:rPr>
        <w:t>这两个事项</w:t>
      </w:r>
      <w:r w:rsidR="001B7C91">
        <w:rPr>
          <w:rFonts w:ascii="SimSun" w:hAnsi="SimSun" w:cs="Arial" w:hint="eastAsia"/>
          <w:sz w:val="21"/>
          <w:szCs w:val="21"/>
          <w:lang w:val="it-IT" w:eastAsia="zh-CN"/>
        </w:rPr>
        <w:t>在</w:t>
      </w:r>
      <w:r w:rsidRPr="001B7C91">
        <w:rPr>
          <w:rFonts w:ascii="SimSun" w:hAnsi="SimSun" w:cs="Arial" w:hint="eastAsia"/>
          <w:sz w:val="21"/>
          <w:szCs w:val="21"/>
          <w:lang w:val="it-IT" w:eastAsia="zh-CN"/>
        </w:rPr>
        <w:t>分别于2013年11月18日至21日和2014年5月19日至23日举行的CDIP第十二届和第十三届会议</w:t>
      </w:r>
      <w:r w:rsidR="001B7C91">
        <w:rPr>
          <w:rFonts w:ascii="SimSun" w:hAnsi="SimSun" w:cs="Arial" w:hint="eastAsia"/>
          <w:sz w:val="21"/>
          <w:szCs w:val="21"/>
          <w:lang w:val="it-IT" w:eastAsia="zh-CN"/>
        </w:rPr>
        <w:t>上得到了</w:t>
      </w:r>
      <w:r w:rsidRPr="001B7C91">
        <w:rPr>
          <w:rFonts w:ascii="SimSun" w:hAnsi="SimSun" w:cs="Arial" w:hint="eastAsia"/>
          <w:sz w:val="21"/>
          <w:szCs w:val="21"/>
          <w:lang w:val="it-IT" w:eastAsia="zh-CN"/>
        </w:rPr>
        <w:t>讨论。委员会</w:t>
      </w:r>
      <w:r w:rsidRPr="001B7C91">
        <w:rPr>
          <w:rFonts w:ascii="SimSun" w:hAnsi="SimSun" w:cs="Arial" w:hint="eastAsia"/>
          <w:sz w:val="21"/>
          <w:szCs w:val="21"/>
          <w:lang w:val="it-IT" w:eastAsia="zh-CN"/>
        </w:rPr>
        <w:t>做出了以下决定，</w:t>
      </w:r>
      <w:r w:rsidRPr="001B7C91">
        <w:rPr>
          <w:rFonts w:ascii="SimSun" w:hAnsi="SimSun" w:cs="Arial" w:hint="eastAsia"/>
          <w:sz w:val="21"/>
          <w:szCs w:val="21"/>
          <w:lang w:val="it-IT" w:eastAsia="zh-CN"/>
        </w:rPr>
        <w:t>载于</w:t>
      </w:r>
      <w:r w:rsidRPr="001B7C91">
        <w:rPr>
          <w:rFonts w:ascii="SimSun" w:hAnsi="SimSun" w:cs="Arial" w:hint="eastAsia"/>
          <w:sz w:val="21"/>
          <w:szCs w:val="21"/>
          <w:lang w:val="it-IT" w:eastAsia="zh-CN"/>
        </w:rPr>
        <w:t>CDIP</w:t>
      </w:r>
      <w:r w:rsidRPr="001B7C91">
        <w:rPr>
          <w:rFonts w:ascii="SimSun" w:hAnsi="SimSun" w:cs="Arial" w:hint="eastAsia"/>
          <w:sz w:val="21"/>
          <w:szCs w:val="21"/>
          <w:lang w:val="it-IT" w:eastAsia="zh-CN"/>
        </w:rPr>
        <w:t>第十三届会议主席总结第12段：</w:t>
      </w:r>
    </w:p>
    <w:p w:rsidR="00134346" w:rsidRPr="001B7C91" w:rsidRDefault="00134346" w:rsidP="00134346">
      <w:pPr>
        <w:spacing w:afterLines="50" w:after="120" w:line="340" w:lineRule="atLeast"/>
        <w:ind w:left="567"/>
        <w:jc w:val="both"/>
        <w:rPr>
          <w:rFonts w:ascii="KaiTi" w:eastAsia="KaiTi" w:hAnsi="KaiTi" w:cs="Arial" w:hint="eastAsia"/>
          <w:i/>
          <w:sz w:val="21"/>
          <w:szCs w:val="21"/>
          <w:lang w:val="it-IT" w:eastAsia="zh-CN"/>
        </w:rPr>
      </w:pPr>
      <w:r w:rsidRPr="001B7C91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“委员会讨论了‘WIPO大会关于CDIP相关事项的决定’(文件CDIP/12/5)。委员会未能就这些事项达成一致意见。因此，委员会请大会允许其在第十四届和第十五届会议上继续进行讨论，并在2015年就这两个事项向大会</w:t>
      </w:r>
      <w:proofErr w:type="gramStart"/>
      <w:r w:rsidRPr="001B7C91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作出</w:t>
      </w:r>
      <w:proofErr w:type="gramEnd"/>
      <w:r w:rsidRPr="001B7C91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汇报和提出建议。”</w:t>
      </w:r>
    </w:p>
    <w:p w:rsidR="00134346" w:rsidRPr="00134346" w:rsidRDefault="001B7C91" w:rsidP="001B7C91">
      <w:pPr>
        <w:numPr>
          <w:ilvl w:val="0"/>
          <w:numId w:val="1"/>
        </w:numPr>
        <w:spacing w:afterLines="50" w:after="120" w:line="340" w:lineRule="atLeast"/>
        <w:ind w:left="0" w:firstLine="0"/>
        <w:jc w:val="both"/>
        <w:rPr>
          <w:rFonts w:ascii="SimSun" w:hAnsi="SimSun" w:cs="Arial"/>
          <w:sz w:val="21"/>
          <w:szCs w:val="20"/>
          <w:lang w:eastAsia="zh-CN"/>
        </w:rPr>
      </w:pPr>
      <w:r w:rsidRPr="001B7C91">
        <w:rPr>
          <w:rFonts w:ascii="SimSun" w:hAnsi="SimSun" w:cs="Arial" w:hint="eastAsia"/>
          <w:sz w:val="21"/>
          <w:szCs w:val="20"/>
          <w:lang w:eastAsia="zh-CN"/>
        </w:rPr>
        <w:t>WIPO大会在2014年9月22日至30日举行的第四十六届会议上，在审议文件WO/GA/46/10中所载的“</w:t>
      </w:r>
      <w:r w:rsidRPr="001B7C91">
        <w:rPr>
          <w:rFonts w:ascii="SimSun" w:hAnsi="SimSun" w:cs="Arial" w:hint="eastAsia"/>
          <w:sz w:val="21"/>
          <w:szCs w:val="20"/>
          <w:lang w:eastAsia="zh-CN"/>
        </w:rPr>
        <w:t>关于发展与知识产权委员会(CDIP)相关事项的决定</w:t>
      </w:r>
      <w:r w:rsidRPr="001B7C91">
        <w:rPr>
          <w:rFonts w:ascii="SimSun" w:hAnsi="SimSun" w:cs="Arial" w:hint="eastAsia"/>
          <w:sz w:val="21"/>
          <w:szCs w:val="20"/>
          <w:lang w:eastAsia="zh-CN"/>
        </w:rPr>
        <w:t>”时，批准了委员会的上述请求。</w:t>
      </w:r>
    </w:p>
    <w:p w:rsidR="001B7C91" w:rsidRPr="001B7C91" w:rsidRDefault="001B7C91" w:rsidP="001B7C91">
      <w:pPr>
        <w:numPr>
          <w:ilvl w:val="0"/>
          <w:numId w:val="1"/>
        </w:numPr>
        <w:spacing w:afterLines="50" w:after="120" w:line="340" w:lineRule="atLeast"/>
        <w:ind w:left="5534" w:firstLine="0"/>
        <w:jc w:val="both"/>
        <w:rPr>
          <w:rFonts w:ascii="KaiTi" w:eastAsia="KaiTi" w:hAnsi="KaiTi" w:cs="Arial" w:hint="eastAsia"/>
          <w:i/>
          <w:iCs/>
          <w:sz w:val="21"/>
          <w:lang w:eastAsia="zh-CN"/>
        </w:rPr>
      </w:pPr>
      <w:proofErr w:type="gramStart"/>
      <w:r w:rsidRPr="001B7C91">
        <w:rPr>
          <w:rFonts w:ascii="KaiTi" w:eastAsia="KaiTi" w:hAnsi="KaiTi" w:cs="Arial" w:hint="eastAsia"/>
          <w:i/>
          <w:iCs/>
          <w:sz w:val="21"/>
          <w:lang w:eastAsia="zh-CN"/>
        </w:rPr>
        <w:t>请发展</w:t>
      </w:r>
      <w:proofErr w:type="gramEnd"/>
      <w:r w:rsidRPr="001B7C91">
        <w:rPr>
          <w:rFonts w:ascii="KaiTi" w:eastAsia="KaiTi" w:hAnsi="KaiTi" w:cs="Arial" w:hint="eastAsia"/>
          <w:i/>
          <w:iCs/>
          <w:sz w:val="21"/>
          <w:lang w:eastAsia="zh-CN"/>
        </w:rPr>
        <w:t>与知识产权委员会(CDIP)</w:t>
      </w:r>
      <w:r>
        <w:rPr>
          <w:rFonts w:ascii="KaiTi" w:eastAsia="KaiTi" w:hAnsi="KaiTi" w:cs="Arial" w:hint="eastAsia"/>
          <w:i/>
          <w:iCs/>
          <w:sz w:val="21"/>
          <w:lang w:eastAsia="zh-CN"/>
        </w:rPr>
        <w:t>就</w:t>
      </w:r>
      <w:r w:rsidRPr="001B7C91">
        <w:rPr>
          <w:rFonts w:ascii="KaiTi" w:eastAsia="KaiTi" w:hAnsi="KaiTi" w:cs="Arial" w:hint="eastAsia"/>
          <w:i/>
          <w:iCs/>
          <w:sz w:val="21"/>
          <w:lang w:eastAsia="zh-CN"/>
        </w:rPr>
        <w:t>大会的上述决定</w:t>
      </w:r>
      <w:r>
        <w:rPr>
          <w:rFonts w:ascii="KaiTi" w:eastAsia="KaiTi" w:hAnsi="KaiTi" w:cs="Arial" w:hint="eastAsia"/>
          <w:i/>
          <w:iCs/>
          <w:sz w:val="21"/>
          <w:lang w:eastAsia="zh-CN"/>
        </w:rPr>
        <w:t>采取行动</w:t>
      </w:r>
      <w:r w:rsidRPr="001B7C91">
        <w:rPr>
          <w:rFonts w:ascii="KaiTi" w:eastAsia="KaiTi" w:hAnsi="KaiTi" w:cs="Arial" w:hint="eastAsia"/>
          <w:i/>
          <w:iCs/>
          <w:sz w:val="21"/>
          <w:lang w:eastAsia="zh-CN"/>
        </w:rPr>
        <w:t>。</w:t>
      </w:r>
    </w:p>
    <w:p w:rsidR="001B7C91" w:rsidRPr="001B7C91" w:rsidRDefault="001B7C91" w:rsidP="001B7C91">
      <w:pPr>
        <w:spacing w:afterLines="50" w:after="120" w:line="340" w:lineRule="atLeast"/>
        <w:ind w:left="5534"/>
        <w:jc w:val="both"/>
        <w:rPr>
          <w:rFonts w:ascii="KaiTi" w:eastAsia="KaiTi" w:hAnsi="KaiTi" w:cs="Arial"/>
          <w:i/>
          <w:iCs/>
          <w:sz w:val="21"/>
          <w:lang w:eastAsia="zh-CN"/>
        </w:rPr>
      </w:pPr>
    </w:p>
    <w:p w:rsidR="00134346" w:rsidRPr="00134346" w:rsidRDefault="001B7C91" w:rsidP="001B7C91">
      <w:pPr>
        <w:spacing w:afterLines="50" w:after="120" w:line="340" w:lineRule="atLeast"/>
        <w:ind w:left="5534"/>
        <w:jc w:val="both"/>
        <w:rPr>
          <w:rFonts w:ascii="KaiTi" w:eastAsia="KaiTi" w:hAnsi="KaiTi" w:cs="Arial"/>
          <w:iCs/>
          <w:sz w:val="21"/>
          <w:lang w:eastAsia="zh-CN"/>
        </w:rPr>
      </w:pPr>
      <w:r w:rsidRPr="001B7C91">
        <w:rPr>
          <w:rFonts w:ascii="KaiTi" w:eastAsia="KaiTi" w:hAnsi="KaiTi" w:cs="Arial" w:hint="eastAsia"/>
          <w:iCs/>
          <w:sz w:val="21"/>
          <w:lang w:eastAsia="zh-CN"/>
        </w:rPr>
        <w:t>[文件完]</w:t>
      </w:r>
    </w:p>
    <w:sectPr w:rsidR="00134346" w:rsidRPr="00134346" w:rsidSect="00134346"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46" w:rsidRDefault="00134346" w:rsidP="00134346">
      <w:pPr>
        <w:spacing w:after="0" w:line="240" w:lineRule="auto"/>
      </w:pPr>
      <w:r>
        <w:separator/>
      </w:r>
    </w:p>
  </w:endnote>
  <w:endnote w:type="continuationSeparator" w:id="0">
    <w:p w:rsidR="00134346" w:rsidRDefault="00134346" w:rsidP="0013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46" w:rsidRDefault="00134346" w:rsidP="00134346">
      <w:pPr>
        <w:spacing w:after="0" w:line="240" w:lineRule="auto"/>
      </w:pPr>
      <w:r>
        <w:separator/>
      </w:r>
    </w:p>
  </w:footnote>
  <w:footnote w:type="continuationSeparator" w:id="0">
    <w:p w:rsidR="00134346" w:rsidRDefault="00134346" w:rsidP="0013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7B716F3D"/>
    <w:multiLevelType w:val="hybridMultilevel"/>
    <w:tmpl w:val="A0FEB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D3"/>
    <w:rsid w:val="00134346"/>
    <w:rsid w:val="001B7C91"/>
    <w:rsid w:val="00393AB7"/>
    <w:rsid w:val="00557384"/>
    <w:rsid w:val="00627E13"/>
    <w:rsid w:val="008470FA"/>
    <w:rsid w:val="008D6C2D"/>
    <w:rsid w:val="00A863B8"/>
    <w:rsid w:val="00AF72BF"/>
    <w:rsid w:val="00AF7FD9"/>
    <w:rsid w:val="00BC0FA5"/>
    <w:rsid w:val="00D903D3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3434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4346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134346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4346"/>
    <w:rPr>
      <w:sz w:val="18"/>
      <w:szCs w:val="18"/>
      <w:lang w:eastAsia="en-US"/>
    </w:rPr>
  </w:style>
  <w:style w:type="paragraph" w:customStyle="1" w:styleId="ONUME">
    <w:name w:val="ONUM E"/>
    <w:basedOn w:val="a6"/>
    <w:rsid w:val="00134346"/>
    <w:pPr>
      <w:numPr>
        <w:numId w:val="2"/>
      </w:numPr>
      <w:tabs>
        <w:tab w:val="clear" w:pos="567"/>
      </w:tabs>
      <w:spacing w:after="220" w:line="240" w:lineRule="auto"/>
      <w:ind w:left="720" w:hanging="360"/>
    </w:pPr>
    <w:rPr>
      <w:rFonts w:ascii="Arial" w:hAnsi="Arial" w:cs="Arial"/>
      <w:szCs w:val="20"/>
      <w:lang w:eastAsia="zh-CN"/>
    </w:rPr>
  </w:style>
  <w:style w:type="paragraph" w:styleId="a6">
    <w:name w:val="Body Text"/>
    <w:basedOn w:val="a"/>
    <w:link w:val="Char1"/>
    <w:uiPriority w:val="99"/>
    <w:semiHidden/>
    <w:unhideWhenUsed/>
    <w:rsid w:val="00134346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13434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3434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4346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134346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4346"/>
    <w:rPr>
      <w:sz w:val="18"/>
      <w:szCs w:val="18"/>
      <w:lang w:eastAsia="en-US"/>
    </w:rPr>
  </w:style>
  <w:style w:type="paragraph" w:customStyle="1" w:styleId="ONUME">
    <w:name w:val="ONUM E"/>
    <w:basedOn w:val="a6"/>
    <w:rsid w:val="00134346"/>
    <w:pPr>
      <w:numPr>
        <w:numId w:val="2"/>
      </w:numPr>
      <w:tabs>
        <w:tab w:val="clear" w:pos="567"/>
      </w:tabs>
      <w:spacing w:after="220" w:line="240" w:lineRule="auto"/>
      <w:ind w:left="720" w:hanging="360"/>
    </w:pPr>
    <w:rPr>
      <w:rFonts w:ascii="Arial" w:hAnsi="Arial" w:cs="Arial"/>
      <w:szCs w:val="20"/>
      <w:lang w:eastAsia="zh-CN"/>
    </w:rPr>
  </w:style>
  <w:style w:type="paragraph" w:styleId="a6">
    <w:name w:val="Body Text"/>
    <w:basedOn w:val="a"/>
    <w:link w:val="Char1"/>
    <w:uiPriority w:val="99"/>
    <w:semiHidden/>
    <w:unhideWhenUsed/>
    <w:rsid w:val="00134346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1343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Company>World Intellectual Property Organization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CDIP/14/11</dc:title>
  <dc:subject>WIPO大会关于CDIP相关事项的决定</dc:subject>
  <dc:creator/>
  <cp:keywords/>
  <dc:description/>
  <cp:lastModifiedBy>MA Weihai</cp:lastModifiedBy>
  <cp:revision>2</cp:revision>
  <dcterms:created xsi:type="dcterms:W3CDTF">2014-10-13T15:12:00Z</dcterms:created>
  <dcterms:modified xsi:type="dcterms:W3CDTF">2014-10-13T15:30:00Z</dcterms:modified>
</cp:coreProperties>
</file>