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A4" w:rsidRDefault="00757BA4">
      <w:bookmarkStart w:id="0" w:name="_GoBack"/>
      <w:bookmarkEnd w:id="0"/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5F2F9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627F5" w:rsidP="00916EE2">
            <w:r>
              <w:rPr>
                <w:noProof/>
                <w:lang w:eastAsia="en-US"/>
              </w:rPr>
              <w:drawing>
                <wp:inline distT="0" distB="0" distL="0" distR="0" wp14:anchorId="3A7D8667" wp14:editId="7C99F65B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627F5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01E1B" w:rsidP="00A10FB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1" w:name="Code"/>
            <w:bookmarkEnd w:id="1"/>
            <w:r w:rsidR="00A10FB9">
              <w:rPr>
                <w:rFonts w:ascii="Arial Black" w:hAnsi="Arial Black"/>
                <w:caps/>
                <w:sz w:val="15"/>
              </w:rPr>
              <w:t>10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82BF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82BF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A411F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217CF7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82BF9" w:rsidRPr="00D140A8" w:rsidRDefault="00A82BF9" w:rsidP="00A82BF9">
      <w:pPr>
        <w:pStyle w:val="Meetingtitle"/>
        <w:ind w:left="0"/>
        <w:rPr>
          <w:lang w:val="ru-RU"/>
        </w:rPr>
      </w:pPr>
      <w:r>
        <w:rPr>
          <w:lang w:val="ru-RU"/>
        </w:rPr>
        <w:t>Консультативный комитет по защите прав</w:t>
      </w:r>
    </w:p>
    <w:p w:rsidR="00A82BF9" w:rsidRPr="00BB0FCC" w:rsidRDefault="00A82BF9" w:rsidP="00A82BF9">
      <w:pPr>
        <w:pStyle w:val="Sessiontitle"/>
        <w:ind w:left="0"/>
        <w:rPr>
          <w:lang w:val="ru-RU"/>
        </w:rPr>
      </w:pPr>
      <w:r>
        <w:rPr>
          <w:lang w:val="ru-RU" w:eastAsia="ko-KR"/>
        </w:rPr>
        <w:t>Девятая</w:t>
      </w:r>
      <w:r w:rsidRPr="00BB0FCC">
        <w:rPr>
          <w:lang w:val="ru-RU" w:eastAsia="ko-KR"/>
        </w:rPr>
        <w:t xml:space="preserve"> </w:t>
      </w:r>
      <w:r>
        <w:rPr>
          <w:lang w:val="ru-RU" w:eastAsia="ko-KR"/>
        </w:rPr>
        <w:t>сессия</w:t>
      </w:r>
    </w:p>
    <w:p w:rsidR="00061D47" w:rsidRPr="000F2F90" w:rsidRDefault="00A82BF9" w:rsidP="00061D47">
      <w:pPr>
        <w:pStyle w:val="Meetingplacedate"/>
        <w:ind w:left="0"/>
      </w:pPr>
      <w:r>
        <w:rPr>
          <w:lang w:val="ru-RU"/>
        </w:rPr>
        <w:t>Женева</w:t>
      </w:r>
      <w:r w:rsidRPr="00BB0FCC">
        <w:rPr>
          <w:lang w:val="ru-RU"/>
        </w:rPr>
        <w:t xml:space="preserve">, 3-5 </w:t>
      </w:r>
      <w:r>
        <w:rPr>
          <w:lang w:val="ru-RU"/>
        </w:rPr>
        <w:t>марта</w:t>
      </w:r>
      <w:r w:rsidRPr="00BB0FCC">
        <w:rPr>
          <w:lang w:val="ru-RU"/>
        </w:rPr>
        <w:t xml:space="preserve"> 2014</w:t>
      </w:r>
      <w:r w:rsidRPr="00445C42">
        <w:t> </w:t>
      </w:r>
      <w:r>
        <w:rPr>
          <w:lang w:val="ru-RU"/>
        </w:rPr>
        <w:t>г</w:t>
      </w:r>
      <w:r w:rsidRPr="00BB0FCC">
        <w:rPr>
          <w:lang w:val="ru-RU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AE3A76" w:rsidRDefault="00CB1C6B" w:rsidP="00DA44A6">
      <w:pPr>
        <w:rPr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практический</w:t>
      </w:r>
      <w:r w:rsidRPr="00EE1B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опыт</w:t>
      </w:r>
      <w:r w:rsidRPr="00EE1B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реализации</w:t>
      </w:r>
      <w:r w:rsidRPr="00EE1B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EE1B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функционирование</w:t>
      </w:r>
      <w:r w:rsidRPr="00EE1B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систем</w:t>
      </w:r>
      <w:r w:rsidRPr="00EE1B93">
        <w:rPr>
          <w:caps/>
          <w:sz w:val="24"/>
          <w:lang w:val="ru-RU"/>
        </w:rPr>
        <w:t xml:space="preserve"> </w:t>
      </w:r>
      <w:r w:rsidR="003B1AA1">
        <w:rPr>
          <w:caps/>
          <w:sz w:val="24"/>
          <w:lang w:val="ru-RU"/>
        </w:rPr>
        <w:t>альтерн</w:t>
      </w:r>
      <w:r>
        <w:rPr>
          <w:caps/>
          <w:sz w:val="24"/>
          <w:lang w:val="ru-RU"/>
        </w:rPr>
        <w:t>ативного</w:t>
      </w:r>
      <w:r w:rsidRPr="00EE1B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урегулирования</w:t>
      </w:r>
      <w:r w:rsidRPr="00EE1B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споров</w:t>
      </w:r>
      <w:r w:rsidRPr="00EE1B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EE1B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области</w:t>
      </w:r>
      <w:r w:rsidRPr="00EE1B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интеллектуальной</w:t>
      </w:r>
      <w:r w:rsidRPr="00EE1B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собственности</w:t>
      </w:r>
      <w:r w:rsidRPr="00EE1B93">
        <w:rPr>
          <w:caps/>
          <w:sz w:val="24"/>
          <w:lang w:val="ru-RU"/>
        </w:rPr>
        <w:t xml:space="preserve"> (</w:t>
      </w:r>
      <w:r>
        <w:rPr>
          <w:caps/>
          <w:sz w:val="24"/>
          <w:lang w:val="ru-RU"/>
        </w:rPr>
        <w:t>ИС</w:t>
      </w:r>
      <w:r w:rsidRPr="00EE1B93">
        <w:rPr>
          <w:caps/>
          <w:sz w:val="24"/>
          <w:lang w:val="ru-RU"/>
        </w:rPr>
        <w:t>)</w:t>
      </w:r>
    </w:p>
    <w:p w:rsidR="0054017E" w:rsidRPr="00AE3A76" w:rsidRDefault="0054017E" w:rsidP="008B2CC1">
      <w:pPr>
        <w:rPr>
          <w:i/>
          <w:lang w:val="ru-RU"/>
        </w:rPr>
      </w:pPr>
      <w:bookmarkStart w:id="5" w:name="Prepared"/>
      <w:bookmarkEnd w:id="5"/>
    </w:p>
    <w:p w:rsidR="008B2CC1" w:rsidRPr="00AE3A76" w:rsidRDefault="00CB1C6B" w:rsidP="008B2CC1">
      <w:pPr>
        <w:rPr>
          <w:i/>
          <w:lang w:val="ru-RU"/>
        </w:rPr>
      </w:pPr>
      <w:r>
        <w:rPr>
          <w:i/>
          <w:lang w:val="ru-RU"/>
        </w:rPr>
        <w:t>подготовлено</w:t>
      </w:r>
      <w:r w:rsidRPr="009D7057">
        <w:rPr>
          <w:i/>
          <w:lang w:val="ru-RU"/>
        </w:rPr>
        <w:t xml:space="preserve"> </w:t>
      </w:r>
      <w:r>
        <w:rPr>
          <w:i/>
          <w:lang w:val="ru-RU"/>
        </w:rPr>
        <w:t>д</w:t>
      </w:r>
      <w:r w:rsidRPr="009D7057">
        <w:rPr>
          <w:i/>
          <w:lang w:val="ru-RU"/>
        </w:rPr>
        <w:t>-</w:t>
      </w:r>
      <w:r>
        <w:rPr>
          <w:i/>
          <w:lang w:val="ru-RU"/>
        </w:rPr>
        <w:t>ром</w:t>
      </w:r>
      <w:r w:rsidRPr="009D7057">
        <w:rPr>
          <w:i/>
          <w:lang w:val="ru-RU"/>
        </w:rPr>
        <w:t xml:space="preserve"> </w:t>
      </w:r>
      <w:r>
        <w:rPr>
          <w:i/>
          <w:lang w:val="ru-RU"/>
        </w:rPr>
        <w:t>Михаэлем</w:t>
      </w:r>
      <w:r w:rsidRPr="009D7057">
        <w:rPr>
          <w:i/>
          <w:lang w:val="ru-RU"/>
        </w:rPr>
        <w:t xml:space="preserve"> </w:t>
      </w:r>
      <w:r>
        <w:rPr>
          <w:i/>
          <w:lang w:val="ru-RU"/>
        </w:rPr>
        <w:t>Гроссом</w:t>
      </w:r>
      <w:r w:rsidRPr="009D7057">
        <w:rPr>
          <w:i/>
          <w:lang w:val="ru-RU"/>
        </w:rPr>
        <w:t xml:space="preserve">, </w:t>
      </w:r>
      <w:r w:rsidR="00EE1B93">
        <w:rPr>
          <w:i/>
          <w:lang w:val="ru-RU"/>
        </w:rPr>
        <w:t>«</w:t>
      </w:r>
      <w:r>
        <w:rPr>
          <w:i/>
          <w:lang w:val="ru-RU"/>
        </w:rPr>
        <w:t>Фраунгофер</w:t>
      </w:r>
      <w:r w:rsidRPr="009D7057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Гезельшафт</w:t>
      </w:r>
      <w:proofErr w:type="spellEnd"/>
      <w:r w:rsidR="00EE1B93">
        <w:rPr>
          <w:i/>
          <w:lang w:val="ru-RU"/>
        </w:rPr>
        <w:t>»</w:t>
      </w:r>
      <w:r w:rsidRPr="009D7057">
        <w:rPr>
          <w:i/>
          <w:lang w:val="ru-RU"/>
        </w:rPr>
        <w:t xml:space="preserve">, </w:t>
      </w:r>
      <w:r>
        <w:rPr>
          <w:i/>
          <w:lang w:val="ru-RU"/>
        </w:rPr>
        <w:t>Мюнхен</w:t>
      </w:r>
      <w:r w:rsidRPr="009D7057">
        <w:rPr>
          <w:i/>
          <w:lang w:val="ru-RU"/>
        </w:rPr>
        <w:t xml:space="preserve">, </w:t>
      </w:r>
      <w:r>
        <w:rPr>
          <w:i/>
          <w:lang w:val="ru-RU"/>
        </w:rPr>
        <w:t>Германия</w:t>
      </w:r>
      <w:r w:rsidR="001A411F" w:rsidRPr="00DA44A6">
        <w:rPr>
          <w:rStyle w:val="FootnoteReference"/>
        </w:rPr>
        <w:footnoteReference w:customMarkFollows="1" w:id="2"/>
        <w:sym w:font="Symbol" w:char="F02A"/>
      </w:r>
    </w:p>
    <w:p w:rsidR="00AC205C" w:rsidRPr="00AE3A76" w:rsidRDefault="00AC205C">
      <w:pPr>
        <w:rPr>
          <w:lang w:val="ru-RU"/>
        </w:rPr>
      </w:pPr>
    </w:p>
    <w:p w:rsidR="000F5E56" w:rsidRPr="00AE3A76" w:rsidRDefault="000F5E56">
      <w:pPr>
        <w:rPr>
          <w:lang w:val="ru-RU"/>
        </w:rPr>
      </w:pPr>
    </w:p>
    <w:p w:rsidR="0054017E" w:rsidRPr="00AE3A76" w:rsidRDefault="0054017E" w:rsidP="0054017E">
      <w:pPr>
        <w:rPr>
          <w:lang w:val="ru-RU"/>
        </w:rPr>
      </w:pPr>
    </w:p>
    <w:p w:rsidR="0054017E" w:rsidRPr="00AE3A76" w:rsidRDefault="0054017E" w:rsidP="0054017E">
      <w:pPr>
        <w:rPr>
          <w:lang w:val="ru-RU"/>
        </w:rPr>
      </w:pPr>
    </w:p>
    <w:p w:rsidR="0054017E" w:rsidRPr="00AE3A76" w:rsidRDefault="00EE1B93" w:rsidP="0054017E">
      <w:pPr>
        <w:pStyle w:val="Heading1"/>
        <w:rPr>
          <w:lang w:val="ru-RU"/>
        </w:rPr>
      </w:pPr>
      <w:r>
        <w:rPr>
          <w:i/>
          <w:lang w:val="ru-RU"/>
        </w:rPr>
        <w:lastRenderedPageBreak/>
        <w:t>«</w:t>
      </w:r>
      <w:r w:rsidR="00A82BF9">
        <w:rPr>
          <w:i/>
          <w:lang w:val="ru-RU"/>
        </w:rPr>
        <w:t>ФРАУНГОФЕР</w:t>
      </w:r>
      <w:r w:rsidR="00A82BF9" w:rsidRPr="009D7057">
        <w:rPr>
          <w:i/>
          <w:lang w:val="ru-RU"/>
        </w:rPr>
        <w:t xml:space="preserve"> </w:t>
      </w:r>
      <w:r w:rsidR="00A82BF9">
        <w:rPr>
          <w:i/>
          <w:lang w:val="ru-RU"/>
        </w:rPr>
        <w:t>ГЕЗЕЛЬШАФТ</w:t>
      </w:r>
      <w:r>
        <w:rPr>
          <w:i/>
          <w:lang w:val="ru-RU"/>
        </w:rPr>
        <w:t>»</w:t>
      </w:r>
      <w:r w:rsidR="00A82BF9" w:rsidRPr="009D7057">
        <w:rPr>
          <w:i/>
          <w:lang w:val="ru-RU"/>
        </w:rPr>
        <w:t xml:space="preserve">: </w:t>
      </w:r>
      <w:r w:rsidR="00A82BF9">
        <w:rPr>
          <w:lang w:val="ru-RU"/>
        </w:rPr>
        <w:t>ФАКТЫ</w:t>
      </w:r>
      <w:r w:rsidR="00A82BF9" w:rsidRPr="009D7057">
        <w:rPr>
          <w:lang w:val="ru-RU"/>
        </w:rPr>
        <w:t xml:space="preserve"> </w:t>
      </w:r>
      <w:r w:rsidR="00A82BF9">
        <w:rPr>
          <w:lang w:val="ru-RU"/>
        </w:rPr>
        <w:t>И</w:t>
      </w:r>
      <w:r w:rsidR="00A82BF9" w:rsidRPr="009D7057">
        <w:rPr>
          <w:lang w:val="ru-RU"/>
        </w:rPr>
        <w:t xml:space="preserve"> </w:t>
      </w:r>
      <w:r w:rsidR="00A82BF9">
        <w:rPr>
          <w:lang w:val="ru-RU"/>
        </w:rPr>
        <w:t>ЦИФРЫ</w:t>
      </w:r>
    </w:p>
    <w:p w:rsidR="0054017E" w:rsidRPr="00AE3A76" w:rsidRDefault="0054017E" w:rsidP="0054017E">
      <w:pPr>
        <w:rPr>
          <w:lang w:val="ru-RU"/>
        </w:rPr>
      </w:pPr>
    </w:p>
    <w:p w:rsidR="00416AEC" w:rsidRPr="00AE3A76" w:rsidRDefault="00DA60E5">
      <w:pPr>
        <w:rPr>
          <w:lang w:val="ru-RU"/>
        </w:rPr>
      </w:pPr>
      <w:r w:rsidRPr="007C331C">
        <w:fldChar w:fldCharType="begin"/>
      </w:r>
      <w:r w:rsidRPr="00AE3A76">
        <w:rPr>
          <w:lang w:val="ru-RU"/>
        </w:rPr>
        <w:instrText xml:space="preserve"> </w:instrText>
      </w:r>
      <w:r w:rsidRPr="007C331C">
        <w:instrText>AUTONUM</w:instrText>
      </w:r>
      <w:r w:rsidRPr="00AE3A76">
        <w:rPr>
          <w:lang w:val="ru-RU"/>
        </w:rPr>
        <w:instrText xml:space="preserve">  </w:instrText>
      </w:r>
      <w:r w:rsidRPr="007C331C">
        <w:fldChar w:fldCharType="end"/>
      </w:r>
      <w:r w:rsidRPr="00AE3A76">
        <w:rPr>
          <w:lang w:val="ru-RU"/>
        </w:rPr>
        <w:tab/>
      </w:r>
      <w:r w:rsidR="00EE1B93">
        <w:rPr>
          <w:lang w:val="ru-RU"/>
        </w:rPr>
        <w:t>«</w:t>
      </w:r>
      <w:r w:rsidR="00D03554" w:rsidRPr="00AE3A76">
        <w:rPr>
          <w:lang w:val="ru-RU"/>
        </w:rPr>
        <w:t xml:space="preserve">Фраунгофер </w:t>
      </w:r>
      <w:proofErr w:type="spellStart"/>
      <w:r w:rsidR="00D03554" w:rsidRPr="00AE3A76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D03554" w:rsidRPr="00AE3A76">
        <w:rPr>
          <w:lang w:val="ru-RU"/>
        </w:rPr>
        <w:t xml:space="preserve"> является крупнейшей в Европе организацией </w:t>
      </w:r>
      <w:r w:rsidR="00D03554" w:rsidRPr="009D7057">
        <w:rPr>
          <w:lang w:val="ru-RU"/>
        </w:rPr>
        <w:t xml:space="preserve">по содействию прикладным исследованиям. В настоящее время </w:t>
      </w:r>
      <w:r w:rsidR="00861FBF" w:rsidRPr="009D7057">
        <w:rPr>
          <w:lang w:val="ru-RU"/>
        </w:rPr>
        <w:t xml:space="preserve">общество </w:t>
      </w:r>
      <w:r w:rsidR="00EE1B93">
        <w:rPr>
          <w:lang w:val="ru-RU"/>
        </w:rPr>
        <w:t>«</w:t>
      </w:r>
      <w:r w:rsidR="00D03554" w:rsidRPr="00AE3A76">
        <w:rPr>
          <w:lang w:val="ru-RU"/>
        </w:rPr>
        <w:t xml:space="preserve">Фраунгофер </w:t>
      </w:r>
      <w:proofErr w:type="spellStart"/>
      <w:r w:rsidR="00D03554" w:rsidRPr="00AE3A76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D03554" w:rsidRPr="00AE3A76">
        <w:rPr>
          <w:i/>
          <w:lang w:val="ru-RU"/>
        </w:rPr>
        <w:t xml:space="preserve"> </w:t>
      </w:r>
      <w:r w:rsidR="009D7057">
        <w:rPr>
          <w:lang w:val="ru-RU"/>
        </w:rPr>
        <w:t>объединяет</w:t>
      </w:r>
      <w:r w:rsidR="00D03554">
        <w:rPr>
          <w:lang w:val="ru-RU"/>
        </w:rPr>
        <w:t xml:space="preserve"> 66 учреждени</w:t>
      </w:r>
      <w:r w:rsidR="009D7057">
        <w:rPr>
          <w:lang w:val="ru-RU"/>
        </w:rPr>
        <w:t>й</w:t>
      </w:r>
      <w:r w:rsidR="00D03554">
        <w:rPr>
          <w:lang w:val="ru-RU"/>
        </w:rPr>
        <w:t xml:space="preserve"> и независимы</w:t>
      </w:r>
      <w:r w:rsidR="009D7057">
        <w:rPr>
          <w:lang w:val="ru-RU"/>
        </w:rPr>
        <w:t>х</w:t>
      </w:r>
      <w:r w:rsidR="00D03554">
        <w:rPr>
          <w:lang w:val="ru-RU"/>
        </w:rPr>
        <w:t xml:space="preserve"> групп исследователей. Более чем </w:t>
      </w:r>
      <w:r w:rsidR="00EE1B93">
        <w:rPr>
          <w:lang w:val="ru-RU"/>
        </w:rPr>
        <w:t>22-</w:t>
      </w:r>
      <w:r w:rsidR="00D03554">
        <w:rPr>
          <w:lang w:val="ru-RU"/>
        </w:rPr>
        <w:t>тысячный персонал состоит преимущественно из высококвалифицированных ученых и инженеров. Годовой</w:t>
      </w:r>
      <w:r w:rsidR="00D03554" w:rsidRPr="00D03554">
        <w:rPr>
          <w:lang w:val="ru-RU"/>
        </w:rPr>
        <w:t xml:space="preserve"> </w:t>
      </w:r>
      <w:r w:rsidR="00D03554">
        <w:rPr>
          <w:lang w:val="ru-RU"/>
        </w:rPr>
        <w:t>бюджет</w:t>
      </w:r>
      <w:r w:rsidR="00D03554" w:rsidRPr="00D03554">
        <w:rPr>
          <w:lang w:val="ru-RU"/>
        </w:rPr>
        <w:t xml:space="preserve"> </w:t>
      </w:r>
      <w:r w:rsidR="00D03554">
        <w:rPr>
          <w:lang w:val="ru-RU"/>
        </w:rPr>
        <w:t>организации</w:t>
      </w:r>
      <w:r w:rsidR="00D03554" w:rsidRPr="00D03554">
        <w:rPr>
          <w:lang w:val="ru-RU"/>
        </w:rPr>
        <w:t xml:space="preserve"> </w:t>
      </w:r>
      <w:r w:rsidR="00D03554">
        <w:rPr>
          <w:lang w:val="ru-RU"/>
        </w:rPr>
        <w:t>составляет</w:t>
      </w:r>
      <w:r w:rsidR="00D03554" w:rsidRPr="00D03554">
        <w:rPr>
          <w:lang w:val="ru-RU"/>
        </w:rPr>
        <w:t xml:space="preserve"> 1,9 </w:t>
      </w:r>
      <w:r w:rsidR="00D03554">
        <w:rPr>
          <w:lang w:val="ru-RU"/>
        </w:rPr>
        <w:t>млрд</w:t>
      </w:r>
      <w:r w:rsidR="00D03554" w:rsidRPr="00D03554">
        <w:rPr>
          <w:lang w:val="ru-RU"/>
        </w:rPr>
        <w:t xml:space="preserve">. </w:t>
      </w:r>
      <w:r w:rsidR="00D03554">
        <w:rPr>
          <w:lang w:val="ru-RU"/>
        </w:rPr>
        <w:t>евро</w:t>
      </w:r>
      <w:r w:rsidR="00D03554" w:rsidRPr="00D03554">
        <w:rPr>
          <w:lang w:val="ru-RU"/>
        </w:rPr>
        <w:t xml:space="preserve">, </w:t>
      </w:r>
      <w:r w:rsidR="00D03554">
        <w:rPr>
          <w:lang w:val="ru-RU"/>
        </w:rPr>
        <w:t>из</w:t>
      </w:r>
      <w:r w:rsidR="00D03554" w:rsidRPr="00D03554">
        <w:rPr>
          <w:lang w:val="ru-RU"/>
        </w:rPr>
        <w:t xml:space="preserve"> </w:t>
      </w:r>
      <w:r w:rsidR="00D03554">
        <w:rPr>
          <w:lang w:val="ru-RU"/>
        </w:rPr>
        <w:t>них</w:t>
      </w:r>
      <w:r w:rsidR="00D03554" w:rsidRPr="00D03554">
        <w:rPr>
          <w:lang w:val="ru-RU"/>
        </w:rPr>
        <w:t xml:space="preserve"> 1,6 </w:t>
      </w:r>
      <w:r w:rsidR="00D03554">
        <w:rPr>
          <w:lang w:val="ru-RU"/>
        </w:rPr>
        <w:t>млрд</w:t>
      </w:r>
      <w:r w:rsidR="00D03554" w:rsidRPr="00D03554">
        <w:rPr>
          <w:lang w:val="ru-RU"/>
        </w:rPr>
        <w:t xml:space="preserve">. </w:t>
      </w:r>
      <w:r w:rsidR="00D03554">
        <w:rPr>
          <w:lang w:val="ru-RU"/>
        </w:rPr>
        <w:t>поступает за счет проведения заказных научных исследований.</w:t>
      </w:r>
    </w:p>
    <w:p w:rsidR="0054017E" w:rsidRPr="00AE3A76" w:rsidRDefault="00D03554" w:rsidP="007C331C">
      <w:pPr>
        <w:pStyle w:val="Heading3"/>
        <w:numPr>
          <w:ilvl w:val="0"/>
          <w:numId w:val="0"/>
        </w:numPr>
        <w:rPr>
          <w:lang w:val="ru-RU"/>
        </w:rPr>
      </w:pPr>
      <w:r>
        <w:rPr>
          <w:lang w:val="ru-RU"/>
        </w:rPr>
        <w:t>Изобретения</w:t>
      </w:r>
      <w:r w:rsidRPr="009D7057">
        <w:rPr>
          <w:lang w:val="ru-RU"/>
        </w:rPr>
        <w:t xml:space="preserve"> </w:t>
      </w:r>
      <w:r>
        <w:rPr>
          <w:lang w:val="ru-RU"/>
        </w:rPr>
        <w:t>и</w:t>
      </w:r>
      <w:r w:rsidRPr="009D7057">
        <w:rPr>
          <w:lang w:val="ru-RU"/>
        </w:rPr>
        <w:t xml:space="preserve"> </w:t>
      </w:r>
      <w:r>
        <w:rPr>
          <w:lang w:val="ru-RU"/>
        </w:rPr>
        <w:t>патенты</w:t>
      </w:r>
      <w:r w:rsidR="009D7057" w:rsidRPr="00AE3A76">
        <w:rPr>
          <w:lang w:val="ru-RU"/>
        </w:rPr>
        <w:t>:</w:t>
      </w:r>
    </w:p>
    <w:p w:rsidR="00D2796B" w:rsidRPr="00AE3A76" w:rsidRDefault="00D2796B" w:rsidP="0054017E">
      <w:pPr>
        <w:rPr>
          <w:lang w:val="ru-RU"/>
        </w:rPr>
      </w:pPr>
    </w:p>
    <w:p w:rsidR="0054017E" w:rsidRPr="00AE3A76" w:rsidRDefault="00DA60E5">
      <w:pPr>
        <w:rPr>
          <w:lang w:val="ru-RU"/>
        </w:rPr>
      </w:pPr>
      <w:r>
        <w:rPr>
          <w:bCs/>
          <w:i/>
          <w:szCs w:val="26"/>
        </w:rPr>
        <w:fldChar w:fldCharType="begin"/>
      </w:r>
      <w:r w:rsidRPr="00AE3A76">
        <w:rPr>
          <w:bCs/>
          <w:i/>
          <w:szCs w:val="26"/>
          <w:lang w:val="ru-RU"/>
        </w:rPr>
        <w:instrText xml:space="preserve"> </w:instrText>
      </w:r>
      <w:r>
        <w:rPr>
          <w:bCs/>
          <w:i/>
          <w:szCs w:val="26"/>
        </w:rPr>
        <w:instrText>AUTONUM</w:instrText>
      </w:r>
      <w:r w:rsidRPr="00AE3A76">
        <w:rPr>
          <w:bCs/>
          <w:i/>
          <w:szCs w:val="26"/>
          <w:lang w:val="ru-RU"/>
        </w:rPr>
        <w:instrText xml:space="preserve">  </w:instrText>
      </w:r>
      <w:r>
        <w:rPr>
          <w:bCs/>
          <w:i/>
          <w:szCs w:val="26"/>
        </w:rPr>
        <w:fldChar w:fldCharType="end"/>
      </w:r>
      <w:r w:rsidRPr="00AE3A76">
        <w:rPr>
          <w:bCs/>
          <w:i/>
          <w:szCs w:val="26"/>
          <w:lang w:val="ru-RU"/>
        </w:rPr>
        <w:tab/>
      </w:r>
      <w:r w:rsidR="00D03554">
        <w:rPr>
          <w:bCs/>
          <w:szCs w:val="26"/>
          <w:lang w:val="ru-RU"/>
        </w:rPr>
        <w:t>В</w:t>
      </w:r>
      <w:r w:rsidR="00D03554" w:rsidRPr="000D6A98">
        <w:rPr>
          <w:bCs/>
          <w:szCs w:val="26"/>
          <w:lang w:val="ru-RU"/>
        </w:rPr>
        <w:t xml:space="preserve"> 2012</w:t>
      </w:r>
      <w:r w:rsidR="00D03554" w:rsidRPr="00AE3A76">
        <w:rPr>
          <w:bCs/>
          <w:szCs w:val="26"/>
        </w:rPr>
        <w:t> </w:t>
      </w:r>
      <w:r w:rsidR="00D03554">
        <w:rPr>
          <w:bCs/>
          <w:szCs w:val="26"/>
          <w:lang w:val="ru-RU"/>
        </w:rPr>
        <w:t>г</w:t>
      </w:r>
      <w:r w:rsidR="00D03554" w:rsidRPr="000D6A98">
        <w:rPr>
          <w:bCs/>
          <w:szCs w:val="26"/>
          <w:lang w:val="ru-RU"/>
        </w:rPr>
        <w:t xml:space="preserve">. </w:t>
      </w:r>
      <w:r w:rsidR="00D03554">
        <w:rPr>
          <w:bCs/>
          <w:szCs w:val="26"/>
          <w:lang w:val="ru-RU"/>
        </w:rPr>
        <w:t>научно</w:t>
      </w:r>
      <w:r w:rsidR="00D03554" w:rsidRPr="000D6A98">
        <w:rPr>
          <w:bCs/>
          <w:szCs w:val="26"/>
          <w:lang w:val="ru-RU"/>
        </w:rPr>
        <w:t>-</w:t>
      </w:r>
      <w:r w:rsidR="00D03554">
        <w:rPr>
          <w:bCs/>
          <w:szCs w:val="26"/>
          <w:lang w:val="ru-RU"/>
        </w:rPr>
        <w:t>исследовательские</w:t>
      </w:r>
      <w:r w:rsidR="00D03554" w:rsidRPr="000D6A98">
        <w:rPr>
          <w:bCs/>
          <w:szCs w:val="26"/>
          <w:lang w:val="ru-RU"/>
        </w:rPr>
        <w:t xml:space="preserve"> </w:t>
      </w:r>
      <w:r w:rsidR="00D03554">
        <w:rPr>
          <w:bCs/>
          <w:szCs w:val="26"/>
          <w:lang w:val="ru-RU"/>
        </w:rPr>
        <w:t>учреждения</w:t>
      </w:r>
      <w:r w:rsidR="00D03554" w:rsidRPr="000D6A98">
        <w:rPr>
          <w:bCs/>
          <w:szCs w:val="26"/>
          <w:lang w:val="ru-RU"/>
        </w:rPr>
        <w:t xml:space="preserve"> </w:t>
      </w:r>
      <w:r w:rsidR="009D7057">
        <w:rPr>
          <w:bCs/>
          <w:szCs w:val="26"/>
          <w:lang w:val="ru-RU"/>
        </w:rPr>
        <w:t xml:space="preserve">общества </w:t>
      </w:r>
      <w:r w:rsidR="00EE1B93">
        <w:rPr>
          <w:bCs/>
          <w:szCs w:val="26"/>
          <w:lang w:val="ru-RU"/>
        </w:rPr>
        <w:t>«</w:t>
      </w:r>
      <w:r w:rsidR="00D03554">
        <w:rPr>
          <w:bCs/>
          <w:szCs w:val="26"/>
          <w:lang w:val="ru-RU"/>
        </w:rPr>
        <w:t>Фраунгофер</w:t>
      </w:r>
      <w:r w:rsidR="00EE1B93">
        <w:rPr>
          <w:bCs/>
          <w:szCs w:val="26"/>
          <w:lang w:val="ru-RU"/>
        </w:rPr>
        <w:t>»</w:t>
      </w:r>
      <w:r w:rsidR="00D03554" w:rsidRPr="000D6A98">
        <w:rPr>
          <w:bCs/>
          <w:szCs w:val="26"/>
          <w:lang w:val="ru-RU"/>
        </w:rPr>
        <w:t xml:space="preserve"> </w:t>
      </w:r>
      <w:r w:rsidR="00D03554">
        <w:rPr>
          <w:bCs/>
          <w:szCs w:val="26"/>
          <w:lang w:val="ru-RU"/>
        </w:rPr>
        <w:t>сообщили</w:t>
      </w:r>
      <w:r w:rsidR="00D03554" w:rsidRPr="000D6A98">
        <w:rPr>
          <w:bCs/>
          <w:szCs w:val="26"/>
          <w:lang w:val="ru-RU"/>
        </w:rPr>
        <w:t xml:space="preserve"> </w:t>
      </w:r>
      <w:r w:rsidR="00D03554">
        <w:rPr>
          <w:bCs/>
          <w:szCs w:val="26"/>
          <w:lang w:val="ru-RU"/>
        </w:rPr>
        <w:t>о</w:t>
      </w:r>
      <w:r w:rsidR="00D03554" w:rsidRPr="000D6A98">
        <w:rPr>
          <w:bCs/>
          <w:szCs w:val="26"/>
          <w:lang w:val="ru-RU"/>
        </w:rPr>
        <w:t xml:space="preserve"> </w:t>
      </w:r>
      <w:r w:rsidR="00D03554">
        <w:rPr>
          <w:bCs/>
          <w:szCs w:val="26"/>
          <w:lang w:val="ru-RU"/>
        </w:rPr>
        <w:t>создании</w:t>
      </w:r>
      <w:r w:rsidR="00D03554" w:rsidRPr="000D6A98">
        <w:rPr>
          <w:bCs/>
          <w:szCs w:val="26"/>
          <w:lang w:val="ru-RU"/>
        </w:rPr>
        <w:t xml:space="preserve"> 696 </w:t>
      </w:r>
      <w:r w:rsidR="00D03554">
        <w:rPr>
          <w:bCs/>
          <w:szCs w:val="26"/>
          <w:lang w:val="ru-RU"/>
        </w:rPr>
        <w:t>изобретений</w:t>
      </w:r>
      <w:r w:rsidR="000D6A98" w:rsidRPr="000D6A98">
        <w:rPr>
          <w:bCs/>
          <w:szCs w:val="26"/>
          <w:lang w:val="ru-RU"/>
        </w:rPr>
        <w:t xml:space="preserve">; </w:t>
      </w:r>
      <w:r w:rsidR="000D6A98">
        <w:rPr>
          <w:bCs/>
          <w:szCs w:val="26"/>
          <w:lang w:val="ru-RU"/>
        </w:rPr>
        <w:t>заявки</w:t>
      </w:r>
      <w:r w:rsidR="000D6A98" w:rsidRPr="00AE3A76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на</w:t>
      </w:r>
      <w:r w:rsidR="000D6A98" w:rsidRPr="00AE3A76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патенты</w:t>
      </w:r>
      <w:r w:rsidR="000D6A98" w:rsidRPr="00AE3A76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были</w:t>
      </w:r>
      <w:r w:rsidR="000D6A98" w:rsidRPr="00AE3A76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поданы</w:t>
      </w:r>
      <w:r w:rsidR="000D6A98" w:rsidRPr="000D6A98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на</w:t>
      </w:r>
      <w:r w:rsidR="000D6A98" w:rsidRPr="000D6A98">
        <w:rPr>
          <w:bCs/>
          <w:szCs w:val="26"/>
          <w:lang w:val="ru-RU"/>
        </w:rPr>
        <w:t xml:space="preserve"> 499</w:t>
      </w:r>
      <w:r w:rsidR="000D6A98">
        <w:rPr>
          <w:bCs/>
          <w:szCs w:val="26"/>
          <w:lang w:val="ru-RU"/>
        </w:rPr>
        <w:t xml:space="preserve"> изобретений</w:t>
      </w:r>
      <w:r w:rsidR="000D6A98" w:rsidRPr="000D6A98">
        <w:rPr>
          <w:bCs/>
          <w:szCs w:val="26"/>
          <w:lang w:val="ru-RU"/>
        </w:rPr>
        <w:t xml:space="preserve">, </w:t>
      </w:r>
      <w:r w:rsidR="000D6A98">
        <w:rPr>
          <w:bCs/>
          <w:szCs w:val="26"/>
          <w:lang w:val="ru-RU"/>
        </w:rPr>
        <w:t>т</w:t>
      </w:r>
      <w:r w:rsidR="000D6A98" w:rsidRPr="000D6A98">
        <w:rPr>
          <w:bCs/>
          <w:szCs w:val="26"/>
          <w:lang w:val="ru-RU"/>
        </w:rPr>
        <w:t>.</w:t>
      </w:r>
      <w:r w:rsidR="000D6A98">
        <w:rPr>
          <w:bCs/>
          <w:szCs w:val="26"/>
          <w:lang w:val="ru-RU"/>
        </w:rPr>
        <w:t>е</w:t>
      </w:r>
      <w:r w:rsidR="000D6A98" w:rsidRPr="000D6A98">
        <w:rPr>
          <w:bCs/>
          <w:szCs w:val="26"/>
          <w:lang w:val="ru-RU"/>
        </w:rPr>
        <w:t xml:space="preserve">. </w:t>
      </w:r>
      <w:r w:rsidR="000D6A98">
        <w:rPr>
          <w:bCs/>
          <w:szCs w:val="26"/>
          <w:lang w:val="ru-RU"/>
        </w:rPr>
        <w:t>свыше</w:t>
      </w:r>
      <w:r w:rsidR="000D6A98" w:rsidRPr="000D6A98">
        <w:rPr>
          <w:bCs/>
          <w:szCs w:val="26"/>
          <w:lang w:val="ru-RU"/>
        </w:rPr>
        <w:t xml:space="preserve"> 70% </w:t>
      </w:r>
      <w:r w:rsidR="000D6A98">
        <w:rPr>
          <w:bCs/>
          <w:szCs w:val="26"/>
          <w:lang w:val="ru-RU"/>
        </w:rPr>
        <w:t>от</w:t>
      </w:r>
      <w:r w:rsidR="000D6A98" w:rsidRPr="000D6A98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общего</w:t>
      </w:r>
      <w:r w:rsidR="000D6A98" w:rsidRPr="000D6A98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числа. Портфель</w:t>
      </w:r>
      <w:r w:rsidR="000D6A98" w:rsidRPr="000D6A98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активных</w:t>
      </w:r>
      <w:r w:rsidR="000D6A98" w:rsidRPr="000D6A98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прав</w:t>
      </w:r>
      <w:r w:rsidR="00861FBF">
        <w:rPr>
          <w:bCs/>
          <w:szCs w:val="26"/>
          <w:lang w:val="ru-RU"/>
        </w:rPr>
        <w:t xml:space="preserve"> общества</w:t>
      </w:r>
      <w:r w:rsidR="000D6A98" w:rsidRPr="00AE3A76">
        <w:rPr>
          <w:bCs/>
          <w:szCs w:val="26"/>
          <w:lang w:val="ru-RU"/>
        </w:rPr>
        <w:t xml:space="preserve"> </w:t>
      </w:r>
      <w:r w:rsidR="000D6A98" w:rsidRPr="000D6A98">
        <w:rPr>
          <w:bCs/>
          <w:szCs w:val="26"/>
          <w:lang w:val="ru-RU"/>
        </w:rPr>
        <w:t>(</w:t>
      </w:r>
      <w:r w:rsidR="000D6A98">
        <w:rPr>
          <w:bCs/>
          <w:szCs w:val="26"/>
          <w:lang w:val="ru-RU"/>
        </w:rPr>
        <w:t>патентов</w:t>
      </w:r>
      <w:r w:rsidR="000D6A98" w:rsidRPr="000D6A98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и</w:t>
      </w:r>
      <w:r w:rsidR="000D6A98" w:rsidRPr="000D6A98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полезных</w:t>
      </w:r>
      <w:r w:rsidR="000D6A98" w:rsidRPr="000D6A98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моделей</w:t>
      </w:r>
      <w:r w:rsidR="000D6A98" w:rsidRPr="000D6A98">
        <w:rPr>
          <w:bCs/>
          <w:szCs w:val="26"/>
          <w:lang w:val="ru-RU"/>
        </w:rPr>
        <w:t xml:space="preserve">) </w:t>
      </w:r>
      <w:r w:rsidR="000D6A98">
        <w:rPr>
          <w:bCs/>
          <w:szCs w:val="26"/>
          <w:lang w:val="ru-RU"/>
        </w:rPr>
        <w:t>и</w:t>
      </w:r>
      <w:r w:rsidR="000D6A98" w:rsidRPr="000D6A98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заявок</w:t>
      </w:r>
      <w:r w:rsidR="000D6A98" w:rsidRPr="000D6A98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на</w:t>
      </w:r>
      <w:r w:rsidR="000D6A98" w:rsidRPr="000D6A98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патенты</w:t>
      </w:r>
      <w:r w:rsidR="000D6A98" w:rsidRPr="000D6A98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 xml:space="preserve">расширился и насчитывал 6103 позиции </w:t>
      </w:r>
      <w:proofErr w:type="gramStart"/>
      <w:r w:rsidR="000D6A98">
        <w:rPr>
          <w:bCs/>
          <w:szCs w:val="26"/>
          <w:lang w:val="ru-RU"/>
        </w:rPr>
        <w:t>на</w:t>
      </w:r>
      <w:r w:rsidR="000D6A98" w:rsidRPr="000D6A98">
        <w:rPr>
          <w:bCs/>
          <w:szCs w:val="26"/>
          <w:lang w:val="ru-RU"/>
        </w:rPr>
        <w:t xml:space="preserve"> </w:t>
      </w:r>
      <w:r w:rsidR="000D6A98">
        <w:rPr>
          <w:bCs/>
          <w:szCs w:val="26"/>
          <w:lang w:val="ru-RU"/>
        </w:rPr>
        <w:t>конец</w:t>
      </w:r>
      <w:proofErr w:type="gramEnd"/>
      <w:r w:rsidR="000D6A98" w:rsidRPr="000D6A98">
        <w:rPr>
          <w:bCs/>
          <w:szCs w:val="26"/>
          <w:lang w:val="ru-RU"/>
        </w:rPr>
        <w:t xml:space="preserve"> 2012</w:t>
      </w:r>
      <w:r w:rsidR="000D6A98" w:rsidRPr="00AE3A76">
        <w:rPr>
          <w:bCs/>
          <w:szCs w:val="26"/>
        </w:rPr>
        <w:t> </w:t>
      </w:r>
      <w:r w:rsidR="000D6A98">
        <w:rPr>
          <w:bCs/>
          <w:szCs w:val="26"/>
          <w:lang w:val="ru-RU"/>
        </w:rPr>
        <w:t>г</w:t>
      </w:r>
      <w:r w:rsidR="000D6A98" w:rsidRPr="000D6A98">
        <w:rPr>
          <w:bCs/>
          <w:szCs w:val="26"/>
          <w:lang w:val="ru-RU"/>
        </w:rPr>
        <w:t>.</w:t>
      </w:r>
      <w:r w:rsidR="000D6A98">
        <w:rPr>
          <w:bCs/>
          <w:szCs w:val="26"/>
          <w:lang w:val="ru-RU"/>
        </w:rPr>
        <w:t xml:space="preserve"> Число заключенных лицензионных соглашений возросло до 3167.</w:t>
      </w:r>
      <w:r w:rsidR="0054017E" w:rsidRPr="00AE3A76">
        <w:rPr>
          <w:lang w:val="ru-RU"/>
        </w:rPr>
        <w:t> </w:t>
      </w:r>
    </w:p>
    <w:p w:rsidR="00987466" w:rsidRPr="00AE3A76" w:rsidRDefault="00987466" w:rsidP="00987466">
      <w:pPr>
        <w:jc w:val="right"/>
        <w:rPr>
          <w:lang w:val="ru-RU"/>
        </w:rPr>
      </w:pPr>
    </w:p>
    <w:p w:rsidR="00987466" w:rsidRPr="00AE3A76" w:rsidRDefault="00987466" w:rsidP="00987466">
      <w:pPr>
        <w:jc w:val="right"/>
        <w:rPr>
          <w:lang w:val="ru-RU"/>
        </w:rPr>
      </w:pPr>
    </w:p>
    <w:p w:rsidR="0054017E" w:rsidRPr="00AE3A76" w:rsidRDefault="00EE1B93" w:rsidP="000D1EEA">
      <w:pPr>
        <w:pStyle w:val="Heading1"/>
        <w:rPr>
          <w:lang w:val="ru-RU"/>
        </w:rPr>
      </w:pPr>
      <w:r>
        <w:rPr>
          <w:i/>
          <w:lang w:val="ru-RU"/>
        </w:rPr>
        <w:t>«</w:t>
      </w:r>
      <w:r w:rsidR="00861FBF">
        <w:rPr>
          <w:i/>
          <w:lang w:val="ru-RU"/>
        </w:rPr>
        <w:t>ФРАУНГОФЕР</w:t>
      </w:r>
      <w:r w:rsidR="00861FBF" w:rsidRPr="00AE3A76">
        <w:rPr>
          <w:i/>
          <w:lang w:val="ru-RU"/>
        </w:rPr>
        <w:t xml:space="preserve"> </w:t>
      </w:r>
      <w:r w:rsidR="00861FBF">
        <w:rPr>
          <w:i/>
          <w:lang w:val="ru-RU"/>
        </w:rPr>
        <w:t>ГЕЗЕЛЬШАФТ</w:t>
      </w:r>
      <w:r>
        <w:rPr>
          <w:i/>
          <w:lang w:val="ru-RU"/>
        </w:rPr>
        <w:t>»</w:t>
      </w:r>
      <w:r w:rsidR="00861FBF" w:rsidRPr="00AE3A76">
        <w:rPr>
          <w:i/>
          <w:lang w:val="ru-RU"/>
        </w:rPr>
        <w:t>:</w:t>
      </w:r>
      <w:r w:rsidR="00861FBF" w:rsidRPr="009D7057">
        <w:rPr>
          <w:lang w:val="ru-RU"/>
        </w:rPr>
        <w:t xml:space="preserve"> </w:t>
      </w:r>
      <w:r w:rsidR="00861FBF">
        <w:rPr>
          <w:lang w:val="ru-RU"/>
        </w:rPr>
        <w:t>альтернативное</w:t>
      </w:r>
      <w:r w:rsidR="00861FBF" w:rsidRPr="009D7057">
        <w:rPr>
          <w:lang w:val="ru-RU"/>
        </w:rPr>
        <w:t xml:space="preserve"> </w:t>
      </w:r>
      <w:r w:rsidR="00861FBF">
        <w:rPr>
          <w:lang w:val="ru-RU"/>
        </w:rPr>
        <w:t>урегулирование</w:t>
      </w:r>
      <w:r w:rsidR="00861FBF" w:rsidRPr="009D7057">
        <w:rPr>
          <w:lang w:val="ru-RU"/>
        </w:rPr>
        <w:t xml:space="preserve"> </w:t>
      </w:r>
      <w:r w:rsidR="00861FBF">
        <w:rPr>
          <w:lang w:val="ru-RU"/>
        </w:rPr>
        <w:t>споров</w:t>
      </w:r>
    </w:p>
    <w:p w:rsidR="00D2796B" w:rsidRPr="00AE3A76" w:rsidRDefault="009D7057" w:rsidP="0054017E">
      <w:pPr>
        <w:pStyle w:val="Heading2"/>
        <w:ind w:left="0"/>
        <w:rPr>
          <w:lang w:val="ru-RU"/>
        </w:rPr>
      </w:pPr>
      <w:r>
        <w:rPr>
          <w:lang w:val="ru-RU"/>
        </w:rPr>
        <w:t xml:space="preserve">соглашения </w:t>
      </w:r>
      <w:r w:rsidR="0095503A">
        <w:rPr>
          <w:lang w:val="ru-RU"/>
        </w:rPr>
        <w:t xml:space="preserve">о </w:t>
      </w:r>
      <w:r w:rsidR="00861FBF">
        <w:rPr>
          <w:lang w:val="ru-RU"/>
        </w:rPr>
        <w:t>НИОКР и лицензионные соглашения</w:t>
      </w:r>
    </w:p>
    <w:p w:rsidR="008D4508" w:rsidRPr="00AE3A76" w:rsidRDefault="008D4508" w:rsidP="008D4508">
      <w:pPr>
        <w:rPr>
          <w:lang w:val="ru-RU"/>
        </w:rPr>
      </w:pPr>
    </w:p>
    <w:p w:rsidR="0054017E" w:rsidRPr="00AE3A76" w:rsidRDefault="00DA60E5" w:rsidP="007C331C">
      <w:pPr>
        <w:pStyle w:val="ListParagraph"/>
        <w:ind w:left="0"/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861FBF">
        <w:rPr>
          <w:lang w:val="ru-RU"/>
        </w:rPr>
        <w:t>За</w:t>
      </w:r>
      <w:r w:rsidR="00861FBF" w:rsidRPr="00861FBF">
        <w:rPr>
          <w:lang w:val="ru-RU"/>
        </w:rPr>
        <w:t xml:space="preserve"> </w:t>
      </w:r>
      <w:r w:rsidR="00861FBF">
        <w:rPr>
          <w:lang w:val="ru-RU"/>
        </w:rPr>
        <w:t>последние</w:t>
      </w:r>
      <w:r w:rsidR="00861FBF" w:rsidRPr="00861FBF">
        <w:rPr>
          <w:lang w:val="ru-RU"/>
        </w:rPr>
        <w:t xml:space="preserve"> </w:t>
      </w:r>
      <w:r w:rsidR="00861FBF">
        <w:rPr>
          <w:lang w:val="ru-RU"/>
        </w:rPr>
        <w:t>пять</w:t>
      </w:r>
      <w:r w:rsidR="00861FBF" w:rsidRPr="00861FBF">
        <w:rPr>
          <w:lang w:val="ru-RU"/>
        </w:rPr>
        <w:t xml:space="preserve"> </w:t>
      </w:r>
      <w:r w:rsidR="00861FBF">
        <w:rPr>
          <w:lang w:val="ru-RU"/>
        </w:rPr>
        <w:t>лет</w:t>
      </w:r>
      <w:r w:rsidR="00861FBF" w:rsidRPr="00861FBF">
        <w:rPr>
          <w:lang w:val="ru-RU"/>
        </w:rPr>
        <w:t xml:space="preserve"> </w:t>
      </w:r>
      <w:r w:rsidR="00861FBF">
        <w:rPr>
          <w:lang w:val="ru-RU"/>
        </w:rPr>
        <w:t>общество</w:t>
      </w:r>
      <w:r w:rsidR="00861FBF" w:rsidRPr="00861FBF">
        <w:rPr>
          <w:lang w:val="ru-RU"/>
        </w:rPr>
        <w:t xml:space="preserve"> </w:t>
      </w:r>
      <w:r w:rsidR="00EE1B93">
        <w:rPr>
          <w:lang w:val="ru-RU"/>
        </w:rPr>
        <w:t>«</w:t>
      </w:r>
      <w:r w:rsidR="00861FBF">
        <w:rPr>
          <w:lang w:val="ru-RU"/>
        </w:rPr>
        <w:t>Фраунгофер</w:t>
      </w:r>
      <w:r w:rsidR="00861FBF" w:rsidRPr="00861FBF">
        <w:rPr>
          <w:lang w:val="ru-RU"/>
        </w:rPr>
        <w:t xml:space="preserve"> </w:t>
      </w:r>
      <w:proofErr w:type="spellStart"/>
      <w:r w:rsidR="00861FBF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861FBF">
        <w:rPr>
          <w:lang w:val="ru-RU"/>
        </w:rPr>
        <w:t xml:space="preserve"> пришло к выводу, что все больше иностранных подрядчиков в сфере НИОКР и лицензиатов весьма активно стремятся к переговорам по таким аспектам, как:</w:t>
      </w:r>
    </w:p>
    <w:p w:rsidR="000D1EEA" w:rsidRPr="00AE3A76" w:rsidRDefault="000D1EEA" w:rsidP="0054017E">
      <w:pPr>
        <w:rPr>
          <w:lang w:val="ru-RU"/>
        </w:rPr>
      </w:pPr>
    </w:p>
    <w:p w:rsidR="0054017E" w:rsidRDefault="00861FBF" w:rsidP="00987466">
      <w:pPr>
        <w:pStyle w:val="ListParagraph"/>
        <w:numPr>
          <w:ilvl w:val="0"/>
          <w:numId w:val="8"/>
        </w:numPr>
        <w:ind w:left="567" w:firstLine="0"/>
      </w:pPr>
      <w:r>
        <w:rPr>
          <w:lang w:val="ru-RU"/>
        </w:rPr>
        <w:t xml:space="preserve">применимое </w:t>
      </w:r>
      <w:r w:rsidR="006A2FCA">
        <w:rPr>
          <w:lang w:val="ru-RU"/>
        </w:rPr>
        <w:t>законодательств</w:t>
      </w:r>
      <w:r w:rsidR="0095503A">
        <w:rPr>
          <w:lang w:val="ru-RU"/>
        </w:rPr>
        <w:t>о</w:t>
      </w:r>
    </w:p>
    <w:p w:rsidR="0054017E" w:rsidRDefault="0054017E" w:rsidP="00987466">
      <w:pPr>
        <w:ind w:left="567"/>
      </w:pPr>
    </w:p>
    <w:p w:rsidR="0054017E" w:rsidRPr="00AE3A76" w:rsidRDefault="00861FBF" w:rsidP="00987466">
      <w:pPr>
        <w:pStyle w:val="ListParagraph"/>
        <w:numPr>
          <w:ilvl w:val="0"/>
          <w:numId w:val="8"/>
        </w:numPr>
        <w:ind w:left="567" w:firstLine="0"/>
        <w:rPr>
          <w:lang w:val="ru-RU"/>
        </w:rPr>
      </w:pPr>
      <w:r>
        <w:rPr>
          <w:lang w:val="ru-RU"/>
        </w:rPr>
        <w:t xml:space="preserve">место рассмотрения дела / </w:t>
      </w:r>
      <w:r w:rsidR="00801745">
        <w:rPr>
          <w:lang w:val="ru-RU"/>
        </w:rPr>
        <w:t xml:space="preserve">процедура </w:t>
      </w:r>
      <w:r>
        <w:rPr>
          <w:lang w:val="ru-RU"/>
        </w:rPr>
        <w:t>урегулирования спора</w:t>
      </w:r>
    </w:p>
    <w:p w:rsidR="0054017E" w:rsidRPr="00AE3A76" w:rsidRDefault="0095503A" w:rsidP="007C331C">
      <w:pPr>
        <w:pStyle w:val="Heading3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Почему </w:t>
      </w:r>
      <w:r w:rsidR="0034088C">
        <w:rPr>
          <w:lang w:val="ru-RU"/>
        </w:rPr>
        <w:t>подрядчик</w:t>
      </w:r>
      <w:r>
        <w:rPr>
          <w:lang w:val="ru-RU"/>
        </w:rPr>
        <w:t>и</w:t>
      </w:r>
      <w:r w:rsidR="0034088C">
        <w:rPr>
          <w:lang w:val="ru-RU"/>
        </w:rPr>
        <w:t xml:space="preserve"> в сфере НИОКР и лицензиат</w:t>
      </w:r>
      <w:r>
        <w:rPr>
          <w:lang w:val="ru-RU"/>
        </w:rPr>
        <w:t>ы проводят</w:t>
      </w:r>
      <w:r w:rsidR="0034088C">
        <w:rPr>
          <w:lang w:val="ru-RU"/>
        </w:rPr>
        <w:t xml:space="preserve"> переговоры по этим аспектам?</w:t>
      </w:r>
    </w:p>
    <w:p w:rsidR="0054017E" w:rsidRPr="00AE3A76" w:rsidRDefault="0054017E" w:rsidP="0054017E">
      <w:pPr>
        <w:rPr>
          <w:lang w:val="ru-RU"/>
        </w:rPr>
      </w:pPr>
    </w:p>
    <w:p w:rsidR="0054017E" w:rsidRPr="00AE3A76" w:rsidRDefault="00DA60E5" w:rsidP="007C331C">
      <w:pPr>
        <w:pStyle w:val="ListParagraph"/>
        <w:ind w:left="0"/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34088C">
        <w:rPr>
          <w:lang w:val="ru-RU"/>
        </w:rPr>
        <w:t>Если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стороны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контракта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с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участием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иностранного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элемента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не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оговаривают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вопрос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о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применимом</w:t>
      </w:r>
      <w:r w:rsidR="0034088C" w:rsidRPr="0034088C">
        <w:rPr>
          <w:lang w:val="ru-RU"/>
        </w:rPr>
        <w:t xml:space="preserve"> </w:t>
      </w:r>
      <w:r w:rsidR="00A849B0">
        <w:rPr>
          <w:lang w:val="ru-RU"/>
        </w:rPr>
        <w:t>законодательстве</w:t>
      </w:r>
      <w:r w:rsidR="0034088C" w:rsidRPr="0034088C">
        <w:rPr>
          <w:lang w:val="ru-RU"/>
        </w:rPr>
        <w:t xml:space="preserve">, </w:t>
      </w:r>
      <w:r w:rsidR="0034088C">
        <w:rPr>
          <w:lang w:val="ru-RU"/>
        </w:rPr>
        <w:t>то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применяется</w:t>
      </w:r>
      <w:r w:rsidR="0034088C" w:rsidRPr="0034088C">
        <w:rPr>
          <w:lang w:val="ru-RU"/>
        </w:rPr>
        <w:t xml:space="preserve"> </w:t>
      </w:r>
      <w:r w:rsidR="00A849B0">
        <w:rPr>
          <w:lang w:val="ru-RU"/>
        </w:rPr>
        <w:t>законодательство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государства</w:t>
      </w:r>
      <w:r w:rsidR="0034088C" w:rsidRPr="0034088C">
        <w:rPr>
          <w:lang w:val="ru-RU"/>
        </w:rPr>
        <w:t>,</w:t>
      </w:r>
      <w:r w:rsidR="0034088C">
        <w:rPr>
          <w:lang w:val="ru-RU"/>
        </w:rPr>
        <w:t xml:space="preserve"> которое </w:t>
      </w:r>
      <w:r w:rsidR="00A849B0">
        <w:rPr>
          <w:lang w:val="ru-RU"/>
        </w:rPr>
        <w:t xml:space="preserve">расположено ближе всех. </w:t>
      </w:r>
      <w:r w:rsidR="0034088C">
        <w:rPr>
          <w:lang w:val="ru-RU"/>
        </w:rPr>
        <w:t>Как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правило</w:t>
      </w:r>
      <w:r w:rsidR="0034088C" w:rsidRPr="0034088C">
        <w:rPr>
          <w:lang w:val="ru-RU"/>
        </w:rPr>
        <w:t xml:space="preserve">, </w:t>
      </w:r>
      <w:r w:rsidR="00A849B0">
        <w:rPr>
          <w:lang w:val="ru-RU"/>
        </w:rPr>
        <w:t xml:space="preserve">в этом качестве выступает законодательство </w:t>
      </w:r>
      <w:r w:rsidR="0034088C">
        <w:rPr>
          <w:lang w:val="ru-RU"/>
        </w:rPr>
        <w:t>государства</w:t>
      </w:r>
      <w:r w:rsidR="0034088C" w:rsidRPr="0034088C">
        <w:rPr>
          <w:lang w:val="ru-RU"/>
        </w:rPr>
        <w:t xml:space="preserve">, </w:t>
      </w:r>
      <w:r w:rsidR="0034088C">
        <w:rPr>
          <w:lang w:val="ru-RU"/>
        </w:rPr>
        <w:t>на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территории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которого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находится зарегистрированное место осуществления деятельности. В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отсутствие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указанного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места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осуществления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lastRenderedPageBreak/>
        <w:t xml:space="preserve">деятельности будет применяться </w:t>
      </w:r>
      <w:r w:rsidR="00A849B0">
        <w:rPr>
          <w:lang w:val="ru-RU"/>
        </w:rPr>
        <w:t>законодательство</w:t>
      </w:r>
      <w:r w:rsidR="0034088C">
        <w:rPr>
          <w:lang w:val="ru-RU"/>
        </w:rPr>
        <w:t xml:space="preserve"> государства, в суд которого будет направлена заявка с просьбой </w:t>
      </w:r>
      <w:proofErr w:type="gramStart"/>
      <w:r w:rsidR="0034088C">
        <w:rPr>
          <w:lang w:val="ru-RU"/>
        </w:rPr>
        <w:t>вынести</w:t>
      </w:r>
      <w:proofErr w:type="gramEnd"/>
      <w:r w:rsidR="0034088C">
        <w:rPr>
          <w:lang w:val="ru-RU"/>
        </w:rPr>
        <w:t xml:space="preserve"> определение о действительности соглашения НИОКР и лицензионного соглашения (см. статья </w:t>
      </w:r>
      <w:r w:rsidR="0034088C">
        <w:t>V</w:t>
      </w:r>
      <w:r w:rsidR="0034088C" w:rsidRPr="0034088C">
        <w:rPr>
          <w:lang w:val="ru-RU"/>
        </w:rPr>
        <w:t xml:space="preserve"> </w:t>
      </w:r>
      <w:r w:rsidR="0034088C">
        <w:rPr>
          <w:lang w:val="ru-RU"/>
        </w:rPr>
        <w:t>Нью-Йоркской конвенции о признании и приведении в исполнение иностранных арбитражных решений 1958 г.).</w:t>
      </w:r>
    </w:p>
    <w:p w:rsidR="0054017E" w:rsidRPr="00AE3A76" w:rsidRDefault="0054017E" w:rsidP="0054017E">
      <w:pPr>
        <w:rPr>
          <w:lang w:val="ru-RU"/>
        </w:rPr>
      </w:pPr>
    </w:p>
    <w:p w:rsidR="0054017E" w:rsidRPr="00AE3A76" w:rsidRDefault="00570C07" w:rsidP="0054017E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5524BB">
        <w:rPr>
          <w:lang w:val="ru-RU"/>
        </w:rPr>
        <w:t xml:space="preserve">Поэтому каждая из сторон стремится договориться о таком применимом </w:t>
      </w:r>
      <w:r w:rsidR="00A849B0">
        <w:rPr>
          <w:lang w:val="ru-RU"/>
        </w:rPr>
        <w:t>законодательстве</w:t>
      </w:r>
      <w:r w:rsidR="005524BB">
        <w:rPr>
          <w:lang w:val="ru-RU"/>
        </w:rPr>
        <w:t>, с которым она знакома.</w:t>
      </w:r>
    </w:p>
    <w:p w:rsidR="0054017E" w:rsidRPr="00AE3A76" w:rsidRDefault="0054017E" w:rsidP="0054017E">
      <w:pPr>
        <w:rPr>
          <w:lang w:val="ru-RU"/>
        </w:rPr>
      </w:pPr>
    </w:p>
    <w:p w:rsidR="000D1EEA" w:rsidRPr="00AE3A76" w:rsidRDefault="005524BB" w:rsidP="0054017E">
      <w:pPr>
        <w:rPr>
          <w:u w:val="single"/>
          <w:lang w:val="ru-RU"/>
        </w:rPr>
      </w:pPr>
      <w:r>
        <w:rPr>
          <w:u w:val="single"/>
          <w:lang w:val="ru-RU"/>
        </w:rPr>
        <w:t>Применимое</w:t>
      </w:r>
      <w:r w:rsidRPr="00A849B0">
        <w:rPr>
          <w:u w:val="single"/>
          <w:lang w:val="ru-RU"/>
        </w:rPr>
        <w:t xml:space="preserve"> </w:t>
      </w:r>
      <w:r w:rsidR="00A849B0">
        <w:rPr>
          <w:u w:val="single"/>
          <w:lang w:val="ru-RU"/>
        </w:rPr>
        <w:t>законодательство</w:t>
      </w:r>
      <w:r w:rsidRPr="00A849B0">
        <w:rPr>
          <w:u w:val="single"/>
          <w:lang w:val="ru-RU"/>
        </w:rPr>
        <w:t>:</w:t>
      </w:r>
      <w:r w:rsidR="0054017E" w:rsidRPr="00AE3A76">
        <w:rPr>
          <w:u w:val="single"/>
          <w:lang w:val="ru-RU"/>
        </w:rPr>
        <w:t xml:space="preserve"> </w:t>
      </w:r>
      <w:r w:rsidR="000D1EEA" w:rsidRPr="00AE3A76">
        <w:rPr>
          <w:u w:val="single"/>
          <w:lang w:val="ru-RU"/>
        </w:rPr>
        <w:t xml:space="preserve"> </w:t>
      </w:r>
    </w:p>
    <w:p w:rsidR="00FF2FCE" w:rsidRPr="00AE3A76" w:rsidRDefault="00FF2FCE" w:rsidP="0054017E">
      <w:pPr>
        <w:rPr>
          <w:u w:val="single"/>
          <w:lang w:val="ru-RU"/>
        </w:rPr>
      </w:pPr>
    </w:p>
    <w:p w:rsidR="0054017E" w:rsidRPr="00AE3A76" w:rsidRDefault="005524BB" w:rsidP="007C331C">
      <w:pPr>
        <w:rPr>
          <w:lang w:val="ru-RU"/>
        </w:rPr>
      </w:pPr>
      <w:r>
        <w:rPr>
          <w:lang w:val="ru-RU"/>
        </w:rPr>
        <w:t>Какое</w:t>
      </w:r>
      <w:r w:rsidRPr="00A849B0">
        <w:rPr>
          <w:lang w:val="ru-RU"/>
        </w:rPr>
        <w:t xml:space="preserve"> «</w:t>
      </w:r>
      <w:r>
        <w:rPr>
          <w:lang w:val="ru-RU"/>
        </w:rPr>
        <w:t>нейтральное</w:t>
      </w:r>
      <w:r w:rsidRPr="00A849B0">
        <w:rPr>
          <w:lang w:val="ru-RU"/>
        </w:rPr>
        <w:t xml:space="preserve"> </w:t>
      </w:r>
      <w:r w:rsidR="00A849B0">
        <w:rPr>
          <w:lang w:val="ru-RU"/>
        </w:rPr>
        <w:t>законодательство</w:t>
      </w:r>
      <w:r w:rsidRPr="00A849B0">
        <w:rPr>
          <w:lang w:val="ru-RU"/>
        </w:rPr>
        <w:t xml:space="preserve">» </w:t>
      </w:r>
      <w:r>
        <w:rPr>
          <w:lang w:val="ru-RU"/>
        </w:rPr>
        <w:t>следует</w:t>
      </w:r>
      <w:r w:rsidRPr="00A849B0">
        <w:rPr>
          <w:lang w:val="ru-RU"/>
        </w:rPr>
        <w:t xml:space="preserve"> </w:t>
      </w:r>
      <w:r>
        <w:rPr>
          <w:lang w:val="ru-RU"/>
        </w:rPr>
        <w:t>выбрать</w:t>
      </w:r>
      <w:r w:rsidR="0095503A">
        <w:rPr>
          <w:lang w:val="ru-RU"/>
        </w:rPr>
        <w:t>?</w:t>
      </w:r>
    </w:p>
    <w:p w:rsidR="0054017E" w:rsidRPr="00AE3A76" w:rsidRDefault="0054017E" w:rsidP="00266A82">
      <w:pPr>
        <w:rPr>
          <w:lang w:val="ru-RU"/>
        </w:rPr>
      </w:pPr>
    </w:p>
    <w:p w:rsidR="0054017E" w:rsidRPr="00AE3A76" w:rsidRDefault="00570C07" w:rsidP="00266A82">
      <w:pPr>
        <w:rPr>
          <w:lang w:val="ru-RU"/>
        </w:rPr>
      </w:pPr>
      <w:r>
        <w:rPr>
          <w:i/>
        </w:rPr>
        <w:fldChar w:fldCharType="begin"/>
      </w:r>
      <w:r w:rsidRPr="00AE3A76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AE3A76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AE3A76">
        <w:rPr>
          <w:i/>
          <w:lang w:val="ru-RU"/>
        </w:rPr>
        <w:tab/>
      </w:r>
      <w:r w:rsidR="005524BB" w:rsidRPr="00AE3A76">
        <w:rPr>
          <w:lang w:val="ru-RU"/>
        </w:rPr>
        <w:t xml:space="preserve">Опыт </w:t>
      </w:r>
      <w:r w:rsidR="00EE1B93">
        <w:rPr>
          <w:lang w:val="ru-RU"/>
        </w:rPr>
        <w:t>«</w:t>
      </w:r>
      <w:r w:rsidR="005524BB" w:rsidRPr="00AE3A76">
        <w:rPr>
          <w:lang w:val="ru-RU"/>
        </w:rPr>
        <w:t xml:space="preserve">Фраунгофер </w:t>
      </w:r>
      <w:proofErr w:type="spellStart"/>
      <w:r w:rsidR="005524BB" w:rsidRPr="00AE3A76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5524BB" w:rsidRPr="0095503A">
        <w:rPr>
          <w:lang w:val="ru-RU"/>
        </w:rPr>
        <w:t xml:space="preserve"> </w:t>
      </w:r>
      <w:r w:rsidR="005524BB">
        <w:rPr>
          <w:lang w:val="ru-RU"/>
        </w:rPr>
        <w:t>говорит</w:t>
      </w:r>
      <w:r w:rsidR="005524BB" w:rsidRPr="0095503A">
        <w:rPr>
          <w:lang w:val="ru-RU"/>
        </w:rPr>
        <w:t xml:space="preserve"> </w:t>
      </w:r>
      <w:r w:rsidR="005524BB">
        <w:rPr>
          <w:lang w:val="ru-RU"/>
        </w:rPr>
        <w:t>о</w:t>
      </w:r>
      <w:r w:rsidR="005524BB" w:rsidRPr="0095503A">
        <w:rPr>
          <w:lang w:val="ru-RU"/>
        </w:rPr>
        <w:t xml:space="preserve"> </w:t>
      </w:r>
      <w:r w:rsidR="005524BB">
        <w:rPr>
          <w:lang w:val="ru-RU"/>
        </w:rPr>
        <w:t>том</w:t>
      </w:r>
      <w:r w:rsidR="005524BB" w:rsidRPr="0095503A">
        <w:rPr>
          <w:lang w:val="ru-RU"/>
        </w:rPr>
        <w:t xml:space="preserve">, </w:t>
      </w:r>
      <w:r w:rsidR="005524BB">
        <w:rPr>
          <w:lang w:val="ru-RU"/>
        </w:rPr>
        <w:t>что</w:t>
      </w:r>
      <w:r w:rsidR="005524BB" w:rsidRPr="0095503A">
        <w:rPr>
          <w:lang w:val="ru-RU"/>
        </w:rPr>
        <w:t xml:space="preserve"> </w:t>
      </w:r>
      <w:r w:rsidR="005524BB">
        <w:rPr>
          <w:lang w:val="ru-RU"/>
        </w:rPr>
        <w:t>в</w:t>
      </w:r>
      <w:r w:rsidR="005524BB" w:rsidRPr="0095503A">
        <w:rPr>
          <w:lang w:val="ru-RU"/>
        </w:rPr>
        <w:t xml:space="preserve"> </w:t>
      </w:r>
      <w:r w:rsidR="005524BB">
        <w:rPr>
          <w:lang w:val="ru-RU"/>
        </w:rPr>
        <w:t>большинстве</w:t>
      </w:r>
      <w:r w:rsidR="005524BB" w:rsidRPr="0095503A">
        <w:rPr>
          <w:lang w:val="ru-RU"/>
        </w:rPr>
        <w:t xml:space="preserve"> </w:t>
      </w:r>
      <w:r w:rsidR="005524BB">
        <w:rPr>
          <w:lang w:val="ru-RU"/>
        </w:rPr>
        <w:t>случаев</w:t>
      </w:r>
      <w:r w:rsidR="005524BB" w:rsidRPr="0095503A">
        <w:rPr>
          <w:lang w:val="ru-RU"/>
        </w:rPr>
        <w:t xml:space="preserve"> </w:t>
      </w:r>
      <w:r w:rsidR="005524BB">
        <w:rPr>
          <w:lang w:val="ru-RU"/>
        </w:rPr>
        <w:t>стороны</w:t>
      </w:r>
      <w:r w:rsidR="005524BB" w:rsidRPr="0095503A">
        <w:rPr>
          <w:lang w:val="ru-RU"/>
        </w:rPr>
        <w:t xml:space="preserve"> </w:t>
      </w:r>
      <w:r w:rsidR="005524BB">
        <w:rPr>
          <w:lang w:val="ru-RU"/>
        </w:rPr>
        <w:t>соглашений</w:t>
      </w:r>
      <w:r w:rsidR="005524BB" w:rsidRPr="0095503A">
        <w:rPr>
          <w:lang w:val="ru-RU"/>
        </w:rPr>
        <w:t xml:space="preserve"> </w:t>
      </w:r>
      <w:r w:rsidR="005524BB">
        <w:rPr>
          <w:lang w:val="ru-RU"/>
        </w:rPr>
        <w:t>останавливали</w:t>
      </w:r>
      <w:r w:rsidR="005524BB" w:rsidRPr="0095503A">
        <w:rPr>
          <w:lang w:val="ru-RU"/>
        </w:rPr>
        <w:t xml:space="preserve"> </w:t>
      </w:r>
      <w:r w:rsidR="005524BB">
        <w:rPr>
          <w:lang w:val="ru-RU"/>
        </w:rPr>
        <w:t>выбор</w:t>
      </w:r>
      <w:r w:rsidR="005524BB" w:rsidRPr="0095503A">
        <w:rPr>
          <w:lang w:val="ru-RU"/>
        </w:rPr>
        <w:t xml:space="preserve"> </w:t>
      </w:r>
      <w:r w:rsidR="005524BB">
        <w:rPr>
          <w:lang w:val="ru-RU"/>
        </w:rPr>
        <w:t>на</w:t>
      </w:r>
      <w:r w:rsidR="005524BB" w:rsidRPr="0095503A">
        <w:rPr>
          <w:lang w:val="ru-RU"/>
        </w:rPr>
        <w:t xml:space="preserve"> </w:t>
      </w:r>
      <w:r w:rsidR="00A849B0">
        <w:rPr>
          <w:lang w:val="ru-RU"/>
        </w:rPr>
        <w:t>законодательстве</w:t>
      </w:r>
      <w:r w:rsidR="005524BB" w:rsidRPr="0095503A">
        <w:rPr>
          <w:lang w:val="ru-RU"/>
        </w:rPr>
        <w:t xml:space="preserve"> </w:t>
      </w:r>
      <w:r w:rsidR="005524BB">
        <w:rPr>
          <w:lang w:val="ru-RU"/>
        </w:rPr>
        <w:t>следующих</w:t>
      </w:r>
      <w:r w:rsidR="005524BB" w:rsidRPr="0095503A">
        <w:rPr>
          <w:lang w:val="ru-RU"/>
        </w:rPr>
        <w:t xml:space="preserve"> </w:t>
      </w:r>
      <w:r w:rsidR="005524BB">
        <w:rPr>
          <w:lang w:val="ru-RU"/>
        </w:rPr>
        <w:t>стран</w:t>
      </w:r>
      <w:r w:rsidR="0095503A" w:rsidRPr="00AE3A76">
        <w:rPr>
          <w:lang w:val="ru-RU"/>
        </w:rPr>
        <w:t>:</w:t>
      </w:r>
    </w:p>
    <w:p w:rsidR="000D1EEA" w:rsidRPr="00AE3A76" w:rsidRDefault="000D1EEA" w:rsidP="00266A82">
      <w:pPr>
        <w:rPr>
          <w:lang w:val="ru-RU"/>
        </w:rPr>
      </w:pPr>
    </w:p>
    <w:p w:rsidR="0054017E" w:rsidRDefault="005524BB" w:rsidP="00266A82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</w:pPr>
      <w:r>
        <w:rPr>
          <w:lang w:val="ru-RU"/>
        </w:rPr>
        <w:t>Швейцарии; или</w:t>
      </w:r>
      <w:r w:rsidR="0054017E">
        <w:t xml:space="preserve"> </w:t>
      </w:r>
    </w:p>
    <w:p w:rsidR="00987466" w:rsidRDefault="00987466" w:rsidP="00266A82">
      <w:pPr>
        <w:pStyle w:val="ListParagraph"/>
        <w:tabs>
          <w:tab w:val="left" w:pos="1134"/>
        </w:tabs>
        <w:ind w:left="567"/>
      </w:pPr>
    </w:p>
    <w:p w:rsidR="0054017E" w:rsidRDefault="005524BB" w:rsidP="00266A82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</w:pPr>
      <w:r>
        <w:rPr>
          <w:lang w:val="ru-RU"/>
        </w:rPr>
        <w:t>Австрии; или</w:t>
      </w:r>
    </w:p>
    <w:p w:rsidR="00987466" w:rsidRDefault="00987466" w:rsidP="00266A82">
      <w:pPr>
        <w:pStyle w:val="ListParagraph"/>
        <w:ind w:left="567"/>
      </w:pPr>
    </w:p>
    <w:p w:rsidR="0054017E" w:rsidRPr="00745391" w:rsidRDefault="005524BB" w:rsidP="00266A82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</w:pPr>
      <w:r>
        <w:rPr>
          <w:lang w:val="ru-RU"/>
        </w:rPr>
        <w:t>Англии</w:t>
      </w:r>
      <w:r w:rsidR="0054017E" w:rsidRPr="00745391">
        <w:t>.</w:t>
      </w:r>
    </w:p>
    <w:p w:rsidR="000D1EEA" w:rsidRDefault="000D1EEA" w:rsidP="00266A82"/>
    <w:p w:rsidR="0054017E" w:rsidRPr="00AE3A76" w:rsidRDefault="00570C07" w:rsidP="00266A82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6A2FCA">
        <w:rPr>
          <w:lang w:val="ru-RU"/>
        </w:rPr>
        <w:t>В</w:t>
      </w:r>
      <w:r w:rsidR="006A2FCA" w:rsidRPr="00A849B0">
        <w:rPr>
          <w:lang w:val="ru-RU"/>
        </w:rPr>
        <w:t xml:space="preserve"> 2012</w:t>
      </w:r>
      <w:r w:rsidR="006A2FCA" w:rsidRPr="00AE3A76">
        <w:t> </w:t>
      </w:r>
      <w:r w:rsidR="006A2FCA">
        <w:rPr>
          <w:lang w:val="ru-RU"/>
        </w:rPr>
        <w:t>г</w:t>
      </w:r>
      <w:r w:rsidR="006A2FCA" w:rsidRPr="00A849B0">
        <w:rPr>
          <w:lang w:val="ru-RU"/>
        </w:rPr>
        <w:t xml:space="preserve">. </w:t>
      </w:r>
      <w:r w:rsidR="006A2FCA">
        <w:rPr>
          <w:lang w:val="ru-RU"/>
        </w:rPr>
        <w:t>общество</w:t>
      </w:r>
      <w:r w:rsidR="006A2FCA" w:rsidRPr="00A849B0">
        <w:rPr>
          <w:lang w:val="ru-RU"/>
        </w:rPr>
        <w:t xml:space="preserve"> </w:t>
      </w:r>
      <w:r w:rsidR="00EE1B93">
        <w:rPr>
          <w:lang w:val="ru-RU"/>
        </w:rPr>
        <w:t>«</w:t>
      </w:r>
      <w:r w:rsidR="006A2FCA" w:rsidRPr="00B52E7E">
        <w:rPr>
          <w:lang w:val="ru-RU"/>
        </w:rPr>
        <w:t>Фраунгофер</w:t>
      </w:r>
      <w:r w:rsidR="006A2FCA" w:rsidRPr="00AE3A76">
        <w:rPr>
          <w:lang w:val="ru-RU"/>
        </w:rPr>
        <w:t xml:space="preserve"> </w:t>
      </w:r>
      <w:proofErr w:type="spellStart"/>
      <w:r w:rsidR="006A2FCA" w:rsidRPr="00B52E7E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поручило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трем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юридическим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фирмам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в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Швейцарии</w:t>
      </w:r>
      <w:r w:rsidR="006A2FCA" w:rsidRPr="00A849B0">
        <w:rPr>
          <w:lang w:val="ru-RU"/>
        </w:rPr>
        <w:t xml:space="preserve">, </w:t>
      </w:r>
      <w:r w:rsidR="006A2FCA">
        <w:rPr>
          <w:lang w:val="ru-RU"/>
        </w:rPr>
        <w:t>Австрии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и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Соединенном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Королевстве</w:t>
      </w:r>
      <w:r w:rsidR="006A2FCA" w:rsidRPr="00A849B0">
        <w:rPr>
          <w:lang w:val="ru-RU"/>
        </w:rPr>
        <w:t xml:space="preserve"> </w:t>
      </w:r>
      <w:r w:rsidR="00801745">
        <w:rPr>
          <w:lang w:val="ru-RU"/>
        </w:rPr>
        <w:t>рассмотреть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ряд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типовых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контрактов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общества</w:t>
      </w:r>
      <w:r w:rsidR="006A2FCA" w:rsidRPr="00A849B0">
        <w:rPr>
          <w:lang w:val="ru-RU"/>
        </w:rPr>
        <w:t xml:space="preserve"> (</w:t>
      </w:r>
      <w:r w:rsidR="006A2FCA">
        <w:rPr>
          <w:lang w:val="ru-RU"/>
        </w:rPr>
        <w:t>в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сфере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НИОКР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и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лицензионных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соглашений</w:t>
      </w:r>
      <w:r w:rsidR="006A2FCA" w:rsidRPr="00A849B0">
        <w:rPr>
          <w:lang w:val="ru-RU"/>
        </w:rPr>
        <w:t xml:space="preserve">) </w:t>
      </w:r>
      <w:r w:rsidR="006A2FCA">
        <w:rPr>
          <w:lang w:val="ru-RU"/>
        </w:rPr>
        <w:t>с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позиций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швейцарского</w:t>
      </w:r>
      <w:r w:rsidR="006A2FCA" w:rsidRPr="00A849B0">
        <w:rPr>
          <w:lang w:val="ru-RU"/>
        </w:rPr>
        <w:t xml:space="preserve">, </w:t>
      </w:r>
      <w:r w:rsidR="006A2FCA">
        <w:rPr>
          <w:lang w:val="ru-RU"/>
        </w:rPr>
        <w:t>австрийского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и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английского</w:t>
      </w:r>
      <w:r w:rsidR="006A2FCA" w:rsidRPr="00A849B0">
        <w:rPr>
          <w:lang w:val="ru-RU"/>
        </w:rPr>
        <w:t xml:space="preserve"> </w:t>
      </w:r>
      <w:r w:rsidR="00A849B0">
        <w:rPr>
          <w:lang w:val="ru-RU"/>
        </w:rPr>
        <w:t>законодательства</w:t>
      </w:r>
      <w:r w:rsidR="006A2FCA" w:rsidRPr="00A849B0">
        <w:rPr>
          <w:lang w:val="ru-RU"/>
        </w:rPr>
        <w:t>.</w:t>
      </w:r>
    </w:p>
    <w:p w:rsidR="0054017E" w:rsidRPr="00AE3A76" w:rsidRDefault="0054017E" w:rsidP="00266A82">
      <w:pPr>
        <w:rPr>
          <w:lang w:val="ru-RU"/>
        </w:rPr>
      </w:pPr>
    </w:p>
    <w:p w:rsidR="0054017E" w:rsidRPr="00AE3A76" w:rsidRDefault="00570C07" w:rsidP="00266A82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6A2FCA">
        <w:rPr>
          <w:lang w:val="ru-RU"/>
        </w:rPr>
        <w:t>В</w:t>
      </w:r>
      <w:r w:rsidR="006A2FCA" w:rsidRPr="006A2FCA">
        <w:rPr>
          <w:lang w:val="ru-RU"/>
        </w:rPr>
        <w:t xml:space="preserve"> </w:t>
      </w:r>
      <w:r w:rsidR="006A2FCA">
        <w:rPr>
          <w:lang w:val="ru-RU"/>
        </w:rPr>
        <w:t>результате</w:t>
      </w:r>
      <w:r w:rsidR="006A2FCA" w:rsidRPr="006A2FCA">
        <w:rPr>
          <w:lang w:val="ru-RU"/>
        </w:rPr>
        <w:t xml:space="preserve"> </w:t>
      </w:r>
      <w:r w:rsidR="006A2FCA">
        <w:rPr>
          <w:lang w:val="ru-RU"/>
        </w:rPr>
        <w:t>проведенной</w:t>
      </w:r>
      <w:r w:rsidR="006A2FCA" w:rsidRPr="006A2FCA">
        <w:rPr>
          <w:lang w:val="ru-RU"/>
        </w:rPr>
        <w:t xml:space="preserve"> </w:t>
      </w:r>
      <w:r w:rsidR="006A2FCA">
        <w:rPr>
          <w:lang w:val="ru-RU"/>
        </w:rPr>
        <w:t>работы</w:t>
      </w:r>
      <w:r w:rsidR="006A2FCA" w:rsidRPr="006A2FCA">
        <w:rPr>
          <w:lang w:val="ru-RU"/>
        </w:rPr>
        <w:t xml:space="preserve"> </w:t>
      </w:r>
      <w:r w:rsidR="006A2FCA">
        <w:rPr>
          <w:lang w:val="ru-RU"/>
        </w:rPr>
        <w:t>общество</w:t>
      </w:r>
      <w:r w:rsidR="006A2FCA" w:rsidRPr="006A2FCA">
        <w:rPr>
          <w:lang w:val="ru-RU"/>
        </w:rPr>
        <w:t xml:space="preserve"> </w:t>
      </w:r>
      <w:r w:rsidR="00EE1B93">
        <w:rPr>
          <w:lang w:val="ru-RU"/>
        </w:rPr>
        <w:t>«</w:t>
      </w:r>
      <w:r w:rsidR="006A2FCA" w:rsidRPr="00B52E7E">
        <w:rPr>
          <w:lang w:val="ru-RU"/>
        </w:rPr>
        <w:t>Фраунгофер</w:t>
      </w:r>
      <w:r w:rsidR="006A2FCA" w:rsidRPr="00AE3A76">
        <w:rPr>
          <w:lang w:val="ru-RU"/>
        </w:rPr>
        <w:t xml:space="preserve"> </w:t>
      </w:r>
      <w:proofErr w:type="spellStart"/>
      <w:r w:rsidR="006A2FCA" w:rsidRPr="00B52E7E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6A2FCA" w:rsidRPr="006A2FCA">
        <w:rPr>
          <w:lang w:val="ru-RU"/>
        </w:rPr>
        <w:t xml:space="preserve"> </w:t>
      </w:r>
      <w:r w:rsidR="006A2FCA">
        <w:rPr>
          <w:lang w:val="ru-RU"/>
        </w:rPr>
        <w:t>разработало</w:t>
      </w:r>
      <w:r w:rsidR="006A2FCA" w:rsidRPr="006A2FCA">
        <w:rPr>
          <w:lang w:val="ru-RU"/>
        </w:rPr>
        <w:t xml:space="preserve"> </w:t>
      </w:r>
      <w:r w:rsidR="006A2FCA">
        <w:rPr>
          <w:lang w:val="ru-RU"/>
        </w:rPr>
        <w:t>контрольные перечни</w:t>
      </w:r>
      <w:r w:rsidR="00801745">
        <w:rPr>
          <w:lang w:val="ru-RU"/>
        </w:rPr>
        <w:t xml:space="preserve"> вопросов</w:t>
      </w:r>
      <w:r w:rsidR="006A2FCA">
        <w:rPr>
          <w:lang w:val="ru-RU"/>
        </w:rPr>
        <w:t xml:space="preserve"> для соответствующих подразделений.</w:t>
      </w:r>
    </w:p>
    <w:p w:rsidR="0054017E" w:rsidRPr="00AE3A76" w:rsidRDefault="0054017E" w:rsidP="00266A82">
      <w:pPr>
        <w:rPr>
          <w:lang w:val="ru-RU"/>
        </w:rPr>
      </w:pPr>
    </w:p>
    <w:p w:rsidR="0054017E" w:rsidRPr="00AE3A76" w:rsidRDefault="00570C07" w:rsidP="00266A82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6A2FCA">
        <w:rPr>
          <w:lang w:val="ru-RU"/>
        </w:rPr>
        <w:t>Если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в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соответствующих</w:t>
      </w:r>
      <w:r w:rsidR="006A2FCA" w:rsidRPr="00A849B0">
        <w:rPr>
          <w:lang w:val="ru-RU"/>
        </w:rPr>
        <w:t xml:space="preserve"> </w:t>
      </w:r>
      <w:r w:rsidR="006A2FCA">
        <w:rPr>
          <w:lang w:val="ru-RU"/>
        </w:rPr>
        <w:t>соглашениях</w:t>
      </w:r>
      <w:r w:rsidR="006A2FCA" w:rsidRPr="00A849B0">
        <w:rPr>
          <w:lang w:val="ru-RU"/>
        </w:rPr>
        <w:t xml:space="preserve"> </w:t>
      </w:r>
      <w:r w:rsidR="00A849B0">
        <w:rPr>
          <w:lang w:val="ru-RU"/>
        </w:rPr>
        <w:t>не</w:t>
      </w:r>
      <w:r w:rsidR="00A849B0" w:rsidRPr="00A849B0">
        <w:rPr>
          <w:lang w:val="ru-RU"/>
        </w:rPr>
        <w:t xml:space="preserve"> </w:t>
      </w:r>
      <w:r w:rsidR="006A2FCA">
        <w:rPr>
          <w:lang w:val="ru-RU"/>
        </w:rPr>
        <w:t>предусмотрено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законодательство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Швейцарии</w:t>
      </w:r>
      <w:r w:rsidR="00A849B0" w:rsidRPr="00A849B0">
        <w:rPr>
          <w:lang w:val="ru-RU"/>
        </w:rPr>
        <w:t xml:space="preserve">, </w:t>
      </w:r>
      <w:r w:rsidR="00A849B0">
        <w:rPr>
          <w:lang w:val="ru-RU"/>
        </w:rPr>
        <w:t>Австрии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или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Англии</w:t>
      </w:r>
      <w:r w:rsidR="00A849B0" w:rsidRPr="00A849B0">
        <w:rPr>
          <w:lang w:val="ru-RU"/>
        </w:rPr>
        <w:t xml:space="preserve">, </w:t>
      </w:r>
      <w:r w:rsidR="00A849B0">
        <w:rPr>
          <w:lang w:val="ru-RU"/>
        </w:rPr>
        <w:t>а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вместо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этого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указывается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некое</w:t>
      </w:r>
      <w:r w:rsidR="00A849B0" w:rsidRPr="00A849B0">
        <w:rPr>
          <w:lang w:val="ru-RU"/>
        </w:rPr>
        <w:t xml:space="preserve"> «</w:t>
      </w:r>
      <w:r w:rsidR="00A849B0">
        <w:rPr>
          <w:lang w:val="ru-RU"/>
        </w:rPr>
        <w:t>нейтральное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законодательство</w:t>
      </w:r>
      <w:r w:rsidR="00A849B0" w:rsidRPr="00A849B0">
        <w:rPr>
          <w:lang w:val="ru-RU"/>
        </w:rPr>
        <w:t xml:space="preserve">», </w:t>
      </w:r>
      <w:r w:rsidR="00EE1B93">
        <w:rPr>
          <w:lang w:val="ru-RU"/>
        </w:rPr>
        <w:t>«</w:t>
      </w:r>
      <w:r w:rsidR="00A849B0" w:rsidRPr="00B52E7E">
        <w:rPr>
          <w:lang w:val="ru-RU"/>
        </w:rPr>
        <w:t>Фраунгофер</w:t>
      </w:r>
      <w:r w:rsidR="00A849B0" w:rsidRPr="00A849B0">
        <w:rPr>
          <w:lang w:val="ru-RU"/>
        </w:rPr>
        <w:t xml:space="preserve"> </w:t>
      </w:r>
      <w:proofErr w:type="spellStart"/>
      <w:r w:rsidR="00A849B0" w:rsidRPr="00B52E7E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поручит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юридической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фирме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изучить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это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соглашение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и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рассмотреть каждый вопрос по существу.</w:t>
      </w:r>
    </w:p>
    <w:p w:rsidR="002847A0" w:rsidRPr="00AE3A76" w:rsidRDefault="002847A0" w:rsidP="00266A82">
      <w:pPr>
        <w:rPr>
          <w:lang w:val="ru-RU"/>
        </w:rPr>
      </w:pPr>
    </w:p>
    <w:p w:rsidR="0054017E" w:rsidRPr="00AE3A76" w:rsidRDefault="00570C07" w:rsidP="00266A82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A849B0">
        <w:rPr>
          <w:lang w:val="ru-RU"/>
        </w:rPr>
        <w:t>Например</w:t>
      </w:r>
      <w:r w:rsidR="00636F8C">
        <w:rPr>
          <w:lang w:val="ru-RU"/>
        </w:rPr>
        <w:t>,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в</w:t>
      </w:r>
      <w:r w:rsidR="00A849B0" w:rsidRPr="00A849B0">
        <w:rPr>
          <w:lang w:val="ru-RU"/>
        </w:rPr>
        <w:t xml:space="preserve"> 2012</w:t>
      </w:r>
      <w:r w:rsidR="00A849B0" w:rsidRPr="00AE3A76">
        <w:t> </w:t>
      </w:r>
      <w:r w:rsidR="00A849B0">
        <w:rPr>
          <w:lang w:val="ru-RU"/>
        </w:rPr>
        <w:t>г</w:t>
      </w:r>
      <w:r w:rsidR="00A849B0" w:rsidRPr="00A849B0">
        <w:rPr>
          <w:lang w:val="ru-RU"/>
        </w:rPr>
        <w:t xml:space="preserve">. </w:t>
      </w:r>
      <w:r w:rsidR="00A849B0">
        <w:rPr>
          <w:lang w:val="ru-RU"/>
        </w:rPr>
        <w:t>общество</w:t>
      </w:r>
      <w:r w:rsidR="00A849B0" w:rsidRPr="00A849B0">
        <w:rPr>
          <w:lang w:val="ru-RU"/>
        </w:rPr>
        <w:t xml:space="preserve"> </w:t>
      </w:r>
      <w:r w:rsidR="00EE1B93">
        <w:rPr>
          <w:lang w:val="ru-RU"/>
        </w:rPr>
        <w:t>«</w:t>
      </w:r>
      <w:r w:rsidR="00A849B0" w:rsidRPr="00B52E7E">
        <w:rPr>
          <w:lang w:val="ru-RU"/>
        </w:rPr>
        <w:t>Фраунгофер</w:t>
      </w:r>
      <w:r w:rsidR="00A849B0" w:rsidRPr="00A849B0">
        <w:rPr>
          <w:lang w:val="ru-RU"/>
        </w:rPr>
        <w:t xml:space="preserve"> </w:t>
      </w:r>
      <w:proofErr w:type="spellStart"/>
      <w:r w:rsidR="00A849B0" w:rsidRPr="00B52E7E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A849B0" w:rsidRPr="00AE3A76">
        <w:rPr>
          <w:lang w:val="ru-RU"/>
        </w:rPr>
        <w:t xml:space="preserve">  </w:t>
      </w:r>
      <w:r w:rsidR="00A849B0">
        <w:rPr>
          <w:lang w:val="ru-RU"/>
        </w:rPr>
        <w:t>предложило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законодательство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Германии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>в</w:t>
      </w:r>
      <w:r w:rsidR="00A849B0" w:rsidRPr="00A849B0">
        <w:rPr>
          <w:lang w:val="ru-RU"/>
        </w:rPr>
        <w:t xml:space="preserve"> </w:t>
      </w:r>
      <w:r w:rsidR="00A849B0">
        <w:rPr>
          <w:lang w:val="ru-RU"/>
        </w:rPr>
        <w:t xml:space="preserve">качестве применимого законодательства. Компания из </w:t>
      </w:r>
      <w:r w:rsidR="00A849B0">
        <w:rPr>
          <w:lang w:val="ru-RU"/>
        </w:rPr>
        <w:lastRenderedPageBreak/>
        <w:t>Калифорнии предложила законодательство Калифорнии. Обе</w:t>
      </w:r>
      <w:r w:rsidR="00A849B0" w:rsidRPr="00801745">
        <w:rPr>
          <w:lang w:val="ru-RU"/>
        </w:rPr>
        <w:t xml:space="preserve"> </w:t>
      </w:r>
      <w:r w:rsidR="00A849B0">
        <w:rPr>
          <w:lang w:val="ru-RU"/>
        </w:rPr>
        <w:t>стороны</w:t>
      </w:r>
      <w:r w:rsidR="00A849B0" w:rsidRPr="00801745">
        <w:rPr>
          <w:lang w:val="ru-RU"/>
        </w:rPr>
        <w:t xml:space="preserve"> </w:t>
      </w:r>
      <w:r w:rsidR="00801745">
        <w:rPr>
          <w:lang w:val="ru-RU"/>
        </w:rPr>
        <w:t>пришли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к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согласию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в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отношении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законодательства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Нью-Йорка.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 xml:space="preserve">Общество </w:t>
      </w:r>
      <w:r w:rsidR="00EE1B93">
        <w:rPr>
          <w:lang w:val="ru-RU"/>
        </w:rPr>
        <w:t>«</w:t>
      </w:r>
      <w:r w:rsidR="00801745" w:rsidRPr="00B52E7E">
        <w:rPr>
          <w:lang w:val="ru-RU"/>
        </w:rPr>
        <w:t xml:space="preserve">Фраунгофер </w:t>
      </w:r>
      <w:proofErr w:type="spellStart"/>
      <w:r w:rsidR="00801745" w:rsidRPr="00B52E7E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801745" w:rsidRPr="00B52E7E">
        <w:rPr>
          <w:lang w:val="ru-RU"/>
        </w:rPr>
        <w:t xml:space="preserve"> </w:t>
      </w:r>
      <w:r w:rsidR="00801745">
        <w:rPr>
          <w:lang w:val="ru-RU"/>
        </w:rPr>
        <w:t>поручило одной из нью-йоркских юридических фирм рассмотреть это лицензионное соглашение с позиции законодательства Нью-Йорка (затраты составили ок</w:t>
      </w:r>
      <w:r w:rsidR="00EE1B93">
        <w:rPr>
          <w:lang w:val="ru-RU"/>
        </w:rPr>
        <w:t>оло</w:t>
      </w:r>
      <w:r w:rsidR="00801745">
        <w:rPr>
          <w:lang w:val="ru-RU"/>
        </w:rPr>
        <w:t xml:space="preserve"> 11 тыс. долл. США</w:t>
      </w:r>
      <w:r w:rsidR="00801745" w:rsidRPr="00801745">
        <w:rPr>
          <w:lang w:val="ru-RU"/>
        </w:rPr>
        <w:t xml:space="preserve"> / </w:t>
      </w:r>
      <w:r w:rsidR="00801745">
        <w:rPr>
          <w:lang w:val="ru-RU"/>
        </w:rPr>
        <w:t>ставка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почасовой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оплаты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составила</w:t>
      </w:r>
      <w:r w:rsidR="00801745" w:rsidRPr="00801745">
        <w:rPr>
          <w:lang w:val="ru-RU"/>
        </w:rPr>
        <w:t xml:space="preserve"> 895 </w:t>
      </w:r>
      <w:r w:rsidR="00801745">
        <w:rPr>
          <w:lang w:val="ru-RU"/>
        </w:rPr>
        <w:t>долл</w:t>
      </w:r>
      <w:r w:rsidR="00801745" w:rsidRPr="00801745">
        <w:rPr>
          <w:lang w:val="ru-RU"/>
        </w:rPr>
        <w:t xml:space="preserve">. </w:t>
      </w:r>
      <w:r w:rsidR="00801745">
        <w:rPr>
          <w:lang w:val="ru-RU"/>
        </w:rPr>
        <w:t>США</w:t>
      </w:r>
      <w:r w:rsidR="00801745" w:rsidRPr="00801745">
        <w:rPr>
          <w:lang w:val="ru-RU"/>
        </w:rPr>
        <w:t xml:space="preserve">). </w:t>
      </w:r>
      <w:r w:rsidR="00EE1B93">
        <w:rPr>
          <w:lang w:val="ru-RU"/>
        </w:rPr>
        <w:t>«</w:t>
      </w:r>
      <w:r w:rsidR="00801745" w:rsidRPr="00B52E7E">
        <w:rPr>
          <w:lang w:val="ru-RU"/>
        </w:rPr>
        <w:t>Фраунгофер</w:t>
      </w:r>
      <w:r w:rsidR="00801745" w:rsidRPr="00801745">
        <w:rPr>
          <w:lang w:val="ru-RU"/>
        </w:rPr>
        <w:t xml:space="preserve"> </w:t>
      </w:r>
      <w:proofErr w:type="spellStart"/>
      <w:r w:rsidR="00801745" w:rsidRPr="00B52E7E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получило</w:t>
      </w:r>
      <w:r w:rsidR="00801745" w:rsidRPr="00801745">
        <w:rPr>
          <w:lang w:val="ru-RU"/>
        </w:rPr>
        <w:t xml:space="preserve"> 3 </w:t>
      </w:r>
      <w:r w:rsidR="00801745">
        <w:rPr>
          <w:lang w:val="ru-RU"/>
        </w:rPr>
        <w:t>млн</w:t>
      </w:r>
      <w:r w:rsidR="00801745" w:rsidRPr="00801745">
        <w:rPr>
          <w:lang w:val="ru-RU"/>
        </w:rPr>
        <w:t xml:space="preserve">. </w:t>
      </w:r>
      <w:r w:rsidR="00801745">
        <w:rPr>
          <w:lang w:val="ru-RU"/>
        </w:rPr>
        <w:t>долл</w:t>
      </w:r>
      <w:r w:rsidR="00801745" w:rsidRPr="00801745">
        <w:rPr>
          <w:lang w:val="ru-RU"/>
        </w:rPr>
        <w:t xml:space="preserve">. </w:t>
      </w:r>
      <w:r w:rsidR="00801745">
        <w:rPr>
          <w:lang w:val="ru-RU"/>
        </w:rPr>
        <w:t>США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лишь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за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то</w:t>
      </w:r>
      <w:r w:rsidR="00801745" w:rsidRPr="00801745">
        <w:rPr>
          <w:lang w:val="ru-RU"/>
        </w:rPr>
        <w:t xml:space="preserve">, </w:t>
      </w:r>
      <w:r w:rsidR="00801745">
        <w:rPr>
          <w:lang w:val="ru-RU"/>
        </w:rPr>
        <w:t>что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согласилось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использовать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законодательство</w:t>
      </w:r>
      <w:r w:rsidR="00801745" w:rsidRPr="00801745">
        <w:rPr>
          <w:lang w:val="ru-RU"/>
        </w:rPr>
        <w:t xml:space="preserve"> </w:t>
      </w:r>
      <w:r w:rsidR="00801745">
        <w:rPr>
          <w:lang w:val="ru-RU"/>
        </w:rPr>
        <w:t>Нью</w:t>
      </w:r>
      <w:r w:rsidR="00801745" w:rsidRPr="00801745">
        <w:rPr>
          <w:lang w:val="ru-RU"/>
        </w:rPr>
        <w:t>-</w:t>
      </w:r>
      <w:r w:rsidR="00801745">
        <w:rPr>
          <w:lang w:val="ru-RU"/>
        </w:rPr>
        <w:t>Йорка</w:t>
      </w:r>
      <w:r w:rsidR="00801745" w:rsidRPr="00801745">
        <w:rPr>
          <w:lang w:val="ru-RU"/>
        </w:rPr>
        <w:t>.</w:t>
      </w:r>
    </w:p>
    <w:p w:rsidR="008D4508" w:rsidRPr="00AE3A76" w:rsidRDefault="008D4508" w:rsidP="00266A82">
      <w:pPr>
        <w:rPr>
          <w:lang w:val="ru-RU"/>
        </w:rPr>
      </w:pPr>
    </w:p>
    <w:p w:rsidR="0054017E" w:rsidRPr="00AE3A76" w:rsidRDefault="0054017E" w:rsidP="00266A82">
      <w:pPr>
        <w:rPr>
          <w:lang w:val="ru-RU"/>
        </w:rPr>
      </w:pPr>
    </w:p>
    <w:p w:rsidR="0054017E" w:rsidRPr="00AE3A76" w:rsidRDefault="00801745" w:rsidP="007C331C">
      <w:pPr>
        <w:rPr>
          <w:lang w:val="ru-RU"/>
        </w:rPr>
      </w:pPr>
      <w:r w:rsidRPr="00AE3A76">
        <w:rPr>
          <w:u w:val="single"/>
          <w:lang w:val="ru-RU"/>
        </w:rPr>
        <w:t>Где будет рассматриваться дело? Какая процедура альтернативного урегулирования спора будет использована</w:t>
      </w:r>
      <w:r w:rsidR="0095503A" w:rsidRPr="00AE3A76">
        <w:rPr>
          <w:u w:val="single"/>
          <w:lang w:val="ru-RU"/>
        </w:rPr>
        <w:t>?</w:t>
      </w:r>
    </w:p>
    <w:p w:rsidR="000D1EEA" w:rsidRPr="00AE3A76" w:rsidRDefault="000D1EEA">
      <w:pPr>
        <w:rPr>
          <w:lang w:val="ru-RU"/>
        </w:rPr>
      </w:pPr>
    </w:p>
    <w:p w:rsidR="0054017E" w:rsidRPr="00AE3A76" w:rsidRDefault="00570C07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801745">
        <w:rPr>
          <w:lang w:val="ru-RU"/>
        </w:rPr>
        <w:t>С</w:t>
      </w:r>
      <w:r w:rsidR="00801745" w:rsidRPr="0095503A">
        <w:rPr>
          <w:lang w:val="ru-RU"/>
        </w:rPr>
        <w:t xml:space="preserve"> 2008</w:t>
      </w:r>
      <w:r w:rsidR="00801745" w:rsidRPr="00AE3A76">
        <w:t> </w:t>
      </w:r>
      <w:r w:rsidR="00801745">
        <w:rPr>
          <w:lang w:val="ru-RU"/>
        </w:rPr>
        <w:t>г</w:t>
      </w:r>
      <w:r w:rsidR="00801745" w:rsidRPr="0095503A">
        <w:rPr>
          <w:lang w:val="ru-RU"/>
        </w:rPr>
        <w:t xml:space="preserve">. </w:t>
      </w:r>
      <w:r w:rsidR="00801745">
        <w:rPr>
          <w:lang w:val="ru-RU"/>
        </w:rPr>
        <w:t>общество</w:t>
      </w:r>
      <w:r w:rsidR="00801745" w:rsidRPr="0095503A">
        <w:rPr>
          <w:lang w:val="ru-RU"/>
        </w:rPr>
        <w:t xml:space="preserve"> </w:t>
      </w:r>
      <w:r w:rsidR="00EE1B93">
        <w:rPr>
          <w:lang w:val="ru-RU"/>
        </w:rPr>
        <w:t>«</w:t>
      </w:r>
      <w:r w:rsidR="00801745" w:rsidRPr="00B52E7E">
        <w:rPr>
          <w:lang w:val="ru-RU"/>
        </w:rPr>
        <w:t>Фраунгофер</w:t>
      </w:r>
      <w:r w:rsidR="00801745" w:rsidRPr="0095503A">
        <w:rPr>
          <w:lang w:val="ru-RU"/>
        </w:rPr>
        <w:t xml:space="preserve"> </w:t>
      </w:r>
      <w:proofErr w:type="spellStart"/>
      <w:r w:rsidR="00801745" w:rsidRPr="00B52E7E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801745" w:rsidRPr="0095503A">
        <w:rPr>
          <w:lang w:val="ru-RU"/>
        </w:rPr>
        <w:t xml:space="preserve"> </w:t>
      </w:r>
      <w:r w:rsidR="00801745">
        <w:rPr>
          <w:lang w:val="ru-RU"/>
        </w:rPr>
        <w:t>предлагает</w:t>
      </w:r>
      <w:r w:rsidR="00801745" w:rsidRPr="0095503A">
        <w:rPr>
          <w:lang w:val="ru-RU"/>
        </w:rPr>
        <w:t xml:space="preserve"> </w:t>
      </w:r>
      <w:r w:rsidR="00801745">
        <w:rPr>
          <w:lang w:val="ru-RU"/>
        </w:rPr>
        <w:t>своим</w:t>
      </w:r>
      <w:r w:rsidR="00801745" w:rsidRPr="0095503A">
        <w:rPr>
          <w:lang w:val="ru-RU"/>
        </w:rPr>
        <w:t xml:space="preserve"> </w:t>
      </w:r>
      <w:r w:rsidR="00801745">
        <w:rPr>
          <w:lang w:val="ru-RU"/>
        </w:rPr>
        <w:t>лицензиатам</w:t>
      </w:r>
      <w:r w:rsidR="00801745" w:rsidRPr="0095503A">
        <w:rPr>
          <w:lang w:val="ru-RU"/>
        </w:rPr>
        <w:t xml:space="preserve"> </w:t>
      </w:r>
      <w:r w:rsidR="00801745">
        <w:rPr>
          <w:lang w:val="ru-RU"/>
        </w:rPr>
        <w:t>трехуровневую</w:t>
      </w:r>
      <w:r w:rsidR="00801745" w:rsidRPr="0095503A">
        <w:rPr>
          <w:lang w:val="ru-RU"/>
        </w:rPr>
        <w:t xml:space="preserve"> </w:t>
      </w:r>
      <w:r w:rsidR="00801745">
        <w:rPr>
          <w:lang w:val="ru-RU"/>
        </w:rPr>
        <w:t>процедуру</w:t>
      </w:r>
      <w:r w:rsidR="00801745" w:rsidRPr="0095503A">
        <w:rPr>
          <w:lang w:val="ru-RU"/>
        </w:rPr>
        <w:t xml:space="preserve"> </w:t>
      </w:r>
      <w:r w:rsidR="00801745">
        <w:rPr>
          <w:lang w:val="ru-RU"/>
        </w:rPr>
        <w:t>АУС</w:t>
      </w:r>
      <w:r w:rsidR="00801745" w:rsidRPr="0095503A">
        <w:rPr>
          <w:lang w:val="ru-RU"/>
        </w:rPr>
        <w:t>:</w:t>
      </w:r>
    </w:p>
    <w:p w:rsidR="0054017E" w:rsidRPr="00AE3A76" w:rsidRDefault="0054017E">
      <w:pPr>
        <w:rPr>
          <w:lang w:val="ru-RU"/>
        </w:rPr>
      </w:pPr>
    </w:p>
    <w:p w:rsidR="0054017E" w:rsidRDefault="00155635" w:rsidP="007C331C">
      <w:pPr>
        <w:pStyle w:val="ListParagraph"/>
        <w:numPr>
          <w:ilvl w:val="0"/>
          <w:numId w:val="15"/>
        </w:numPr>
        <w:ind w:left="720"/>
      </w:pPr>
      <w:r>
        <w:rPr>
          <w:lang w:val="ru-RU"/>
        </w:rPr>
        <w:t>в случае возникновения спора стороны в первую очередь прибегают к переговорам. Срок проведения переговоров: 30-90 календарных дней</w:t>
      </w:r>
      <w:r w:rsidR="0095503A">
        <w:rPr>
          <w:lang w:val="ru-RU"/>
        </w:rPr>
        <w:t>;</w:t>
      </w:r>
    </w:p>
    <w:p w:rsidR="00165E11" w:rsidRDefault="00165E11" w:rsidP="007C331C">
      <w:pPr>
        <w:ind w:left="360"/>
      </w:pPr>
    </w:p>
    <w:p w:rsidR="0054017E" w:rsidRPr="00AE3A76" w:rsidRDefault="00155635" w:rsidP="007C331C">
      <w:pPr>
        <w:pStyle w:val="ListParagraph"/>
        <w:numPr>
          <w:ilvl w:val="0"/>
          <w:numId w:val="15"/>
        </w:numPr>
        <w:ind w:left="720"/>
        <w:rPr>
          <w:lang w:val="ru-RU"/>
        </w:rPr>
      </w:pPr>
      <w:r>
        <w:rPr>
          <w:lang w:val="ru-RU"/>
        </w:rPr>
        <w:t>в</w:t>
      </w:r>
      <w:r w:rsidRPr="00155635">
        <w:rPr>
          <w:lang w:val="ru-RU"/>
        </w:rPr>
        <w:t xml:space="preserve"> </w:t>
      </w:r>
      <w:r>
        <w:rPr>
          <w:lang w:val="ru-RU"/>
        </w:rPr>
        <w:t>случае</w:t>
      </w:r>
      <w:r w:rsidRPr="00155635">
        <w:rPr>
          <w:lang w:val="ru-RU"/>
        </w:rPr>
        <w:t xml:space="preserve"> </w:t>
      </w:r>
      <w:r>
        <w:rPr>
          <w:lang w:val="ru-RU"/>
        </w:rPr>
        <w:t>неэффективности</w:t>
      </w:r>
      <w:r w:rsidRPr="00155635">
        <w:rPr>
          <w:lang w:val="ru-RU"/>
        </w:rPr>
        <w:t xml:space="preserve"> </w:t>
      </w:r>
      <w:r>
        <w:rPr>
          <w:lang w:val="ru-RU"/>
        </w:rPr>
        <w:t>переговоров: посредничество. Срок проведения процедуры посредничества: 30-90 календарных дней</w:t>
      </w:r>
      <w:r w:rsidR="0095503A">
        <w:rPr>
          <w:lang w:val="ru-RU"/>
        </w:rPr>
        <w:t>;</w:t>
      </w:r>
    </w:p>
    <w:p w:rsidR="00165E11" w:rsidRPr="00AE3A76" w:rsidRDefault="00165E11" w:rsidP="007C331C">
      <w:pPr>
        <w:ind w:left="360"/>
        <w:rPr>
          <w:lang w:val="ru-RU"/>
        </w:rPr>
      </w:pPr>
    </w:p>
    <w:p w:rsidR="0054017E" w:rsidRPr="00AE3A76" w:rsidRDefault="00155635" w:rsidP="007C331C">
      <w:pPr>
        <w:pStyle w:val="ListParagraph"/>
        <w:numPr>
          <w:ilvl w:val="0"/>
          <w:numId w:val="15"/>
        </w:numPr>
        <w:ind w:left="720"/>
        <w:rPr>
          <w:lang w:val="ru-RU"/>
        </w:rPr>
      </w:pPr>
      <w:r>
        <w:rPr>
          <w:lang w:val="ru-RU"/>
        </w:rPr>
        <w:t>в случае неэффективности посредничества: ускоренный арбитраж с участием одного арбитра.</w:t>
      </w:r>
    </w:p>
    <w:p w:rsidR="00DA60E5" w:rsidRPr="00AE3A76" w:rsidRDefault="00DA60E5" w:rsidP="007C331C">
      <w:pPr>
        <w:pStyle w:val="ListParagraph"/>
        <w:rPr>
          <w:lang w:val="ru-RU"/>
        </w:rPr>
      </w:pPr>
    </w:p>
    <w:p w:rsidR="00DA60E5" w:rsidRPr="00AE3A76" w:rsidRDefault="00155635" w:rsidP="007C331C">
      <w:pPr>
        <w:pStyle w:val="ListParagraph"/>
        <w:ind w:left="0"/>
        <w:rPr>
          <w:lang w:val="ru-RU"/>
        </w:rPr>
      </w:pPr>
      <w:r>
        <w:rPr>
          <w:u w:val="single"/>
          <w:lang w:val="ru-RU"/>
        </w:rPr>
        <w:t>Исключение</w:t>
      </w:r>
      <w:r w:rsidRPr="0095503A">
        <w:rPr>
          <w:u w:val="single"/>
          <w:lang w:val="ru-RU"/>
        </w:rPr>
        <w:t xml:space="preserve"> (</w:t>
      </w:r>
      <w:r>
        <w:rPr>
          <w:u w:val="single"/>
          <w:lang w:val="ru-RU"/>
        </w:rPr>
        <w:t>из</w:t>
      </w:r>
      <w:r w:rsidRPr="0095503A">
        <w:rPr>
          <w:u w:val="single"/>
          <w:lang w:val="ru-RU"/>
        </w:rPr>
        <w:t xml:space="preserve"> 2012</w:t>
      </w:r>
      <w:r w:rsidRPr="00AE3A76">
        <w:rPr>
          <w:u w:val="single"/>
        </w:rPr>
        <w:t> </w:t>
      </w:r>
      <w:r>
        <w:rPr>
          <w:u w:val="single"/>
          <w:lang w:val="ru-RU"/>
        </w:rPr>
        <w:t>г</w:t>
      </w:r>
      <w:r w:rsidR="0095503A" w:rsidRPr="00AE3A76">
        <w:rPr>
          <w:u w:val="single"/>
          <w:lang w:val="ru-RU"/>
        </w:rPr>
        <w:t>.):</w:t>
      </w:r>
    </w:p>
    <w:p w:rsidR="00DA60E5" w:rsidRPr="00AE3A76" w:rsidRDefault="00DA60E5" w:rsidP="007C331C">
      <w:pPr>
        <w:pStyle w:val="ListParagraph"/>
        <w:rPr>
          <w:lang w:val="ru-RU"/>
        </w:rPr>
      </w:pPr>
    </w:p>
    <w:p w:rsidR="0054017E" w:rsidRPr="00AE3A76" w:rsidRDefault="00570C07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155635">
        <w:rPr>
          <w:lang w:val="ru-RU"/>
        </w:rPr>
        <w:t>В</w:t>
      </w:r>
      <w:r w:rsidR="00155635" w:rsidRPr="00155635">
        <w:rPr>
          <w:lang w:val="ru-RU"/>
        </w:rPr>
        <w:t xml:space="preserve"> </w:t>
      </w:r>
      <w:r w:rsidR="00155635">
        <w:rPr>
          <w:lang w:val="ru-RU"/>
        </w:rPr>
        <w:t>случаях</w:t>
      </w:r>
      <w:r w:rsidR="00155635" w:rsidRPr="00155635">
        <w:rPr>
          <w:lang w:val="ru-RU"/>
        </w:rPr>
        <w:t xml:space="preserve">, </w:t>
      </w:r>
      <w:r w:rsidR="00155635">
        <w:rPr>
          <w:lang w:val="ru-RU"/>
        </w:rPr>
        <w:t>когда</w:t>
      </w:r>
      <w:r w:rsidR="00155635" w:rsidRPr="00155635">
        <w:rPr>
          <w:lang w:val="ru-RU"/>
        </w:rPr>
        <w:t xml:space="preserve"> </w:t>
      </w:r>
      <w:r w:rsidR="00155635">
        <w:rPr>
          <w:lang w:val="ru-RU"/>
        </w:rPr>
        <w:t>цена</w:t>
      </w:r>
      <w:r w:rsidR="00155635" w:rsidRPr="00155635">
        <w:rPr>
          <w:lang w:val="ru-RU"/>
        </w:rPr>
        <w:t xml:space="preserve"> </w:t>
      </w:r>
      <w:r w:rsidR="00155635">
        <w:rPr>
          <w:lang w:val="ru-RU"/>
        </w:rPr>
        <w:t>вопроса</w:t>
      </w:r>
      <w:r w:rsidR="00155635" w:rsidRPr="00155635">
        <w:rPr>
          <w:lang w:val="ru-RU"/>
        </w:rPr>
        <w:t xml:space="preserve"> </w:t>
      </w:r>
      <w:r w:rsidR="00155635">
        <w:rPr>
          <w:lang w:val="ru-RU"/>
        </w:rPr>
        <w:t>составляет</w:t>
      </w:r>
      <w:r w:rsidR="00155635" w:rsidRPr="00155635">
        <w:rPr>
          <w:lang w:val="ru-RU"/>
        </w:rPr>
        <w:t xml:space="preserve"> </w:t>
      </w:r>
      <w:r w:rsidR="00155635">
        <w:rPr>
          <w:lang w:val="ru-RU"/>
        </w:rPr>
        <w:t>до</w:t>
      </w:r>
      <w:r w:rsidR="00155635" w:rsidRPr="00155635">
        <w:rPr>
          <w:lang w:val="ru-RU"/>
        </w:rPr>
        <w:t xml:space="preserve"> 100 </w:t>
      </w:r>
      <w:r w:rsidR="00155635">
        <w:rPr>
          <w:lang w:val="ru-RU"/>
        </w:rPr>
        <w:t>тыс</w:t>
      </w:r>
      <w:r w:rsidR="00155635" w:rsidRPr="00155635">
        <w:rPr>
          <w:lang w:val="ru-RU"/>
        </w:rPr>
        <w:t xml:space="preserve">. </w:t>
      </w:r>
      <w:r w:rsidR="00155635">
        <w:rPr>
          <w:lang w:val="ru-RU"/>
        </w:rPr>
        <w:t>евро, проводится лишь первый уровень (переговоры), после чего спор передается в местный суд.</w:t>
      </w:r>
    </w:p>
    <w:p w:rsidR="00FF2FCE" w:rsidRPr="00AE3A76" w:rsidRDefault="00FF2FCE">
      <w:pPr>
        <w:rPr>
          <w:lang w:val="ru-RU"/>
        </w:rPr>
      </w:pPr>
    </w:p>
    <w:p w:rsidR="00DA60E5" w:rsidRPr="00AE3A76" w:rsidRDefault="00155635" w:rsidP="007C331C">
      <w:pPr>
        <w:rPr>
          <w:lang w:val="ru-RU"/>
        </w:rPr>
      </w:pPr>
      <w:r>
        <w:rPr>
          <w:lang w:val="ru-RU"/>
        </w:rPr>
        <w:t>Причина: европейская процедура оплаты стоит дешевле!</w:t>
      </w:r>
    </w:p>
    <w:p w:rsidR="00DA60E5" w:rsidRPr="00AE3A76" w:rsidRDefault="00DA60E5" w:rsidP="007C331C">
      <w:pPr>
        <w:rPr>
          <w:lang w:val="ru-RU"/>
        </w:rPr>
      </w:pPr>
    </w:p>
    <w:p w:rsidR="0054017E" w:rsidRPr="00AE3A76" w:rsidRDefault="00155635" w:rsidP="007C331C">
      <w:pPr>
        <w:rPr>
          <w:lang w:val="ru-RU"/>
        </w:rPr>
      </w:pPr>
      <w:r>
        <w:rPr>
          <w:u w:val="single"/>
          <w:lang w:val="ru-RU"/>
        </w:rPr>
        <w:t>Согласие с условиями:</w:t>
      </w:r>
    </w:p>
    <w:p w:rsidR="00FF2FCE" w:rsidRPr="00AE3A76" w:rsidRDefault="00FF2FCE" w:rsidP="007C331C">
      <w:pPr>
        <w:rPr>
          <w:lang w:val="ru-RU"/>
        </w:rPr>
      </w:pPr>
    </w:p>
    <w:p w:rsidR="0054017E" w:rsidRPr="00AE3A76" w:rsidRDefault="00570C07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54017E" w:rsidRPr="00AE3A76">
        <w:rPr>
          <w:lang w:val="ru-RU"/>
        </w:rPr>
        <w:t xml:space="preserve">95% </w:t>
      </w:r>
      <w:r w:rsidR="00155635">
        <w:rPr>
          <w:lang w:val="ru-RU"/>
        </w:rPr>
        <w:t>подрядчиков в сфере НИОКР / лицензиатов соглашаются с трехуровневой процедурой АУС!</w:t>
      </w:r>
    </w:p>
    <w:p w:rsidR="0054017E" w:rsidRPr="00AE3A76" w:rsidRDefault="0054017E">
      <w:pPr>
        <w:rPr>
          <w:lang w:val="ru-RU"/>
        </w:rPr>
      </w:pPr>
    </w:p>
    <w:p w:rsidR="0054017E" w:rsidRPr="00AE3A76" w:rsidRDefault="00155635" w:rsidP="007C331C">
      <w:pPr>
        <w:pStyle w:val="Heading2"/>
        <w:ind w:left="0"/>
        <w:rPr>
          <w:lang w:val="ru-RU"/>
        </w:rPr>
      </w:pPr>
      <w:r>
        <w:rPr>
          <w:lang w:val="ru-RU"/>
        </w:rPr>
        <w:t>РАБОЧАЯ ГРУППА ПО ВОПРОСАМ ПОСРЕДНИЧЕСТВА</w:t>
      </w:r>
    </w:p>
    <w:p w:rsidR="000D1EEA" w:rsidRPr="00AE3A76" w:rsidRDefault="000D1EEA">
      <w:pPr>
        <w:rPr>
          <w:lang w:val="ru-RU"/>
        </w:rPr>
      </w:pPr>
    </w:p>
    <w:p w:rsidR="0054017E" w:rsidRPr="00AE3A76" w:rsidRDefault="00570C07" w:rsidP="00165E11">
      <w:pPr>
        <w:rPr>
          <w:lang w:val="ru-RU"/>
        </w:rPr>
      </w:pPr>
      <w:r w:rsidRPr="00570C07">
        <w:lastRenderedPageBreak/>
        <w:fldChar w:fldCharType="begin"/>
      </w:r>
      <w:r w:rsidRPr="00AE3A76">
        <w:rPr>
          <w:lang w:val="ru-RU"/>
        </w:rPr>
        <w:instrText xml:space="preserve"> </w:instrText>
      </w:r>
      <w:r w:rsidRPr="00570C07">
        <w:instrText>AUTONUM</w:instrText>
      </w:r>
      <w:r w:rsidRPr="00AE3A76">
        <w:rPr>
          <w:lang w:val="ru-RU"/>
        </w:rPr>
        <w:instrText xml:space="preserve">  </w:instrText>
      </w:r>
      <w:r w:rsidRPr="00570C07">
        <w:fldChar w:fldCharType="end"/>
      </w:r>
      <w:r w:rsidRPr="00AE3A76">
        <w:rPr>
          <w:lang w:val="ru-RU"/>
        </w:rPr>
        <w:tab/>
      </w:r>
      <w:r w:rsidR="00155635">
        <w:rPr>
          <w:lang w:val="ru-RU"/>
        </w:rPr>
        <w:t>Общество</w:t>
      </w:r>
      <w:r w:rsidR="00155635" w:rsidRPr="00155635">
        <w:rPr>
          <w:lang w:val="ru-RU"/>
        </w:rPr>
        <w:t xml:space="preserve"> </w:t>
      </w:r>
      <w:r w:rsidR="00EE1B93">
        <w:rPr>
          <w:lang w:val="ru-RU"/>
        </w:rPr>
        <w:t>«</w:t>
      </w:r>
      <w:r w:rsidR="00155635" w:rsidRPr="00B52E7E">
        <w:rPr>
          <w:lang w:val="ru-RU"/>
        </w:rPr>
        <w:t>Фраунгофер</w:t>
      </w:r>
      <w:r w:rsidR="00155635" w:rsidRPr="00AE3A76">
        <w:rPr>
          <w:lang w:val="ru-RU"/>
        </w:rPr>
        <w:t xml:space="preserve"> </w:t>
      </w:r>
      <w:proofErr w:type="spellStart"/>
      <w:r w:rsidR="00155635" w:rsidRPr="00B52E7E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155635" w:rsidRPr="00155635">
        <w:rPr>
          <w:lang w:val="ru-RU"/>
        </w:rPr>
        <w:t xml:space="preserve"> </w:t>
      </w:r>
      <w:r w:rsidR="00155635">
        <w:rPr>
          <w:lang w:val="ru-RU"/>
        </w:rPr>
        <w:t>учредило</w:t>
      </w:r>
      <w:r w:rsidR="00155635" w:rsidRPr="00155635">
        <w:rPr>
          <w:lang w:val="ru-RU"/>
        </w:rPr>
        <w:t xml:space="preserve"> </w:t>
      </w:r>
      <w:r w:rsidR="00155635">
        <w:rPr>
          <w:lang w:val="ru-RU"/>
        </w:rPr>
        <w:t>в</w:t>
      </w:r>
      <w:r w:rsidR="00155635" w:rsidRPr="00155635">
        <w:rPr>
          <w:lang w:val="ru-RU"/>
        </w:rPr>
        <w:t xml:space="preserve"> 2011</w:t>
      </w:r>
      <w:r w:rsidR="00155635" w:rsidRPr="00AE3A76">
        <w:t> </w:t>
      </w:r>
      <w:r w:rsidR="00155635">
        <w:rPr>
          <w:lang w:val="ru-RU"/>
        </w:rPr>
        <w:t>г</w:t>
      </w:r>
      <w:r w:rsidR="00155635" w:rsidRPr="00155635">
        <w:rPr>
          <w:lang w:val="ru-RU"/>
        </w:rPr>
        <w:t>. «</w:t>
      </w:r>
      <w:r w:rsidR="00155635">
        <w:rPr>
          <w:lang w:val="ru-RU"/>
        </w:rPr>
        <w:t>Рабочую</w:t>
      </w:r>
      <w:r w:rsidR="00155635" w:rsidRPr="00155635">
        <w:rPr>
          <w:lang w:val="ru-RU"/>
        </w:rPr>
        <w:t xml:space="preserve"> </w:t>
      </w:r>
      <w:r w:rsidR="00155635">
        <w:rPr>
          <w:lang w:val="ru-RU"/>
        </w:rPr>
        <w:t>группу</w:t>
      </w:r>
      <w:r w:rsidR="00155635" w:rsidRPr="00155635">
        <w:rPr>
          <w:lang w:val="ru-RU"/>
        </w:rPr>
        <w:t xml:space="preserve"> </w:t>
      </w:r>
      <w:r w:rsidR="00155635">
        <w:rPr>
          <w:lang w:val="ru-RU"/>
        </w:rPr>
        <w:t>по</w:t>
      </w:r>
      <w:r w:rsidR="00155635" w:rsidRPr="00155635">
        <w:rPr>
          <w:lang w:val="ru-RU"/>
        </w:rPr>
        <w:t xml:space="preserve"> </w:t>
      </w:r>
      <w:r w:rsidR="00155635">
        <w:rPr>
          <w:lang w:val="ru-RU"/>
        </w:rPr>
        <w:t>вопросам</w:t>
      </w:r>
      <w:r w:rsidR="00155635" w:rsidRPr="00155635">
        <w:rPr>
          <w:lang w:val="ru-RU"/>
        </w:rPr>
        <w:t xml:space="preserve"> </w:t>
      </w:r>
      <w:r w:rsidR="00155635">
        <w:rPr>
          <w:lang w:val="ru-RU"/>
        </w:rPr>
        <w:t>посредничества</w:t>
      </w:r>
      <w:r w:rsidR="00155635" w:rsidRPr="00155635">
        <w:rPr>
          <w:lang w:val="ru-RU"/>
        </w:rPr>
        <w:t>»</w:t>
      </w:r>
      <w:r w:rsidR="00155635">
        <w:rPr>
          <w:lang w:val="ru-RU"/>
        </w:rPr>
        <w:t xml:space="preserve"> с целью распространения </w:t>
      </w:r>
      <w:r w:rsidR="00C34F3A">
        <w:rPr>
          <w:lang w:val="ru-RU"/>
        </w:rPr>
        <w:t>сведений об АУС в рамках общества, чтобы по меньшей мере сэкономить средства и время. Являясь</w:t>
      </w:r>
      <w:r w:rsidR="00C34F3A" w:rsidRPr="00C34F3A">
        <w:rPr>
          <w:lang w:val="ru-RU"/>
        </w:rPr>
        <w:t xml:space="preserve"> </w:t>
      </w:r>
      <w:r w:rsidR="00C34F3A">
        <w:rPr>
          <w:lang w:val="ru-RU"/>
        </w:rPr>
        <w:t>членом</w:t>
      </w:r>
      <w:r w:rsidR="00C34F3A" w:rsidRPr="00C34F3A">
        <w:rPr>
          <w:lang w:val="ru-RU"/>
        </w:rPr>
        <w:t xml:space="preserve"> </w:t>
      </w:r>
      <w:r w:rsidR="00C34F3A">
        <w:rPr>
          <w:lang w:val="ru-RU"/>
        </w:rPr>
        <w:t>Круглого</w:t>
      </w:r>
      <w:r w:rsidR="00C34F3A" w:rsidRPr="00C34F3A">
        <w:rPr>
          <w:lang w:val="ru-RU"/>
        </w:rPr>
        <w:t xml:space="preserve"> </w:t>
      </w:r>
      <w:r w:rsidR="00C34F3A">
        <w:rPr>
          <w:lang w:val="ru-RU"/>
        </w:rPr>
        <w:t>стола</w:t>
      </w:r>
      <w:r w:rsidR="00C34F3A" w:rsidRPr="00C34F3A">
        <w:rPr>
          <w:lang w:val="ru-RU"/>
        </w:rPr>
        <w:t xml:space="preserve"> </w:t>
      </w:r>
      <w:r w:rsidR="00C34F3A">
        <w:rPr>
          <w:lang w:val="ru-RU"/>
        </w:rPr>
        <w:t>для представителей промышленности Германии по</w:t>
      </w:r>
      <w:r w:rsidR="00C34F3A" w:rsidRPr="00C34F3A">
        <w:rPr>
          <w:lang w:val="ru-RU"/>
        </w:rPr>
        <w:t xml:space="preserve"> </w:t>
      </w:r>
      <w:r w:rsidR="00C34F3A">
        <w:rPr>
          <w:lang w:val="ru-RU"/>
        </w:rPr>
        <w:t>вопросам</w:t>
      </w:r>
      <w:r w:rsidR="00C34F3A" w:rsidRPr="00C34F3A">
        <w:rPr>
          <w:lang w:val="ru-RU"/>
        </w:rPr>
        <w:t xml:space="preserve"> </w:t>
      </w:r>
      <w:r w:rsidR="00C34F3A">
        <w:rPr>
          <w:lang w:val="ru-RU"/>
        </w:rPr>
        <w:t>посредничества</w:t>
      </w:r>
      <w:r w:rsidR="00C34F3A" w:rsidRPr="00C34F3A">
        <w:rPr>
          <w:lang w:val="ru-RU"/>
        </w:rPr>
        <w:t xml:space="preserve"> </w:t>
      </w:r>
      <w:r w:rsidR="00C34F3A">
        <w:rPr>
          <w:lang w:val="ru-RU"/>
        </w:rPr>
        <w:t>и</w:t>
      </w:r>
      <w:r w:rsidR="00C34F3A" w:rsidRPr="00C34F3A">
        <w:rPr>
          <w:lang w:val="ru-RU"/>
        </w:rPr>
        <w:t xml:space="preserve"> </w:t>
      </w:r>
      <w:r w:rsidR="00C34F3A">
        <w:rPr>
          <w:lang w:val="ru-RU"/>
        </w:rPr>
        <w:t>урегулирования</w:t>
      </w:r>
      <w:r w:rsidR="00C34F3A" w:rsidRPr="00C34F3A">
        <w:rPr>
          <w:lang w:val="ru-RU"/>
        </w:rPr>
        <w:t xml:space="preserve"> </w:t>
      </w:r>
      <w:r w:rsidR="00C34F3A">
        <w:rPr>
          <w:lang w:val="ru-RU"/>
        </w:rPr>
        <w:t xml:space="preserve">конфликтов («Круглый стол», </w:t>
      </w:r>
      <w:hyperlink r:id="rId10" w:history="1">
        <w:r w:rsidR="00C34F3A" w:rsidRPr="006A22D1">
          <w:rPr>
            <w:rStyle w:val="Hyperlink"/>
          </w:rPr>
          <w:t>www</w:t>
        </w:r>
        <w:r w:rsidR="00C34F3A" w:rsidRPr="00AE3A76">
          <w:rPr>
            <w:rStyle w:val="Hyperlink"/>
            <w:lang w:val="ru-RU"/>
          </w:rPr>
          <w:t>.</w:t>
        </w:r>
        <w:r w:rsidR="00C34F3A" w:rsidRPr="006A22D1">
          <w:rPr>
            <w:rStyle w:val="Hyperlink"/>
          </w:rPr>
          <w:t>RTMKM</w:t>
        </w:r>
        <w:r w:rsidR="00C34F3A" w:rsidRPr="00AE3A76">
          <w:rPr>
            <w:rStyle w:val="Hyperlink"/>
            <w:lang w:val="ru-RU"/>
          </w:rPr>
          <w:t>.</w:t>
        </w:r>
        <w:r w:rsidR="00C34F3A" w:rsidRPr="006A22D1">
          <w:rPr>
            <w:rStyle w:val="Hyperlink"/>
          </w:rPr>
          <w:t>de</w:t>
        </w:r>
      </w:hyperlink>
      <w:r w:rsidR="00C34F3A">
        <w:rPr>
          <w:lang w:val="ru-RU"/>
        </w:rPr>
        <w:t>), общество</w:t>
      </w:r>
      <w:r w:rsidR="00C34F3A" w:rsidRPr="00B52E7E">
        <w:rPr>
          <w:lang w:val="ru-RU"/>
        </w:rPr>
        <w:t xml:space="preserve"> </w:t>
      </w:r>
      <w:r w:rsidR="00EE1B93">
        <w:rPr>
          <w:lang w:val="ru-RU"/>
        </w:rPr>
        <w:t>«</w:t>
      </w:r>
      <w:r w:rsidR="00C34F3A" w:rsidRPr="00B52E7E">
        <w:rPr>
          <w:lang w:val="ru-RU"/>
        </w:rPr>
        <w:t xml:space="preserve">Фраунгофер </w:t>
      </w:r>
      <w:proofErr w:type="spellStart"/>
      <w:r w:rsidR="00C34F3A" w:rsidRPr="00B52E7E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C34F3A">
        <w:rPr>
          <w:lang w:val="ru-RU"/>
        </w:rPr>
        <w:t xml:space="preserve"> может знакомиться с опытом других членов Круглого стола.</w:t>
      </w:r>
    </w:p>
    <w:p w:rsidR="0054017E" w:rsidRPr="00AE3A76" w:rsidRDefault="0054017E" w:rsidP="00165E11">
      <w:pPr>
        <w:rPr>
          <w:lang w:val="ru-RU"/>
        </w:rPr>
      </w:pPr>
    </w:p>
    <w:p w:rsidR="0054017E" w:rsidRPr="00AE3A76" w:rsidRDefault="00570C07" w:rsidP="00165E11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F5503F">
        <w:rPr>
          <w:lang w:val="ru-RU"/>
        </w:rPr>
        <w:t>Лишь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в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случае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возникновения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споров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с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третьими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лицами</w:t>
      </w:r>
      <w:r w:rsidR="00F5503F" w:rsidRPr="00F5503F">
        <w:rPr>
          <w:lang w:val="ru-RU"/>
        </w:rPr>
        <w:t xml:space="preserve"> (</w:t>
      </w:r>
      <w:r w:rsidR="00F5503F">
        <w:rPr>
          <w:lang w:val="ru-RU"/>
        </w:rPr>
        <w:t>главным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образом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в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отношении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соглашений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о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НИОКР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и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лицензионных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соглашений</w:t>
      </w:r>
      <w:r w:rsidR="00F5503F" w:rsidRPr="00F5503F">
        <w:rPr>
          <w:lang w:val="ru-RU"/>
        </w:rPr>
        <w:t xml:space="preserve">) </w:t>
      </w:r>
      <w:r w:rsidR="00F5503F">
        <w:rPr>
          <w:lang w:val="ru-RU"/>
        </w:rPr>
        <w:t>будут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привлечены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семь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квалифицированных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и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опытных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штатных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специалистов</w:t>
      </w:r>
      <w:r w:rsidR="00F5503F" w:rsidRPr="00F5503F">
        <w:rPr>
          <w:lang w:val="ru-RU"/>
        </w:rPr>
        <w:t>-</w:t>
      </w:r>
      <w:r w:rsidR="00F5503F">
        <w:rPr>
          <w:lang w:val="ru-RU"/>
        </w:rPr>
        <w:t>посредников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для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координации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и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сопровождения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>процесса</w:t>
      </w:r>
      <w:r w:rsidR="00F5503F" w:rsidRPr="00F5503F">
        <w:rPr>
          <w:lang w:val="ru-RU"/>
        </w:rPr>
        <w:t xml:space="preserve"> </w:t>
      </w:r>
      <w:r w:rsidR="00F5503F">
        <w:rPr>
          <w:lang w:val="ru-RU"/>
        </w:rPr>
        <w:t xml:space="preserve">(подготовки документов, проведения переговоров и определения сроков). </w:t>
      </w:r>
      <w:proofErr w:type="gramStart"/>
      <w:r w:rsidR="00F5503F">
        <w:rPr>
          <w:lang w:val="ru-RU"/>
        </w:rPr>
        <w:t>В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случае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споров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с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третьими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лицами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штатные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специалисты</w:t>
      </w:r>
      <w:r w:rsidR="00F5503F" w:rsidRPr="00F3143C">
        <w:rPr>
          <w:lang w:val="ru-RU"/>
        </w:rPr>
        <w:t>-</w:t>
      </w:r>
      <w:r w:rsidR="00F5503F">
        <w:rPr>
          <w:lang w:val="ru-RU"/>
        </w:rPr>
        <w:t>посредники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предоставляют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консультации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по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вопросам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поиска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и</w:t>
      </w:r>
      <w:r w:rsidR="00F5503F" w:rsidRPr="00F3143C">
        <w:rPr>
          <w:lang w:val="ru-RU"/>
        </w:rPr>
        <w:t xml:space="preserve"> </w:t>
      </w:r>
      <w:r w:rsidR="00F5503F">
        <w:rPr>
          <w:lang w:val="ru-RU"/>
        </w:rPr>
        <w:t>выбора</w:t>
      </w:r>
      <w:r w:rsidR="00F5503F" w:rsidRPr="00F3143C">
        <w:rPr>
          <w:lang w:val="ru-RU"/>
        </w:rPr>
        <w:t xml:space="preserve"> </w:t>
      </w:r>
      <w:r w:rsidR="00F3143C">
        <w:rPr>
          <w:lang w:val="ru-RU"/>
        </w:rPr>
        <w:t>надлежащего «инструмента» (посредничества, арбитража, мини-процесса, экспертного определения и т.д.) и «нейтрального лица» (посредника, арбитра, эксперта и т.д.).</w:t>
      </w:r>
      <w:proofErr w:type="gramEnd"/>
    </w:p>
    <w:p w:rsidR="0054017E" w:rsidRPr="00AE3A76" w:rsidRDefault="0054017E" w:rsidP="00165E11">
      <w:pPr>
        <w:rPr>
          <w:lang w:val="ru-RU"/>
        </w:rPr>
      </w:pPr>
    </w:p>
    <w:p w:rsidR="0054017E" w:rsidRPr="00AE3A76" w:rsidRDefault="00570C07" w:rsidP="00165E11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F3143C">
        <w:rPr>
          <w:lang w:val="ru-RU"/>
        </w:rPr>
        <w:t>В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урегулировании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внутриорганизационных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споров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участвует отдел кадров.</w:t>
      </w:r>
    </w:p>
    <w:p w:rsidR="0054017E" w:rsidRPr="00AE3A76" w:rsidRDefault="0054017E" w:rsidP="00165E11">
      <w:pPr>
        <w:rPr>
          <w:lang w:val="ru-RU"/>
        </w:rPr>
      </w:pPr>
    </w:p>
    <w:p w:rsidR="0054017E" w:rsidRPr="00AE3A76" w:rsidRDefault="00570C07" w:rsidP="00165E11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F3143C">
        <w:rPr>
          <w:lang w:val="ru-RU"/>
        </w:rPr>
        <w:t>Посредники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гарантируют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конфиденциальность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и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профессионализм</w:t>
      </w:r>
      <w:r w:rsidR="00F3143C" w:rsidRPr="00F3143C">
        <w:rPr>
          <w:lang w:val="ru-RU"/>
        </w:rPr>
        <w:t xml:space="preserve">, </w:t>
      </w:r>
      <w:r w:rsidR="00F3143C">
        <w:rPr>
          <w:lang w:val="ru-RU"/>
        </w:rPr>
        <w:t>обеспечивают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комплексный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подход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к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решению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проблемы</w:t>
      </w:r>
      <w:r w:rsidR="00F3143C" w:rsidRPr="00F3143C">
        <w:rPr>
          <w:lang w:val="ru-RU"/>
        </w:rPr>
        <w:t xml:space="preserve"> </w:t>
      </w:r>
      <w:r w:rsidR="00105857">
        <w:rPr>
          <w:lang w:val="ru-RU"/>
        </w:rPr>
        <w:t xml:space="preserve">без ограничений для </w:t>
      </w:r>
      <w:r w:rsidR="00F3143C">
        <w:rPr>
          <w:lang w:val="ru-RU"/>
        </w:rPr>
        <w:t>други</w:t>
      </w:r>
      <w:r w:rsidR="00105857">
        <w:rPr>
          <w:lang w:val="ru-RU"/>
        </w:rPr>
        <w:t xml:space="preserve">х </w:t>
      </w:r>
      <w:r w:rsidR="00F3143C">
        <w:rPr>
          <w:lang w:val="ru-RU"/>
        </w:rPr>
        <w:t>сфер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ответственности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в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рамках</w:t>
      </w:r>
      <w:r w:rsidR="00F3143C" w:rsidRPr="00F3143C">
        <w:rPr>
          <w:lang w:val="ru-RU"/>
        </w:rPr>
        <w:t xml:space="preserve"> </w:t>
      </w:r>
      <w:r w:rsidR="00EE1B93">
        <w:rPr>
          <w:lang w:val="ru-RU"/>
        </w:rPr>
        <w:t>«</w:t>
      </w:r>
      <w:r w:rsidR="00F3143C">
        <w:rPr>
          <w:lang w:val="ru-RU"/>
        </w:rPr>
        <w:t>Фраунгофер</w:t>
      </w:r>
      <w:r w:rsidR="00F3143C" w:rsidRPr="00F3143C">
        <w:rPr>
          <w:lang w:val="ru-RU"/>
        </w:rPr>
        <w:t xml:space="preserve"> </w:t>
      </w:r>
      <w:proofErr w:type="spellStart"/>
      <w:r w:rsidR="00F3143C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F3143C" w:rsidRPr="00F3143C">
        <w:rPr>
          <w:lang w:val="ru-RU"/>
        </w:rPr>
        <w:t xml:space="preserve"> (</w:t>
      </w:r>
      <w:r w:rsidR="00F3143C">
        <w:rPr>
          <w:lang w:val="ru-RU"/>
        </w:rPr>
        <w:t>например</w:t>
      </w:r>
      <w:r w:rsidR="00F3143C" w:rsidRPr="00F3143C">
        <w:rPr>
          <w:lang w:val="ru-RU"/>
        </w:rPr>
        <w:t xml:space="preserve">, </w:t>
      </w:r>
      <w:r w:rsidR="00F3143C">
        <w:rPr>
          <w:lang w:val="ru-RU"/>
        </w:rPr>
        <w:t>юридического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отдела</w:t>
      </w:r>
      <w:r w:rsidR="00F3143C" w:rsidRPr="00F3143C">
        <w:rPr>
          <w:lang w:val="ru-RU"/>
        </w:rPr>
        <w:t xml:space="preserve">, </w:t>
      </w:r>
      <w:r w:rsidR="00F3143C">
        <w:rPr>
          <w:lang w:val="ru-RU"/>
        </w:rPr>
        <w:t>патентного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отдела</w:t>
      </w:r>
      <w:r w:rsidR="00F3143C" w:rsidRPr="00F3143C">
        <w:rPr>
          <w:lang w:val="ru-RU"/>
        </w:rPr>
        <w:t xml:space="preserve">, </w:t>
      </w:r>
      <w:r w:rsidR="00F3143C">
        <w:rPr>
          <w:lang w:val="ru-RU"/>
        </w:rPr>
        <w:t>отдела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лицензирования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и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т</w:t>
      </w:r>
      <w:r w:rsidR="00F3143C" w:rsidRPr="00F3143C">
        <w:rPr>
          <w:lang w:val="ru-RU"/>
        </w:rPr>
        <w:t>.</w:t>
      </w:r>
      <w:r w:rsidR="00F3143C">
        <w:rPr>
          <w:lang w:val="ru-RU"/>
        </w:rPr>
        <w:t>д</w:t>
      </w:r>
      <w:r w:rsidR="00F3143C" w:rsidRPr="00F3143C">
        <w:rPr>
          <w:lang w:val="ru-RU"/>
        </w:rPr>
        <w:t>.</w:t>
      </w:r>
      <w:r w:rsidR="00F3143C">
        <w:rPr>
          <w:lang w:val="ru-RU"/>
        </w:rPr>
        <w:t>). Посредничество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всегда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будет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осуществляться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с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учетом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других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сфер</w:t>
      </w:r>
      <w:r w:rsidR="00F3143C" w:rsidRPr="00F3143C">
        <w:rPr>
          <w:lang w:val="ru-RU"/>
        </w:rPr>
        <w:t xml:space="preserve"> </w:t>
      </w:r>
      <w:r w:rsidR="00F3143C">
        <w:rPr>
          <w:lang w:val="ru-RU"/>
        </w:rPr>
        <w:t>ответственности</w:t>
      </w:r>
      <w:r w:rsidR="00F3143C" w:rsidRPr="00F3143C">
        <w:rPr>
          <w:lang w:val="ru-RU"/>
        </w:rPr>
        <w:t>.</w:t>
      </w:r>
      <w:r w:rsidR="00F3143C">
        <w:rPr>
          <w:lang w:val="ru-RU"/>
        </w:rPr>
        <w:t xml:space="preserve"> В случае споров с третьими лицами посредники осуществляют процедуру в координации с юридическим отделом.</w:t>
      </w:r>
    </w:p>
    <w:p w:rsidR="00FF2FCE" w:rsidRPr="00AE3A76" w:rsidRDefault="00FF2FCE" w:rsidP="00165E11">
      <w:pPr>
        <w:rPr>
          <w:lang w:val="ru-RU"/>
        </w:rPr>
      </w:pPr>
    </w:p>
    <w:p w:rsidR="0054017E" w:rsidRPr="00AE3A76" w:rsidRDefault="00570C07" w:rsidP="00165E11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AA4098">
        <w:rPr>
          <w:lang w:val="ru-RU"/>
        </w:rPr>
        <w:t>С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членами Рабочей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группы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по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вопросам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посредничества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можно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связаться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по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адресу</w:t>
      </w:r>
      <w:r w:rsidR="00AA4098" w:rsidRPr="00AA4098">
        <w:rPr>
          <w:lang w:val="ru-RU"/>
        </w:rPr>
        <w:t xml:space="preserve"> </w:t>
      </w:r>
      <w:r w:rsidR="00AA4098">
        <w:t>mediation</w:t>
      </w:r>
      <w:r w:rsidR="00AA4098" w:rsidRPr="00AE3A76">
        <w:rPr>
          <w:lang w:val="ru-RU"/>
        </w:rPr>
        <w:t>@</w:t>
      </w:r>
      <w:proofErr w:type="spellStart"/>
      <w:r w:rsidR="00AA4098" w:rsidRPr="00091EFA">
        <w:t>Fraunhofer</w:t>
      </w:r>
      <w:proofErr w:type="spellEnd"/>
      <w:r w:rsidR="00AA4098" w:rsidRPr="00AE3A76">
        <w:rPr>
          <w:lang w:val="ru-RU"/>
        </w:rPr>
        <w:t>.</w:t>
      </w:r>
      <w:r w:rsidR="00AA4098">
        <w:t>de</w:t>
      </w:r>
      <w:r w:rsidR="00AA4098" w:rsidRPr="00AE3A76">
        <w:rPr>
          <w:lang w:val="ru-RU"/>
        </w:rPr>
        <w:t xml:space="preserve"> </w:t>
      </w:r>
      <w:r w:rsidR="00AA4098">
        <w:rPr>
          <w:lang w:val="ru-RU"/>
        </w:rPr>
        <w:t>или встретиться лично. Ответ</w:t>
      </w:r>
      <w:r w:rsidR="00AA4098" w:rsidRPr="0095503A">
        <w:rPr>
          <w:lang w:val="ru-RU"/>
        </w:rPr>
        <w:t xml:space="preserve"> </w:t>
      </w:r>
      <w:r w:rsidR="00AA4098">
        <w:rPr>
          <w:lang w:val="ru-RU"/>
        </w:rPr>
        <w:t>будет</w:t>
      </w:r>
      <w:r w:rsidR="00AA4098" w:rsidRPr="0095503A">
        <w:rPr>
          <w:lang w:val="ru-RU"/>
        </w:rPr>
        <w:t xml:space="preserve"> </w:t>
      </w:r>
      <w:r w:rsidR="00AA4098">
        <w:rPr>
          <w:lang w:val="ru-RU"/>
        </w:rPr>
        <w:t>направлен</w:t>
      </w:r>
      <w:r w:rsidR="00AA4098" w:rsidRPr="0095503A">
        <w:rPr>
          <w:lang w:val="ru-RU"/>
        </w:rPr>
        <w:t xml:space="preserve"> </w:t>
      </w:r>
      <w:r w:rsidR="00AA4098">
        <w:rPr>
          <w:lang w:val="ru-RU"/>
        </w:rPr>
        <w:t>в</w:t>
      </w:r>
      <w:r w:rsidR="00AA4098" w:rsidRPr="0095503A">
        <w:rPr>
          <w:lang w:val="ru-RU"/>
        </w:rPr>
        <w:t xml:space="preserve"> </w:t>
      </w:r>
      <w:r w:rsidR="00AA4098">
        <w:rPr>
          <w:lang w:val="ru-RU"/>
        </w:rPr>
        <w:t>течение</w:t>
      </w:r>
      <w:r w:rsidR="00AA4098" w:rsidRPr="0095503A">
        <w:rPr>
          <w:lang w:val="ru-RU"/>
        </w:rPr>
        <w:t xml:space="preserve"> </w:t>
      </w:r>
      <w:r w:rsidR="00AA4098">
        <w:rPr>
          <w:lang w:val="ru-RU"/>
        </w:rPr>
        <w:t>одного</w:t>
      </w:r>
      <w:r w:rsidR="00AA4098" w:rsidRPr="0095503A">
        <w:rPr>
          <w:lang w:val="ru-RU"/>
        </w:rPr>
        <w:t xml:space="preserve"> </w:t>
      </w:r>
      <w:r w:rsidR="00AA4098">
        <w:rPr>
          <w:lang w:val="ru-RU"/>
        </w:rPr>
        <w:t>рабочего</w:t>
      </w:r>
      <w:r w:rsidR="00AA4098" w:rsidRPr="0095503A">
        <w:rPr>
          <w:lang w:val="ru-RU"/>
        </w:rPr>
        <w:t xml:space="preserve"> </w:t>
      </w:r>
      <w:r w:rsidR="00AA4098">
        <w:rPr>
          <w:lang w:val="ru-RU"/>
        </w:rPr>
        <w:t>дня</w:t>
      </w:r>
      <w:r w:rsidR="00AA4098" w:rsidRPr="0095503A">
        <w:rPr>
          <w:lang w:val="ru-RU"/>
        </w:rPr>
        <w:t>.</w:t>
      </w:r>
    </w:p>
    <w:p w:rsidR="0054017E" w:rsidRPr="00AE3A76" w:rsidRDefault="0054017E" w:rsidP="00165E11">
      <w:pPr>
        <w:rPr>
          <w:lang w:val="ru-RU"/>
        </w:rPr>
      </w:pPr>
    </w:p>
    <w:p w:rsidR="000D1EEA" w:rsidRPr="00AE3A76" w:rsidRDefault="00570C07" w:rsidP="00165E11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AA4098">
        <w:rPr>
          <w:lang w:val="ru-RU"/>
        </w:rPr>
        <w:t>Срочные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и</w:t>
      </w:r>
      <w:r w:rsidR="00AA4098" w:rsidRPr="00AA4098">
        <w:rPr>
          <w:lang w:val="ru-RU"/>
        </w:rPr>
        <w:t>/</w:t>
      </w:r>
      <w:r w:rsidR="00AA4098">
        <w:rPr>
          <w:lang w:val="ru-RU"/>
        </w:rPr>
        <w:t>или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важные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документы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необходимо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одновременно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отправлять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по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почте</w:t>
      </w:r>
      <w:r w:rsidR="00AA4098" w:rsidRPr="00AA4098">
        <w:rPr>
          <w:lang w:val="ru-RU"/>
        </w:rPr>
        <w:t xml:space="preserve"> </w:t>
      </w:r>
      <w:r w:rsidR="00AA4098">
        <w:rPr>
          <w:lang w:val="ru-RU"/>
        </w:rPr>
        <w:t>и по факсу в соответствии со сроками и временными предписаниями.</w:t>
      </w:r>
      <w:r w:rsidR="0054017E" w:rsidRPr="00AE3A76">
        <w:rPr>
          <w:lang w:val="ru-RU"/>
        </w:rPr>
        <w:t> </w:t>
      </w:r>
    </w:p>
    <w:p w:rsidR="000D1EEA" w:rsidRPr="00AE3A76" w:rsidRDefault="000D1EEA" w:rsidP="00165E11">
      <w:pPr>
        <w:rPr>
          <w:lang w:val="ru-RU"/>
        </w:rPr>
      </w:pPr>
    </w:p>
    <w:p w:rsidR="0054017E" w:rsidRPr="007C331C" w:rsidRDefault="00AA4098" w:rsidP="007C331C">
      <w:pPr>
        <w:pStyle w:val="Heading2"/>
        <w:ind w:left="0"/>
      </w:pPr>
      <w:r>
        <w:rPr>
          <w:lang w:val="ru-RU"/>
        </w:rPr>
        <w:t>ПРИМЕР</w:t>
      </w:r>
      <w:r w:rsidR="0095503A">
        <w:rPr>
          <w:lang w:val="ru-RU"/>
        </w:rPr>
        <w:t xml:space="preserve"> ИЗ ПРАКТИКИ</w:t>
      </w:r>
    </w:p>
    <w:p w:rsidR="0054017E" w:rsidRDefault="0054017E" w:rsidP="00165E11"/>
    <w:p w:rsidR="0054017E" w:rsidRDefault="00AA4098" w:rsidP="00ED58E9">
      <w:pPr>
        <w:tabs>
          <w:tab w:val="left" w:pos="3969"/>
        </w:tabs>
      </w:pPr>
      <w:r>
        <w:rPr>
          <w:lang w:val="ru-RU"/>
        </w:rPr>
        <w:lastRenderedPageBreak/>
        <w:t>Год</w:t>
      </w:r>
      <w:r w:rsidR="0054017E">
        <w:t>:</w:t>
      </w:r>
      <w:r w:rsidR="000D1EEA">
        <w:tab/>
      </w:r>
      <w:r w:rsidR="00ED58E9">
        <w:t>2</w:t>
      </w:r>
      <w:r w:rsidR="0054017E">
        <w:t>011</w:t>
      </w:r>
    </w:p>
    <w:p w:rsidR="0054017E" w:rsidRDefault="0054017E" w:rsidP="00ED58E9">
      <w:pPr>
        <w:tabs>
          <w:tab w:val="left" w:pos="3969"/>
        </w:tabs>
      </w:pPr>
    </w:p>
    <w:p w:rsidR="0054017E" w:rsidRDefault="00AA4098" w:rsidP="00ED58E9">
      <w:pPr>
        <w:tabs>
          <w:tab w:val="left" w:pos="3969"/>
        </w:tabs>
      </w:pPr>
      <w:r>
        <w:rPr>
          <w:lang w:val="ru-RU"/>
        </w:rPr>
        <w:t>Число сторон</w:t>
      </w:r>
      <w:r w:rsidR="0054017E">
        <w:t>:</w:t>
      </w:r>
      <w:r w:rsidR="000D1EEA">
        <w:tab/>
      </w:r>
      <w:r w:rsidR="0054017E">
        <w:t>2</w:t>
      </w:r>
    </w:p>
    <w:p w:rsidR="0054017E" w:rsidRDefault="0054017E" w:rsidP="00ED58E9">
      <w:pPr>
        <w:tabs>
          <w:tab w:val="left" w:pos="3969"/>
        </w:tabs>
      </w:pPr>
    </w:p>
    <w:p w:rsidR="003D4D90" w:rsidRDefault="00AA4098" w:rsidP="00ED58E9">
      <w:pPr>
        <w:tabs>
          <w:tab w:val="left" w:pos="3969"/>
        </w:tabs>
        <w:rPr>
          <w:lang w:val="ru-RU"/>
        </w:rPr>
      </w:pPr>
      <w:r>
        <w:rPr>
          <w:lang w:val="ru-RU"/>
        </w:rPr>
        <w:t xml:space="preserve">Зарегистрированное </w:t>
      </w:r>
    </w:p>
    <w:p w:rsidR="0054017E" w:rsidRPr="003D4D90" w:rsidRDefault="00AA4098" w:rsidP="00ED58E9">
      <w:pPr>
        <w:tabs>
          <w:tab w:val="left" w:pos="3969"/>
        </w:tabs>
      </w:pPr>
      <w:r>
        <w:rPr>
          <w:lang w:val="ru-RU"/>
        </w:rPr>
        <w:t>местонахождение</w:t>
      </w:r>
      <w:r w:rsidRPr="00AE3A76">
        <w:t xml:space="preserve"> </w:t>
      </w:r>
      <w:r>
        <w:rPr>
          <w:lang w:val="ru-RU"/>
        </w:rPr>
        <w:t>сторон</w:t>
      </w:r>
      <w:r w:rsidR="0054017E">
        <w:t>:</w:t>
      </w:r>
      <w:r w:rsidR="000D1EEA">
        <w:tab/>
      </w:r>
      <w:r w:rsidR="003D4D90">
        <w:rPr>
          <w:lang w:val="ru-RU"/>
        </w:rPr>
        <w:t>Германия</w:t>
      </w:r>
    </w:p>
    <w:p w:rsidR="0054017E" w:rsidRDefault="0054017E" w:rsidP="00ED58E9">
      <w:pPr>
        <w:tabs>
          <w:tab w:val="left" w:pos="3969"/>
        </w:tabs>
      </w:pPr>
    </w:p>
    <w:p w:rsidR="00DD4476" w:rsidRPr="00AE3A76" w:rsidRDefault="003D4D90" w:rsidP="00ED58E9">
      <w:pPr>
        <w:tabs>
          <w:tab w:val="left" w:pos="3969"/>
        </w:tabs>
        <w:rPr>
          <w:lang w:val="ru-RU"/>
        </w:rPr>
      </w:pPr>
      <w:r>
        <w:rPr>
          <w:lang w:val="ru-RU"/>
        </w:rPr>
        <w:t>Предмет</w:t>
      </w:r>
      <w:r w:rsidRPr="003D4D90">
        <w:rPr>
          <w:lang w:val="ru-RU"/>
        </w:rPr>
        <w:t xml:space="preserve"> </w:t>
      </w:r>
      <w:r>
        <w:rPr>
          <w:lang w:val="ru-RU"/>
        </w:rPr>
        <w:t>спора</w:t>
      </w:r>
      <w:r w:rsidR="00DD4476" w:rsidRPr="00AE3A76">
        <w:rPr>
          <w:lang w:val="ru-RU"/>
        </w:rPr>
        <w:t>:</w:t>
      </w:r>
      <w:r w:rsidR="00DD4476" w:rsidRPr="00AE3A76">
        <w:rPr>
          <w:lang w:val="ru-RU"/>
        </w:rPr>
        <w:tab/>
      </w:r>
      <w:r>
        <w:rPr>
          <w:lang w:val="ru-RU"/>
        </w:rPr>
        <w:t>лицензионное соглашение о патентах и ноу-хау,</w:t>
      </w:r>
      <w:r w:rsidR="00DD4476" w:rsidRPr="00AE3A76">
        <w:rPr>
          <w:lang w:val="ru-RU"/>
        </w:rPr>
        <w:tab/>
      </w:r>
      <w:r w:rsidR="0054017E" w:rsidRPr="00AE3A76">
        <w:rPr>
          <w:lang w:val="ru-RU"/>
        </w:rPr>
        <w:t xml:space="preserve"> </w:t>
      </w:r>
    </w:p>
    <w:p w:rsidR="0054017E" w:rsidRPr="00AE3A76" w:rsidRDefault="00DD4476" w:rsidP="00ED58E9">
      <w:pPr>
        <w:tabs>
          <w:tab w:val="left" w:pos="3969"/>
        </w:tabs>
        <w:rPr>
          <w:lang w:val="ru-RU"/>
        </w:rPr>
      </w:pPr>
      <w:r w:rsidRPr="00AE3A76">
        <w:rPr>
          <w:lang w:val="ru-RU"/>
        </w:rPr>
        <w:tab/>
      </w:r>
      <w:r w:rsidR="003D4D90">
        <w:rPr>
          <w:lang w:val="ru-RU"/>
        </w:rPr>
        <w:t>соглашение</w:t>
      </w:r>
      <w:r w:rsidR="003D4D90" w:rsidRPr="003D4D90">
        <w:rPr>
          <w:lang w:val="ru-RU"/>
        </w:rPr>
        <w:t xml:space="preserve"> </w:t>
      </w:r>
      <w:r w:rsidR="003D4D90">
        <w:rPr>
          <w:lang w:val="ru-RU"/>
        </w:rPr>
        <w:t>о</w:t>
      </w:r>
      <w:r w:rsidR="003D4D90" w:rsidRPr="003D4D90">
        <w:rPr>
          <w:lang w:val="ru-RU"/>
        </w:rPr>
        <w:t xml:space="preserve"> </w:t>
      </w:r>
      <w:r w:rsidR="003D4D90">
        <w:rPr>
          <w:lang w:val="ru-RU"/>
        </w:rPr>
        <w:t>НИОКР</w:t>
      </w:r>
      <w:r w:rsidR="003D4D90" w:rsidRPr="00AE3A76">
        <w:rPr>
          <w:lang w:val="ru-RU"/>
        </w:rPr>
        <w:t xml:space="preserve"> и о сотрудничестве в целом</w:t>
      </w:r>
    </w:p>
    <w:p w:rsidR="0054017E" w:rsidRPr="00AE3A76" w:rsidRDefault="0054017E" w:rsidP="00ED58E9">
      <w:pPr>
        <w:tabs>
          <w:tab w:val="left" w:pos="3969"/>
        </w:tabs>
        <w:rPr>
          <w:lang w:val="ru-RU"/>
        </w:rPr>
      </w:pPr>
    </w:p>
    <w:p w:rsidR="003D4D90" w:rsidRDefault="003D4D90" w:rsidP="00ED58E9">
      <w:pPr>
        <w:tabs>
          <w:tab w:val="left" w:pos="3969"/>
        </w:tabs>
        <w:rPr>
          <w:lang w:val="ru-RU"/>
        </w:rPr>
      </w:pPr>
      <w:r>
        <w:rPr>
          <w:lang w:val="ru-RU"/>
        </w:rPr>
        <w:t>Длительность</w:t>
      </w:r>
      <w:r w:rsidRPr="00EE1B93">
        <w:rPr>
          <w:lang w:val="ru-RU"/>
        </w:rPr>
        <w:t xml:space="preserve"> </w:t>
      </w:r>
      <w:r>
        <w:rPr>
          <w:lang w:val="ru-RU"/>
        </w:rPr>
        <w:t>спора</w:t>
      </w:r>
      <w:r w:rsidRPr="00EE1B93">
        <w:rPr>
          <w:lang w:val="ru-RU"/>
        </w:rPr>
        <w:t xml:space="preserve"> </w:t>
      </w:r>
      <w:r>
        <w:rPr>
          <w:lang w:val="ru-RU"/>
        </w:rPr>
        <w:t>до</w:t>
      </w:r>
      <w:r w:rsidRPr="00EE1B93">
        <w:rPr>
          <w:lang w:val="ru-RU"/>
        </w:rPr>
        <w:t xml:space="preserve"> </w:t>
      </w:r>
      <w:r>
        <w:rPr>
          <w:lang w:val="ru-RU"/>
        </w:rPr>
        <w:t>обращения</w:t>
      </w:r>
    </w:p>
    <w:p w:rsidR="0054017E" w:rsidRPr="00AE3A76" w:rsidRDefault="003D4D90" w:rsidP="00ED58E9">
      <w:pPr>
        <w:tabs>
          <w:tab w:val="left" w:pos="3969"/>
        </w:tabs>
        <w:rPr>
          <w:lang w:val="ru-RU"/>
        </w:rPr>
      </w:pPr>
      <w:r>
        <w:rPr>
          <w:lang w:val="ru-RU"/>
        </w:rPr>
        <w:t>к</w:t>
      </w:r>
      <w:r w:rsidRPr="003D4D90">
        <w:rPr>
          <w:lang w:val="ru-RU"/>
        </w:rPr>
        <w:t xml:space="preserve"> </w:t>
      </w:r>
      <w:r>
        <w:rPr>
          <w:lang w:val="ru-RU"/>
        </w:rPr>
        <w:t>посредничеству</w:t>
      </w:r>
      <w:r w:rsidR="0054017E" w:rsidRPr="00AE3A76">
        <w:rPr>
          <w:lang w:val="ru-RU"/>
        </w:rPr>
        <w:t>:</w:t>
      </w:r>
      <w:r w:rsidR="0054017E" w:rsidRPr="00AE3A76">
        <w:rPr>
          <w:lang w:val="ru-RU"/>
        </w:rPr>
        <w:tab/>
      </w:r>
      <w:r w:rsidR="0054017E" w:rsidRPr="00AE3A76">
        <w:rPr>
          <w:lang w:val="ru-RU"/>
        </w:rPr>
        <w:tab/>
        <w:t xml:space="preserve">6 </w:t>
      </w:r>
      <w:r>
        <w:rPr>
          <w:lang w:val="ru-RU"/>
        </w:rPr>
        <w:t>лет</w:t>
      </w:r>
    </w:p>
    <w:p w:rsidR="0054017E" w:rsidRPr="00AE3A76" w:rsidRDefault="0054017E" w:rsidP="00ED58E9">
      <w:pPr>
        <w:tabs>
          <w:tab w:val="left" w:pos="3969"/>
        </w:tabs>
        <w:rPr>
          <w:lang w:val="ru-RU"/>
        </w:rPr>
      </w:pPr>
    </w:p>
    <w:p w:rsidR="003D4D90" w:rsidRDefault="003D4D90" w:rsidP="00ED58E9">
      <w:pPr>
        <w:tabs>
          <w:tab w:val="left" w:pos="3969"/>
        </w:tabs>
        <w:rPr>
          <w:lang w:val="ru-RU"/>
        </w:rPr>
      </w:pPr>
      <w:r>
        <w:rPr>
          <w:lang w:val="ru-RU"/>
        </w:rPr>
        <w:t xml:space="preserve">Длительность процедуры </w:t>
      </w:r>
    </w:p>
    <w:p w:rsidR="0054017E" w:rsidRPr="00AE3A76" w:rsidRDefault="003D4D90" w:rsidP="00ED58E9">
      <w:pPr>
        <w:tabs>
          <w:tab w:val="left" w:pos="3969"/>
        </w:tabs>
        <w:rPr>
          <w:lang w:val="ru-RU"/>
        </w:rPr>
      </w:pPr>
      <w:r>
        <w:rPr>
          <w:lang w:val="ru-RU"/>
        </w:rPr>
        <w:t>посредничества</w:t>
      </w:r>
      <w:r w:rsidRPr="00EE1B93">
        <w:rPr>
          <w:lang w:val="ru-RU"/>
        </w:rPr>
        <w:t>:</w:t>
      </w:r>
      <w:r w:rsidR="0054017E" w:rsidRPr="00AE3A76">
        <w:rPr>
          <w:lang w:val="ru-RU"/>
        </w:rPr>
        <w:tab/>
      </w:r>
      <w:r w:rsidR="0054017E" w:rsidRPr="00AE3A76">
        <w:rPr>
          <w:lang w:val="ru-RU"/>
        </w:rPr>
        <w:tab/>
        <w:t>1</w:t>
      </w:r>
      <w:r w:rsidRPr="00EE1B93">
        <w:rPr>
          <w:lang w:val="ru-RU"/>
        </w:rPr>
        <w:t>,</w:t>
      </w:r>
      <w:r w:rsidR="0054017E" w:rsidRPr="00AE3A76">
        <w:rPr>
          <w:lang w:val="ru-RU"/>
        </w:rPr>
        <w:t xml:space="preserve">5 </w:t>
      </w:r>
      <w:r>
        <w:rPr>
          <w:lang w:val="ru-RU"/>
        </w:rPr>
        <w:t>дня</w:t>
      </w:r>
    </w:p>
    <w:p w:rsidR="0054017E" w:rsidRPr="00AE3A76" w:rsidRDefault="0054017E" w:rsidP="00ED58E9">
      <w:pPr>
        <w:tabs>
          <w:tab w:val="left" w:pos="3969"/>
        </w:tabs>
        <w:rPr>
          <w:lang w:val="ru-RU"/>
        </w:rPr>
      </w:pPr>
    </w:p>
    <w:p w:rsidR="0054017E" w:rsidRPr="00AE3A76" w:rsidRDefault="003D4D90" w:rsidP="00AE3A76">
      <w:pPr>
        <w:tabs>
          <w:tab w:val="left" w:pos="3969"/>
        </w:tabs>
        <w:ind w:left="3969" w:hanging="3969"/>
        <w:rPr>
          <w:lang w:val="ru-RU"/>
        </w:rPr>
      </w:pPr>
      <w:r>
        <w:rPr>
          <w:lang w:val="ru-RU"/>
        </w:rPr>
        <w:t>Организация</w:t>
      </w:r>
      <w:r w:rsidRPr="003D4D90">
        <w:rPr>
          <w:lang w:val="ru-RU"/>
        </w:rPr>
        <w:t xml:space="preserve"> </w:t>
      </w:r>
      <w:r>
        <w:rPr>
          <w:lang w:val="ru-RU"/>
        </w:rPr>
        <w:t>по</w:t>
      </w:r>
      <w:r w:rsidRPr="003D4D90">
        <w:rPr>
          <w:lang w:val="ru-RU"/>
        </w:rPr>
        <w:t xml:space="preserve"> </w:t>
      </w:r>
      <w:r>
        <w:rPr>
          <w:lang w:val="ru-RU"/>
        </w:rPr>
        <w:t>АУС</w:t>
      </w:r>
      <w:r w:rsidR="0054017E" w:rsidRPr="00AE3A76">
        <w:rPr>
          <w:lang w:val="ru-RU"/>
        </w:rPr>
        <w:t>:</w:t>
      </w:r>
      <w:r w:rsidR="0054017E" w:rsidRPr="00AE3A76">
        <w:rPr>
          <w:lang w:val="ru-RU"/>
        </w:rPr>
        <w:tab/>
      </w:r>
      <w:r w:rsidR="00636F8C">
        <w:rPr>
          <w:lang w:val="ru-RU"/>
        </w:rPr>
        <w:tab/>
      </w:r>
      <w:r>
        <w:rPr>
          <w:lang w:val="ru-RU"/>
        </w:rPr>
        <w:t>Европейских</w:t>
      </w:r>
      <w:r w:rsidRPr="003D4D90">
        <w:rPr>
          <w:lang w:val="ru-RU"/>
        </w:rPr>
        <w:t xml:space="preserve"> </w:t>
      </w:r>
      <w:r>
        <w:rPr>
          <w:lang w:val="ru-RU"/>
        </w:rPr>
        <w:t>институт</w:t>
      </w:r>
      <w:r w:rsidRPr="003D4D90">
        <w:rPr>
          <w:lang w:val="ru-RU"/>
        </w:rPr>
        <w:t xml:space="preserve"> </w:t>
      </w:r>
      <w:r>
        <w:rPr>
          <w:lang w:val="ru-RU"/>
        </w:rPr>
        <w:t>по</w:t>
      </w:r>
      <w:r w:rsidRPr="003D4D90">
        <w:rPr>
          <w:lang w:val="ru-RU"/>
        </w:rPr>
        <w:t xml:space="preserve"> </w:t>
      </w:r>
      <w:r>
        <w:rPr>
          <w:lang w:val="ru-RU"/>
        </w:rPr>
        <w:t>урегулированию</w:t>
      </w:r>
      <w:r w:rsidRPr="003D4D90">
        <w:rPr>
          <w:lang w:val="ru-RU"/>
        </w:rPr>
        <w:t xml:space="preserve"> </w:t>
      </w:r>
      <w:r>
        <w:rPr>
          <w:lang w:val="ru-RU"/>
        </w:rPr>
        <w:t>конфликтов</w:t>
      </w:r>
      <w:r w:rsidRPr="003D4D90">
        <w:rPr>
          <w:lang w:val="ru-RU"/>
        </w:rPr>
        <w:t xml:space="preserve"> (</w:t>
      </w:r>
      <w:r>
        <w:t>EUCON</w:t>
      </w:r>
      <w:r w:rsidRPr="003D4D90">
        <w:rPr>
          <w:lang w:val="ru-RU"/>
        </w:rPr>
        <w:t>)</w:t>
      </w:r>
      <w:r w:rsidR="0054017E" w:rsidRPr="00AE3A76">
        <w:rPr>
          <w:lang w:val="ru-RU"/>
        </w:rPr>
        <w:t xml:space="preserve">, </w:t>
      </w:r>
      <w:r>
        <w:rPr>
          <w:lang w:val="ru-RU"/>
        </w:rPr>
        <w:t>Мюнхен, Германия</w:t>
      </w:r>
    </w:p>
    <w:p w:rsidR="0054017E" w:rsidRPr="00AE3A76" w:rsidRDefault="0054017E" w:rsidP="00ED58E9">
      <w:pPr>
        <w:tabs>
          <w:tab w:val="left" w:pos="3969"/>
        </w:tabs>
        <w:rPr>
          <w:lang w:val="ru-RU"/>
        </w:rPr>
      </w:pPr>
    </w:p>
    <w:p w:rsidR="0054017E" w:rsidRPr="00AE3A76" w:rsidRDefault="003D4D90" w:rsidP="00ED58E9">
      <w:pPr>
        <w:tabs>
          <w:tab w:val="left" w:pos="3969"/>
        </w:tabs>
        <w:rPr>
          <w:lang w:val="ru-RU"/>
        </w:rPr>
      </w:pPr>
      <w:r>
        <w:rPr>
          <w:lang w:val="ru-RU"/>
        </w:rPr>
        <w:t>Число посредников</w:t>
      </w:r>
      <w:r w:rsidR="0054017E" w:rsidRPr="00AE3A76">
        <w:rPr>
          <w:lang w:val="ru-RU"/>
        </w:rPr>
        <w:t>:</w:t>
      </w:r>
      <w:r w:rsidR="0054017E" w:rsidRPr="00AE3A76">
        <w:rPr>
          <w:lang w:val="ru-RU"/>
        </w:rPr>
        <w:tab/>
      </w:r>
      <w:r w:rsidR="0054017E" w:rsidRPr="00AE3A76">
        <w:rPr>
          <w:lang w:val="ru-RU"/>
        </w:rPr>
        <w:tab/>
        <w:t>2</w:t>
      </w:r>
    </w:p>
    <w:p w:rsidR="0054017E" w:rsidRPr="00AE3A76" w:rsidRDefault="0054017E" w:rsidP="00ED58E9">
      <w:pPr>
        <w:tabs>
          <w:tab w:val="left" w:pos="3969"/>
        </w:tabs>
        <w:rPr>
          <w:lang w:val="ru-RU"/>
        </w:rPr>
      </w:pPr>
    </w:p>
    <w:p w:rsidR="0054017E" w:rsidRPr="00AE3A76" w:rsidRDefault="003D4D90" w:rsidP="00AE3A76">
      <w:pPr>
        <w:tabs>
          <w:tab w:val="left" w:pos="3969"/>
        </w:tabs>
        <w:ind w:left="3969" w:hanging="3969"/>
        <w:rPr>
          <w:lang w:val="ru-RU"/>
        </w:rPr>
      </w:pPr>
      <w:r>
        <w:rPr>
          <w:lang w:val="ru-RU"/>
        </w:rPr>
        <w:t>Затраты</w:t>
      </w:r>
      <w:r w:rsidR="008A602C" w:rsidRPr="00AE3A76">
        <w:rPr>
          <w:lang w:val="ru-RU"/>
        </w:rPr>
        <w:t>:</w:t>
      </w:r>
      <w:r w:rsidR="008A602C" w:rsidRPr="00AE3A76">
        <w:rPr>
          <w:lang w:val="ru-RU"/>
        </w:rPr>
        <w:tab/>
      </w:r>
      <w:r w:rsidR="00636F8C">
        <w:rPr>
          <w:lang w:val="ru-RU"/>
        </w:rPr>
        <w:tab/>
      </w:r>
      <w:r>
        <w:rPr>
          <w:lang w:val="ru-RU"/>
        </w:rPr>
        <w:t>ок</w:t>
      </w:r>
      <w:r w:rsidR="00636F8C">
        <w:rPr>
          <w:lang w:val="ru-RU"/>
        </w:rPr>
        <w:t>оло</w:t>
      </w:r>
      <w:r w:rsidR="008A602C" w:rsidRPr="00AE3A76">
        <w:rPr>
          <w:lang w:val="ru-RU"/>
        </w:rPr>
        <w:t>13</w:t>
      </w:r>
      <w:r w:rsidRPr="00EE1B93">
        <w:rPr>
          <w:lang w:val="ru-RU"/>
        </w:rPr>
        <w:t xml:space="preserve"> </w:t>
      </w:r>
      <w:r>
        <w:rPr>
          <w:lang w:val="ru-RU"/>
        </w:rPr>
        <w:t>тыс</w:t>
      </w:r>
      <w:r w:rsidRPr="00EE1B93">
        <w:rPr>
          <w:lang w:val="ru-RU"/>
        </w:rPr>
        <w:t xml:space="preserve">. </w:t>
      </w:r>
      <w:r>
        <w:rPr>
          <w:lang w:val="ru-RU"/>
        </w:rPr>
        <w:t>евро</w:t>
      </w:r>
      <w:r w:rsidR="008A602C" w:rsidRPr="00AE3A76">
        <w:rPr>
          <w:lang w:val="ru-RU"/>
        </w:rPr>
        <w:t xml:space="preserve"> (</w:t>
      </w:r>
      <w:r>
        <w:rPr>
          <w:lang w:val="ru-RU"/>
        </w:rPr>
        <w:t>ок</w:t>
      </w:r>
      <w:r w:rsidR="00636F8C">
        <w:rPr>
          <w:lang w:val="ru-RU"/>
        </w:rPr>
        <w:t>оло</w:t>
      </w:r>
      <w:r>
        <w:rPr>
          <w:lang w:val="ru-RU"/>
        </w:rPr>
        <w:t xml:space="preserve"> </w:t>
      </w:r>
      <w:r w:rsidR="0054017E" w:rsidRPr="00AE3A76">
        <w:rPr>
          <w:lang w:val="ru-RU"/>
        </w:rPr>
        <w:t>6500</w:t>
      </w:r>
      <w:r>
        <w:rPr>
          <w:lang w:val="ru-RU"/>
        </w:rPr>
        <w:t xml:space="preserve"> евро для каждой стороны</w:t>
      </w:r>
      <w:r w:rsidR="0054017E" w:rsidRPr="00AE3A76">
        <w:rPr>
          <w:lang w:val="ru-RU"/>
        </w:rPr>
        <w:t xml:space="preserve">) </w:t>
      </w:r>
    </w:p>
    <w:p w:rsidR="0054017E" w:rsidRPr="00AE3A76" w:rsidRDefault="0054017E" w:rsidP="00ED58E9">
      <w:pPr>
        <w:tabs>
          <w:tab w:val="left" w:pos="3969"/>
        </w:tabs>
        <w:rPr>
          <w:lang w:val="ru-RU"/>
        </w:rPr>
      </w:pPr>
    </w:p>
    <w:p w:rsidR="0054017E" w:rsidRPr="00AE3A76" w:rsidRDefault="003D4D90" w:rsidP="00ED58E9">
      <w:pPr>
        <w:tabs>
          <w:tab w:val="left" w:pos="3969"/>
        </w:tabs>
        <w:rPr>
          <w:lang w:val="ru-RU"/>
        </w:rPr>
      </w:pPr>
      <w:r>
        <w:rPr>
          <w:lang w:val="ru-RU"/>
        </w:rPr>
        <w:t>Результат</w:t>
      </w:r>
      <w:r w:rsidRPr="003D4D90">
        <w:rPr>
          <w:lang w:val="ru-RU"/>
        </w:rPr>
        <w:t xml:space="preserve"> </w:t>
      </w:r>
      <w:r>
        <w:rPr>
          <w:lang w:val="ru-RU"/>
        </w:rPr>
        <w:t>посредничества</w:t>
      </w:r>
      <w:r w:rsidR="0054017E" w:rsidRPr="00AE3A76">
        <w:rPr>
          <w:lang w:val="ru-RU"/>
        </w:rPr>
        <w:t>:</w:t>
      </w:r>
      <w:r w:rsidR="0054017E" w:rsidRPr="00AE3A76">
        <w:rPr>
          <w:lang w:val="ru-RU"/>
        </w:rPr>
        <w:tab/>
      </w:r>
      <w:r w:rsidRPr="00AE3A76">
        <w:rPr>
          <w:u w:val="single"/>
          <w:lang w:val="ru-RU"/>
        </w:rPr>
        <w:t xml:space="preserve">Урегулирование спора </w:t>
      </w:r>
      <w:proofErr w:type="gramStart"/>
      <w:r w:rsidRPr="00AE3A76">
        <w:rPr>
          <w:u w:val="single"/>
          <w:lang w:val="ru-RU"/>
        </w:rPr>
        <w:t>по</w:t>
      </w:r>
      <w:proofErr w:type="gramEnd"/>
      <w:r>
        <w:rPr>
          <w:lang w:val="ru-RU"/>
        </w:rPr>
        <w:t>:</w:t>
      </w:r>
    </w:p>
    <w:p w:rsidR="0054017E" w:rsidRPr="00AE3A76" w:rsidRDefault="0054017E" w:rsidP="00ED58E9">
      <w:pPr>
        <w:tabs>
          <w:tab w:val="left" w:pos="3969"/>
        </w:tabs>
        <w:rPr>
          <w:lang w:val="ru-RU"/>
        </w:rPr>
      </w:pPr>
      <w:r w:rsidRPr="00AE3A76">
        <w:rPr>
          <w:lang w:val="ru-RU"/>
        </w:rPr>
        <w:tab/>
        <w:t xml:space="preserve">1 </w:t>
      </w:r>
      <w:r w:rsidR="003D4D90">
        <w:rPr>
          <w:lang w:val="ru-RU"/>
        </w:rPr>
        <w:t>рамочному</w:t>
      </w:r>
      <w:r w:rsidR="003D4D90" w:rsidRPr="003D4D90">
        <w:rPr>
          <w:lang w:val="ru-RU"/>
        </w:rPr>
        <w:t xml:space="preserve"> </w:t>
      </w:r>
      <w:r w:rsidR="003D4D90">
        <w:rPr>
          <w:lang w:val="ru-RU"/>
        </w:rPr>
        <w:t>соглашению</w:t>
      </w:r>
      <w:r w:rsidR="003D4D90" w:rsidRPr="003D4D90">
        <w:rPr>
          <w:lang w:val="ru-RU"/>
        </w:rPr>
        <w:t xml:space="preserve"> </w:t>
      </w:r>
      <w:r w:rsidR="003D4D90">
        <w:rPr>
          <w:lang w:val="ru-RU"/>
        </w:rPr>
        <w:t>о</w:t>
      </w:r>
      <w:r w:rsidR="003D4D90" w:rsidRPr="003D4D90">
        <w:rPr>
          <w:lang w:val="ru-RU"/>
        </w:rPr>
        <w:t xml:space="preserve"> </w:t>
      </w:r>
      <w:r w:rsidR="003D4D90">
        <w:rPr>
          <w:lang w:val="ru-RU"/>
        </w:rPr>
        <w:t>НИОКР</w:t>
      </w:r>
      <w:r w:rsidR="003D4D90" w:rsidRPr="003D4D90">
        <w:rPr>
          <w:lang w:val="ru-RU"/>
        </w:rPr>
        <w:t xml:space="preserve"> </w:t>
      </w:r>
      <w:r w:rsidR="000D1EEA" w:rsidRPr="00AE3A76">
        <w:rPr>
          <w:lang w:val="ru-RU"/>
        </w:rPr>
        <w:br/>
      </w:r>
      <w:r w:rsidR="000D1EEA" w:rsidRPr="00AE3A76">
        <w:rPr>
          <w:lang w:val="ru-RU"/>
        </w:rPr>
        <w:tab/>
      </w:r>
      <w:r w:rsidRPr="00AE3A76">
        <w:rPr>
          <w:lang w:val="ru-RU"/>
        </w:rPr>
        <w:t xml:space="preserve">2 </w:t>
      </w:r>
      <w:r w:rsidR="003D4D90">
        <w:rPr>
          <w:lang w:val="ru-RU"/>
        </w:rPr>
        <w:t>лицензионных соглашений</w:t>
      </w:r>
    </w:p>
    <w:p w:rsidR="0054017E" w:rsidRPr="00AE3A76" w:rsidRDefault="0054017E" w:rsidP="00ED58E9">
      <w:pPr>
        <w:tabs>
          <w:tab w:val="left" w:pos="3969"/>
        </w:tabs>
        <w:rPr>
          <w:lang w:val="ru-RU"/>
        </w:rPr>
      </w:pPr>
    </w:p>
    <w:p w:rsidR="0054017E" w:rsidRPr="00AE3A76" w:rsidRDefault="0054017E" w:rsidP="00ED58E9">
      <w:pPr>
        <w:tabs>
          <w:tab w:val="left" w:pos="3969"/>
        </w:tabs>
        <w:rPr>
          <w:u w:val="single"/>
          <w:lang w:val="ru-RU"/>
        </w:rPr>
      </w:pPr>
      <w:r w:rsidRPr="00AE3A76">
        <w:rPr>
          <w:lang w:val="ru-RU"/>
        </w:rPr>
        <w:tab/>
      </w:r>
      <w:r w:rsidR="003D4D90" w:rsidRPr="00AE3A76">
        <w:rPr>
          <w:u w:val="single"/>
          <w:lang w:val="ru-RU"/>
        </w:rPr>
        <w:t>За счет чего достигнуто:</w:t>
      </w:r>
    </w:p>
    <w:p w:rsidR="0054017E" w:rsidRPr="00AE3A76" w:rsidRDefault="0054017E" w:rsidP="00AE3A76">
      <w:pPr>
        <w:tabs>
          <w:tab w:val="left" w:pos="3969"/>
        </w:tabs>
        <w:ind w:left="4536" w:hanging="4536"/>
        <w:rPr>
          <w:lang w:val="ru-RU"/>
        </w:rPr>
      </w:pPr>
      <w:r w:rsidRPr="00AE3A76">
        <w:rPr>
          <w:lang w:val="ru-RU"/>
        </w:rPr>
        <w:tab/>
      </w:r>
      <w:r w:rsidR="00252CFF" w:rsidRPr="00AE3A76">
        <w:rPr>
          <w:lang w:val="ru-RU"/>
        </w:rPr>
        <w:t>-</w:t>
      </w:r>
      <w:r w:rsidR="000D1EEA" w:rsidRPr="00AE3A76">
        <w:rPr>
          <w:lang w:val="ru-RU"/>
        </w:rPr>
        <w:tab/>
      </w:r>
      <w:r w:rsidR="003D4D90">
        <w:rPr>
          <w:lang w:val="ru-RU"/>
        </w:rPr>
        <w:t>стороны</w:t>
      </w:r>
      <w:r w:rsidR="003D4D90" w:rsidRPr="003D4D90">
        <w:rPr>
          <w:lang w:val="ru-RU"/>
        </w:rPr>
        <w:t xml:space="preserve"> </w:t>
      </w:r>
      <w:r w:rsidR="003D4D90">
        <w:rPr>
          <w:lang w:val="ru-RU"/>
        </w:rPr>
        <w:t>общались</w:t>
      </w:r>
      <w:r w:rsidR="003D4D90" w:rsidRPr="003D4D90">
        <w:rPr>
          <w:lang w:val="ru-RU"/>
        </w:rPr>
        <w:t xml:space="preserve"> </w:t>
      </w:r>
      <w:r w:rsidR="003D4D90">
        <w:rPr>
          <w:lang w:val="ru-RU"/>
        </w:rPr>
        <w:t>друг</w:t>
      </w:r>
      <w:r w:rsidR="003D4D90" w:rsidRPr="003D4D90">
        <w:rPr>
          <w:lang w:val="ru-RU"/>
        </w:rPr>
        <w:t xml:space="preserve"> </w:t>
      </w:r>
      <w:r w:rsidR="003D4D90">
        <w:rPr>
          <w:lang w:val="ru-RU"/>
        </w:rPr>
        <w:t>с</w:t>
      </w:r>
      <w:r w:rsidR="003D4D90" w:rsidRPr="003D4D90">
        <w:rPr>
          <w:lang w:val="ru-RU"/>
        </w:rPr>
        <w:t xml:space="preserve"> </w:t>
      </w:r>
      <w:r w:rsidR="003D4D90">
        <w:rPr>
          <w:lang w:val="ru-RU"/>
        </w:rPr>
        <w:t>другом</w:t>
      </w:r>
      <w:r w:rsidR="003D4D90" w:rsidRPr="003D4D90">
        <w:rPr>
          <w:lang w:val="ru-RU"/>
        </w:rPr>
        <w:t xml:space="preserve"> </w:t>
      </w:r>
      <w:r w:rsidR="003D4D90">
        <w:rPr>
          <w:lang w:val="ru-RU"/>
        </w:rPr>
        <w:t>без адвокатов</w:t>
      </w:r>
      <w:r w:rsidR="00ED58E9" w:rsidRPr="00AE3A76">
        <w:rPr>
          <w:lang w:val="ru-RU"/>
        </w:rPr>
        <w:t>;</w:t>
      </w:r>
    </w:p>
    <w:p w:rsidR="0054017E" w:rsidRPr="00AE3A76" w:rsidRDefault="00252CFF" w:rsidP="00AE3A76">
      <w:pPr>
        <w:tabs>
          <w:tab w:val="left" w:pos="3969"/>
        </w:tabs>
        <w:ind w:left="4536" w:hanging="4536"/>
        <w:rPr>
          <w:lang w:val="ru-RU"/>
        </w:rPr>
      </w:pPr>
      <w:r w:rsidRPr="00AE3A76">
        <w:rPr>
          <w:lang w:val="ru-RU"/>
        </w:rPr>
        <w:tab/>
        <w:t>-</w:t>
      </w:r>
      <w:r w:rsidR="000D1EEA" w:rsidRPr="00AE3A76">
        <w:rPr>
          <w:lang w:val="ru-RU"/>
        </w:rPr>
        <w:tab/>
      </w:r>
      <w:r w:rsidR="001E0CCB">
        <w:rPr>
          <w:lang w:val="ru-RU"/>
        </w:rPr>
        <w:t>замена лиц, ранее представлявших стороны в переговорах</w:t>
      </w:r>
      <w:r w:rsidR="00ED58E9" w:rsidRPr="00AE3A76">
        <w:rPr>
          <w:lang w:val="ru-RU"/>
        </w:rPr>
        <w:t xml:space="preserve">;  </w:t>
      </w:r>
    </w:p>
    <w:p w:rsidR="0054017E" w:rsidRPr="00AE3A76" w:rsidRDefault="0054017E" w:rsidP="00AE3A76">
      <w:pPr>
        <w:tabs>
          <w:tab w:val="left" w:pos="3969"/>
        </w:tabs>
        <w:ind w:left="4536" w:hanging="4536"/>
        <w:rPr>
          <w:lang w:val="ru-RU"/>
        </w:rPr>
      </w:pPr>
      <w:r w:rsidRPr="00AE3A76">
        <w:rPr>
          <w:lang w:val="ru-RU"/>
        </w:rPr>
        <w:tab/>
      </w:r>
      <w:r w:rsidR="00252CFF" w:rsidRPr="00AE3A76">
        <w:rPr>
          <w:lang w:val="ru-RU"/>
        </w:rPr>
        <w:t>-</w:t>
      </w:r>
      <w:r w:rsidR="000D1EEA" w:rsidRPr="00AE3A76">
        <w:rPr>
          <w:lang w:val="ru-RU"/>
        </w:rPr>
        <w:tab/>
      </w:r>
      <w:r w:rsidR="001E0CCB">
        <w:rPr>
          <w:lang w:val="ru-RU"/>
        </w:rPr>
        <w:t>стороны выбрали опытных штатных / сторонних представителей для ведения переговоров (частично: опытных посредников).</w:t>
      </w:r>
    </w:p>
    <w:p w:rsidR="0054017E" w:rsidRPr="00AE3A76" w:rsidRDefault="0054017E" w:rsidP="00165E11">
      <w:pPr>
        <w:tabs>
          <w:tab w:val="left" w:pos="5103"/>
        </w:tabs>
        <w:rPr>
          <w:lang w:val="ru-RU"/>
        </w:rPr>
      </w:pPr>
    </w:p>
    <w:p w:rsidR="0054017E" w:rsidRDefault="001E0CCB" w:rsidP="00165E11">
      <w:pPr>
        <w:pStyle w:val="Heading1"/>
      </w:pPr>
      <w:r>
        <w:rPr>
          <w:lang w:val="ru-RU"/>
        </w:rPr>
        <w:t>ВЫВОД</w:t>
      </w:r>
    </w:p>
    <w:p w:rsidR="0054017E" w:rsidRDefault="0054017E" w:rsidP="00165E11"/>
    <w:p w:rsidR="0054017E" w:rsidRPr="00AE3A76" w:rsidRDefault="00570C07" w:rsidP="00165E11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1E0CCB">
        <w:rPr>
          <w:lang w:val="ru-RU"/>
        </w:rPr>
        <w:t>Как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видно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из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практического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опыта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общества</w:t>
      </w:r>
      <w:r w:rsidR="001E0CCB" w:rsidRPr="00EE1B93">
        <w:rPr>
          <w:lang w:val="ru-RU"/>
        </w:rPr>
        <w:t xml:space="preserve"> </w:t>
      </w:r>
      <w:r w:rsidR="00EE1B93">
        <w:rPr>
          <w:lang w:val="ru-RU"/>
        </w:rPr>
        <w:t>«</w:t>
      </w:r>
      <w:r w:rsidR="001E0CCB">
        <w:rPr>
          <w:lang w:val="ru-RU"/>
        </w:rPr>
        <w:t>Фраунгофер</w:t>
      </w:r>
      <w:r w:rsidR="001E0CCB" w:rsidRPr="00EE1B93">
        <w:rPr>
          <w:lang w:val="ru-RU"/>
        </w:rPr>
        <w:t xml:space="preserve"> </w:t>
      </w:r>
      <w:proofErr w:type="spellStart"/>
      <w:r w:rsidR="001E0CCB">
        <w:rPr>
          <w:lang w:val="ru-RU"/>
        </w:rPr>
        <w:t>Гезельшафт</w:t>
      </w:r>
      <w:proofErr w:type="spellEnd"/>
      <w:r w:rsidR="00EE1B93">
        <w:rPr>
          <w:lang w:val="ru-RU"/>
        </w:rPr>
        <w:t>»</w:t>
      </w:r>
      <w:r w:rsidR="001E0CCB" w:rsidRPr="00EE1B93">
        <w:rPr>
          <w:lang w:val="ru-RU"/>
        </w:rPr>
        <w:t xml:space="preserve">, </w:t>
      </w:r>
      <w:r w:rsidR="001E0CCB">
        <w:rPr>
          <w:lang w:val="ru-RU"/>
        </w:rPr>
        <w:t>использование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долгосрочного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подхода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и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учреждение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эффективной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системы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урегулирования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конфликтов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являются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не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самой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простой</w:t>
      </w:r>
      <w:r w:rsidR="001E0CCB" w:rsidRPr="00EE1B93">
        <w:rPr>
          <w:lang w:val="ru-RU"/>
        </w:rPr>
        <w:t xml:space="preserve">, </w:t>
      </w:r>
      <w:r w:rsidR="001E0CCB">
        <w:rPr>
          <w:lang w:val="ru-RU"/>
        </w:rPr>
        <w:t>но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необходимой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для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выполнения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задачей</w:t>
      </w:r>
      <w:r w:rsidR="001E0CCB" w:rsidRPr="00EE1B93">
        <w:rPr>
          <w:lang w:val="ru-RU"/>
        </w:rPr>
        <w:t xml:space="preserve">, </w:t>
      </w:r>
      <w:r w:rsidR="001E0CCB">
        <w:rPr>
          <w:lang w:val="ru-RU"/>
        </w:rPr>
        <w:t>которая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позволит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сэкономить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время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и</w:t>
      </w:r>
      <w:r w:rsidR="001E0CCB" w:rsidRPr="00EE1B93">
        <w:rPr>
          <w:lang w:val="ru-RU"/>
        </w:rPr>
        <w:t xml:space="preserve"> </w:t>
      </w:r>
      <w:r w:rsidR="001E0CCB">
        <w:rPr>
          <w:lang w:val="ru-RU"/>
        </w:rPr>
        <w:t>деньги</w:t>
      </w:r>
      <w:r w:rsidR="001E0CCB" w:rsidRPr="00EE1B93">
        <w:rPr>
          <w:lang w:val="ru-RU"/>
        </w:rPr>
        <w:t>.</w:t>
      </w:r>
      <w:r w:rsidR="0054017E" w:rsidRPr="00AE3A76">
        <w:rPr>
          <w:lang w:val="ru-RU"/>
        </w:rPr>
        <w:t xml:space="preserve"> </w:t>
      </w:r>
    </w:p>
    <w:p w:rsidR="0054017E" w:rsidRPr="00AE3A76" w:rsidRDefault="0054017E" w:rsidP="00165E11">
      <w:pPr>
        <w:rPr>
          <w:lang w:val="ru-RU"/>
        </w:rPr>
      </w:pPr>
    </w:p>
    <w:p w:rsidR="0054017E" w:rsidRPr="00AE3A76" w:rsidRDefault="00570C07" w:rsidP="00165E11">
      <w:pPr>
        <w:rPr>
          <w:lang w:val="ru-RU"/>
        </w:rPr>
      </w:pPr>
      <w:r>
        <w:fldChar w:fldCharType="begin"/>
      </w:r>
      <w:r w:rsidRPr="00AE3A76">
        <w:rPr>
          <w:lang w:val="ru-RU"/>
        </w:rPr>
        <w:instrText xml:space="preserve"> </w:instrText>
      </w:r>
      <w:r>
        <w:instrText>AUTONUM</w:instrText>
      </w:r>
      <w:r w:rsidRPr="00AE3A76">
        <w:rPr>
          <w:lang w:val="ru-RU"/>
        </w:rPr>
        <w:instrText xml:space="preserve">  </w:instrText>
      </w:r>
      <w:r>
        <w:fldChar w:fldCharType="end"/>
      </w:r>
      <w:r w:rsidRPr="00AE3A76">
        <w:rPr>
          <w:lang w:val="ru-RU"/>
        </w:rPr>
        <w:tab/>
      </w:r>
      <w:r w:rsidR="001E0CCB">
        <w:rPr>
          <w:lang w:val="ru-RU"/>
        </w:rPr>
        <w:t>Но лично мое мнение таково: подтверждаю – это стоит затраченных усилий!</w:t>
      </w:r>
    </w:p>
    <w:p w:rsidR="000D1EEA" w:rsidRPr="00AE3A76" w:rsidRDefault="000D1EEA" w:rsidP="00165E11">
      <w:pPr>
        <w:rPr>
          <w:lang w:val="ru-RU"/>
        </w:rPr>
      </w:pPr>
    </w:p>
    <w:p w:rsidR="00987466" w:rsidRPr="00AE3A76" w:rsidRDefault="00987466" w:rsidP="00165E11">
      <w:pPr>
        <w:rPr>
          <w:lang w:val="ru-RU"/>
        </w:rPr>
      </w:pPr>
    </w:p>
    <w:p w:rsidR="00987466" w:rsidRPr="00AE3A76" w:rsidRDefault="00987466" w:rsidP="00165E11">
      <w:pPr>
        <w:rPr>
          <w:lang w:val="ru-RU"/>
        </w:rPr>
      </w:pPr>
    </w:p>
    <w:p w:rsidR="00987466" w:rsidRPr="00AE3A76" w:rsidRDefault="00987466" w:rsidP="00165E11">
      <w:pPr>
        <w:rPr>
          <w:lang w:val="ru-RU"/>
        </w:rPr>
      </w:pPr>
    </w:p>
    <w:p w:rsidR="002928D3" w:rsidRDefault="000D1EEA" w:rsidP="008A602C">
      <w:pPr>
        <w:ind w:left="5390"/>
      </w:pPr>
      <w:r>
        <w:rPr>
          <w:szCs w:val="22"/>
        </w:rPr>
        <w:t>[</w:t>
      </w:r>
      <w:r w:rsidR="001E0CCB">
        <w:rPr>
          <w:szCs w:val="22"/>
          <w:lang w:val="ru-RU"/>
        </w:rPr>
        <w:t>Конец документа</w:t>
      </w:r>
      <w:r>
        <w:rPr>
          <w:szCs w:val="22"/>
        </w:rPr>
        <w:t>]</w:t>
      </w:r>
    </w:p>
    <w:sectPr w:rsidR="002928D3" w:rsidSect="00217CF7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AA" w:rsidRDefault="00D942AA">
      <w:r>
        <w:separator/>
      </w:r>
    </w:p>
  </w:endnote>
  <w:endnote w:type="continuationSeparator" w:id="0">
    <w:p w:rsidR="00D942AA" w:rsidRDefault="00D942AA" w:rsidP="003B38C1">
      <w:r>
        <w:separator/>
      </w:r>
    </w:p>
    <w:p w:rsidR="00D942AA" w:rsidRPr="003B38C1" w:rsidRDefault="00D942A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42AA" w:rsidRPr="003B38C1" w:rsidRDefault="00D942A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AA" w:rsidRDefault="00D942AA">
      <w:r>
        <w:separator/>
      </w:r>
    </w:p>
  </w:footnote>
  <w:footnote w:type="continuationSeparator" w:id="0">
    <w:p w:rsidR="00D942AA" w:rsidRDefault="00D942AA" w:rsidP="008B60B2">
      <w:r>
        <w:separator/>
      </w:r>
    </w:p>
    <w:p w:rsidR="00D942AA" w:rsidRPr="00ED77FB" w:rsidRDefault="00D942A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42AA" w:rsidRPr="00ED77FB" w:rsidRDefault="00D942A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3143C" w:rsidRPr="00AE3A76" w:rsidRDefault="00F3143C" w:rsidP="001A411F">
      <w:pPr>
        <w:rPr>
          <w:sz w:val="18"/>
          <w:lang w:val="ru-RU"/>
        </w:rPr>
      </w:pPr>
      <w:r w:rsidRPr="00DA44A6">
        <w:rPr>
          <w:rStyle w:val="FootnoteReference"/>
          <w:sz w:val="18"/>
        </w:rPr>
        <w:sym w:font="Symbol" w:char="F02A"/>
      </w:r>
      <w:r w:rsidRPr="00AE3A76">
        <w:rPr>
          <w:lang w:val="ru-RU"/>
        </w:rPr>
        <w:tab/>
      </w:r>
      <w:r w:rsidRPr="00A80874">
        <w:rPr>
          <w:sz w:val="20"/>
          <w:lang w:val="ru-RU"/>
        </w:rPr>
        <w:t>В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настоящем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документе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высказано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мнение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автора</w:t>
      </w:r>
      <w:r w:rsidRPr="00D140A8">
        <w:rPr>
          <w:sz w:val="20"/>
          <w:lang w:val="ru-RU"/>
        </w:rPr>
        <w:t xml:space="preserve">, </w:t>
      </w:r>
      <w:r w:rsidRPr="00A80874">
        <w:rPr>
          <w:sz w:val="20"/>
          <w:lang w:val="ru-RU"/>
        </w:rPr>
        <w:t>которое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не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обязательно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совпадает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с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мнением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Секретариата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или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государств</w:t>
      </w:r>
      <w:r w:rsidRPr="00D140A8">
        <w:rPr>
          <w:sz w:val="20"/>
          <w:lang w:val="ru-RU"/>
        </w:rPr>
        <w:t xml:space="preserve"> – </w:t>
      </w:r>
      <w:r w:rsidRPr="00A80874">
        <w:rPr>
          <w:sz w:val="20"/>
          <w:lang w:val="ru-RU"/>
        </w:rPr>
        <w:t>членов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ВОИС</w:t>
      </w:r>
      <w:r w:rsidRPr="00AE3A76">
        <w:rPr>
          <w:sz w:val="18"/>
          <w:lang w:val="ru-RU"/>
        </w:rPr>
        <w:t>.</w:t>
      </w:r>
    </w:p>
    <w:p w:rsidR="00F3143C" w:rsidRPr="00AE3A76" w:rsidRDefault="00F3143C" w:rsidP="001A411F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3C" w:rsidRDefault="00F3143C" w:rsidP="00477D6B">
    <w:pPr>
      <w:jc w:val="right"/>
    </w:pPr>
    <w:bookmarkStart w:id="6" w:name="Code2"/>
    <w:bookmarkEnd w:id="6"/>
    <w:r>
      <w:t>WIPO/ACE/9/10</w:t>
    </w:r>
  </w:p>
  <w:p w:rsidR="00F3143C" w:rsidRDefault="00F3143C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E3A76">
      <w:rPr>
        <w:noProof/>
      </w:rPr>
      <w:t>5</w:t>
    </w:r>
    <w:r>
      <w:fldChar w:fldCharType="end"/>
    </w:r>
  </w:p>
  <w:p w:rsidR="00F3143C" w:rsidRDefault="00F3143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129DB"/>
    <w:multiLevelType w:val="hybridMultilevel"/>
    <w:tmpl w:val="C8FAD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08B5B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0081C66"/>
    <w:multiLevelType w:val="hybridMultilevel"/>
    <w:tmpl w:val="3CC0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56A6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38F4206F"/>
    <w:multiLevelType w:val="hybridMultilevel"/>
    <w:tmpl w:val="ED68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907DA"/>
    <w:multiLevelType w:val="hybridMultilevel"/>
    <w:tmpl w:val="ED3A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546143"/>
    <w:multiLevelType w:val="hybridMultilevel"/>
    <w:tmpl w:val="4C16601A"/>
    <w:lvl w:ilvl="0" w:tplc="EB467D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0027F"/>
    <w:multiLevelType w:val="hybridMultilevel"/>
    <w:tmpl w:val="03F8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228B2"/>
    <w:multiLevelType w:val="hybridMultilevel"/>
    <w:tmpl w:val="D1BA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 w:numId="14">
    <w:abstractNumId w:val="7"/>
  </w:num>
  <w:num w:numId="15">
    <w:abstractNumId w:val="3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7"/>
    <w:rsid w:val="00043CAA"/>
    <w:rsid w:val="00061D47"/>
    <w:rsid w:val="0007401E"/>
    <w:rsid w:val="00075432"/>
    <w:rsid w:val="00090B62"/>
    <w:rsid w:val="00091B7B"/>
    <w:rsid w:val="00091EFA"/>
    <w:rsid w:val="000968ED"/>
    <w:rsid w:val="000D1EEA"/>
    <w:rsid w:val="000D6A98"/>
    <w:rsid w:val="000F5E56"/>
    <w:rsid w:val="00105857"/>
    <w:rsid w:val="00133B81"/>
    <w:rsid w:val="001362EE"/>
    <w:rsid w:val="00147521"/>
    <w:rsid w:val="00152D35"/>
    <w:rsid w:val="00155635"/>
    <w:rsid w:val="00156193"/>
    <w:rsid w:val="00165E11"/>
    <w:rsid w:val="00171CCD"/>
    <w:rsid w:val="00180C52"/>
    <w:rsid w:val="001832A6"/>
    <w:rsid w:val="001A411F"/>
    <w:rsid w:val="001E0CCB"/>
    <w:rsid w:val="00217CF7"/>
    <w:rsid w:val="00252CFF"/>
    <w:rsid w:val="002634C4"/>
    <w:rsid w:val="00266A82"/>
    <w:rsid w:val="00280A2D"/>
    <w:rsid w:val="002847A0"/>
    <w:rsid w:val="002928D3"/>
    <w:rsid w:val="00293AB5"/>
    <w:rsid w:val="002F1FE6"/>
    <w:rsid w:val="002F4E68"/>
    <w:rsid w:val="00312F7F"/>
    <w:rsid w:val="003263F1"/>
    <w:rsid w:val="00334141"/>
    <w:rsid w:val="0034088C"/>
    <w:rsid w:val="00361450"/>
    <w:rsid w:val="003673CF"/>
    <w:rsid w:val="003845C1"/>
    <w:rsid w:val="003A6F89"/>
    <w:rsid w:val="003B1AA1"/>
    <w:rsid w:val="003B3625"/>
    <w:rsid w:val="003B38C1"/>
    <w:rsid w:val="003D4D90"/>
    <w:rsid w:val="003F5AEB"/>
    <w:rsid w:val="00416AEC"/>
    <w:rsid w:val="00416B77"/>
    <w:rsid w:val="00423E3E"/>
    <w:rsid w:val="00427AF4"/>
    <w:rsid w:val="004647DA"/>
    <w:rsid w:val="00474062"/>
    <w:rsid w:val="00476878"/>
    <w:rsid w:val="00477D6B"/>
    <w:rsid w:val="004D0E53"/>
    <w:rsid w:val="005019FF"/>
    <w:rsid w:val="0053057A"/>
    <w:rsid w:val="0054017E"/>
    <w:rsid w:val="005524BB"/>
    <w:rsid w:val="00560A29"/>
    <w:rsid w:val="00570C07"/>
    <w:rsid w:val="00591AB2"/>
    <w:rsid w:val="005C6649"/>
    <w:rsid w:val="005E7D64"/>
    <w:rsid w:val="005F2F92"/>
    <w:rsid w:val="00605827"/>
    <w:rsid w:val="00607F42"/>
    <w:rsid w:val="00636F8C"/>
    <w:rsid w:val="00646050"/>
    <w:rsid w:val="00647C01"/>
    <w:rsid w:val="006713CA"/>
    <w:rsid w:val="00671A18"/>
    <w:rsid w:val="00676C5C"/>
    <w:rsid w:val="00694F79"/>
    <w:rsid w:val="006A2FCA"/>
    <w:rsid w:val="00745391"/>
    <w:rsid w:val="00757BA4"/>
    <w:rsid w:val="00792F25"/>
    <w:rsid w:val="007B4412"/>
    <w:rsid w:val="007C00FC"/>
    <w:rsid w:val="007C331C"/>
    <w:rsid w:val="007D1613"/>
    <w:rsid w:val="007F6FED"/>
    <w:rsid w:val="00801745"/>
    <w:rsid w:val="00801E1B"/>
    <w:rsid w:val="00803E89"/>
    <w:rsid w:val="008613E8"/>
    <w:rsid w:val="00861729"/>
    <w:rsid w:val="00861FBF"/>
    <w:rsid w:val="008A602C"/>
    <w:rsid w:val="008B2CC1"/>
    <w:rsid w:val="008B60B2"/>
    <w:rsid w:val="008B6F75"/>
    <w:rsid w:val="008D4508"/>
    <w:rsid w:val="008E5627"/>
    <w:rsid w:val="0090731E"/>
    <w:rsid w:val="00916EE2"/>
    <w:rsid w:val="0093145C"/>
    <w:rsid w:val="00932792"/>
    <w:rsid w:val="0095503A"/>
    <w:rsid w:val="00966A22"/>
    <w:rsid w:val="0096722F"/>
    <w:rsid w:val="00980843"/>
    <w:rsid w:val="00980E04"/>
    <w:rsid w:val="00984EA3"/>
    <w:rsid w:val="00987466"/>
    <w:rsid w:val="009B73FE"/>
    <w:rsid w:val="009D7057"/>
    <w:rsid w:val="009E2791"/>
    <w:rsid w:val="009E3F6F"/>
    <w:rsid w:val="009F114A"/>
    <w:rsid w:val="009F499F"/>
    <w:rsid w:val="00A06EA9"/>
    <w:rsid w:val="00A10FB9"/>
    <w:rsid w:val="00A13642"/>
    <w:rsid w:val="00A42DAF"/>
    <w:rsid w:val="00A45BD8"/>
    <w:rsid w:val="00A627F5"/>
    <w:rsid w:val="00A82BF9"/>
    <w:rsid w:val="00A849B0"/>
    <w:rsid w:val="00A8659D"/>
    <w:rsid w:val="00A869B7"/>
    <w:rsid w:val="00AA4098"/>
    <w:rsid w:val="00AC205C"/>
    <w:rsid w:val="00AC4ECF"/>
    <w:rsid w:val="00AD307D"/>
    <w:rsid w:val="00AE3A76"/>
    <w:rsid w:val="00AF0A6B"/>
    <w:rsid w:val="00B05A69"/>
    <w:rsid w:val="00B2478C"/>
    <w:rsid w:val="00B46FFD"/>
    <w:rsid w:val="00B50D30"/>
    <w:rsid w:val="00B9734B"/>
    <w:rsid w:val="00BB48E1"/>
    <w:rsid w:val="00BD2AF6"/>
    <w:rsid w:val="00BE2554"/>
    <w:rsid w:val="00BF566D"/>
    <w:rsid w:val="00C11BFE"/>
    <w:rsid w:val="00C34C81"/>
    <w:rsid w:val="00C34F3A"/>
    <w:rsid w:val="00CB1C6B"/>
    <w:rsid w:val="00D03554"/>
    <w:rsid w:val="00D2796B"/>
    <w:rsid w:val="00D45252"/>
    <w:rsid w:val="00D71B4D"/>
    <w:rsid w:val="00D93D55"/>
    <w:rsid w:val="00D942AA"/>
    <w:rsid w:val="00DA446A"/>
    <w:rsid w:val="00DA44A6"/>
    <w:rsid w:val="00DA60E5"/>
    <w:rsid w:val="00DB16D1"/>
    <w:rsid w:val="00DD4476"/>
    <w:rsid w:val="00E1687A"/>
    <w:rsid w:val="00E335FE"/>
    <w:rsid w:val="00E43035"/>
    <w:rsid w:val="00E43D17"/>
    <w:rsid w:val="00E72CB1"/>
    <w:rsid w:val="00E75ECC"/>
    <w:rsid w:val="00EC0D53"/>
    <w:rsid w:val="00EC18DE"/>
    <w:rsid w:val="00EC4E49"/>
    <w:rsid w:val="00EC6B5C"/>
    <w:rsid w:val="00ED58E9"/>
    <w:rsid w:val="00ED77FB"/>
    <w:rsid w:val="00EE1B93"/>
    <w:rsid w:val="00EE33EF"/>
    <w:rsid w:val="00EE45FA"/>
    <w:rsid w:val="00F3143C"/>
    <w:rsid w:val="00F332C6"/>
    <w:rsid w:val="00F5503F"/>
    <w:rsid w:val="00F66152"/>
    <w:rsid w:val="00FA120C"/>
    <w:rsid w:val="00FF1A0F"/>
    <w:rsid w:val="00FF2FCE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numPr>
        <w:numId w:val="14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numPr>
        <w:ilvl w:val="1"/>
        <w:numId w:val="14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numPr>
        <w:ilvl w:val="2"/>
        <w:numId w:val="14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14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6AEC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6AEC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6AEC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6AEC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6AEC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54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17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2796B"/>
    <w:pPr>
      <w:ind w:left="720"/>
      <w:contextualSpacing/>
    </w:pPr>
  </w:style>
  <w:style w:type="character" w:styleId="FootnoteReference">
    <w:name w:val="footnote reference"/>
    <w:basedOn w:val="DefaultParagraphFont"/>
    <w:rsid w:val="00A10FB9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416AEC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416AE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416AE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416AEC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416AEC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styleId="Hyperlink">
    <w:name w:val="Hyperlink"/>
    <w:basedOn w:val="DefaultParagraphFont"/>
    <w:rsid w:val="00C34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numPr>
        <w:numId w:val="14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numPr>
        <w:ilvl w:val="1"/>
        <w:numId w:val="14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numPr>
        <w:ilvl w:val="2"/>
        <w:numId w:val="14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14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6AEC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6AEC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6AEC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6AEC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6AEC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54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17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2796B"/>
    <w:pPr>
      <w:ind w:left="720"/>
      <w:contextualSpacing/>
    </w:pPr>
  </w:style>
  <w:style w:type="character" w:styleId="FootnoteReference">
    <w:name w:val="footnote reference"/>
    <w:basedOn w:val="DefaultParagraphFont"/>
    <w:rsid w:val="00A10FB9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416AEC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416AE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416AE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416AEC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416AEC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styleId="Hyperlink">
    <w:name w:val="Hyperlink"/>
    <w:basedOn w:val="DefaultParagraphFont"/>
    <w:rsid w:val="00C34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TMK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9F14-6658-4B6F-AD0B-6FB44A47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1029</Words>
  <Characters>7567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WIPO/ACE/9/</vt:lpstr>
      <vt:lpstr>WIPO/ACE/9/</vt:lpstr>
      <vt:lpstr>WIPO/ACE/9/</vt:lpstr>
    </vt:vector>
  </TitlesOfParts>
  <Company>WIPO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RIOUKHINE Sergey</cp:lastModifiedBy>
  <cp:revision>5</cp:revision>
  <cp:lastPrinted>2014-01-24T10:32:00Z</cp:lastPrinted>
  <dcterms:created xsi:type="dcterms:W3CDTF">2014-02-11T12:45:00Z</dcterms:created>
  <dcterms:modified xsi:type="dcterms:W3CDTF">2014-02-11T13:08:00Z</dcterms:modified>
</cp:coreProperties>
</file>