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E812" w14:textId="223872D6" w:rsidR="008B2CC1" w:rsidRPr="00777A0F" w:rsidRDefault="006A688D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392A9980" wp14:editId="395CDA25">
            <wp:extent cx="3038475" cy="1400175"/>
            <wp:effectExtent l="0" t="0" r="9525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3D713" w14:textId="27F9C6D2" w:rsidR="008B2CC1" w:rsidRPr="005A03AF" w:rsidRDefault="001F5900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CDIP/30/</w:t>
      </w:r>
      <w:bookmarkStart w:id="1" w:name="Code"/>
      <w:bookmarkEnd w:id="1"/>
      <w:r>
        <w:rPr>
          <w:rFonts w:ascii="Arial Black" w:hAnsi="Arial Black"/>
          <w:caps/>
          <w:sz w:val="15"/>
        </w:rPr>
        <w:t>13</w:t>
      </w:r>
    </w:p>
    <w:p w14:paraId="6A2EDA41" w14:textId="77777777" w:rsidR="008B2CC1" w:rsidRPr="005A03AF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2"/>
    <w:p w14:paraId="2277CE1A" w14:textId="0A9D93D6" w:rsidR="008B2CC1" w:rsidRPr="00777A0F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  <w:szCs w:val="15"/>
        </w:rPr>
        <w:t>10</w:t>
      </w:r>
      <w:r w:rsidR="00BD7C5C">
        <w:rPr>
          <w:rFonts w:ascii="Arial Black" w:hAnsi="Arial Black"/>
          <w:caps/>
          <w:sz w:val="15"/>
          <w:szCs w:val="15"/>
        </w:rPr>
        <w:t> </w:t>
      </w:r>
      <w:r>
        <w:rPr>
          <w:rFonts w:ascii="Arial Black" w:hAnsi="Arial Black"/>
          <w:caps/>
          <w:sz w:val="15"/>
          <w:szCs w:val="15"/>
        </w:rPr>
        <w:t>МАРТА 2023 ГОДА</w:t>
      </w:r>
    </w:p>
    <w:bookmarkEnd w:id="3"/>
    <w:p w14:paraId="692A70CB" w14:textId="77777777" w:rsidR="008B2CC1" w:rsidRPr="00777A0F" w:rsidRDefault="00446147" w:rsidP="00444F62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1C36022D" w14:textId="1D60DE6C" w:rsidR="001F5900" w:rsidRPr="00777A0F" w:rsidRDefault="007A7338" w:rsidP="00444F62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  <w:r>
        <w:rPr>
          <w:b/>
          <w:sz w:val="24"/>
          <w:szCs w:val="24"/>
        </w:rPr>
        <w:br/>
        <w:t>Женева, 24–28 апреля 2023 года</w:t>
      </w:r>
    </w:p>
    <w:p w14:paraId="5EFE3770" w14:textId="6AE37AE4" w:rsidR="008B2CC1" w:rsidRPr="00777A0F" w:rsidRDefault="00C47FEF" w:rsidP="00444F62">
      <w:pPr>
        <w:spacing w:after="360"/>
        <w:outlineLvl w:val="1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ДОКЛАД ПО ТЕМЕ «ЖЕНЩИНЫ И ИС: СОСТАВЛЕНИЕ ПОДБОРКИ ДАННЫХ И ОБМЕН ИМИ»</w:t>
      </w:r>
    </w:p>
    <w:p w14:paraId="59A19B47" w14:textId="169FD60C" w:rsidR="002928D3" w:rsidRPr="00777A0F" w:rsidRDefault="003F4C08" w:rsidP="00444F62">
      <w:pPr>
        <w:spacing w:after="960"/>
        <w:rPr>
          <w:i/>
        </w:rPr>
      </w:pPr>
      <w:bookmarkStart w:id="5" w:name="Prepared"/>
      <w:bookmarkEnd w:id="5"/>
      <w:r>
        <w:rPr>
          <w:i/>
        </w:rPr>
        <w:t>Документ подготовлен Секретариатом</w:t>
      </w:r>
    </w:p>
    <w:p w14:paraId="67FF1963" w14:textId="3924795F" w:rsidR="00736FEB" w:rsidRPr="00777A0F" w:rsidRDefault="00F33856" w:rsidP="00290D9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На своей двадцать шестой сессии, состоявшейся 26–30 июля 2021 года, Комитет по развитию и интеллектуальной собственности (КРИС) при обсуждении темы «Женщины и ИС» в рамках пункта повестки дня «ИС и развитие» постановил принять предложение Мексики о дальнейшей работе (представленное в документе CDIP/26/10 Rev</w:t>
      </w:r>
      <w:r>
        <w:rPr>
          <w:i/>
        </w:rPr>
        <w:t>.</w:t>
      </w:r>
      <w:r>
        <w:t>), в котором, среди прочего, Секретариату было поручено принять ряд мер и было принято решение «периодически, по мере того как Секретариат ВОИС сочтет это необходимым, возвращаться к рассмотрению вопроса "Женщины и ИС" в рамках пункта повестки дня "ИС и развитие" начиная с весенней сессии КРИС в 2023</w:t>
      </w:r>
      <w:r w:rsidR="00BD7C5C">
        <w:t> </w:t>
      </w:r>
      <w:r>
        <w:t>года».</w:t>
      </w:r>
      <w:r>
        <w:rPr>
          <w:i/>
        </w:rPr>
        <w:t xml:space="preserve"> </w:t>
      </w:r>
    </w:p>
    <w:p w14:paraId="292DFDD8" w14:textId="0EBADC23" w:rsidR="00A578D9" w:rsidRPr="00777A0F" w:rsidRDefault="00205F5A" w:rsidP="009D30A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Цель настоящего документа вместе с документом CDIP/30/12 состоит в том, чтобы способствовать дальнейшему рассмотрению Комитетом вопроса «Женщины и ИС» на текущей сессии.</w:t>
      </w:r>
      <w:r w:rsidR="00BD7C5C">
        <w:t xml:space="preserve"> </w:t>
      </w:r>
      <w:r>
        <w:t>Настоящий документ посвящен составлению подборки данных в области ИС в разбивке по полу и обмену ими, а в документе CDIP/30/12 представлен отчет о реализации стратегического плана действий ВОИС по поддержке и расширению возможностей женщин в области ИС, а также обзор о взаимодополняемости внутренних и внешних мероприятий ВОИС.</w:t>
      </w:r>
      <w:r w:rsidR="00BD7C5C">
        <w:t xml:space="preserve"> </w:t>
      </w:r>
      <w:r>
        <w:t>Отчетный период охватывает 2021 и 2022 годы.</w:t>
      </w:r>
    </w:p>
    <w:p w14:paraId="647017CA" w14:textId="348177B2" w:rsidR="00D54B0F" w:rsidRPr="00777A0F" w:rsidRDefault="00FC2284" w:rsidP="00444F62">
      <w:pPr>
        <w:pStyle w:val="Heading2"/>
        <w:numPr>
          <w:ilvl w:val="0"/>
          <w:numId w:val="44"/>
        </w:numPr>
        <w:spacing w:after="240"/>
      </w:pPr>
      <w:r>
        <w:lastRenderedPageBreak/>
        <w:t>СОСТАВЛЕНИЕ ПОДБОРКИ СОПОСТАВИМЫХ И ДЕЗАГРЕГИРОВАННЫХ МЕЖДУНАРОДНЫХ ДАННЫХ О ГЕНДЕРНОЙ ПРИНАДЛЕЖНОСТИ ВЛАДЕЛЬЦЕВ И СОЗДАТЕЛЕЙ ПРАВ ИС</w:t>
      </w:r>
    </w:p>
    <w:p w14:paraId="541E3BC6" w14:textId="2A9DEB65" w:rsidR="00C47988" w:rsidRPr="00BB7A0C" w:rsidRDefault="005A03AF" w:rsidP="00BB7A0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>
        <w:t>В международных патентных заявках не указывается информация о гендерной принадлежности заявителя или автора изобретения.</w:t>
      </w:r>
      <w:r w:rsidR="00BD7C5C">
        <w:t xml:space="preserve"> </w:t>
      </w:r>
      <w:r>
        <w:t>Однако эта информация представляет ценность для сообщества ИС, например, с точки зрения выявления и понимания потенциальных пробелов в сфере инноваций.</w:t>
      </w:r>
      <w:r w:rsidR="00BD7C5C">
        <w:t xml:space="preserve"> </w:t>
      </w:r>
      <w:r>
        <w:t>Поэтому, начиная с двадцать второй сессии КРИС, Секретариат продолжал разработку методологий, с тем чтобы обеспечить более глубокое понимание взаимосвязи гендерного равенства и ИС и собирать на их основе сопоставимые международные данные с разбивкой по полу.</w:t>
      </w:r>
      <w:r w:rsidR="00BD7C5C">
        <w:t xml:space="preserve"> </w:t>
      </w:r>
      <w:r>
        <w:t>Эта работа, в частности, проводилась Департаментом экономической информации и анализа данных (DEDA) Сектора экосистем ИС и инноваций (IPIES).</w:t>
      </w:r>
      <w:r w:rsidR="00BD7C5C">
        <w:t xml:space="preserve"> </w:t>
      </w:r>
      <w:r>
        <w:t xml:space="preserve">А именно: </w:t>
      </w:r>
    </w:p>
    <w:p w14:paraId="1E57B7F1" w14:textId="6518E3F1" w:rsidR="00C47988" w:rsidRPr="00731CE1" w:rsidRDefault="00C47988" w:rsidP="00731CE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>
        <w:t>В течение отчетного периода Отдел статистики и анализа данных публиковал статистические данные по Договору о патентной кооперации (РСТ) в разбивке по полу в своих важнейших публикациях и на портале веб-центра данных: в «Ежегодном обзоре системы PCT» (за 2021 и 2022 годы), в издании «Мировые показатели деятельности в области интеллектуальной собственности» (за 2021 и 2022 годы) и на портале Центра статистических данных по ИС (регулярные обновления в течение отчетного периода).</w:t>
      </w:r>
    </w:p>
    <w:p w14:paraId="69E1DDB3" w14:textId="12E2468E" w:rsidR="00340D75" w:rsidRPr="009509AC" w:rsidRDefault="00C47988" w:rsidP="006C01C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>
        <w:t>Секция инновационной экономики продолжала проводить методологические и экономические исследования по вопросам гендерного равенства и ИС.</w:t>
      </w:r>
      <w:r w:rsidR="00BD7C5C">
        <w:t xml:space="preserve"> </w:t>
      </w:r>
      <w:r>
        <w:t>В 2022</w:t>
      </w:r>
      <w:r w:rsidR="00BD7C5C">
        <w:t> </w:t>
      </w:r>
      <w:r>
        <w:t xml:space="preserve">году Секция </w:t>
      </w:r>
      <w:r w:rsidR="00742759">
        <w:t>приняла на работу</w:t>
      </w:r>
      <w:r>
        <w:t xml:space="preserve"> первого научного сотрудника по гендерным исследованиям, который будет руководить исследованиями по вопросам гендерного и этнокультурного разрывов в сфере инноваций и творчества.</w:t>
      </w:r>
      <w:r w:rsidR="00BD7C5C">
        <w:t xml:space="preserve"> </w:t>
      </w:r>
      <w:r>
        <w:t xml:space="preserve">Исследования продолжались по двум основным направлениям: i) дальнейшее совершенствование </w:t>
      </w:r>
      <w:r w:rsidR="00742759">
        <w:t>гендерной разбивки</w:t>
      </w:r>
      <w:r>
        <w:t>; и ii)</w:t>
      </w:r>
      <w:r w:rsidR="00742759">
        <w:t> </w:t>
      </w:r>
      <w:r>
        <w:t>совершенствование и расширение фондов и данных ИС с разбивкой по полу, включая другие меры по обеспечению разнообразия.</w:t>
      </w:r>
    </w:p>
    <w:p w14:paraId="4874F972" w14:textId="677757CC" w:rsidR="002627CA" w:rsidRPr="00777A0F" w:rsidRDefault="002627CA" w:rsidP="002627C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>
        <w:t>В течение отчетного периода Секция инновационной экономики продолж</w:t>
      </w:r>
      <w:r w:rsidR="00742759">
        <w:t>а</w:t>
      </w:r>
      <w:r>
        <w:t xml:space="preserve">ла совершенствование методологий гендерной </w:t>
      </w:r>
      <w:r w:rsidR="00742759">
        <w:t>разбивки</w:t>
      </w:r>
      <w:r>
        <w:t xml:space="preserve"> следующим образом:</w:t>
      </w:r>
    </w:p>
    <w:p w14:paraId="240E339C" w14:textId="302F8F92" w:rsidR="004D0642" w:rsidRPr="004D0642" w:rsidRDefault="004E214B" w:rsidP="00781CA5">
      <w:pPr>
        <w:pStyle w:val="ListParagraph"/>
        <w:numPr>
          <w:ilvl w:val="1"/>
          <w:numId w:val="7"/>
        </w:numPr>
        <w:spacing w:after="240"/>
        <w:ind w:left="810" w:hanging="540"/>
        <w:contextualSpacing w:val="0"/>
        <w:rPr>
          <w:rFonts w:eastAsia="Times New Roman"/>
        </w:rPr>
      </w:pPr>
      <w:r>
        <w:t>Создание и совершенствование более доступных версий Всемирного гендерного словаря имен (WGND) путем его публикации в реестре Harvard Dataverse</w:t>
      </w:r>
      <w:r w:rsidR="00545B40">
        <w:rPr>
          <w:rStyle w:val="FootnoteReference"/>
        </w:rPr>
        <w:footnoteReference w:id="2"/>
      </w:r>
      <w:r>
        <w:t>, на платформе GitHub</w:t>
      </w:r>
      <w:r w:rsidR="00545B40" w:rsidRPr="00545B40">
        <w:rPr>
          <w:rStyle w:val="FootnoteReference"/>
        </w:rPr>
        <w:footnoteReference w:id="3"/>
      </w:r>
      <w:r w:rsidR="00BD7C5C">
        <w:rPr>
          <w:rStyle w:val="FootnoteReference"/>
        </w:rPr>
        <w:t xml:space="preserve"> </w:t>
      </w:r>
      <w:r>
        <w:t>и в Amazon Web Services Simple Storage Service (AWS S3)</w:t>
      </w:r>
      <w:r w:rsidR="00545B40">
        <w:rPr>
          <w:rStyle w:val="FootnoteReference"/>
        </w:rPr>
        <w:footnoteReference w:id="4"/>
      </w:r>
      <w:r>
        <w:t>.</w:t>
      </w:r>
      <w:r w:rsidR="00BD7C5C">
        <w:t xml:space="preserve"> </w:t>
      </w:r>
    </w:p>
    <w:p w14:paraId="4A27396A" w14:textId="1EC6DA17" w:rsidR="00FE125C" w:rsidRPr="009509AC" w:rsidRDefault="004D0642" w:rsidP="00781CA5">
      <w:pPr>
        <w:pStyle w:val="ListParagraph"/>
        <w:numPr>
          <w:ilvl w:val="1"/>
          <w:numId w:val="7"/>
        </w:numPr>
        <w:spacing w:after="240"/>
        <w:ind w:left="810" w:hanging="540"/>
        <w:contextualSpacing w:val="0"/>
        <w:rPr>
          <w:rFonts w:eastAsia="Times New Roman"/>
        </w:rPr>
      </w:pPr>
      <w:r>
        <w:t>Создание команды в программе STATA (</w:t>
      </w:r>
      <w:r>
        <w:rPr>
          <w:i/>
        </w:rPr>
        <w:t>genderit</w:t>
      </w:r>
      <w:r>
        <w:t>), чтобы дать возможность исследователям использовать WGND</w:t>
      </w:r>
      <w:r w:rsidR="006A688D">
        <w:t> </w:t>
      </w:r>
      <w:r>
        <w:t>2.0 более доступным образом.</w:t>
      </w:r>
      <w:r w:rsidR="00BD7C5C">
        <w:t xml:space="preserve"> </w:t>
      </w:r>
      <w:r>
        <w:t>В 2022 году бета-версия была размещена на GitHub</w:t>
      </w:r>
      <w:r w:rsidR="00994E85" w:rsidRPr="008B142B">
        <w:rPr>
          <w:rStyle w:val="FootnoteReference"/>
        </w:rPr>
        <w:footnoteReference w:id="5"/>
      </w:r>
      <w:r>
        <w:t>, и в настоящее время DEDA и исследователи проводят ее тестирование</w:t>
      </w:r>
      <w:r w:rsidR="00D26C9B">
        <w:rPr>
          <w:rStyle w:val="FootnoteReference"/>
        </w:rPr>
        <w:footnoteReference w:id="6"/>
      </w:r>
      <w:r>
        <w:t>.</w:t>
      </w:r>
      <w:r w:rsidR="00BD7C5C">
        <w:t xml:space="preserve"> </w:t>
      </w:r>
    </w:p>
    <w:p w14:paraId="2A09DAA2" w14:textId="7369745E" w:rsidR="004D2A0F" w:rsidRPr="004D2A0F" w:rsidRDefault="009509AC" w:rsidP="00830107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>
        <w:t>Поиск возможностей для использования альтернативных источников данных об ИС совместно с Отделом глобальных баз данных (GDD) Сектора инфраструктуры и платформ ВОИС в целях разработки новых показателей и совершенствования существующих.</w:t>
      </w:r>
      <w:r w:rsidR="00BD7C5C">
        <w:t xml:space="preserve"> </w:t>
      </w:r>
      <w:r>
        <w:t>В результате</w:t>
      </w:r>
      <w:bookmarkStart w:id="6" w:name="_Ref71547896"/>
      <w:r>
        <w:t xml:space="preserve"> удалось значительно повысить надежность использования WGND для китайских и корейских имен, записанных оригинальными иероглифами.</w:t>
      </w:r>
      <w:r w:rsidR="00BD7C5C">
        <w:t xml:space="preserve"> </w:t>
      </w:r>
    </w:p>
    <w:bookmarkEnd w:id="6"/>
    <w:p w14:paraId="52316903" w14:textId="31F26CFA" w:rsidR="002627CA" w:rsidRPr="00777A0F" w:rsidRDefault="007A7338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>
        <w:lastRenderedPageBreak/>
        <w:t>Постоянное развитие серии методов прогнозирования гендерного паритета, которые позволяют сравнивать различные сценарии того, когда может быть достигнут гендерный паритет.</w:t>
      </w:r>
      <w:r w:rsidR="00BD7C5C">
        <w:t xml:space="preserve"> </w:t>
      </w:r>
      <w:r>
        <w:t>DEDA продолжал применять эти методы к изобретателям РСТ.</w:t>
      </w:r>
      <w:r w:rsidR="00BD7C5C">
        <w:t xml:space="preserve"> </w:t>
      </w:r>
      <w:r>
        <w:t>Публикация и распространение методов осуществляется на внутриорганизационном уровне через закрытое хранилище GitHub</w:t>
      </w:r>
      <w:r w:rsidR="00863013">
        <w:rPr>
          <w:rStyle w:val="FootnoteReference"/>
        </w:rPr>
        <w:footnoteReference w:id="7"/>
      </w:r>
      <w:r>
        <w:t>.</w:t>
      </w:r>
    </w:p>
    <w:p w14:paraId="7732CB6D" w14:textId="321CE49A" w:rsidR="005C0B7E" w:rsidRPr="00777A0F" w:rsidRDefault="002627CA" w:rsidP="002627C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>
        <w:t>В тот же период Секция инновационной экономики провела исследование, посвященное совершенствованию, расширению и анализу данных по ИС с разбивкой по полу, следующим образом:</w:t>
      </w:r>
    </w:p>
    <w:p w14:paraId="52458C59" w14:textId="2FA748D8" w:rsidR="005C0B7E" w:rsidRPr="000C531C" w:rsidRDefault="008653BA" w:rsidP="00B0796D">
      <w:pPr>
        <w:pStyle w:val="ListParagraph"/>
        <w:numPr>
          <w:ilvl w:val="1"/>
          <w:numId w:val="7"/>
        </w:numPr>
        <w:spacing w:after="240"/>
        <w:ind w:left="720"/>
        <w:contextualSpacing w:val="0"/>
        <w:rPr>
          <w:rFonts w:eastAsia="Times New Roman"/>
        </w:rPr>
      </w:pPr>
      <w:r>
        <w:t>Обновление исследования «Определение пола изобретателей PCT»</w:t>
      </w:r>
      <w:r>
        <w:rPr>
          <w:rStyle w:val="FootnoteReference"/>
        </w:rPr>
        <w:footnoteReference w:id="8"/>
      </w:r>
      <w:r>
        <w:t>.</w:t>
      </w:r>
      <w:r w:rsidR="00BD7C5C">
        <w:t xml:space="preserve"> </w:t>
      </w:r>
      <w:r>
        <w:t>В обновленном исследовании расширены разработанные показатели гендерного разрыва и определены контрольные показатели для дальнейшего анализа.</w:t>
      </w:r>
      <w:r w:rsidR="00BD7C5C">
        <w:t xml:space="preserve"> </w:t>
      </w:r>
      <w:r>
        <w:t xml:space="preserve">В исследовании были использованы данные национальных фондов, что позволило более точно дифференцировать китайские и корейские имена, </w:t>
      </w:r>
      <w:r w:rsidR="00742759">
        <w:t>з</w:t>
      </w:r>
      <w:r>
        <w:t>аписанные оригинальными иероглифами.</w:t>
      </w:r>
      <w:r w:rsidR="00BD7C5C">
        <w:t xml:space="preserve"> </w:t>
      </w:r>
      <w:r>
        <w:t>Это исследование будет опубликовано в серии «Исследования ВОИС в области развития»</w:t>
      </w:r>
      <w:r>
        <w:rPr>
          <w:rStyle w:val="FootnoteReference"/>
        </w:rPr>
        <w:footnoteReference w:id="9"/>
      </w:r>
      <w:r>
        <w:t xml:space="preserve">. </w:t>
      </w:r>
    </w:p>
    <w:p w14:paraId="4B65C794" w14:textId="43B85645" w:rsidR="00004C61" w:rsidRPr="00777A0F" w:rsidRDefault="000C531C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rFonts w:eastAsia="Times New Roman"/>
        </w:rPr>
      </w:pPr>
      <w:r>
        <w:t>Продолжение изучения возможностей для гендерной дифференциации изобретателей в патентах и полезных моделях в национальных фондах ИС.</w:t>
      </w:r>
      <w:r w:rsidR="00BD7C5C">
        <w:t xml:space="preserve"> </w:t>
      </w:r>
      <w:r>
        <w:t>Секция инновационной экономики исследовала способы расширения этого исследования и включения в него других источников, помимо единичных данных DOCDB/PATSTAT</w:t>
      </w:r>
      <w:r w:rsidR="00355FAC">
        <w:rPr>
          <w:rStyle w:val="FootnoteReference"/>
        </w:rPr>
        <w:footnoteReference w:id="10"/>
      </w:r>
      <w:r>
        <w:t>.</w:t>
      </w:r>
      <w:r w:rsidR="00BD7C5C">
        <w:t xml:space="preserve"> </w:t>
      </w:r>
    </w:p>
    <w:p w14:paraId="45126D3E" w14:textId="56BCF77E" w:rsidR="00790054" w:rsidRPr="00355FAC" w:rsidRDefault="005C0B7E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rFonts w:eastAsia="Times New Roman"/>
        </w:rPr>
      </w:pPr>
      <w:r>
        <w:t xml:space="preserve">Анализ возможностей для гендерной разбивки единичных данных </w:t>
      </w:r>
      <w:r w:rsidR="00742759">
        <w:t>по</w:t>
      </w:r>
      <w:r>
        <w:t xml:space="preserve"> промышленны</w:t>
      </w:r>
      <w:r w:rsidR="00742759">
        <w:t>м</w:t>
      </w:r>
      <w:r>
        <w:t xml:space="preserve"> образца</w:t>
      </w:r>
      <w:r w:rsidR="00742759">
        <w:t>м</w:t>
      </w:r>
      <w:r>
        <w:t>.</w:t>
      </w:r>
      <w:r w:rsidR="00BD7C5C">
        <w:t xml:space="preserve"> </w:t>
      </w:r>
      <w:r>
        <w:t>Благодаря Сектору брендов и образцов и GDD были собраны новые данные по Гаагской системе и национальным фондам.</w:t>
      </w:r>
      <w:r w:rsidR="00BD7C5C">
        <w:t xml:space="preserve"> </w:t>
      </w:r>
      <w:r>
        <w:t>Предварительные результаты представляются многообещающими</w:t>
      </w:r>
      <w:r w:rsidR="00355FAC">
        <w:rPr>
          <w:rStyle w:val="FootnoteReference"/>
        </w:rPr>
        <w:footnoteReference w:id="11"/>
      </w:r>
      <w:r>
        <w:t>.</w:t>
      </w:r>
      <w:r w:rsidR="00BD7C5C">
        <w:t xml:space="preserve"> </w:t>
      </w:r>
    </w:p>
    <w:p w14:paraId="1A607BFE" w14:textId="67DB08AE" w:rsidR="00C60D43" w:rsidRPr="00777A0F" w:rsidRDefault="00777A0F" w:rsidP="00790054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</w:pPr>
      <w:r>
        <w:t>Анализ возможностей для гендерной разбивки единичных данных по товарным знакам.</w:t>
      </w:r>
      <w:r w:rsidR="00BD7C5C">
        <w:t xml:space="preserve"> </w:t>
      </w:r>
      <w:r>
        <w:t>Благодаря Сектору брендов и образцов и GDD были собраны новые данные по Мадридской системе и национальным фондам</w:t>
      </w:r>
      <w:r w:rsidR="00355FAC">
        <w:rPr>
          <w:rStyle w:val="FootnoteReference"/>
        </w:rPr>
        <w:footnoteReference w:id="12"/>
      </w:r>
      <w:r>
        <w:t>.</w:t>
      </w:r>
      <w:r w:rsidR="00BD7C5C">
        <w:t xml:space="preserve"> </w:t>
      </w:r>
    </w:p>
    <w:p w14:paraId="4EC8944B" w14:textId="52ED7C33" w:rsidR="00226E85" w:rsidRDefault="00226E85" w:rsidP="002738F1">
      <w:pPr>
        <w:pStyle w:val="Heading2"/>
        <w:numPr>
          <w:ilvl w:val="0"/>
          <w:numId w:val="44"/>
        </w:numPr>
        <w:spacing w:after="240"/>
      </w:pPr>
      <w:r>
        <w:t>ОБМЕН ИНФОРМАЦИЕЙ О МЕТОДАХ И ПРОЦЕДУРАХ СБОРА ДАННЫХ С РАЗБИВКОЙ ПО ПОЛУ, ИСПОЛЬЗОВАНИЯ ПОКАЗАТЕЛЕЙ, МЕТОДИК МОНИТОРИНГА И ОЦЕНКИ И ЭКОНОМИЧЕСКОГО АНАЛИЗА ГЕНДЕРНЫХ РАЗРЫВОВ В СФЕРЕ ИС</w:t>
      </w:r>
    </w:p>
    <w:p w14:paraId="56C157D4" w14:textId="788416E8" w:rsidR="00C97F97" w:rsidRPr="00777A0F" w:rsidRDefault="00707985" w:rsidP="0069601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bookmarkStart w:id="7" w:name="_Ref71563722"/>
      <w:r>
        <w:t>В течение отчетного периода Секретариат реализовал несколько инициатив по обмену аналитическими материалами и методологиями по темам, связанным с женщинами и ИС.</w:t>
      </w:r>
      <w:r w:rsidR="00BD7C5C">
        <w:t xml:space="preserve"> </w:t>
      </w:r>
      <w:r>
        <w:t>В частности, Секция инновационной экономики изучила несколько способов публичного распространения своей методологии гендерной разбивки, а именно:</w:t>
      </w:r>
      <w:bookmarkEnd w:id="7"/>
    </w:p>
    <w:p w14:paraId="77A7F8D7" w14:textId="5CC59A54" w:rsidR="00C97F97" w:rsidRPr="00777A0F" w:rsidRDefault="00C97F97" w:rsidP="009A1766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</w:pPr>
      <w:r>
        <w:t xml:space="preserve">Установление прямых контактов с научными сетями, структурами Организации Объединенных Наций (ООН) (например, «ООН-женщины») и заинтересованными лицами из частных компаний и ведомств по передаче технологий. </w:t>
      </w:r>
    </w:p>
    <w:p w14:paraId="6A62A2CF" w14:textId="46E0FFBD" w:rsidR="00F51B0F" w:rsidRPr="00777A0F" w:rsidRDefault="00C97F97" w:rsidP="009A1766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</w:pPr>
      <w:r>
        <w:t>Использование нескольких уже упомянутых веб-хранилищ, таких как Harvard Dataverse Repository, GitHub Repository и AWS S3.</w:t>
      </w:r>
      <w:r w:rsidR="00BD7C5C">
        <w:t xml:space="preserve"> </w:t>
      </w:r>
      <w:r>
        <w:t>Число скачиваний продолжало расти, превысив</w:t>
      </w:r>
      <w:r w:rsidR="00BD7C5C">
        <w:t> </w:t>
      </w:r>
      <w:r>
        <w:t>6600 на сайте ВОИС и составив около</w:t>
      </w:r>
      <w:r w:rsidR="00BD7C5C">
        <w:t> </w:t>
      </w:r>
      <w:r>
        <w:t>7000 в Harvard Dataverse</w:t>
      </w:r>
      <w:r w:rsidR="009E1D93" w:rsidRPr="00777A0F">
        <w:rPr>
          <w:rStyle w:val="FootnoteReference"/>
          <w:rFonts w:eastAsia="Times New Roman"/>
        </w:rPr>
        <w:footnoteReference w:id="13"/>
      </w:r>
      <w:r>
        <w:t xml:space="preserve">. </w:t>
      </w:r>
    </w:p>
    <w:p w14:paraId="374B6ACB" w14:textId="31C9B9D1" w:rsidR="00B3108A" w:rsidRDefault="003C0247" w:rsidP="003C0247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</w:pPr>
      <w:r>
        <w:t>Распространение руководства, посвященного методам проведения гендерного анализа на основе данных об инновациях и ИС.</w:t>
      </w:r>
      <w:r w:rsidR="00BD7C5C">
        <w:t xml:space="preserve"> </w:t>
      </w:r>
      <w:r>
        <w:t>Это руководство было переведено на шесть официальных языков ВОИС</w:t>
      </w:r>
      <w:r w:rsidR="007133D2">
        <w:rPr>
          <w:rStyle w:val="FootnoteReference"/>
        </w:rPr>
        <w:footnoteReference w:id="14"/>
      </w:r>
      <w:r>
        <w:t>.</w:t>
      </w:r>
    </w:p>
    <w:p w14:paraId="4BD7CA44" w14:textId="0C190F99" w:rsidR="003E09C1" w:rsidRDefault="00B3108A" w:rsidP="003E09C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Секция инновационной экономики продолжала готовить веб-контент в рамках серии «Инновации, творчество и гендер»</w:t>
      </w:r>
      <w:r w:rsidR="00925E52">
        <w:rPr>
          <w:rStyle w:val="FootnoteReference"/>
        </w:rPr>
        <w:footnoteReference w:id="15"/>
      </w:r>
      <w:r>
        <w:t>, где экономические и методологические исследования Секретариата объясняются на понятном более широкой аудитории языке.</w:t>
      </w:r>
      <w:r w:rsidR="00BD7C5C">
        <w:t xml:space="preserve"> </w:t>
      </w:r>
      <w:r>
        <w:t>Эти материалы используются не только для популяризации работы ВОИС по данной теме, но и для освещения работы, проводимой национальными ведомствами ИС (например, ведомствами Соединенных Штатов Америки, Соединенного Королевства, Канады и Чили).</w:t>
      </w:r>
      <w:r w:rsidR="00BD7C5C">
        <w:t xml:space="preserve"> </w:t>
      </w:r>
    </w:p>
    <w:p w14:paraId="4869A07C" w14:textId="45A66D9C" w:rsidR="001E6E1B" w:rsidRPr="001836DF" w:rsidRDefault="00856A5A" w:rsidP="001E6E1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szCs w:val="22"/>
        </w:rPr>
      </w:pPr>
      <w:r>
        <w:t>Начиная с 2021 года, Секция инновационной экономики вместе с инициативой «Изобретаем вместе» организовала серию онлайновых семинаров по теме гендерного разрыва в сфере ИС.</w:t>
      </w:r>
      <w:r w:rsidR="00BD7C5C">
        <w:t xml:space="preserve"> </w:t>
      </w:r>
      <w:r>
        <w:t>Основная цель этих семинаров заключалась в сборе информации о том, что делается для устранения гендерного разрыва в сфере ИС, что может быть воспроизведено и распространено на глобальном уровне, и какие возможны новые глобальные действия, которые окажут ощутимое положительное влияние на предоставление недопредставленным группам возможности использовать патенты и другие права ИС.</w:t>
      </w:r>
      <w:r w:rsidR="00BD7C5C">
        <w:t xml:space="preserve"> </w:t>
      </w:r>
      <w:r>
        <w:t>Было проведено три серии этих семинаров, ориентированных, соответственно, на Американский регион, Европейский регион, а также на Восточно-Азиатский и Азиатско-Тихоокеанский регионы</w:t>
      </w:r>
      <w:r w:rsidR="00235489">
        <w:rPr>
          <w:rStyle w:val="FootnoteReference"/>
          <w:szCs w:val="22"/>
        </w:rPr>
        <w:footnoteReference w:id="16"/>
      </w:r>
      <w:r>
        <w:t>.</w:t>
      </w:r>
      <w:r w:rsidR="00BD7C5C">
        <w:t xml:space="preserve"> </w:t>
      </w:r>
    </w:p>
    <w:p w14:paraId="07A97E61" w14:textId="731DBD79" w:rsidR="00D54B0F" w:rsidRPr="007B5F26" w:rsidRDefault="002D4888" w:rsidP="00BD7C5C">
      <w:pPr>
        <w:pStyle w:val="Heading2"/>
        <w:numPr>
          <w:ilvl w:val="0"/>
          <w:numId w:val="44"/>
        </w:numPr>
        <w:spacing w:after="240"/>
        <w:rPr>
          <w:szCs w:val="22"/>
        </w:rPr>
      </w:pPr>
      <w:r>
        <w:t>ДАЛЬНЕЙШИЕ ДЕЙСТВИЯ</w:t>
      </w:r>
    </w:p>
    <w:p w14:paraId="655157AA" w14:textId="032B3CB4" w:rsidR="00A10EAF" w:rsidRPr="00777A0F" w:rsidRDefault="00210088" w:rsidP="005A332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С учетом опыта Секретариата за отчетный период необходимо принять во внимание ряд конкретных мер.</w:t>
      </w:r>
    </w:p>
    <w:p w14:paraId="416293A3" w14:textId="4CB3A9D7" w:rsidR="007B5F26" w:rsidRPr="007B5F26" w:rsidRDefault="00A10EAF" w:rsidP="007B5F2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Во-первых, стратегия, предусматривающая облегчение доступа к методологическим материалам по гендерным вопросам для менее технически подготовленной аудитории, доказала свою полезность.</w:t>
      </w:r>
      <w:r w:rsidR="00BD7C5C">
        <w:t xml:space="preserve"> </w:t>
      </w:r>
      <w:r>
        <w:t>Было обеспечено распространение методологий среди более широкого круга государств-членов, что позволило сформировать местный потенциал для проведения анализа с учетом гендерных аспектов и с разбивкой по полу.</w:t>
      </w:r>
      <w:r w:rsidR="00BD7C5C">
        <w:t xml:space="preserve"> </w:t>
      </w:r>
    </w:p>
    <w:p w14:paraId="27FBA7C1" w14:textId="6E44AD9F" w:rsidR="00E15A2B" w:rsidRDefault="005B436A" w:rsidP="00E15A2B">
      <w:pPr>
        <w:pStyle w:val="ListParagraph"/>
        <w:numPr>
          <w:ilvl w:val="0"/>
          <w:numId w:val="7"/>
        </w:numPr>
        <w:spacing w:after="720"/>
        <w:ind w:left="0" w:firstLine="0"/>
        <w:contextualSpacing w:val="0"/>
      </w:pPr>
      <w:r>
        <w:t>Во-вторых, Секретариат продолжит проведение исследований по методологиям, обеспечивающим расширение и анализ сопоставимых и дезагрегированных международных данных о гендерной принадлежности владельцев прав ИС и авторов.</w:t>
      </w:r>
      <w:r w:rsidR="00BD7C5C">
        <w:t xml:space="preserve"> </w:t>
      </w:r>
      <w:r>
        <w:t>В</w:t>
      </w:r>
      <w:r w:rsidR="00742759">
        <w:t> </w:t>
      </w:r>
      <w:r>
        <w:t>частности, речь идет об исследованиях, позволяющих распространить анализ на другие формы ИС, такие как полезные модели, промышленные образцы или товарные знаки</w:t>
      </w:r>
      <w:r w:rsidR="00E76D9D">
        <w:rPr>
          <w:rStyle w:val="FootnoteReference"/>
        </w:rPr>
        <w:footnoteReference w:id="17"/>
      </w:r>
      <w:r>
        <w:t>.</w:t>
      </w:r>
    </w:p>
    <w:p w14:paraId="2770B3C2" w14:textId="1D5A304C" w:rsidR="00923028" w:rsidRPr="00E15A2B" w:rsidRDefault="00923028" w:rsidP="00E15A2B">
      <w:pPr>
        <w:pStyle w:val="ListParagraph"/>
        <w:numPr>
          <w:ilvl w:val="0"/>
          <w:numId w:val="7"/>
        </w:numPr>
        <w:spacing w:after="720"/>
        <w:ind w:left="5533" w:firstLine="0"/>
        <w:contextualSpacing w:val="0"/>
      </w:pPr>
      <w:r>
        <w:rPr>
          <w:i/>
          <w:szCs w:val="22"/>
        </w:rPr>
        <w:t>Комитету предлагается принять к сведению информацию, изложенную в настоящем документе.</w:t>
      </w:r>
    </w:p>
    <w:p w14:paraId="3B11520C" w14:textId="142D985C" w:rsidR="00A15A5E" w:rsidRPr="00045573" w:rsidRDefault="00A15A5E" w:rsidP="00AA25DE">
      <w:pPr>
        <w:spacing w:after="240"/>
        <w:ind w:left="5533"/>
        <w:rPr>
          <w:szCs w:val="22"/>
        </w:rPr>
      </w:pPr>
      <w:r>
        <w:t>[Конец документа]</w:t>
      </w:r>
    </w:p>
    <w:sectPr w:rsidR="00A15A5E" w:rsidRPr="00045573" w:rsidSect="00C4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9FCC" w14:textId="77777777" w:rsidR="00DA0F38" w:rsidRDefault="00DA0F38">
      <w:r>
        <w:separator/>
      </w:r>
    </w:p>
  </w:endnote>
  <w:endnote w:type="continuationSeparator" w:id="0">
    <w:p w14:paraId="4C1DB3B4" w14:textId="77777777" w:rsidR="00DA0F38" w:rsidRDefault="00DA0F38" w:rsidP="003B38C1">
      <w:r>
        <w:separator/>
      </w:r>
    </w:p>
    <w:p w14:paraId="2A83DB35" w14:textId="77777777" w:rsidR="00DA0F38" w:rsidRPr="00BD7C5C" w:rsidRDefault="00DA0F38" w:rsidP="003B38C1">
      <w:pPr>
        <w:spacing w:after="60"/>
        <w:rPr>
          <w:sz w:val="17"/>
          <w:lang w:val="en-GB"/>
        </w:rPr>
      </w:pPr>
      <w:r w:rsidRPr="00BD7C5C">
        <w:rPr>
          <w:sz w:val="17"/>
          <w:lang w:val="en-GB"/>
        </w:rPr>
        <w:t>[Endnote continued from previous page]</w:t>
      </w:r>
    </w:p>
  </w:endnote>
  <w:endnote w:type="continuationNotice" w:id="1">
    <w:p w14:paraId="2210D4C7" w14:textId="77777777" w:rsidR="00DA0F38" w:rsidRPr="00BD7C5C" w:rsidRDefault="00DA0F38" w:rsidP="003B38C1">
      <w:pPr>
        <w:spacing w:before="60"/>
        <w:jc w:val="right"/>
        <w:rPr>
          <w:sz w:val="17"/>
          <w:szCs w:val="17"/>
          <w:lang w:val="en-GB"/>
        </w:rPr>
      </w:pPr>
      <w:r w:rsidRPr="00BD7C5C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3014" w14:textId="77777777" w:rsidR="00AF0636" w:rsidRDefault="00AF0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C0014" w14:textId="77777777" w:rsidR="00AF0636" w:rsidRDefault="00AF0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F6602" w14:textId="77777777" w:rsidR="00AF0636" w:rsidRDefault="00AF0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9CEF2" w14:textId="77777777" w:rsidR="00DA0F38" w:rsidRDefault="00DA0F38">
      <w:r>
        <w:separator/>
      </w:r>
    </w:p>
  </w:footnote>
  <w:footnote w:type="continuationSeparator" w:id="0">
    <w:p w14:paraId="4EE1D778" w14:textId="77777777" w:rsidR="00DA0F38" w:rsidRDefault="00DA0F38" w:rsidP="008B60B2">
      <w:r>
        <w:separator/>
      </w:r>
    </w:p>
    <w:p w14:paraId="4913F0BB" w14:textId="77777777" w:rsidR="00DA0F38" w:rsidRPr="00BD7C5C" w:rsidRDefault="00DA0F38" w:rsidP="008B60B2">
      <w:pPr>
        <w:spacing w:after="60"/>
        <w:rPr>
          <w:sz w:val="17"/>
          <w:szCs w:val="17"/>
          <w:lang w:val="en-GB"/>
        </w:rPr>
      </w:pPr>
      <w:r w:rsidRPr="00BD7C5C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35E8EE97" w14:textId="77777777" w:rsidR="00DA0F38" w:rsidRPr="00BD7C5C" w:rsidRDefault="00DA0F38" w:rsidP="008B60B2">
      <w:pPr>
        <w:spacing w:before="60"/>
        <w:jc w:val="right"/>
        <w:rPr>
          <w:sz w:val="17"/>
          <w:szCs w:val="17"/>
          <w:lang w:val="en-GB"/>
        </w:rPr>
      </w:pPr>
      <w:r w:rsidRPr="00BD7C5C">
        <w:rPr>
          <w:sz w:val="17"/>
          <w:szCs w:val="17"/>
          <w:lang w:val="en-GB"/>
        </w:rPr>
        <w:t>[Footnote continued on next page]</w:t>
      </w:r>
    </w:p>
  </w:footnote>
  <w:footnote w:id="2">
    <w:p w14:paraId="1B04F80F" w14:textId="3088012A" w:rsidR="00545B40" w:rsidRDefault="00545B40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hyperlink r:id="rId1" w:history="1">
        <w:r>
          <w:rPr>
            <w:rStyle w:val="Hyperlink"/>
          </w:rPr>
          <w:t>dataverse.harvard.edu/dataverse/WGND</w:t>
        </w:r>
      </w:hyperlink>
      <w:r>
        <w:t xml:space="preserve"> </w:t>
      </w:r>
    </w:p>
  </w:footnote>
  <w:footnote w:id="3">
    <w:p w14:paraId="167DF646" w14:textId="6CA188B0" w:rsidR="00545B40" w:rsidRDefault="00545B40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hyperlink r:id="rId2" w:history="1">
        <w:r>
          <w:rPr>
            <w:rStyle w:val="Hyperlink"/>
          </w:rPr>
          <w:t>github.com/IES-platform/r4r_gender/blob/main/wgnd/README.md</w:t>
        </w:r>
      </w:hyperlink>
      <w:r>
        <w:t xml:space="preserve"> </w:t>
      </w:r>
    </w:p>
  </w:footnote>
  <w:footnote w:id="4">
    <w:p w14:paraId="3A962C4A" w14:textId="0C05BF60" w:rsidR="00545B40" w:rsidRDefault="00545B40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hyperlink r:id="rId3" w:history="1">
        <w:r>
          <w:rPr>
            <w:rStyle w:val="Hyperlink"/>
          </w:rPr>
          <w:t>ies-r4r-public.s3.eu-central-1.amazonaws.com/wgnd/wgnd_2_0.zip</w:t>
        </w:r>
      </w:hyperlink>
      <w:r>
        <w:t xml:space="preserve"> </w:t>
      </w:r>
    </w:p>
  </w:footnote>
  <w:footnote w:id="5">
    <w:p w14:paraId="1BCCE42A" w14:textId="538B8E08" w:rsidR="00994E85" w:rsidRDefault="00994E85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hyperlink r:id="rId4" w:history="1">
        <w:r>
          <w:rPr>
            <w:rStyle w:val="Hyperlink"/>
          </w:rPr>
          <w:t>github.com/IES-platform/r4r_gender/blob/main/genderit/readme.md</w:t>
        </w:r>
      </w:hyperlink>
      <w:r>
        <w:t xml:space="preserve"> </w:t>
      </w:r>
    </w:p>
  </w:footnote>
  <w:footnote w:id="6">
    <w:p w14:paraId="7C1A884F" w14:textId="7974B54E" w:rsidR="00D26C9B" w:rsidRDefault="00D26C9B">
      <w:pPr>
        <w:pStyle w:val="FootnoteText"/>
      </w:pPr>
      <w:r>
        <w:rPr>
          <w:rStyle w:val="FootnoteReference"/>
        </w:rPr>
        <w:footnoteRef/>
      </w:r>
      <w:r>
        <w:t xml:space="preserve"> Как ожидается, версия для Python будет выпущена в течение периода 2023–2024 годов.</w:t>
      </w:r>
      <w:r w:rsidR="00BD7C5C">
        <w:t xml:space="preserve"> </w:t>
      </w:r>
    </w:p>
  </w:footnote>
  <w:footnote w:id="7">
    <w:p w14:paraId="689F93D7" w14:textId="563DB96E" w:rsidR="00863013" w:rsidRDefault="00863013">
      <w:pPr>
        <w:pStyle w:val="FootnoteText"/>
      </w:pPr>
      <w:r>
        <w:rPr>
          <w:rStyle w:val="FootnoteReference"/>
        </w:rPr>
        <w:footnoteRef/>
      </w:r>
      <w:r>
        <w:t xml:space="preserve"> Сторонним пользователям доступ предоставляется по запросу.</w:t>
      </w:r>
    </w:p>
  </w:footnote>
  <w:footnote w:id="8">
    <w:p w14:paraId="36E74A96" w14:textId="11D2AEF3" w:rsidR="008653BA" w:rsidRDefault="008653BA">
      <w:pPr>
        <w:pStyle w:val="FootnoteText"/>
      </w:pPr>
      <w:r>
        <w:rPr>
          <w:rStyle w:val="FootnoteReference"/>
        </w:rPr>
        <w:footnoteRef/>
      </w:r>
      <w:r>
        <w:t xml:space="preserve"> Исследование было опубликовано в 2016 года и размещено по адресу:</w:t>
      </w:r>
      <w:r w:rsidR="00BD7C5C">
        <w:t xml:space="preserve"> </w:t>
      </w:r>
      <w:hyperlink r:id="rId5" w:history="1">
        <w:r>
          <w:rPr>
            <w:rStyle w:val="Hyperlink"/>
          </w:rPr>
          <w:t>https://www.wipo.int/publications/ru/details.jsp?id=4125</w:t>
        </w:r>
      </w:hyperlink>
      <w:r w:rsidR="00742759">
        <w:t>.</w:t>
      </w:r>
    </w:p>
  </w:footnote>
  <w:footnote w:id="9">
    <w:p w14:paraId="569C9438" w14:textId="7555BEBC" w:rsidR="008653BA" w:rsidRDefault="008653BA">
      <w:pPr>
        <w:pStyle w:val="FootnoteText"/>
      </w:pPr>
      <w:r>
        <w:rPr>
          <w:rStyle w:val="FootnoteReference"/>
        </w:rPr>
        <w:footnoteRef/>
      </w:r>
      <w:r>
        <w:t xml:space="preserve"> Исследования ВОИС в области развития размещены по адресу:</w:t>
      </w:r>
      <w:r w:rsidR="00BD7C5C">
        <w:t xml:space="preserve"> </w:t>
      </w:r>
      <w:hyperlink r:id="rId6" w:history="1">
        <w:r>
          <w:rPr>
            <w:rStyle w:val="Hyperlink"/>
          </w:rPr>
          <w:t>www.wipo.int/econ_stat/en/economics/studies/</w:t>
        </w:r>
      </w:hyperlink>
      <w:r w:rsidR="00742759">
        <w:t>.</w:t>
      </w:r>
    </w:p>
  </w:footnote>
  <w:footnote w:id="10">
    <w:p w14:paraId="2D11CD92" w14:textId="45DBE2BF" w:rsidR="00355FAC" w:rsidRDefault="00355FAC">
      <w:pPr>
        <w:pStyle w:val="FootnoteText"/>
      </w:pPr>
      <w:r>
        <w:rPr>
          <w:rStyle w:val="FootnoteReference"/>
        </w:rPr>
        <w:footnoteRef/>
      </w:r>
      <w:r>
        <w:t xml:space="preserve"> Благодаря сотрудничеству с GDD, в исследовании будет расширен охват данных за счет включения в 2023</w:t>
      </w:r>
      <w:r w:rsidR="00742759">
        <w:t> </w:t>
      </w:r>
      <w:r>
        <w:t>году данных Patentscope.</w:t>
      </w:r>
    </w:p>
  </w:footnote>
  <w:footnote w:id="11">
    <w:p w14:paraId="2BA0A49A" w14:textId="198DF2EA" w:rsidR="00355FAC" w:rsidRPr="00355FAC" w:rsidRDefault="00355FAC" w:rsidP="00355FAC">
      <w:pPr>
        <w:rPr>
          <w:rFonts w:eastAsia="Times New Roman"/>
        </w:rPr>
      </w:pPr>
      <w:r>
        <w:rPr>
          <w:rStyle w:val="FootnoteReference"/>
          <w:sz w:val="18"/>
        </w:rPr>
        <w:footnoteRef/>
      </w:r>
      <w:r>
        <w:rPr>
          <w:rStyle w:val="FootnoteReference"/>
          <w:sz w:val="18"/>
        </w:rPr>
        <w:t xml:space="preserve"> </w:t>
      </w:r>
      <w:r>
        <w:rPr>
          <w:sz w:val="18"/>
        </w:rPr>
        <w:t>Ожидается, что первые результаты будут опубликованы в 2023–2024</w:t>
      </w:r>
      <w:r w:rsidR="00BD7C5C">
        <w:rPr>
          <w:sz w:val="18"/>
        </w:rPr>
        <w:t> </w:t>
      </w:r>
      <w:r>
        <w:rPr>
          <w:sz w:val="18"/>
        </w:rPr>
        <w:t>годах.</w:t>
      </w:r>
      <w:r w:rsidR="00BD7C5C">
        <w:rPr>
          <w:sz w:val="18"/>
        </w:rPr>
        <w:t xml:space="preserve"> </w:t>
      </w:r>
      <w:r>
        <w:rPr>
          <w:sz w:val="18"/>
        </w:rPr>
        <w:t>Они касаются в том числе текущего сотрудничества с Отделом стран с переходной и развитой экономикой Сектора регионального и национального развития ВОИС в целях подготовки доклада по теме «Трансформация экономики с помощью образцов. Женщины и инновации».</w:t>
      </w:r>
    </w:p>
  </w:footnote>
  <w:footnote w:id="12">
    <w:p w14:paraId="19AB9486" w14:textId="0120E983" w:rsidR="00355FAC" w:rsidRDefault="00355FAC">
      <w:pPr>
        <w:pStyle w:val="FootnoteText"/>
      </w:pPr>
      <w:r>
        <w:rPr>
          <w:rStyle w:val="FootnoteReference"/>
        </w:rPr>
        <w:footnoteRef/>
      </w:r>
      <w:r>
        <w:t xml:space="preserve"> При условии наличия ресурсов Секция инновационной экономики рассчитывает провести исследование по вопросам гендерного разрыва в области товарных знаков в период 2023–2024</w:t>
      </w:r>
      <w:r w:rsidR="00BD7C5C">
        <w:t> </w:t>
      </w:r>
      <w:r>
        <w:t>годов.</w:t>
      </w:r>
    </w:p>
  </w:footnote>
  <w:footnote w:id="13">
    <w:p w14:paraId="75AE71D1" w14:textId="1CE845CC" w:rsidR="009E1D93" w:rsidRDefault="009E1D93">
      <w:pPr>
        <w:pStyle w:val="FootnoteText"/>
      </w:pPr>
      <w:r>
        <w:rPr>
          <w:rStyle w:val="FootnoteReference"/>
        </w:rPr>
        <w:footnoteRef/>
      </w:r>
      <w:r>
        <w:t xml:space="preserve"> GitHub и AWS S3 не предоставляют статистику посещений и скачиваний за прошлые периоды.</w:t>
      </w:r>
    </w:p>
  </w:footnote>
  <w:footnote w:id="14">
    <w:p w14:paraId="6F0F5059" w14:textId="0C61471E" w:rsidR="007133D2" w:rsidRDefault="007133D2">
      <w:pPr>
        <w:pStyle w:val="FootnoteText"/>
      </w:pPr>
      <w:r>
        <w:rPr>
          <w:rStyle w:val="FootnoteReference"/>
        </w:rPr>
        <w:footnoteRef/>
      </w:r>
      <w:r>
        <w:t xml:space="preserve"> А именно, английский, арабский, испанский, китайский, русский и французский языки.</w:t>
      </w:r>
    </w:p>
  </w:footnote>
  <w:footnote w:id="15">
    <w:p w14:paraId="4919F1EA" w14:textId="450005BA" w:rsidR="00925E52" w:rsidRDefault="00925E52">
      <w:pPr>
        <w:pStyle w:val="FootnoteText"/>
      </w:pPr>
      <w:r>
        <w:rPr>
          <w:rStyle w:val="FootnoteReference"/>
        </w:rPr>
        <w:footnoteRef/>
      </w:r>
      <w:r>
        <w:t xml:space="preserve"> См. </w:t>
      </w:r>
      <w:hyperlink r:id="rId7" w:history="1">
        <w:r>
          <w:rPr>
            <w:rStyle w:val="Hyperlink"/>
          </w:rPr>
          <w:t>https://www.wipo.int/econ_stat/ru/economics/index.html</w:t>
        </w:r>
      </w:hyperlink>
      <w:r w:rsidR="00742759">
        <w:t>.</w:t>
      </w:r>
    </w:p>
  </w:footnote>
  <w:footnote w:id="16">
    <w:p w14:paraId="5E0355FB" w14:textId="4D0E764B" w:rsidR="00235489" w:rsidRDefault="00235489">
      <w:pPr>
        <w:pStyle w:val="FootnoteText"/>
      </w:pPr>
      <w:r>
        <w:rPr>
          <w:rStyle w:val="FootnoteReference"/>
        </w:rPr>
        <w:footnoteRef/>
      </w:r>
      <w:r>
        <w:t xml:space="preserve"> В 2023 году планируется провести четвертую серию для Африканского и Арабского регионов.</w:t>
      </w:r>
    </w:p>
  </w:footnote>
  <w:footnote w:id="17">
    <w:p w14:paraId="10479EF6" w14:textId="5727BB8A" w:rsidR="00E76D9D" w:rsidRDefault="00E76D9D">
      <w:pPr>
        <w:pStyle w:val="FootnoteText"/>
      </w:pPr>
      <w:r>
        <w:rPr>
          <w:rStyle w:val="FootnoteReference"/>
        </w:rPr>
        <w:footnoteRef/>
      </w:r>
      <w:r>
        <w:t xml:space="preserve"> Включая сотрудничество с Отделом стран с переходной и развитой экономикой Сектора регионального и национального развития ВОИС с целью изучения возможности представления результатов экономических исследований по вопросам разнообразия в индустрии видеоигр.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84C6" w14:textId="77777777" w:rsidR="00AF0636" w:rsidRDefault="00AF0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AAE4" w14:textId="06A9F9AC" w:rsidR="00E400F9" w:rsidRPr="002326AB" w:rsidRDefault="00E400F9" w:rsidP="00477D6B">
    <w:pPr>
      <w:jc w:val="right"/>
      <w:rPr>
        <w:caps/>
      </w:rPr>
    </w:pPr>
    <w:bookmarkStart w:id="8" w:name="Code2"/>
    <w:bookmarkEnd w:id="8"/>
    <w:r>
      <w:rPr>
        <w:caps/>
      </w:rPr>
      <w:t>CDIP/30/13</w:t>
    </w:r>
  </w:p>
  <w:p w14:paraId="0B5CDFEC" w14:textId="5A45CB08" w:rsidR="00E400F9" w:rsidRDefault="00E400F9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AA1818">
      <w:rPr>
        <w:noProof/>
      </w:rPr>
      <w:t>5</w:t>
    </w:r>
    <w:r>
      <w:fldChar w:fldCharType="end"/>
    </w:r>
  </w:p>
  <w:p w14:paraId="05071437" w14:textId="77777777" w:rsidR="00E400F9" w:rsidRDefault="00E400F9" w:rsidP="00477D6B">
    <w:pPr>
      <w:jc w:val="right"/>
    </w:pPr>
  </w:p>
  <w:p w14:paraId="7B9F2D49" w14:textId="77777777" w:rsidR="00E400F9" w:rsidRDefault="00E400F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1724" w14:textId="77777777" w:rsidR="00AF0636" w:rsidRDefault="00AF0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art9B48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57E1A"/>
    <w:multiLevelType w:val="hybridMultilevel"/>
    <w:tmpl w:val="0896BDD8"/>
    <w:lvl w:ilvl="0" w:tplc="560C80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01D4D"/>
    <w:multiLevelType w:val="hybridMultilevel"/>
    <w:tmpl w:val="A906C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C960281"/>
    <w:multiLevelType w:val="hybridMultilevel"/>
    <w:tmpl w:val="27C61C70"/>
    <w:lvl w:ilvl="0" w:tplc="998C37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55146"/>
    <w:multiLevelType w:val="hybridMultilevel"/>
    <w:tmpl w:val="46885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87F5B"/>
    <w:multiLevelType w:val="hybridMultilevel"/>
    <w:tmpl w:val="011E1E42"/>
    <w:lvl w:ilvl="0" w:tplc="CE3680E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E43334"/>
    <w:multiLevelType w:val="hybridMultilevel"/>
    <w:tmpl w:val="05249234"/>
    <w:lvl w:ilvl="0" w:tplc="2E76A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4ECB"/>
    <w:multiLevelType w:val="hybridMultilevel"/>
    <w:tmpl w:val="F36C1ACC"/>
    <w:lvl w:ilvl="0" w:tplc="FE48A6B6">
      <w:start w:val="1"/>
      <w:numFmt w:val="lowerRoman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0E660C8"/>
    <w:multiLevelType w:val="hybridMultilevel"/>
    <w:tmpl w:val="EAC09060"/>
    <w:lvl w:ilvl="0" w:tplc="560C80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065B2"/>
    <w:multiLevelType w:val="hybridMultilevel"/>
    <w:tmpl w:val="49F6D87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909AC"/>
    <w:multiLevelType w:val="hybridMultilevel"/>
    <w:tmpl w:val="99968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3E14"/>
    <w:multiLevelType w:val="hybridMultilevel"/>
    <w:tmpl w:val="7A4E9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404BE"/>
    <w:multiLevelType w:val="hybridMultilevel"/>
    <w:tmpl w:val="5DCC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A0BA8"/>
    <w:multiLevelType w:val="hybridMultilevel"/>
    <w:tmpl w:val="9AE6FFB2"/>
    <w:lvl w:ilvl="0" w:tplc="211E00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82483"/>
    <w:multiLevelType w:val="hybridMultilevel"/>
    <w:tmpl w:val="A8DEB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C44E5"/>
    <w:multiLevelType w:val="hybridMultilevel"/>
    <w:tmpl w:val="9E6AF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43759E"/>
    <w:multiLevelType w:val="hybridMultilevel"/>
    <w:tmpl w:val="0A5CAA82"/>
    <w:lvl w:ilvl="0" w:tplc="560C80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D422F8"/>
    <w:multiLevelType w:val="hybridMultilevel"/>
    <w:tmpl w:val="743A6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C3C16"/>
    <w:multiLevelType w:val="hybridMultilevel"/>
    <w:tmpl w:val="917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069B2"/>
    <w:multiLevelType w:val="hybridMultilevel"/>
    <w:tmpl w:val="DD4420F0"/>
    <w:lvl w:ilvl="0" w:tplc="282A56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5036"/>
    <w:multiLevelType w:val="hybridMultilevel"/>
    <w:tmpl w:val="E3446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105A4"/>
    <w:multiLevelType w:val="hybridMultilevel"/>
    <w:tmpl w:val="A9FA8F7A"/>
    <w:lvl w:ilvl="0" w:tplc="9EB88EB0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80630"/>
    <w:multiLevelType w:val="hybridMultilevel"/>
    <w:tmpl w:val="6C1AB942"/>
    <w:lvl w:ilvl="0" w:tplc="CCCA04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664F"/>
    <w:multiLevelType w:val="hybridMultilevel"/>
    <w:tmpl w:val="E6B431FA"/>
    <w:lvl w:ilvl="0" w:tplc="BA9A245C">
      <w:start w:val="1"/>
      <w:numFmt w:val="lowerRoman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36E65"/>
    <w:multiLevelType w:val="hybridMultilevel"/>
    <w:tmpl w:val="36EE9BA4"/>
    <w:lvl w:ilvl="0" w:tplc="B02C2C48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A794D"/>
    <w:multiLevelType w:val="hybridMultilevel"/>
    <w:tmpl w:val="9898ABEA"/>
    <w:lvl w:ilvl="0" w:tplc="A06E2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889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C9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0E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A58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A51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20F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A37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C12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41253A1"/>
    <w:multiLevelType w:val="hybridMultilevel"/>
    <w:tmpl w:val="27542018"/>
    <w:lvl w:ilvl="0" w:tplc="AEE2C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623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8C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297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858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F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CB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20C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49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41C552E"/>
    <w:multiLevelType w:val="hybridMultilevel"/>
    <w:tmpl w:val="FCA62DF4"/>
    <w:lvl w:ilvl="0" w:tplc="5A82C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6457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E6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87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40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659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20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4A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2D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4047F7"/>
    <w:multiLevelType w:val="hybridMultilevel"/>
    <w:tmpl w:val="36EE9BA4"/>
    <w:lvl w:ilvl="0" w:tplc="B02C2C48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5518D"/>
    <w:multiLevelType w:val="hybridMultilevel"/>
    <w:tmpl w:val="EF402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04EE7"/>
    <w:multiLevelType w:val="hybridMultilevel"/>
    <w:tmpl w:val="F8A0DBEA"/>
    <w:lvl w:ilvl="0" w:tplc="8D8C9D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708F3"/>
    <w:multiLevelType w:val="hybridMultilevel"/>
    <w:tmpl w:val="979CC580"/>
    <w:lvl w:ilvl="0" w:tplc="9DFE81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7700A"/>
    <w:multiLevelType w:val="hybridMultilevel"/>
    <w:tmpl w:val="DB18D186"/>
    <w:lvl w:ilvl="0" w:tplc="D2EC1F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DD5"/>
    <w:multiLevelType w:val="hybridMultilevel"/>
    <w:tmpl w:val="401E4DFA"/>
    <w:lvl w:ilvl="0" w:tplc="6128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84A61"/>
    <w:multiLevelType w:val="hybridMultilevel"/>
    <w:tmpl w:val="116CC526"/>
    <w:lvl w:ilvl="0" w:tplc="FBE064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A12AC"/>
    <w:multiLevelType w:val="hybridMultilevel"/>
    <w:tmpl w:val="43C2E3A4"/>
    <w:lvl w:ilvl="0" w:tplc="FFBEC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27"/>
  </w:num>
  <w:num w:numId="5">
    <w:abstractNumId w:val="4"/>
  </w:num>
  <w:num w:numId="6">
    <w:abstractNumId w:val="11"/>
  </w:num>
  <w:num w:numId="7">
    <w:abstractNumId w:val="2"/>
  </w:num>
  <w:num w:numId="8">
    <w:abstractNumId w:val="20"/>
  </w:num>
  <w:num w:numId="9">
    <w:abstractNumId w:val="12"/>
  </w:num>
  <w:num w:numId="10">
    <w:abstractNumId w:val="28"/>
  </w:num>
  <w:num w:numId="11">
    <w:abstractNumId w:val="19"/>
  </w:num>
  <w:num w:numId="12">
    <w:abstractNumId w:val="41"/>
  </w:num>
  <w:num w:numId="13">
    <w:abstractNumId w:val="26"/>
  </w:num>
  <w:num w:numId="14">
    <w:abstractNumId w:val="24"/>
  </w:num>
  <w:num w:numId="15">
    <w:abstractNumId w:val="37"/>
  </w:num>
  <w:num w:numId="16">
    <w:abstractNumId w:val="33"/>
  </w:num>
  <w:num w:numId="17">
    <w:abstractNumId w:val="31"/>
  </w:num>
  <w:num w:numId="18">
    <w:abstractNumId w:val="32"/>
  </w:num>
  <w:num w:numId="19">
    <w:abstractNumId w:val="5"/>
  </w:num>
  <w:num w:numId="20">
    <w:abstractNumId w:val="30"/>
  </w:num>
  <w:num w:numId="21">
    <w:abstractNumId w:val="34"/>
  </w:num>
  <w:num w:numId="22">
    <w:abstractNumId w:val="29"/>
  </w:num>
  <w:num w:numId="23">
    <w:abstractNumId w:val="38"/>
  </w:num>
  <w:num w:numId="24">
    <w:abstractNumId w:val="23"/>
  </w:num>
  <w:num w:numId="25">
    <w:abstractNumId w:val="18"/>
  </w:num>
  <w:num w:numId="26">
    <w:abstractNumId w:val="9"/>
  </w:num>
  <w:num w:numId="27">
    <w:abstractNumId w:val="39"/>
  </w:num>
  <w:num w:numId="28">
    <w:abstractNumId w:val="29"/>
  </w:num>
  <w:num w:numId="29">
    <w:abstractNumId w:val="25"/>
  </w:num>
  <w:num w:numId="30">
    <w:abstractNumId w:val="14"/>
  </w:num>
  <w:num w:numId="31">
    <w:abstractNumId w:val="10"/>
  </w:num>
  <w:num w:numId="32">
    <w:abstractNumId w:val="36"/>
  </w:num>
  <w:num w:numId="33">
    <w:abstractNumId w:val="1"/>
  </w:num>
  <w:num w:numId="34">
    <w:abstractNumId w:val="16"/>
  </w:num>
  <w:num w:numId="35">
    <w:abstractNumId w:val="40"/>
  </w:num>
  <w:num w:numId="36">
    <w:abstractNumId w:val="22"/>
  </w:num>
  <w:num w:numId="37">
    <w:abstractNumId w:val="17"/>
  </w:num>
  <w:num w:numId="38">
    <w:abstractNumId w:val="6"/>
  </w:num>
  <w:num w:numId="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"/>
  </w:num>
  <w:num w:numId="42">
    <w:abstractNumId w:val="13"/>
  </w:num>
  <w:num w:numId="43">
    <w:abstractNumId w:val="1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F"/>
    <w:rsid w:val="00002283"/>
    <w:rsid w:val="00004C61"/>
    <w:rsid w:val="00027456"/>
    <w:rsid w:val="00032398"/>
    <w:rsid w:val="000335D5"/>
    <w:rsid w:val="00043CAA"/>
    <w:rsid w:val="00045573"/>
    <w:rsid w:val="00056816"/>
    <w:rsid w:val="00063651"/>
    <w:rsid w:val="00075432"/>
    <w:rsid w:val="000754CF"/>
    <w:rsid w:val="00081928"/>
    <w:rsid w:val="00082E01"/>
    <w:rsid w:val="00086F26"/>
    <w:rsid w:val="0009082D"/>
    <w:rsid w:val="00093CEE"/>
    <w:rsid w:val="000968ED"/>
    <w:rsid w:val="00097C80"/>
    <w:rsid w:val="000A3D97"/>
    <w:rsid w:val="000C531C"/>
    <w:rsid w:val="000C67C1"/>
    <w:rsid w:val="000D0AA8"/>
    <w:rsid w:val="000D3798"/>
    <w:rsid w:val="000E07DE"/>
    <w:rsid w:val="000E5846"/>
    <w:rsid w:val="000F5E56"/>
    <w:rsid w:val="000F6D9C"/>
    <w:rsid w:val="000F75A8"/>
    <w:rsid w:val="00112576"/>
    <w:rsid w:val="001206B9"/>
    <w:rsid w:val="00122EA7"/>
    <w:rsid w:val="001236FF"/>
    <w:rsid w:val="00131A7F"/>
    <w:rsid w:val="001362EE"/>
    <w:rsid w:val="001546AD"/>
    <w:rsid w:val="00154B0F"/>
    <w:rsid w:val="0015572A"/>
    <w:rsid w:val="00160846"/>
    <w:rsid w:val="00163151"/>
    <w:rsid w:val="001647D5"/>
    <w:rsid w:val="00177D31"/>
    <w:rsid w:val="00183167"/>
    <w:rsid w:val="001832A6"/>
    <w:rsid w:val="001836DF"/>
    <w:rsid w:val="0019473C"/>
    <w:rsid w:val="00194C1D"/>
    <w:rsid w:val="0019676E"/>
    <w:rsid w:val="001A153E"/>
    <w:rsid w:val="001A2F50"/>
    <w:rsid w:val="001A6CC9"/>
    <w:rsid w:val="001B1638"/>
    <w:rsid w:val="001B26BA"/>
    <w:rsid w:val="001B407D"/>
    <w:rsid w:val="001C5AAB"/>
    <w:rsid w:val="001C6036"/>
    <w:rsid w:val="001D3186"/>
    <w:rsid w:val="001D3D9F"/>
    <w:rsid w:val="001D4107"/>
    <w:rsid w:val="001E6E1B"/>
    <w:rsid w:val="001E6EFE"/>
    <w:rsid w:val="001F272F"/>
    <w:rsid w:val="001F2E65"/>
    <w:rsid w:val="001F3578"/>
    <w:rsid w:val="001F5900"/>
    <w:rsid w:val="00203D24"/>
    <w:rsid w:val="00204CFA"/>
    <w:rsid w:val="00205F5A"/>
    <w:rsid w:val="00210088"/>
    <w:rsid w:val="0021050E"/>
    <w:rsid w:val="0021217E"/>
    <w:rsid w:val="00222BFD"/>
    <w:rsid w:val="00225EC2"/>
    <w:rsid w:val="00226E85"/>
    <w:rsid w:val="00231761"/>
    <w:rsid w:val="002326AB"/>
    <w:rsid w:val="00235489"/>
    <w:rsid w:val="0024324E"/>
    <w:rsid w:val="00243430"/>
    <w:rsid w:val="00255092"/>
    <w:rsid w:val="002614A8"/>
    <w:rsid w:val="002627CA"/>
    <w:rsid w:val="002634C4"/>
    <w:rsid w:val="00265402"/>
    <w:rsid w:val="002738F1"/>
    <w:rsid w:val="00283643"/>
    <w:rsid w:val="00286A92"/>
    <w:rsid w:val="00290D94"/>
    <w:rsid w:val="002928D3"/>
    <w:rsid w:val="00293CF4"/>
    <w:rsid w:val="002A4621"/>
    <w:rsid w:val="002A750B"/>
    <w:rsid w:val="002B1C81"/>
    <w:rsid w:val="002B527F"/>
    <w:rsid w:val="002C7D03"/>
    <w:rsid w:val="002D45CE"/>
    <w:rsid w:val="002D4888"/>
    <w:rsid w:val="002E2557"/>
    <w:rsid w:val="002E6089"/>
    <w:rsid w:val="002E7560"/>
    <w:rsid w:val="002F1FE6"/>
    <w:rsid w:val="002F4E68"/>
    <w:rsid w:val="002F74FA"/>
    <w:rsid w:val="00302128"/>
    <w:rsid w:val="003104FC"/>
    <w:rsid w:val="00312F7F"/>
    <w:rsid w:val="00320741"/>
    <w:rsid w:val="00331937"/>
    <w:rsid w:val="00337F41"/>
    <w:rsid w:val="00340D75"/>
    <w:rsid w:val="00354578"/>
    <w:rsid w:val="00355E12"/>
    <w:rsid w:val="00355FAC"/>
    <w:rsid w:val="00361450"/>
    <w:rsid w:val="00362265"/>
    <w:rsid w:val="003673CF"/>
    <w:rsid w:val="00372811"/>
    <w:rsid w:val="00380995"/>
    <w:rsid w:val="00381719"/>
    <w:rsid w:val="00383EA0"/>
    <w:rsid w:val="003845C1"/>
    <w:rsid w:val="0038702B"/>
    <w:rsid w:val="00387D25"/>
    <w:rsid w:val="00390D5A"/>
    <w:rsid w:val="00397AF2"/>
    <w:rsid w:val="003A0917"/>
    <w:rsid w:val="003A6F89"/>
    <w:rsid w:val="003B38C1"/>
    <w:rsid w:val="003B5F82"/>
    <w:rsid w:val="003C0247"/>
    <w:rsid w:val="003C34E9"/>
    <w:rsid w:val="003C56BD"/>
    <w:rsid w:val="003E09C1"/>
    <w:rsid w:val="003E2897"/>
    <w:rsid w:val="003E4843"/>
    <w:rsid w:val="003F1D3D"/>
    <w:rsid w:val="003F4C08"/>
    <w:rsid w:val="00401C6F"/>
    <w:rsid w:val="00402673"/>
    <w:rsid w:val="00404CD3"/>
    <w:rsid w:val="004061BE"/>
    <w:rsid w:val="004152DF"/>
    <w:rsid w:val="00415618"/>
    <w:rsid w:val="00417AB5"/>
    <w:rsid w:val="00423E3E"/>
    <w:rsid w:val="0042488E"/>
    <w:rsid w:val="00427AF4"/>
    <w:rsid w:val="00427E40"/>
    <w:rsid w:val="00433681"/>
    <w:rsid w:val="00440516"/>
    <w:rsid w:val="00444F62"/>
    <w:rsid w:val="00446147"/>
    <w:rsid w:val="00455E80"/>
    <w:rsid w:val="004640E7"/>
    <w:rsid w:val="004647DA"/>
    <w:rsid w:val="00465F15"/>
    <w:rsid w:val="0047192A"/>
    <w:rsid w:val="00474062"/>
    <w:rsid w:val="00477D6B"/>
    <w:rsid w:val="00491E23"/>
    <w:rsid w:val="00492B28"/>
    <w:rsid w:val="00492B65"/>
    <w:rsid w:val="00493C24"/>
    <w:rsid w:val="004A6B0A"/>
    <w:rsid w:val="004B3C59"/>
    <w:rsid w:val="004B72AA"/>
    <w:rsid w:val="004B7692"/>
    <w:rsid w:val="004B7A9C"/>
    <w:rsid w:val="004C3996"/>
    <w:rsid w:val="004C5427"/>
    <w:rsid w:val="004C6BBC"/>
    <w:rsid w:val="004C7274"/>
    <w:rsid w:val="004D0642"/>
    <w:rsid w:val="004D1376"/>
    <w:rsid w:val="004D2A0F"/>
    <w:rsid w:val="004E214B"/>
    <w:rsid w:val="004E3DDE"/>
    <w:rsid w:val="004E5F0E"/>
    <w:rsid w:val="004E73A7"/>
    <w:rsid w:val="004F44B5"/>
    <w:rsid w:val="004F4757"/>
    <w:rsid w:val="005019FF"/>
    <w:rsid w:val="00503387"/>
    <w:rsid w:val="00505341"/>
    <w:rsid w:val="00520A5F"/>
    <w:rsid w:val="005218F5"/>
    <w:rsid w:val="005225F7"/>
    <w:rsid w:val="0053057A"/>
    <w:rsid w:val="005426FF"/>
    <w:rsid w:val="00545B40"/>
    <w:rsid w:val="00546659"/>
    <w:rsid w:val="00550557"/>
    <w:rsid w:val="00554638"/>
    <w:rsid w:val="00556076"/>
    <w:rsid w:val="005575E9"/>
    <w:rsid w:val="00560A29"/>
    <w:rsid w:val="0056231F"/>
    <w:rsid w:val="0056465D"/>
    <w:rsid w:val="00581F39"/>
    <w:rsid w:val="00582585"/>
    <w:rsid w:val="00587810"/>
    <w:rsid w:val="005918DC"/>
    <w:rsid w:val="0059205D"/>
    <w:rsid w:val="0059583E"/>
    <w:rsid w:val="00595EDA"/>
    <w:rsid w:val="005A03AF"/>
    <w:rsid w:val="005A3326"/>
    <w:rsid w:val="005B436A"/>
    <w:rsid w:val="005C0921"/>
    <w:rsid w:val="005C0B7E"/>
    <w:rsid w:val="005C6649"/>
    <w:rsid w:val="005D00B4"/>
    <w:rsid w:val="005D1D5C"/>
    <w:rsid w:val="005D3288"/>
    <w:rsid w:val="005E473E"/>
    <w:rsid w:val="005E6B89"/>
    <w:rsid w:val="005F00C6"/>
    <w:rsid w:val="005F3796"/>
    <w:rsid w:val="006010F2"/>
    <w:rsid w:val="00602250"/>
    <w:rsid w:val="00605827"/>
    <w:rsid w:val="00621E04"/>
    <w:rsid w:val="00623C7A"/>
    <w:rsid w:val="00635DC0"/>
    <w:rsid w:val="00637943"/>
    <w:rsid w:val="00645D1C"/>
    <w:rsid w:val="00646050"/>
    <w:rsid w:val="0066150F"/>
    <w:rsid w:val="00663254"/>
    <w:rsid w:val="00664AC9"/>
    <w:rsid w:val="00666C6F"/>
    <w:rsid w:val="006713CA"/>
    <w:rsid w:val="00676C0C"/>
    <w:rsid w:val="00676C5C"/>
    <w:rsid w:val="0068253A"/>
    <w:rsid w:val="00690282"/>
    <w:rsid w:val="006A17B9"/>
    <w:rsid w:val="006A388B"/>
    <w:rsid w:val="006A49BE"/>
    <w:rsid w:val="006A5EEC"/>
    <w:rsid w:val="006A688D"/>
    <w:rsid w:val="006B73DA"/>
    <w:rsid w:val="006C01F5"/>
    <w:rsid w:val="006C152A"/>
    <w:rsid w:val="006D0FB9"/>
    <w:rsid w:val="006D425A"/>
    <w:rsid w:val="006F6A26"/>
    <w:rsid w:val="00705EC1"/>
    <w:rsid w:val="00707985"/>
    <w:rsid w:val="00710C5A"/>
    <w:rsid w:val="007133D2"/>
    <w:rsid w:val="00714ADC"/>
    <w:rsid w:val="00715779"/>
    <w:rsid w:val="00720212"/>
    <w:rsid w:val="00720EFD"/>
    <w:rsid w:val="00731CE1"/>
    <w:rsid w:val="00736FEB"/>
    <w:rsid w:val="00737617"/>
    <w:rsid w:val="00742759"/>
    <w:rsid w:val="007601C9"/>
    <w:rsid w:val="007603D5"/>
    <w:rsid w:val="00764093"/>
    <w:rsid w:val="007663A8"/>
    <w:rsid w:val="00773E16"/>
    <w:rsid w:val="00774EBF"/>
    <w:rsid w:val="00777A0F"/>
    <w:rsid w:val="00781CA5"/>
    <w:rsid w:val="0078216C"/>
    <w:rsid w:val="007847A0"/>
    <w:rsid w:val="007854AF"/>
    <w:rsid w:val="00790054"/>
    <w:rsid w:val="00793A7C"/>
    <w:rsid w:val="00793BF4"/>
    <w:rsid w:val="00796C39"/>
    <w:rsid w:val="007A398A"/>
    <w:rsid w:val="007A4E0B"/>
    <w:rsid w:val="007A7338"/>
    <w:rsid w:val="007A74E8"/>
    <w:rsid w:val="007B2D9B"/>
    <w:rsid w:val="007B5F26"/>
    <w:rsid w:val="007D1613"/>
    <w:rsid w:val="007D1F15"/>
    <w:rsid w:val="007D68DF"/>
    <w:rsid w:val="007E2F63"/>
    <w:rsid w:val="007E4C0E"/>
    <w:rsid w:val="007E60FB"/>
    <w:rsid w:val="007F1D80"/>
    <w:rsid w:val="007F2EBF"/>
    <w:rsid w:val="00806A2C"/>
    <w:rsid w:val="008105DF"/>
    <w:rsid w:val="0084758B"/>
    <w:rsid w:val="00856A5A"/>
    <w:rsid w:val="00863013"/>
    <w:rsid w:val="00863E38"/>
    <w:rsid w:val="008653BA"/>
    <w:rsid w:val="00872791"/>
    <w:rsid w:val="008824DF"/>
    <w:rsid w:val="00884701"/>
    <w:rsid w:val="00884D54"/>
    <w:rsid w:val="00887049"/>
    <w:rsid w:val="0089646C"/>
    <w:rsid w:val="008A134B"/>
    <w:rsid w:val="008A6EA3"/>
    <w:rsid w:val="008B142B"/>
    <w:rsid w:val="008B2709"/>
    <w:rsid w:val="008B2CC1"/>
    <w:rsid w:val="008B60B2"/>
    <w:rsid w:val="008C38E4"/>
    <w:rsid w:val="008D1833"/>
    <w:rsid w:val="008D6DBB"/>
    <w:rsid w:val="0090731E"/>
    <w:rsid w:val="00907D5B"/>
    <w:rsid w:val="00913EE5"/>
    <w:rsid w:val="00916218"/>
    <w:rsid w:val="00916EE2"/>
    <w:rsid w:val="00923028"/>
    <w:rsid w:val="00925E52"/>
    <w:rsid w:val="00931F93"/>
    <w:rsid w:val="00940398"/>
    <w:rsid w:val="009509AC"/>
    <w:rsid w:val="00955172"/>
    <w:rsid w:val="009570BE"/>
    <w:rsid w:val="009645F5"/>
    <w:rsid w:val="00966A22"/>
    <w:rsid w:val="0096722F"/>
    <w:rsid w:val="00967918"/>
    <w:rsid w:val="00972728"/>
    <w:rsid w:val="00972DE0"/>
    <w:rsid w:val="0098018F"/>
    <w:rsid w:val="00980843"/>
    <w:rsid w:val="00980EC4"/>
    <w:rsid w:val="00994E85"/>
    <w:rsid w:val="009A1766"/>
    <w:rsid w:val="009A6C8A"/>
    <w:rsid w:val="009B064B"/>
    <w:rsid w:val="009B66EB"/>
    <w:rsid w:val="009D30A3"/>
    <w:rsid w:val="009D3F8B"/>
    <w:rsid w:val="009D504C"/>
    <w:rsid w:val="009E1D93"/>
    <w:rsid w:val="009E2791"/>
    <w:rsid w:val="009E3F6F"/>
    <w:rsid w:val="009E5D3A"/>
    <w:rsid w:val="009F499F"/>
    <w:rsid w:val="00A0096C"/>
    <w:rsid w:val="00A10EAF"/>
    <w:rsid w:val="00A119C5"/>
    <w:rsid w:val="00A15A5E"/>
    <w:rsid w:val="00A21E51"/>
    <w:rsid w:val="00A23C0D"/>
    <w:rsid w:val="00A2576C"/>
    <w:rsid w:val="00A309B6"/>
    <w:rsid w:val="00A309F6"/>
    <w:rsid w:val="00A37342"/>
    <w:rsid w:val="00A42DAF"/>
    <w:rsid w:val="00A45BD8"/>
    <w:rsid w:val="00A50571"/>
    <w:rsid w:val="00A578D9"/>
    <w:rsid w:val="00A60463"/>
    <w:rsid w:val="00A61B27"/>
    <w:rsid w:val="00A73DC2"/>
    <w:rsid w:val="00A7579B"/>
    <w:rsid w:val="00A869B7"/>
    <w:rsid w:val="00AA1818"/>
    <w:rsid w:val="00AA19E9"/>
    <w:rsid w:val="00AA25DE"/>
    <w:rsid w:val="00AB2A69"/>
    <w:rsid w:val="00AB2F3E"/>
    <w:rsid w:val="00AB7B70"/>
    <w:rsid w:val="00AC205C"/>
    <w:rsid w:val="00AC6728"/>
    <w:rsid w:val="00AD3952"/>
    <w:rsid w:val="00AF0636"/>
    <w:rsid w:val="00AF0A6B"/>
    <w:rsid w:val="00B042C5"/>
    <w:rsid w:val="00B05A69"/>
    <w:rsid w:val="00B0796D"/>
    <w:rsid w:val="00B1738D"/>
    <w:rsid w:val="00B211CD"/>
    <w:rsid w:val="00B27155"/>
    <w:rsid w:val="00B302FA"/>
    <w:rsid w:val="00B3108A"/>
    <w:rsid w:val="00B37EF9"/>
    <w:rsid w:val="00B449E7"/>
    <w:rsid w:val="00B60ECE"/>
    <w:rsid w:val="00B70BE2"/>
    <w:rsid w:val="00B70F54"/>
    <w:rsid w:val="00B71A5A"/>
    <w:rsid w:val="00B7232B"/>
    <w:rsid w:val="00B7352F"/>
    <w:rsid w:val="00B75281"/>
    <w:rsid w:val="00B82E46"/>
    <w:rsid w:val="00B86089"/>
    <w:rsid w:val="00B865BD"/>
    <w:rsid w:val="00B92F1F"/>
    <w:rsid w:val="00B9734B"/>
    <w:rsid w:val="00BA060B"/>
    <w:rsid w:val="00BA30E2"/>
    <w:rsid w:val="00BA6420"/>
    <w:rsid w:val="00BB3041"/>
    <w:rsid w:val="00BB79F3"/>
    <w:rsid w:val="00BB7A0C"/>
    <w:rsid w:val="00BC22C0"/>
    <w:rsid w:val="00BD2036"/>
    <w:rsid w:val="00BD2CC6"/>
    <w:rsid w:val="00BD7C5C"/>
    <w:rsid w:val="00C04305"/>
    <w:rsid w:val="00C10138"/>
    <w:rsid w:val="00C1184D"/>
    <w:rsid w:val="00C11BFE"/>
    <w:rsid w:val="00C11E3A"/>
    <w:rsid w:val="00C134A5"/>
    <w:rsid w:val="00C17806"/>
    <w:rsid w:val="00C20F2B"/>
    <w:rsid w:val="00C221BC"/>
    <w:rsid w:val="00C340F6"/>
    <w:rsid w:val="00C369A1"/>
    <w:rsid w:val="00C442F3"/>
    <w:rsid w:val="00C47988"/>
    <w:rsid w:val="00C47FEF"/>
    <w:rsid w:val="00C5068F"/>
    <w:rsid w:val="00C519B7"/>
    <w:rsid w:val="00C51DDB"/>
    <w:rsid w:val="00C60D1B"/>
    <w:rsid w:val="00C60D43"/>
    <w:rsid w:val="00C6249B"/>
    <w:rsid w:val="00C739BC"/>
    <w:rsid w:val="00C7400B"/>
    <w:rsid w:val="00C86D74"/>
    <w:rsid w:val="00C900A0"/>
    <w:rsid w:val="00C90B37"/>
    <w:rsid w:val="00C912DF"/>
    <w:rsid w:val="00C97F97"/>
    <w:rsid w:val="00CA0E31"/>
    <w:rsid w:val="00CA3651"/>
    <w:rsid w:val="00CA6E53"/>
    <w:rsid w:val="00CD04F1"/>
    <w:rsid w:val="00CD6E0D"/>
    <w:rsid w:val="00CE14D9"/>
    <w:rsid w:val="00CE60A0"/>
    <w:rsid w:val="00CE7A82"/>
    <w:rsid w:val="00CF681A"/>
    <w:rsid w:val="00D07C78"/>
    <w:rsid w:val="00D11A01"/>
    <w:rsid w:val="00D12FA7"/>
    <w:rsid w:val="00D23EA1"/>
    <w:rsid w:val="00D250A9"/>
    <w:rsid w:val="00D26C9B"/>
    <w:rsid w:val="00D335E7"/>
    <w:rsid w:val="00D35414"/>
    <w:rsid w:val="00D367B5"/>
    <w:rsid w:val="00D45252"/>
    <w:rsid w:val="00D4567A"/>
    <w:rsid w:val="00D54B0F"/>
    <w:rsid w:val="00D61015"/>
    <w:rsid w:val="00D666D9"/>
    <w:rsid w:val="00D71B4D"/>
    <w:rsid w:val="00D75017"/>
    <w:rsid w:val="00D93D55"/>
    <w:rsid w:val="00D95735"/>
    <w:rsid w:val="00D957B3"/>
    <w:rsid w:val="00DA0F38"/>
    <w:rsid w:val="00DA36B0"/>
    <w:rsid w:val="00DB319C"/>
    <w:rsid w:val="00DB4F53"/>
    <w:rsid w:val="00DD4636"/>
    <w:rsid w:val="00DD7B7F"/>
    <w:rsid w:val="00DF3207"/>
    <w:rsid w:val="00DF69E9"/>
    <w:rsid w:val="00E01297"/>
    <w:rsid w:val="00E15015"/>
    <w:rsid w:val="00E15A2B"/>
    <w:rsid w:val="00E22F4A"/>
    <w:rsid w:val="00E24AD8"/>
    <w:rsid w:val="00E26451"/>
    <w:rsid w:val="00E33113"/>
    <w:rsid w:val="00E335FE"/>
    <w:rsid w:val="00E37F0F"/>
    <w:rsid w:val="00E400F9"/>
    <w:rsid w:val="00E42F97"/>
    <w:rsid w:val="00E51A24"/>
    <w:rsid w:val="00E57E6A"/>
    <w:rsid w:val="00E649D6"/>
    <w:rsid w:val="00E7254D"/>
    <w:rsid w:val="00E76D9D"/>
    <w:rsid w:val="00E81066"/>
    <w:rsid w:val="00E8471A"/>
    <w:rsid w:val="00E86E60"/>
    <w:rsid w:val="00E923DD"/>
    <w:rsid w:val="00E966D8"/>
    <w:rsid w:val="00EA3B89"/>
    <w:rsid w:val="00EA7D6E"/>
    <w:rsid w:val="00EB2F76"/>
    <w:rsid w:val="00EB5150"/>
    <w:rsid w:val="00EB7955"/>
    <w:rsid w:val="00EC4E49"/>
    <w:rsid w:val="00EC6743"/>
    <w:rsid w:val="00ED77FB"/>
    <w:rsid w:val="00EE06A6"/>
    <w:rsid w:val="00EE4503"/>
    <w:rsid w:val="00EE45FA"/>
    <w:rsid w:val="00EE4AEE"/>
    <w:rsid w:val="00EF370C"/>
    <w:rsid w:val="00EF42CB"/>
    <w:rsid w:val="00EF6C9B"/>
    <w:rsid w:val="00F043DE"/>
    <w:rsid w:val="00F10DE7"/>
    <w:rsid w:val="00F15D75"/>
    <w:rsid w:val="00F2127C"/>
    <w:rsid w:val="00F2158B"/>
    <w:rsid w:val="00F22EA9"/>
    <w:rsid w:val="00F33856"/>
    <w:rsid w:val="00F51B0F"/>
    <w:rsid w:val="00F5356B"/>
    <w:rsid w:val="00F538F1"/>
    <w:rsid w:val="00F65A1A"/>
    <w:rsid w:val="00F66152"/>
    <w:rsid w:val="00F6712F"/>
    <w:rsid w:val="00F6798C"/>
    <w:rsid w:val="00F70A0A"/>
    <w:rsid w:val="00F71346"/>
    <w:rsid w:val="00F747CE"/>
    <w:rsid w:val="00F749ED"/>
    <w:rsid w:val="00F82ECF"/>
    <w:rsid w:val="00F86BB2"/>
    <w:rsid w:val="00F8742B"/>
    <w:rsid w:val="00F9165B"/>
    <w:rsid w:val="00F91EE5"/>
    <w:rsid w:val="00F93591"/>
    <w:rsid w:val="00F97227"/>
    <w:rsid w:val="00FA2A42"/>
    <w:rsid w:val="00FA31F6"/>
    <w:rsid w:val="00FB29E2"/>
    <w:rsid w:val="00FC0D95"/>
    <w:rsid w:val="00FC2284"/>
    <w:rsid w:val="00FC3197"/>
    <w:rsid w:val="00FC482F"/>
    <w:rsid w:val="00FD680D"/>
    <w:rsid w:val="00FD7487"/>
    <w:rsid w:val="00FE125C"/>
    <w:rsid w:val="00FF0F4B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781FEDCC"/>
  <w15:docId w15:val="{9416228D-D711-4526-94A0-C8478162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22B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222B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33856"/>
    <w:pPr>
      <w:ind w:left="720"/>
      <w:contextualSpacing/>
    </w:pPr>
  </w:style>
  <w:style w:type="character" w:styleId="Hyperlink">
    <w:name w:val="Hyperlink"/>
    <w:basedOn w:val="DefaultParagraphFont"/>
    <w:unhideWhenUsed/>
    <w:rsid w:val="00F338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F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427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basedOn w:val="DefaultParagraphFont"/>
    <w:uiPriority w:val="99"/>
    <w:unhideWhenUsed/>
    <w:rsid w:val="004C542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A19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9E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9E9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A19E9"/>
    <w:rPr>
      <w:rFonts w:ascii="Arial" w:eastAsia="SimSun" w:hAnsi="Arial" w:cs="Arial"/>
      <w:b/>
      <w:bCs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AA1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9E9"/>
    <w:rPr>
      <w:rFonts w:ascii="Segoe UI" w:eastAsia="SimSun" w:hAnsi="Segoe UI" w:cs="Segoe UI"/>
      <w:sz w:val="18"/>
      <w:szCs w:val="18"/>
      <w:lang w:val="ru-RU" w:eastAsia="zh-CN"/>
    </w:rPr>
  </w:style>
  <w:style w:type="paragraph" w:styleId="NormalWeb">
    <w:name w:val="Normal (Web)"/>
    <w:basedOn w:val="Normal"/>
    <w:uiPriority w:val="99"/>
    <w:semiHidden/>
    <w:unhideWhenUsed/>
    <w:rsid w:val="00AC6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222BFD"/>
    <w:rPr>
      <w:rFonts w:asciiTheme="majorHAnsi" w:eastAsiaTheme="majorEastAsia" w:hAnsiTheme="majorHAnsi" w:cstheme="majorBidi"/>
      <w:color w:val="365F91" w:themeColor="accent1" w:themeShade="BF"/>
      <w:sz w:val="22"/>
      <w:lang w:val="ru-RU" w:eastAsia="zh-CN"/>
    </w:rPr>
  </w:style>
  <w:style w:type="character" w:customStyle="1" w:styleId="Heading6Char">
    <w:name w:val="Heading 6 Char"/>
    <w:basedOn w:val="DefaultParagraphFont"/>
    <w:link w:val="Heading6"/>
    <w:rsid w:val="00222BFD"/>
    <w:rPr>
      <w:rFonts w:asciiTheme="majorHAnsi" w:eastAsiaTheme="majorEastAsia" w:hAnsiTheme="majorHAnsi" w:cstheme="majorBidi"/>
      <w:color w:val="243F60" w:themeColor="accent1" w:themeShade="7F"/>
      <w:sz w:val="22"/>
      <w:lang w:val="ru-RU" w:eastAsia="zh-CN"/>
    </w:rPr>
  </w:style>
  <w:style w:type="character" w:styleId="Strong">
    <w:name w:val="Strong"/>
    <w:basedOn w:val="DefaultParagraphFont"/>
    <w:uiPriority w:val="22"/>
    <w:qFormat/>
    <w:rsid w:val="00C97F9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335E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6C6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0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es-r4r-public.s3.eu-central-1.amazonaws.com/wgnd/wgnd_2_0.zip" TargetMode="External"/><Relationship Id="rId7" Type="http://schemas.openxmlformats.org/officeDocument/2006/relationships/hyperlink" Target="https://www.wipo.int/econ_stat/ru/economics/index.html" TargetMode="External"/><Relationship Id="rId2" Type="http://schemas.openxmlformats.org/officeDocument/2006/relationships/hyperlink" Target="https://github.com/IES-platform/r4r_gender/blob/main/wgnd/README.md" TargetMode="External"/><Relationship Id="rId1" Type="http://schemas.openxmlformats.org/officeDocument/2006/relationships/hyperlink" Target="https://dataverse.harvard.edu/dataverse/WGND" TargetMode="External"/><Relationship Id="rId6" Type="http://schemas.openxmlformats.org/officeDocument/2006/relationships/hyperlink" Target="http://www.wipo.int/econ_stat/en/economics/studies/" TargetMode="External"/><Relationship Id="rId5" Type="http://schemas.openxmlformats.org/officeDocument/2006/relationships/hyperlink" Target="https://www.wipo.int/publications/ru/details.jsp?id=4125" TargetMode="External"/><Relationship Id="rId4" Type="http://schemas.openxmlformats.org/officeDocument/2006/relationships/hyperlink" Target="https://github.com/IES-platform/r4r_gender/blob/main/genderit/readme.m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6398-88EA-4419-8A47-0F01C78C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8257</Characters>
  <Application>Microsoft Office Word</Application>
  <DocSecurity>0</DocSecurity>
  <Lines>145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CDIP/30/12</vt:lpstr>
    </vt:vector>
  </TitlesOfParts>
  <Company>WIPO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CDIP/30/12</dc:title>
  <dc:creator>PANAKAL Joseph Lazar</dc:creator>
  <cp:keywords>FOR OFFICIAL USE ONLY</cp:keywords>
  <cp:lastModifiedBy>PANAKAL Joseph Lazar</cp:lastModifiedBy>
  <cp:revision>2</cp:revision>
  <cp:lastPrinted>2023-03-09T14:22:00Z</cp:lastPrinted>
  <dcterms:created xsi:type="dcterms:W3CDTF">2023-03-24T10:54:00Z</dcterms:created>
  <dcterms:modified xsi:type="dcterms:W3CDTF">2023-03-24T10:54:00Z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365ddd7c-e934-4f98-90dd-88674b1b582a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