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D04706" w:rsidRPr="00983D9F" w14:paraId="185A61D0" w14:textId="77777777" w:rsidTr="006A210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82A1009" w14:textId="77777777" w:rsidR="00D04706" w:rsidRPr="00983D9F" w:rsidRDefault="00D04706" w:rsidP="006A210E">
            <w:bookmarkStart w:id="0" w:name="_Toc336032059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0B5E4FD" w14:textId="77777777" w:rsidR="00D04706" w:rsidRPr="00983D9F" w:rsidRDefault="00D04706" w:rsidP="006A210E">
            <w:r>
              <w:rPr>
                <w:noProof/>
                <w:lang w:eastAsia="en-US"/>
              </w:rPr>
              <w:drawing>
                <wp:inline distT="0" distB="0" distL="0" distR="0" wp14:anchorId="5E6739B5" wp14:editId="52EA9001">
                  <wp:extent cx="1933575" cy="1428750"/>
                  <wp:effectExtent l="0" t="0" r="952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D1E8ED4" w14:textId="77777777" w:rsidR="00D04706" w:rsidRPr="00983D9F" w:rsidRDefault="00D04706" w:rsidP="006A210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14:paraId="157F7C37" w14:textId="733EDCE0" w:rsidR="005171F6" w:rsidRPr="00697B2F" w:rsidRDefault="005171F6" w:rsidP="005171F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</w:rPr>
        <w:t>CDIP/2</w:t>
      </w:r>
      <w:r w:rsidR="00697B2F">
        <w:rPr>
          <w:rFonts w:ascii="Arial Black" w:hAnsi="Arial Black"/>
          <w:caps/>
          <w:sz w:val="15"/>
          <w:lang w:val="ru-RU"/>
        </w:rPr>
        <w:t>7</w:t>
      </w:r>
      <w:r>
        <w:rPr>
          <w:rFonts w:ascii="Arial Black" w:hAnsi="Arial Black"/>
          <w:caps/>
          <w:sz w:val="15"/>
        </w:rPr>
        <w:t>/</w:t>
      </w:r>
      <w:bookmarkStart w:id="1" w:name="Code"/>
      <w:bookmarkEnd w:id="1"/>
      <w:r w:rsidR="00697B2F">
        <w:rPr>
          <w:rFonts w:ascii="Arial Black" w:hAnsi="Arial Black"/>
          <w:caps/>
          <w:sz w:val="15"/>
          <w:lang w:val="ru-RU"/>
        </w:rPr>
        <w:t>5</w:t>
      </w:r>
    </w:p>
    <w:p w14:paraId="56CD0E2A" w14:textId="2C8F56F2" w:rsidR="005171F6" w:rsidRPr="00D04706" w:rsidRDefault="00D04706" w:rsidP="005171F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5171F6" w:rsidRPr="00697B2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13A54657" w14:textId="2DF05BD1" w:rsidR="005171F6" w:rsidRPr="00D04706" w:rsidRDefault="00D04706" w:rsidP="005171F6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  <w:lang w:val="ru-RU"/>
        </w:rPr>
      </w:pP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ДАТА</w:t>
      </w:r>
      <w:r w:rsidR="005171F6" w:rsidRPr="00697B2F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: </w:t>
      </w:r>
      <w:bookmarkStart w:id="3" w:name="Date"/>
      <w:r w:rsidR="00C90F80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27</w:t>
      </w:r>
      <w:bookmarkStart w:id="4" w:name="_GoBack"/>
      <w:bookmarkEnd w:id="4"/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</w:t>
      </w:r>
      <w:r w:rsidR="00697B2F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сентября</w:t>
      </w:r>
      <w:r w:rsidR="003C4531" w:rsidRPr="00697B2F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Г.</w:t>
      </w:r>
    </w:p>
    <w:bookmarkEnd w:id="3"/>
    <w:p w14:paraId="46882C5B" w14:textId="0203FB9C" w:rsidR="005171F6" w:rsidRPr="00D04706" w:rsidRDefault="00D04706" w:rsidP="005171F6">
      <w:pPr>
        <w:pStyle w:val="Heading1"/>
        <w:spacing w:before="0" w:after="600"/>
        <w:rPr>
          <w:sz w:val="28"/>
          <w:szCs w:val="28"/>
          <w:lang w:val="ru-RU"/>
        </w:rPr>
      </w:pPr>
      <w:r w:rsidRPr="00D04706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</w:t>
      </w:r>
      <w:r w:rsidR="005171F6" w:rsidRPr="00D04706">
        <w:rPr>
          <w:bCs w:val="0"/>
          <w:caps w:val="0"/>
          <w:kern w:val="0"/>
          <w:sz w:val="28"/>
          <w:szCs w:val="28"/>
          <w:lang w:val="ru-RU"/>
        </w:rPr>
        <w:t>)</w:t>
      </w:r>
    </w:p>
    <w:p w14:paraId="711A7419" w14:textId="56F4F83D" w:rsidR="005171F6" w:rsidRPr="00D04706" w:rsidRDefault="00D04706" w:rsidP="005171F6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697B2F">
        <w:rPr>
          <w:b/>
          <w:sz w:val="24"/>
          <w:szCs w:val="24"/>
          <w:lang w:val="ru-RU"/>
        </w:rPr>
        <w:t>седьмая</w:t>
      </w:r>
      <w:r>
        <w:rPr>
          <w:b/>
          <w:sz w:val="24"/>
          <w:szCs w:val="24"/>
          <w:lang w:val="ru-RU"/>
        </w:rPr>
        <w:t xml:space="preserve"> сессия</w:t>
      </w:r>
      <w:r w:rsidR="005171F6" w:rsidRPr="00D04706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5171F6" w:rsidRPr="00D04706">
        <w:rPr>
          <w:b/>
          <w:sz w:val="24"/>
          <w:szCs w:val="24"/>
          <w:lang w:val="ru-RU"/>
        </w:rPr>
        <w:t xml:space="preserve">, </w:t>
      </w:r>
      <w:r>
        <w:rPr>
          <w:b/>
          <w:bCs/>
          <w:sz w:val="24"/>
          <w:szCs w:val="24"/>
          <w:lang w:val="ru-RU"/>
        </w:rPr>
        <w:t>2</w:t>
      </w:r>
      <w:r w:rsidR="00697B2F">
        <w:rPr>
          <w:b/>
          <w:bCs/>
          <w:sz w:val="24"/>
          <w:szCs w:val="24"/>
          <w:lang w:val="ru-RU"/>
        </w:rPr>
        <w:t>2</w:t>
      </w:r>
      <w:r>
        <w:rPr>
          <w:b/>
          <w:bCs/>
          <w:sz w:val="24"/>
          <w:szCs w:val="24"/>
          <w:lang w:val="ru-RU"/>
        </w:rPr>
        <w:t>–</w:t>
      </w:r>
      <w:r w:rsidR="00697B2F">
        <w:rPr>
          <w:b/>
          <w:bCs/>
          <w:sz w:val="24"/>
          <w:szCs w:val="24"/>
          <w:lang w:val="ru-RU"/>
        </w:rPr>
        <w:t>26</w:t>
      </w:r>
      <w:r>
        <w:rPr>
          <w:b/>
          <w:bCs/>
          <w:sz w:val="24"/>
          <w:szCs w:val="24"/>
          <w:lang w:val="ru-RU"/>
        </w:rPr>
        <w:t xml:space="preserve"> </w:t>
      </w:r>
      <w:r w:rsidR="00697B2F">
        <w:rPr>
          <w:b/>
          <w:bCs/>
          <w:sz w:val="24"/>
          <w:szCs w:val="24"/>
          <w:lang w:val="ru-RU"/>
        </w:rPr>
        <w:t>ноября</w:t>
      </w:r>
      <w:r w:rsidR="005171F6" w:rsidRPr="00D04706">
        <w:rPr>
          <w:b/>
          <w:bCs/>
          <w:sz w:val="24"/>
          <w:szCs w:val="24"/>
          <w:lang w:val="ru-RU"/>
        </w:rPr>
        <w:t xml:space="preserve"> 2021</w:t>
      </w:r>
      <w:r>
        <w:rPr>
          <w:b/>
          <w:bCs/>
          <w:sz w:val="24"/>
          <w:szCs w:val="24"/>
          <w:lang w:val="ru-RU"/>
        </w:rPr>
        <w:t> г.</w:t>
      </w:r>
    </w:p>
    <w:p w14:paraId="1EE4E981" w14:textId="5D1562C9" w:rsidR="005171F6" w:rsidRPr="00D04706" w:rsidRDefault="00D04706" w:rsidP="005171F6">
      <w:pPr>
        <w:spacing w:after="360"/>
        <w:rPr>
          <w:lang w:val="ru-RU"/>
        </w:rPr>
      </w:pPr>
      <w:bookmarkStart w:id="5" w:name="OLE_LINK2"/>
      <w:bookmarkStart w:id="6" w:name="OLE_LINK3"/>
      <w:r w:rsidRPr="00D04706">
        <w:rPr>
          <w:lang w:val="ru-RU"/>
        </w:rPr>
        <w:t>ОТЧЕТ О</w:t>
      </w:r>
      <w:r>
        <w:rPr>
          <w:lang w:val="ru-RU"/>
        </w:rPr>
        <w:t>Б ОЦЕНКЕ</w:t>
      </w:r>
      <w:r w:rsidRPr="00D04706">
        <w:rPr>
          <w:lang w:val="ru-RU"/>
        </w:rPr>
        <w:t xml:space="preserve"> ПРОЕКТА «УПРАВЛЕНИЕ ОБЪЕКТАМИ ИНТЕЛЛЕКТУАЛЬНОЙ СОБСТВ</w:t>
      </w:r>
      <w:r w:rsidR="0062308A">
        <w:rPr>
          <w:lang w:val="ru-RU"/>
        </w:rPr>
        <w:t xml:space="preserve">ЕННОСТИ И ПЕРЕДАЧА ТЕХНОЛОГИИ: </w:t>
      </w:r>
      <w:r w:rsidRPr="00D04706">
        <w:rPr>
          <w:lang w:val="ru-RU"/>
        </w:rPr>
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</w:r>
      <w:bookmarkEnd w:id="5"/>
      <w:bookmarkEnd w:id="6"/>
    </w:p>
    <w:p w14:paraId="4EDECE9B" w14:textId="1951791E" w:rsidR="005171F6" w:rsidRPr="00D04706" w:rsidRDefault="00D50E62" w:rsidP="005171F6">
      <w:pPr>
        <w:spacing w:after="960"/>
        <w:rPr>
          <w:lang w:val="ru-RU"/>
        </w:rPr>
      </w:pPr>
      <w:r>
        <w:rPr>
          <w:i/>
          <w:lang w:val="ru-RU"/>
        </w:rPr>
        <w:t xml:space="preserve">Документ </w:t>
      </w:r>
      <w:r w:rsidR="00D04706">
        <w:rPr>
          <w:i/>
          <w:lang w:val="ru-RU"/>
        </w:rPr>
        <w:t xml:space="preserve">подготовлен специалистом по оценке </w:t>
      </w:r>
      <w:r>
        <w:rPr>
          <w:i/>
          <w:lang w:val="ru-RU"/>
        </w:rPr>
        <w:t xml:space="preserve">и исследованиям в области развития </w:t>
      </w:r>
      <w:r w:rsidR="00D04706">
        <w:rPr>
          <w:i/>
          <w:lang w:val="ru-RU"/>
        </w:rPr>
        <w:t>г-жой Анитой Лейтгеб, Вена</w:t>
      </w:r>
    </w:p>
    <w:p w14:paraId="54A8FADB" w14:textId="64BDCF55" w:rsidR="005171F6" w:rsidRPr="00D50E62" w:rsidRDefault="005171F6" w:rsidP="005171F6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 w:rsidRPr="004907DF">
        <w:rPr>
          <w:rFonts w:ascii="Arial" w:hAnsi="Arial" w:cs="Arial"/>
          <w:sz w:val="22"/>
          <w:szCs w:val="22"/>
        </w:rPr>
        <w:fldChar w:fldCharType="begin"/>
      </w:r>
      <w:r w:rsidRPr="00D50E62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4907DF">
        <w:rPr>
          <w:rFonts w:ascii="Arial" w:hAnsi="Arial" w:cs="Arial"/>
          <w:sz w:val="22"/>
          <w:szCs w:val="22"/>
        </w:rPr>
        <w:instrText>AUTONUM</w:instrText>
      </w:r>
      <w:r w:rsidRPr="00D50E6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4907DF">
        <w:rPr>
          <w:rFonts w:ascii="Arial" w:hAnsi="Arial" w:cs="Arial"/>
          <w:sz w:val="22"/>
          <w:szCs w:val="22"/>
        </w:rPr>
        <w:fldChar w:fldCharType="end"/>
      </w:r>
      <w:r w:rsidRPr="00D50E62">
        <w:rPr>
          <w:rFonts w:ascii="Arial" w:hAnsi="Arial" w:cs="Arial"/>
          <w:sz w:val="22"/>
          <w:szCs w:val="22"/>
          <w:lang w:val="ru-RU"/>
        </w:rPr>
        <w:tab/>
      </w:r>
      <w:r w:rsidR="00D50E62" w:rsidRPr="00D50E62">
        <w:rPr>
          <w:rFonts w:ascii="Arial" w:hAnsi="Arial" w:cs="Arial"/>
          <w:sz w:val="22"/>
          <w:szCs w:val="22"/>
          <w:lang w:val="ru-RU"/>
        </w:rPr>
        <w:t>В приложении к настоящему документу содержится отчет о внешней независимой оценке проекта</w:t>
      </w:r>
      <w:r w:rsidR="00D50E62">
        <w:rPr>
          <w:rFonts w:ascii="Arial" w:hAnsi="Arial" w:cs="Arial"/>
          <w:sz w:val="22"/>
          <w:szCs w:val="22"/>
          <w:lang w:val="ru-RU"/>
        </w:rPr>
        <w:t xml:space="preserve"> «</w:t>
      </w:r>
      <w:r w:rsidR="00D50E62" w:rsidRPr="00D50E62">
        <w:rPr>
          <w:rFonts w:ascii="Arial" w:hAnsi="Arial" w:cs="Arial"/>
          <w:sz w:val="22"/>
          <w:szCs w:val="22"/>
          <w:lang w:val="ru-RU"/>
        </w:rPr>
        <w:t>Управление объектами интеллектуальной собственности и п</w:t>
      </w:r>
      <w:r w:rsidR="0062308A">
        <w:rPr>
          <w:rFonts w:ascii="Arial" w:hAnsi="Arial" w:cs="Arial"/>
          <w:sz w:val="22"/>
          <w:szCs w:val="22"/>
          <w:lang w:val="ru-RU"/>
        </w:rPr>
        <w:t xml:space="preserve">ередача технологии: </w:t>
      </w:r>
      <w:r w:rsidR="00D50E62" w:rsidRPr="00D50E62">
        <w:rPr>
          <w:rFonts w:ascii="Arial" w:hAnsi="Arial" w:cs="Arial"/>
          <w:sz w:val="22"/>
          <w:szCs w:val="22"/>
          <w:lang w:val="ru-RU"/>
        </w:rPr>
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</w:r>
      <w:r w:rsidR="00D50E62">
        <w:rPr>
          <w:rFonts w:ascii="Arial" w:hAnsi="Arial" w:cs="Arial"/>
          <w:sz w:val="22"/>
          <w:szCs w:val="22"/>
          <w:lang w:val="ru-RU"/>
        </w:rPr>
        <w:t xml:space="preserve">, проведенной </w:t>
      </w:r>
      <w:r w:rsidR="00D50E62" w:rsidRPr="00D50E62">
        <w:rPr>
          <w:rFonts w:ascii="Arial" w:hAnsi="Arial" w:cs="Arial"/>
          <w:sz w:val="22"/>
          <w:szCs w:val="22"/>
          <w:lang w:val="ru-RU"/>
        </w:rPr>
        <w:t>специалистом по оценке и исследованиям в области развития г-жой Анитой Лейтгеб, Вена</w:t>
      </w:r>
      <w:r w:rsidRPr="00D50E62">
        <w:rPr>
          <w:rFonts w:ascii="Arial" w:hAnsi="Arial" w:cs="Arial"/>
          <w:sz w:val="22"/>
          <w:szCs w:val="22"/>
          <w:lang w:val="ru-RU"/>
        </w:rPr>
        <w:t>.</w:t>
      </w:r>
    </w:p>
    <w:p w14:paraId="71AC88A2" w14:textId="17C9E4D5" w:rsidR="005171F6" w:rsidRPr="00D50E62" w:rsidRDefault="005171F6" w:rsidP="005171F6">
      <w:pPr>
        <w:pStyle w:val="Endofdocument-Annex"/>
        <w:tabs>
          <w:tab w:val="left" w:pos="567"/>
        </w:tabs>
        <w:spacing w:after="480"/>
        <w:ind w:left="4954"/>
        <w:rPr>
          <w:i/>
          <w:iCs/>
          <w:szCs w:val="22"/>
          <w:lang w:val="ru-RU"/>
        </w:rPr>
      </w:pPr>
      <w:r w:rsidRPr="004907DF">
        <w:rPr>
          <w:i/>
          <w:iCs/>
          <w:szCs w:val="22"/>
        </w:rPr>
        <w:fldChar w:fldCharType="begin"/>
      </w:r>
      <w:r w:rsidRPr="00D50E62">
        <w:rPr>
          <w:i/>
          <w:iCs/>
          <w:szCs w:val="22"/>
          <w:lang w:val="ru-RU"/>
        </w:rPr>
        <w:instrText xml:space="preserve"> </w:instrText>
      </w:r>
      <w:r w:rsidRPr="004907DF">
        <w:rPr>
          <w:i/>
          <w:iCs/>
          <w:szCs w:val="22"/>
        </w:rPr>
        <w:instrText>AUTONUM</w:instrText>
      </w:r>
      <w:r w:rsidRPr="00D50E62">
        <w:rPr>
          <w:i/>
          <w:iCs/>
          <w:szCs w:val="22"/>
          <w:lang w:val="ru-RU"/>
        </w:rPr>
        <w:instrText xml:space="preserve">  </w:instrText>
      </w:r>
      <w:r w:rsidRPr="004907DF">
        <w:rPr>
          <w:i/>
          <w:iCs/>
          <w:szCs w:val="22"/>
        </w:rPr>
        <w:fldChar w:fldCharType="end"/>
      </w:r>
      <w:r w:rsidRPr="00D50E62">
        <w:rPr>
          <w:i/>
          <w:iCs/>
          <w:szCs w:val="22"/>
          <w:lang w:val="ru-RU"/>
        </w:rPr>
        <w:tab/>
      </w:r>
      <w:r w:rsidR="00D50E62" w:rsidRPr="00966315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D50E62">
        <w:rPr>
          <w:i/>
          <w:iCs/>
          <w:szCs w:val="22"/>
          <w:lang w:val="ru-RU"/>
        </w:rPr>
        <w:t>.</w:t>
      </w:r>
    </w:p>
    <w:p w14:paraId="36CA4620" w14:textId="387074A1" w:rsidR="003C4531" w:rsidRPr="00E84C16" w:rsidRDefault="005171F6" w:rsidP="008D1085">
      <w:pPr>
        <w:tabs>
          <w:tab w:val="left" w:pos="4950"/>
        </w:tabs>
        <w:jc w:val="center"/>
        <w:rPr>
          <w:sz w:val="24"/>
          <w:szCs w:val="24"/>
          <w:lang w:val="en-GB"/>
        </w:rPr>
      </w:pPr>
      <w:r w:rsidRPr="004907DF">
        <w:t>[</w:t>
      </w:r>
      <w:r w:rsidR="00D50E62">
        <w:rPr>
          <w:rStyle w:val="Endofdocument-AnnexChar"/>
          <w:lang w:val="ru-RU"/>
        </w:rPr>
        <w:t>Приложение следует</w:t>
      </w:r>
      <w:r w:rsidRPr="004907DF">
        <w:t>]</w:t>
      </w:r>
      <w:r w:rsidR="00132AAA">
        <w:rPr>
          <w:b/>
          <w:sz w:val="24"/>
          <w:szCs w:val="24"/>
        </w:rPr>
        <w:br w:type="page"/>
      </w:r>
      <w:bookmarkEnd w:id="0"/>
      <w:r w:rsidR="00D50E62">
        <w:rPr>
          <w:sz w:val="24"/>
          <w:szCs w:val="24"/>
          <w:lang w:val="ru-RU"/>
        </w:rPr>
        <w:lastRenderedPageBreak/>
        <w:t>СОДЕРЖАНИЕ</w:t>
      </w:r>
    </w:p>
    <w:p w14:paraId="62F56B4B" w14:textId="77777777" w:rsidR="00FB6E4B" w:rsidRDefault="00FB6E4B" w:rsidP="00FB6E4B"/>
    <w:p w14:paraId="745BC617" w14:textId="6BF1D110" w:rsidR="000B63C6" w:rsidRPr="00E84C16" w:rsidRDefault="00733963" w:rsidP="00E84C16">
      <w:pPr>
        <w:pStyle w:val="TOC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r w:rsidRPr="00E84C16">
        <w:fldChar w:fldCharType="begin"/>
      </w:r>
      <w:r w:rsidRPr="00E84C16">
        <w:instrText xml:space="preserve"> TOC \o "1-3" \h \z </w:instrText>
      </w:r>
      <w:r w:rsidRPr="00E84C16">
        <w:fldChar w:fldCharType="separate"/>
      </w:r>
      <w:hyperlink w:anchor="_Toc65145260" w:history="1">
        <w:r w:rsidR="000C62F1">
          <w:rPr>
            <w:rStyle w:val="Hyperlink"/>
            <w:noProof/>
            <w:lang w:val="ru-RU"/>
          </w:rPr>
          <w:t>Резюме</w:t>
        </w:r>
        <w:r w:rsidR="000B63C6" w:rsidRPr="00E84C16">
          <w:rPr>
            <w:noProof/>
            <w:webHidden/>
          </w:rPr>
          <w:tab/>
        </w:r>
        <w:r w:rsidR="000B63C6" w:rsidRPr="008D1085">
          <w:rPr>
            <w:b w:val="0"/>
            <w:noProof/>
            <w:webHidden/>
          </w:rPr>
          <w:fldChar w:fldCharType="begin"/>
        </w:r>
        <w:r w:rsidR="000B63C6" w:rsidRPr="008D1085">
          <w:rPr>
            <w:b w:val="0"/>
            <w:noProof/>
            <w:webHidden/>
          </w:rPr>
          <w:instrText xml:space="preserve"> PAGEREF _Toc65145260 \h </w:instrText>
        </w:r>
        <w:r w:rsidR="000B63C6" w:rsidRPr="008D1085">
          <w:rPr>
            <w:b w:val="0"/>
            <w:noProof/>
            <w:webHidden/>
          </w:rPr>
        </w:r>
        <w:r w:rsidR="000B63C6" w:rsidRPr="008D1085">
          <w:rPr>
            <w:b w:val="0"/>
            <w:noProof/>
            <w:webHidden/>
          </w:rPr>
          <w:fldChar w:fldCharType="separate"/>
        </w:r>
        <w:r w:rsidR="00867A53">
          <w:rPr>
            <w:b w:val="0"/>
            <w:noProof/>
            <w:webHidden/>
          </w:rPr>
          <w:t>2</w:t>
        </w:r>
        <w:r w:rsidR="000B63C6" w:rsidRPr="008D1085">
          <w:rPr>
            <w:b w:val="0"/>
            <w:noProof/>
            <w:webHidden/>
          </w:rPr>
          <w:fldChar w:fldCharType="end"/>
        </w:r>
      </w:hyperlink>
    </w:p>
    <w:p w14:paraId="7FCB54CA" w14:textId="6B1F89CF" w:rsidR="000B63C6" w:rsidRPr="00E84C16" w:rsidRDefault="00C90F80" w:rsidP="00E84C16">
      <w:pPr>
        <w:pStyle w:val="TOC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65145261" w:history="1">
        <w:r w:rsidR="000B63C6" w:rsidRPr="00E84C16">
          <w:rPr>
            <w:rStyle w:val="Hyperlink"/>
            <w:b w:val="0"/>
            <w:noProof/>
          </w:rPr>
          <w:t xml:space="preserve">I. </w:t>
        </w:r>
        <w:r w:rsidR="000C62F1">
          <w:rPr>
            <w:rStyle w:val="Hyperlink"/>
            <w:b w:val="0"/>
            <w:noProof/>
            <w:lang w:val="ru-RU"/>
          </w:rPr>
          <w:t>Введение</w:t>
        </w:r>
        <w:r w:rsidR="000B63C6" w:rsidRPr="00E84C16">
          <w:rPr>
            <w:noProof/>
            <w:webHidden/>
          </w:rPr>
          <w:tab/>
        </w:r>
        <w:r w:rsidR="000B63C6" w:rsidRPr="008D1085">
          <w:rPr>
            <w:b w:val="0"/>
            <w:noProof/>
            <w:webHidden/>
          </w:rPr>
          <w:fldChar w:fldCharType="begin"/>
        </w:r>
        <w:r w:rsidR="000B63C6" w:rsidRPr="008D1085">
          <w:rPr>
            <w:b w:val="0"/>
            <w:noProof/>
            <w:webHidden/>
          </w:rPr>
          <w:instrText xml:space="preserve"> PAGEREF _Toc65145261 \h </w:instrText>
        </w:r>
        <w:r w:rsidR="000B63C6" w:rsidRPr="008D1085">
          <w:rPr>
            <w:b w:val="0"/>
            <w:noProof/>
            <w:webHidden/>
          </w:rPr>
        </w:r>
        <w:r w:rsidR="000B63C6" w:rsidRPr="008D1085">
          <w:rPr>
            <w:b w:val="0"/>
            <w:noProof/>
            <w:webHidden/>
          </w:rPr>
          <w:fldChar w:fldCharType="separate"/>
        </w:r>
        <w:r w:rsidR="00867A53">
          <w:rPr>
            <w:b w:val="0"/>
            <w:noProof/>
            <w:webHidden/>
          </w:rPr>
          <w:t>8</w:t>
        </w:r>
        <w:r w:rsidR="000B63C6" w:rsidRPr="008D1085">
          <w:rPr>
            <w:b w:val="0"/>
            <w:noProof/>
            <w:webHidden/>
          </w:rPr>
          <w:fldChar w:fldCharType="end"/>
        </w:r>
      </w:hyperlink>
    </w:p>
    <w:p w14:paraId="3680D413" w14:textId="1A13AD62" w:rsidR="000B63C6" w:rsidRPr="00E84C16" w:rsidRDefault="00C90F80" w:rsidP="00E84C16">
      <w:pPr>
        <w:pStyle w:val="TOC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65145262" w:history="1">
        <w:r w:rsidR="003C4531" w:rsidRPr="00E84C16">
          <w:rPr>
            <w:rStyle w:val="Hyperlink"/>
            <w:b w:val="0"/>
            <w:noProof/>
          </w:rPr>
          <w:t xml:space="preserve">II. </w:t>
        </w:r>
        <w:r w:rsidR="000C62F1">
          <w:rPr>
            <w:rStyle w:val="Hyperlink"/>
            <w:b w:val="0"/>
            <w:noProof/>
            <w:lang w:val="ru-RU"/>
          </w:rPr>
          <w:t>Описание проекта</w:t>
        </w:r>
        <w:r w:rsidR="000B63C6" w:rsidRPr="00E84C16">
          <w:rPr>
            <w:noProof/>
            <w:webHidden/>
          </w:rPr>
          <w:tab/>
        </w:r>
        <w:r w:rsidR="000B63C6" w:rsidRPr="008D1085">
          <w:rPr>
            <w:b w:val="0"/>
            <w:noProof/>
            <w:webHidden/>
          </w:rPr>
          <w:fldChar w:fldCharType="begin"/>
        </w:r>
        <w:r w:rsidR="000B63C6" w:rsidRPr="008D1085">
          <w:rPr>
            <w:b w:val="0"/>
            <w:noProof/>
            <w:webHidden/>
          </w:rPr>
          <w:instrText xml:space="preserve"> PAGEREF _Toc65145262 \h </w:instrText>
        </w:r>
        <w:r w:rsidR="000B63C6" w:rsidRPr="008D1085">
          <w:rPr>
            <w:b w:val="0"/>
            <w:noProof/>
            <w:webHidden/>
          </w:rPr>
        </w:r>
        <w:r w:rsidR="000B63C6" w:rsidRPr="008D1085">
          <w:rPr>
            <w:b w:val="0"/>
            <w:noProof/>
            <w:webHidden/>
          </w:rPr>
          <w:fldChar w:fldCharType="separate"/>
        </w:r>
        <w:r w:rsidR="00867A53">
          <w:rPr>
            <w:b w:val="0"/>
            <w:noProof/>
            <w:webHidden/>
          </w:rPr>
          <w:t>8</w:t>
        </w:r>
        <w:r w:rsidR="000B63C6" w:rsidRPr="008D1085">
          <w:rPr>
            <w:b w:val="0"/>
            <w:noProof/>
            <w:webHidden/>
          </w:rPr>
          <w:fldChar w:fldCharType="end"/>
        </w:r>
      </w:hyperlink>
    </w:p>
    <w:p w14:paraId="0754BF23" w14:textId="188A354F" w:rsidR="000B63C6" w:rsidRPr="00E84C16" w:rsidRDefault="00C90F80" w:rsidP="00E84C16">
      <w:pPr>
        <w:pStyle w:val="TOC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65145263" w:history="1">
        <w:r w:rsidR="003C4531" w:rsidRPr="00E84C16">
          <w:rPr>
            <w:rStyle w:val="Hyperlink"/>
            <w:b w:val="0"/>
            <w:noProof/>
          </w:rPr>
          <w:t xml:space="preserve">III. </w:t>
        </w:r>
        <w:r w:rsidR="000C62F1">
          <w:rPr>
            <w:rStyle w:val="Hyperlink"/>
            <w:b w:val="0"/>
            <w:noProof/>
            <w:lang w:val="ru-RU"/>
          </w:rPr>
          <w:t>Обзор критериев и методики оценки</w:t>
        </w:r>
        <w:r w:rsidR="000B63C6" w:rsidRPr="00E84C16">
          <w:rPr>
            <w:noProof/>
            <w:webHidden/>
          </w:rPr>
          <w:tab/>
        </w:r>
        <w:r w:rsidR="000B63C6" w:rsidRPr="008D1085">
          <w:rPr>
            <w:b w:val="0"/>
            <w:noProof/>
            <w:webHidden/>
          </w:rPr>
          <w:fldChar w:fldCharType="begin"/>
        </w:r>
        <w:r w:rsidR="000B63C6" w:rsidRPr="008D1085">
          <w:rPr>
            <w:b w:val="0"/>
            <w:noProof/>
            <w:webHidden/>
          </w:rPr>
          <w:instrText xml:space="preserve"> PAGEREF _Toc65145263 \h </w:instrText>
        </w:r>
        <w:r w:rsidR="000B63C6" w:rsidRPr="008D1085">
          <w:rPr>
            <w:b w:val="0"/>
            <w:noProof/>
            <w:webHidden/>
          </w:rPr>
        </w:r>
        <w:r w:rsidR="000B63C6" w:rsidRPr="008D1085">
          <w:rPr>
            <w:b w:val="0"/>
            <w:noProof/>
            <w:webHidden/>
          </w:rPr>
          <w:fldChar w:fldCharType="separate"/>
        </w:r>
        <w:r w:rsidR="00867A53">
          <w:rPr>
            <w:b w:val="0"/>
            <w:noProof/>
            <w:webHidden/>
          </w:rPr>
          <w:t>8</w:t>
        </w:r>
        <w:r w:rsidR="000B63C6" w:rsidRPr="008D1085">
          <w:rPr>
            <w:b w:val="0"/>
            <w:noProof/>
            <w:webHidden/>
          </w:rPr>
          <w:fldChar w:fldCharType="end"/>
        </w:r>
      </w:hyperlink>
    </w:p>
    <w:p w14:paraId="59355A36" w14:textId="73DE63D2" w:rsidR="000B63C6" w:rsidRPr="00E84C16" w:rsidRDefault="00C90F80" w:rsidP="00E84C16">
      <w:pPr>
        <w:pStyle w:val="TOC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65145264" w:history="1">
        <w:r w:rsidR="003C4531" w:rsidRPr="00E84C16">
          <w:rPr>
            <w:rStyle w:val="Hyperlink"/>
            <w:b w:val="0"/>
            <w:noProof/>
          </w:rPr>
          <w:t xml:space="preserve">IV. </w:t>
        </w:r>
        <w:r w:rsidR="000C62F1">
          <w:rPr>
            <w:rStyle w:val="Hyperlink"/>
            <w:b w:val="0"/>
            <w:noProof/>
            <w:lang w:val="ru-RU"/>
          </w:rPr>
          <w:t>Основные выводы</w:t>
        </w:r>
        <w:r w:rsidR="000B63C6" w:rsidRPr="00E84C16">
          <w:rPr>
            <w:noProof/>
            <w:webHidden/>
          </w:rPr>
          <w:tab/>
        </w:r>
        <w:r w:rsidR="000B63C6" w:rsidRPr="008D1085">
          <w:rPr>
            <w:b w:val="0"/>
            <w:noProof/>
            <w:webHidden/>
          </w:rPr>
          <w:fldChar w:fldCharType="begin"/>
        </w:r>
        <w:r w:rsidR="000B63C6" w:rsidRPr="008D1085">
          <w:rPr>
            <w:b w:val="0"/>
            <w:noProof/>
            <w:webHidden/>
          </w:rPr>
          <w:instrText xml:space="preserve"> PAGEREF _Toc65145264 \h </w:instrText>
        </w:r>
        <w:r w:rsidR="000B63C6" w:rsidRPr="008D1085">
          <w:rPr>
            <w:b w:val="0"/>
            <w:noProof/>
            <w:webHidden/>
          </w:rPr>
        </w:r>
        <w:r w:rsidR="000B63C6" w:rsidRPr="008D1085">
          <w:rPr>
            <w:b w:val="0"/>
            <w:noProof/>
            <w:webHidden/>
          </w:rPr>
          <w:fldChar w:fldCharType="separate"/>
        </w:r>
        <w:r w:rsidR="00867A53">
          <w:rPr>
            <w:b w:val="0"/>
            <w:noProof/>
            <w:webHidden/>
          </w:rPr>
          <w:t>9</w:t>
        </w:r>
        <w:r w:rsidR="000B63C6" w:rsidRPr="008D1085">
          <w:rPr>
            <w:b w:val="0"/>
            <w:noProof/>
            <w:webHidden/>
          </w:rPr>
          <w:fldChar w:fldCharType="end"/>
        </w:r>
      </w:hyperlink>
    </w:p>
    <w:p w14:paraId="6ED2A1CE" w14:textId="1A6AFF48" w:rsidR="000B63C6" w:rsidRPr="00E84C16" w:rsidRDefault="00C90F80" w:rsidP="003C4531">
      <w:pPr>
        <w:pStyle w:val="TOC2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65145265" w:history="1">
        <w:r w:rsidR="000B63C6" w:rsidRPr="00E84C16">
          <w:rPr>
            <w:rStyle w:val="Hyperlink"/>
            <w:noProof/>
            <w:lang w:val="en-GB"/>
          </w:rPr>
          <w:t xml:space="preserve">A. </w:t>
        </w:r>
        <w:r w:rsidR="000C62F1" w:rsidRPr="000C62F1">
          <w:rPr>
            <w:rStyle w:val="Hyperlink"/>
            <w:noProof/>
            <w:lang w:val="en-GB"/>
          </w:rPr>
          <w:t>Структура проекта и организация проектной деятельности</w:t>
        </w:r>
        <w:r w:rsidR="000B63C6" w:rsidRPr="00E84C16">
          <w:rPr>
            <w:noProof/>
            <w:webHidden/>
          </w:rPr>
          <w:tab/>
        </w:r>
        <w:r w:rsidR="000B63C6" w:rsidRPr="00E84C16">
          <w:rPr>
            <w:noProof/>
            <w:webHidden/>
          </w:rPr>
          <w:fldChar w:fldCharType="begin"/>
        </w:r>
        <w:r w:rsidR="000B63C6" w:rsidRPr="00E84C16">
          <w:rPr>
            <w:noProof/>
            <w:webHidden/>
          </w:rPr>
          <w:instrText xml:space="preserve"> PAGEREF _Toc65145265 \h </w:instrText>
        </w:r>
        <w:r w:rsidR="000B63C6" w:rsidRPr="00E84C16">
          <w:rPr>
            <w:noProof/>
            <w:webHidden/>
          </w:rPr>
        </w:r>
        <w:r w:rsidR="000B63C6" w:rsidRPr="00E84C16">
          <w:rPr>
            <w:noProof/>
            <w:webHidden/>
          </w:rPr>
          <w:fldChar w:fldCharType="separate"/>
        </w:r>
        <w:r w:rsidR="00867A53">
          <w:rPr>
            <w:noProof/>
            <w:webHidden/>
          </w:rPr>
          <w:t>9</w:t>
        </w:r>
        <w:r w:rsidR="000B63C6" w:rsidRPr="00E84C16">
          <w:rPr>
            <w:noProof/>
            <w:webHidden/>
          </w:rPr>
          <w:fldChar w:fldCharType="end"/>
        </w:r>
      </w:hyperlink>
    </w:p>
    <w:p w14:paraId="21965406" w14:textId="6D63CE4E" w:rsidR="000B63C6" w:rsidRPr="00E84C16" w:rsidRDefault="00C90F80" w:rsidP="003C4531">
      <w:pPr>
        <w:pStyle w:val="TOC2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65145266" w:history="1">
        <w:r w:rsidR="003C4531" w:rsidRPr="00E84C16">
          <w:rPr>
            <w:rStyle w:val="Hyperlink"/>
            <w:noProof/>
          </w:rPr>
          <w:t xml:space="preserve">B. </w:t>
        </w:r>
        <w:r w:rsidR="000C62F1" w:rsidRPr="000C62F1">
          <w:rPr>
            <w:rStyle w:val="Hyperlink"/>
            <w:noProof/>
          </w:rPr>
          <w:t>Эффективность проекта</w:t>
        </w:r>
        <w:r w:rsidR="000B63C6" w:rsidRPr="00E84C16">
          <w:rPr>
            <w:noProof/>
            <w:webHidden/>
          </w:rPr>
          <w:tab/>
        </w:r>
        <w:r w:rsidR="000B63C6" w:rsidRPr="00E84C16">
          <w:rPr>
            <w:noProof/>
            <w:webHidden/>
          </w:rPr>
          <w:fldChar w:fldCharType="begin"/>
        </w:r>
        <w:r w:rsidR="000B63C6" w:rsidRPr="00E84C16">
          <w:rPr>
            <w:noProof/>
            <w:webHidden/>
          </w:rPr>
          <w:instrText xml:space="preserve"> PAGEREF _Toc65145266 \h </w:instrText>
        </w:r>
        <w:r w:rsidR="000B63C6" w:rsidRPr="00E84C16">
          <w:rPr>
            <w:noProof/>
            <w:webHidden/>
          </w:rPr>
        </w:r>
        <w:r w:rsidR="000B63C6" w:rsidRPr="00E84C16">
          <w:rPr>
            <w:noProof/>
            <w:webHidden/>
          </w:rPr>
          <w:fldChar w:fldCharType="separate"/>
        </w:r>
        <w:r w:rsidR="00867A53">
          <w:rPr>
            <w:noProof/>
            <w:webHidden/>
          </w:rPr>
          <w:t>11</w:t>
        </w:r>
        <w:r w:rsidR="000B63C6" w:rsidRPr="00E84C16">
          <w:rPr>
            <w:noProof/>
            <w:webHidden/>
          </w:rPr>
          <w:fldChar w:fldCharType="end"/>
        </w:r>
      </w:hyperlink>
    </w:p>
    <w:p w14:paraId="1F222B25" w14:textId="5ECF2EC8" w:rsidR="000B63C6" w:rsidRPr="00E84C16" w:rsidRDefault="00C90F80" w:rsidP="003C4531">
      <w:pPr>
        <w:pStyle w:val="TOC2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65145267" w:history="1">
        <w:r w:rsidR="000B63C6" w:rsidRPr="00E84C16">
          <w:rPr>
            <w:rStyle w:val="Hyperlink"/>
            <w:noProof/>
          </w:rPr>
          <w:t xml:space="preserve">C. </w:t>
        </w:r>
        <w:r w:rsidR="000C62F1" w:rsidRPr="000C62F1">
          <w:rPr>
            <w:rStyle w:val="Hyperlink"/>
            <w:noProof/>
          </w:rPr>
          <w:t>Устойчивость результатов</w:t>
        </w:r>
        <w:r w:rsidR="000B63C6" w:rsidRPr="00E84C16">
          <w:rPr>
            <w:noProof/>
            <w:webHidden/>
          </w:rPr>
          <w:tab/>
        </w:r>
        <w:r w:rsidR="000B63C6" w:rsidRPr="00E84C16">
          <w:rPr>
            <w:noProof/>
            <w:webHidden/>
          </w:rPr>
          <w:fldChar w:fldCharType="begin"/>
        </w:r>
        <w:r w:rsidR="000B63C6" w:rsidRPr="00E84C16">
          <w:rPr>
            <w:noProof/>
            <w:webHidden/>
          </w:rPr>
          <w:instrText xml:space="preserve"> PAGEREF _Toc65145267 \h </w:instrText>
        </w:r>
        <w:r w:rsidR="000B63C6" w:rsidRPr="00E84C16">
          <w:rPr>
            <w:noProof/>
            <w:webHidden/>
          </w:rPr>
        </w:r>
        <w:r w:rsidR="000B63C6" w:rsidRPr="00E84C16">
          <w:rPr>
            <w:noProof/>
            <w:webHidden/>
          </w:rPr>
          <w:fldChar w:fldCharType="separate"/>
        </w:r>
        <w:r w:rsidR="00867A53">
          <w:rPr>
            <w:noProof/>
            <w:webHidden/>
          </w:rPr>
          <w:t>15</w:t>
        </w:r>
        <w:r w:rsidR="000B63C6" w:rsidRPr="00E84C16">
          <w:rPr>
            <w:noProof/>
            <w:webHidden/>
          </w:rPr>
          <w:fldChar w:fldCharType="end"/>
        </w:r>
      </w:hyperlink>
    </w:p>
    <w:p w14:paraId="7CDDF06C" w14:textId="0EABC898" w:rsidR="000B63C6" w:rsidRPr="00E84C16" w:rsidRDefault="00C90F80" w:rsidP="003C4531">
      <w:pPr>
        <w:pStyle w:val="TOC2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65145268" w:history="1">
        <w:r w:rsidR="000B63C6" w:rsidRPr="00E84C16">
          <w:rPr>
            <w:rStyle w:val="Hyperlink"/>
            <w:noProof/>
          </w:rPr>
          <w:t xml:space="preserve">D. </w:t>
        </w:r>
        <w:r w:rsidR="000C62F1" w:rsidRPr="000C62F1">
          <w:rPr>
            <w:rStyle w:val="Hyperlink"/>
            <w:noProof/>
          </w:rPr>
          <w:t>Выполнение рекомендаций Повестки дня в области развития (ПДР)</w:t>
        </w:r>
        <w:r w:rsidR="000B63C6" w:rsidRPr="00E84C16">
          <w:rPr>
            <w:noProof/>
            <w:webHidden/>
          </w:rPr>
          <w:tab/>
        </w:r>
        <w:r w:rsidR="000B63C6" w:rsidRPr="00E84C16">
          <w:rPr>
            <w:noProof/>
            <w:webHidden/>
          </w:rPr>
          <w:fldChar w:fldCharType="begin"/>
        </w:r>
        <w:r w:rsidR="000B63C6" w:rsidRPr="00E84C16">
          <w:rPr>
            <w:noProof/>
            <w:webHidden/>
          </w:rPr>
          <w:instrText xml:space="preserve"> PAGEREF _Toc65145268 \h </w:instrText>
        </w:r>
        <w:r w:rsidR="000B63C6" w:rsidRPr="00E84C16">
          <w:rPr>
            <w:noProof/>
            <w:webHidden/>
          </w:rPr>
        </w:r>
        <w:r w:rsidR="000B63C6" w:rsidRPr="00E84C16">
          <w:rPr>
            <w:noProof/>
            <w:webHidden/>
          </w:rPr>
          <w:fldChar w:fldCharType="separate"/>
        </w:r>
        <w:r w:rsidR="00867A53">
          <w:rPr>
            <w:noProof/>
            <w:webHidden/>
          </w:rPr>
          <w:t>16</w:t>
        </w:r>
        <w:r w:rsidR="000B63C6" w:rsidRPr="00E84C16">
          <w:rPr>
            <w:noProof/>
            <w:webHidden/>
          </w:rPr>
          <w:fldChar w:fldCharType="end"/>
        </w:r>
      </w:hyperlink>
    </w:p>
    <w:p w14:paraId="695D5219" w14:textId="4AEB359F" w:rsidR="000B63C6" w:rsidRPr="00E84C16" w:rsidRDefault="00C90F80" w:rsidP="00E84C16">
      <w:pPr>
        <w:pStyle w:val="TOC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65145269" w:history="1">
        <w:r w:rsidR="003C4531" w:rsidRPr="00E84C16">
          <w:rPr>
            <w:rStyle w:val="Hyperlink"/>
            <w:b w:val="0"/>
            <w:noProof/>
          </w:rPr>
          <w:t xml:space="preserve">V. </w:t>
        </w:r>
        <w:r w:rsidR="000C62F1">
          <w:rPr>
            <w:rStyle w:val="Hyperlink"/>
            <w:b w:val="0"/>
            <w:noProof/>
            <w:lang w:val="ru-RU"/>
          </w:rPr>
          <w:t>Заключения и рекомендации</w:t>
        </w:r>
        <w:r w:rsidR="000B63C6" w:rsidRPr="00E84C16">
          <w:rPr>
            <w:noProof/>
            <w:webHidden/>
          </w:rPr>
          <w:tab/>
        </w:r>
        <w:r w:rsidR="000B63C6" w:rsidRPr="008D1085">
          <w:rPr>
            <w:b w:val="0"/>
            <w:noProof/>
            <w:webHidden/>
          </w:rPr>
          <w:fldChar w:fldCharType="begin"/>
        </w:r>
        <w:r w:rsidR="000B63C6" w:rsidRPr="008D1085">
          <w:rPr>
            <w:b w:val="0"/>
            <w:noProof/>
            <w:webHidden/>
          </w:rPr>
          <w:instrText xml:space="preserve"> PAGEREF _Toc65145269 \h </w:instrText>
        </w:r>
        <w:r w:rsidR="000B63C6" w:rsidRPr="008D1085">
          <w:rPr>
            <w:b w:val="0"/>
            <w:noProof/>
            <w:webHidden/>
          </w:rPr>
        </w:r>
        <w:r w:rsidR="000B63C6" w:rsidRPr="008D1085">
          <w:rPr>
            <w:b w:val="0"/>
            <w:noProof/>
            <w:webHidden/>
          </w:rPr>
          <w:fldChar w:fldCharType="separate"/>
        </w:r>
        <w:r w:rsidR="00867A53">
          <w:rPr>
            <w:b w:val="0"/>
            <w:noProof/>
            <w:webHidden/>
          </w:rPr>
          <w:t>18</w:t>
        </w:r>
        <w:r w:rsidR="000B63C6" w:rsidRPr="008D1085">
          <w:rPr>
            <w:b w:val="0"/>
            <w:noProof/>
            <w:webHidden/>
          </w:rPr>
          <w:fldChar w:fldCharType="end"/>
        </w:r>
      </w:hyperlink>
    </w:p>
    <w:p w14:paraId="1D07BB06" w14:textId="77777777" w:rsidR="006D2FC9" w:rsidRPr="00E84C16" w:rsidRDefault="006D2FC9" w:rsidP="00E84C16">
      <w:pPr>
        <w:pStyle w:val="TOC1"/>
        <w:rPr>
          <w:noProof/>
        </w:rPr>
      </w:pPr>
    </w:p>
    <w:p w14:paraId="137B4FB1" w14:textId="69634E3A" w:rsidR="006D2FC9" w:rsidRPr="000C62F1" w:rsidRDefault="000C62F1" w:rsidP="00E84C16">
      <w:pPr>
        <w:pStyle w:val="TOC1"/>
        <w:rPr>
          <w:noProof/>
          <w:lang w:val="ru-RU"/>
        </w:rPr>
      </w:pPr>
      <w:r>
        <w:rPr>
          <w:noProof/>
          <w:lang w:val="ru-RU"/>
        </w:rPr>
        <w:t>Дополнения</w:t>
      </w:r>
    </w:p>
    <w:p w14:paraId="3C237474" w14:textId="6B6B6D34" w:rsidR="000B63C6" w:rsidRPr="008D1085" w:rsidRDefault="00C90F80" w:rsidP="00E84C16">
      <w:pPr>
        <w:pStyle w:val="TOC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65145270" w:history="1">
        <w:r w:rsidR="000C62F1">
          <w:rPr>
            <w:rStyle w:val="Hyperlink"/>
            <w:b w:val="0"/>
            <w:noProof/>
            <w:lang w:val="ru-RU"/>
          </w:rPr>
          <w:t>Дополнение</w:t>
        </w:r>
        <w:r w:rsidR="000C62F1">
          <w:rPr>
            <w:rStyle w:val="Hyperlink"/>
            <w:b w:val="0"/>
            <w:noProof/>
          </w:rPr>
          <w:t xml:space="preserve"> I.</w:t>
        </w:r>
        <w:r w:rsidR="003C4531" w:rsidRPr="00E84C16">
          <w:rPr>
            <w:rStyle w:val="Hyperlink"/>
            <w:b w:val="0"/>
            <w:noProof/>
          </w:rPr>
          <w:t xml:space="preserve"> </w:t>
        </w:r>
        <w:r w:rsidR="000C62F1" w:rsidRPr="000C62F1">
          <w:rPr>
            <w:rStyle w:val="Hyperlink"/>
            <w:b w:val="0"/>
            <w:noProof/>
          </w:rPr>
          <w:t>Лица, с которыми были проведены собеседования/консультации</w:t>
        </w:r>
        <w:r w:rsidR="000B63C6" w:rsidRPr="00E84C16">
          <w:rPr>
            <w:noProof/>
            <w:webHidden/>
          </w:rPr>
          <w:tab/>
        </w:r>
        <w:r w:rsidR="000B63C6" w:rsidRPr="008D1085">
          <w:rPr>
            <w:b w:val="0"/>
            <w:noProof/>
            <w:webHidden/>
          </w:rPr>
          <w:fldChar w:fldCharType="begin"/>
        </w:r>
        <w:r w:rsidR="000B63C6" w:rsidRPr="008D1085">
          <w:rPr>
            <w:b w:val="0"/>
            <w:noProof/>
            <w:webHidden/>
          </w:rPr>
          <w:instrText xml:space="preserve"> PAGEREF _Toc65145270 \h </w:instrText>
        </w:r>
        <w:r w:rsidR="000B63C6" w:rsidRPr="008D1085">
          <w:rPr>
            <w:b w:val="0"/>
            <w:noProof/>
            <w:webHidden/>
          </w:rPr>
        </w:r>
        <w:r w:rsidR="000B63C6" w:rsidRPr="008D1085">
          <w:rPr>
            <w:b w:val="0"/>
            <w:noProof/>
            <w:webHidden/>
          </w:rPr>
          <w:fldChar w:fldCharType="separate"/>
        </w:r>
        <w:r w:rsidR="00867A53">
          <w:rPr>
            <w:b w:val="0"/>
            <w:noProof/>
            <w:webHidden/>
          </w:rPr>
          <w:t>1</w:t>
        </w:r>
        <w:r w:rsidR="000B63C6" w:rsidRPr="008D1085">
          <w:rPr>
            <w:b w:val="0"/>
            <w:noProof/>
            <w:webHidden/>
          </w:rPr>
          <w:fldChar w:fldCharType="end"/>
        </w:r>
      </w:hyperlink>
    </w:p>
    <w:p w14:paraId="446BD9A8" w14:textId="7F41991A" w:rsidR="000B63C6" w:rsidRPr="00E84C16" w:rsidRDefault="00C90F80" w:rsidP="00FB2A99">
      <w:pPr>
        <w:pStyle w:val="TOC1"/>
        <w:rPr>
          <w:rFonts w:asciiTheme="minorHAnsi" w:eastAsiaTheme="minorEastAsia" w:hAnsiTheme="minorHAnsi" w:cstheme="minorBidi"/>
          <w:noProof/>
          <w:szCs w:val="22"/>
          <w:lang w:val="de-AT" w:eastAsia="de-AT"/>
        </w:rPr>
      </w:pPr>
      <w:hyperlink w:anchor="_Toc65145272" w:history="1">
        <w:r w:rsidR="000C62F1" w:rsidRPr="000C62F1">
          <w:rPr>
            <w:rStyle w:val="Hyperlink"/>
            <w:b w:val="0"/>
            <w:noProof/>
          </w:rPr>
          <w:t xml:space="preserve">Дополнение </w:t>
        </w:r>
        <w:r w:rsidR="003C4531" w:rsidRPr="00E84C16">
          <w:rPr>
            <w:rStyle w:val="Hyperlink"/>
            <w:b w:val="0"/>
            <w:noProof/>
          </w:rPr>
          <w:t>II</w:t>
        </w:r>
        <w:r w:rsidR="000C62F1">
          <w:rPr>
            <w:rStyle w:val="Hyperlink"/>
            <w:b w:val="0"/>
            <w:noProof/>
            <w:lang w:val="ru-RU"/>
          </w:rPr>
          <w:t>.</w:t>
        </w:r>
        <w:r w:rsidR="003C4531" w:rsidRPr="00E84C16">
          <w:rPr>
            <w:rStyle w:val="Hyperlink"/>
            <w:b w:val="0"/>
            <w:noProof/>
          </w:rPr>
          <w:t xml:space="preserve"> </w:t>
        </w:r>
        <w:r w:rsidR="000C62F1" w:rsidRPr="000C62F1">
          <w:rPr>
            <w:rStyle w:val="Hyperlink"/>
            <w:b w:val="0"/>
            <w:noProof/>
          </w:rPr>
          <w:t>Использованные документы</w:t>
        </w:r>
        <w:r w:rsidR="000B63C6" w:rsidRPr="00E84C16">
          <w:rPr>
            <w:noProof/>
            <w:webHidden/>
          </w:rPr>
          <w:tab/>
        </w:r>
        <w:r w:rsidR="000B63C6" w:rsidRPr="008D1085">
          <w:rPr>
            <w:b w:val="0"/>
            <w:noProof/>
            <w:webHidden/>
          </w:rPr>
          <w:fldChar w:fldCharType="begin"/>
        </w:r>
        <w:r w:rsidR="000B63C6" w:rsidRPr="008D1085">
          <w:rPr>
            <w:b w:val="0"/>
            <w:noProof/>
            <w:webHidden/>
          </w:rPr>
          <w:instrText xml:space="preserve"> PAGEREF _Toc65145272 \h </w:instrText>
        </w:r>
        <w:r w:rsidR="000B63C6" w:rsidRPr="008D1085">
          <w:rPr>
            <w:b w:val="0"/>
            <w:noProof/>
            <w:webHidden/>
          </w:rPr>
        </w:r>
        <w:r w:rsidR="000B63C6" w:rsidRPr="008D1085">
          <w:rPr>
            <w:b w:val="0"/>
            <w:noProof/>
            <w:webHidden/>
          </w:rPr>
          <w:fldChar w:fldCharType="separate"/>
        </w:r>
        <w:r w:rsidR="00867A53">
          <w:rPr>
            <w:b w:val="0"/>
            <w:noProof/>
            <w:webHidden/>
          </w:rPr>
          <w:t>1</w:t>
        </w:r>
        <w:r w:rsidR="000B63C6" w:rsidRPr="008D1085">
          <w:rPr>
            <w:b w:val="0"/>
            <w:noProof/>
            <w:webHidden/>
          </w:rPr>
          <w:fldChar w:fldCharType="end"/>
        </w:r>
      </w:hyperlink>
    </w:p>
    <w:p w14:paraId="62F56B58" w14:textId="56366168" w:rsidR="00E139E0" w:rsidRDefault="00733963" w:rsidP="008D1085">
      <w:pPr>
        <w:pStyle w:val="BodyText"/>
        <w:spacing w:after="120"/>
        <w:rPr>
          <w:rFonts w:ascii="Calibri" w:hAnsi="Calibri"/>
        </w:rPr>
      </w:pPr>
      <w:r w:rsidRPr="00E84C16">
        <w:rPr>
          <w:rFonts w:ascii="Calibri" w:hAnsi="Calibri"/>
        </w:rPr>
        <w:fldChar w:fldCharType="end"/>
      </w:r>
    </w:p>
    <w:p w14:paraId="7F43B89B" w14:textId="0ECCE5DE" w:rsidR="0034626B" w:rsidRPr="0034626B" w:rsidRDefault="0034626B" w:rsidP="008D1085">
      <w:pPr>
        <w:pStyle w:val="BodyText"/>
        <w:spacing w:after="120"/>
        <w:rPr>
          <w:lang w:val="ru-RU"/>
        </w:rPr>
      </w:pPr>
      <w:r w:rsidRPr="0034626B">
        <w:rPr>
          <w:lang w:val="ru-RU"/>
        </w:rPr>
        <w:t xml:space="preserve">Дополнение </w:t>
      </w:r>
      <w:r w:rsidRPr="0034626B">
        <w:rPr>
          <w:rStyle w:val="Hyperlink"/>
          <w:rFonts w:cs="Arial"/>
          <w:noProof/>
          <w:color w:val="auto"/>
          <w:u w:val="none"/>
        </w:rPr>
        <w:t>III</w:t>
      </w:r>
      <w:r w:rsidRPr="0034626B">
        <w:rPr>
          <w:rStyle w:val="Hyperlink"/>
          <w:rFonts w:cs="Arial"/>
          <w:noProof/>
          <w:color w:val="auto"/>
          <w:u w:val="none"/>
          <w:lang w:val="ru-RU"/>
        </w:rPr>
        <w:t>.</w:t>
      </w:r>
      <w:r>
        <w:rPr>
          <w:rStyle w:val="Hyperlink"/>
          <w:rFonts w:cs="Arial"/>
          <w:noProof/>
          <w:color w:val="auto"/>
          <w:u w:val="none"/>
          <w:lang w:val="ru-RU"/>
        </w:rPr>
        <w:t xml:space="preserve"> Исходный отчет (прилагается отдельно)</w:t>
      </w:r>
    </w:p>
    <w:p w14:paraId="62F56B5D" w14:textId="50593113" w:rsidR="00FB6E4B" w:rsidRPr="00697B2F" w:rsidRDefault="00D50E62" w:rsidP="008D1085">
      <w:pPr>
        <w:spacing w:before="120" w:after="120"/>
        <w:rPr>
          <w:b/>
          <w:szCs w:val="22"/>
          <w:lang w:val="ru-RU"/>
        </w:rPr>
      </w:pPr>
      <w:bookmarkStart w:id="7" w:name="_Toc336032060"/>
      <w:r>
        <w:rPr>
          <w:b/>
          <w:szCs w:val="22"/>
          <w:lang w:val="ru-RU"/>
        </w:rPr>
        <w:t>Список</w:t>
      </w:r>
      <w:r w:rsidRPr="00697B2F">
        <w:rPr>
          <w:b/>
          <w:szCs w:val="22"/>
          <w:lang w:val="ru-RU"/>
        </w:rPr>
        <w:t xml:space="preserve"> </w:t>
      </w:r>
      <w:r w:rsidR="007010D1">
        <w:rPr>
          <w:b/>
          <w:szCs w:val="22"/>
          <w:lang w:val="ru-RU"/>
        </w:rPr>
        <w:t>использованных</w:t>
      </w:r>
      <w:r w:rsidRPr="00697B2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сокращений</w:t>
      </w:r>
      <w:bookmarkEnd w:id="7"/>
    </w:p>
    <w:p w14:paraId="62F56B60" w14:textId="46AE0944" w:rsidR="00FB6E4B" w:rsidRPr="00D50E62" w:rsidRDefault="00D50E62" w:rsidP="008D1085">
      <w:pPr>
        <w:spacing w:line="360" w:lineRule="auto"/>
        <w:rPr>
          <w:szCs w:val="22"/>
          <w:lang w:val="ru-RU"/>
        </w:rPr>
      </w:pPr>
      <w:r>
        <w:rPr>
          <w:lang w:val="ru-RU"/>
        </w:rPr>
        <w:t>КРИС</w:t>
      </w:r>
      <w:r w:rsidR="00FB6E4B" w:rsidRPr="00D50E62">
        <w:rPr>
          <w:lang w:val="ru-RU"/>
        </w:rPr>
        <w:tab/>
      </w:r>
      <w:r w:rsidR="00FB6E4B" w:rsidRPr="00D50E62">
        <w:rPr>
          <w:lang w:val="ru-RU"/>
        </w:rPr>
        <w:tab/>
      </w:r>
      <w:r w:rsidRPr="00D50E62">
        <w:rPr>
          <w:szCs w:val="22"/>
          <w:lang w:val="ru-RU"/>
        </w:rPr>
        <w:t>Комитет по развитию и интеллектуальной собственности</w:t>
      </w:r>
    </w:p>
    <w:p w14:paraId="62F56B61" w14:textId="5F4F7AFC" w:rsidR="00C01E7C" w:rsidRPr="00D50E62" w:rsidRDefault="00D50E62" w:rsidP="008D1085">
      <w:pPr>
        <w:spacing w:line="360" w:lineRule="auto"/>
        <w:rPr>
          <w:lang w:val="ru-RU"/>
        </w:rPr>
      </w:pPr>
      <w:r>
        <w:rPr>
          <w:lang w:val="ru-RU"/>
        </w:rPr>
        <w:t>ПДР</w:t>
      </w:r>
      <w:r w:rsidR="00C01E7C" w:rsidRPr="00D50E62">
        <w:rPr>
          <w:lang w:val="ru-RU"/>
        </w:rPr>
        <w:tab/>
      </w:r>
      <w:r w:rsidR="00C01E7C" w:rsidRPr="00D50E62">
        <w:rPr>
          <w:lang w:val="ru-RU"/>
        </w:rPr>
        <w:tab/>
      </w:r>
      <w:r w:rsidR="00C01E7C" w:rsidRPr="00D50E62">
        <w:rPr>
          <w:lang w:val="ru-RU"/>
        </w:rPr>
        <w:tab/>
      </w:r>
      <w:r>
        <w:rPr>
          <w:lang w:val="ru-RU"/>
        </w:rPr>
        <w:t>Повестка дня в области развития</w:t>
      </w:r>
    </w:p>
    <w:p w14:paraId="62F56B62" w14:textId="4CA9741C" w:rsidR="00C01E7C" w:rsidRPr="00D50E62" w:rsidRDefault="00D50E62" w:rsidP="008D1085">
      <w:pPr>
        <w:spacing w:line="360" w:lineRule="auto"/>
        <w:rPr>
          <w:szCs w:val="22"/>
          <w:lang w:val="ru-RU"/>
        </w:rPr>
      </w:pPr>
      <w:r>
        <w:rPr>
          <w:lang w:val="ru-RU"/>
        </w:rPr>
        <w:t>ИС</w:t>
      </w:r>
      <w:r w:rsidR="00FB6E4B" w:rsidRPr="00D50E62">
        <w:rPr>
          <w:lang w:val="ru-RU"/>
        </w:rPr>
        <w:tab/>
      </w:r>
      <w:r w:rsidR="00FB6E4B" w:rsidRPr="00D50E62">
        <w:rPr>
          <w:lang w:val="ru-RU"/>
        </w:rPr>
        <w:tab/>
      </w:r>
      <w:r w:rsidR="00FB6E4B" w:rsidRPr="00D50E62">
        <w:rPr>
          <w:lang w:val="ru-RU"/>
        </w:rPr>
        <w:tab/>
      </w:r>
      <w:r w:rsidR="007010D1">
        <w:rPr>
          <w:szCs w:val="22"/>
          <w:lang w:val="ru-RU"/>
        </w:rPr>
        <w:t xml:space="preserve">интеллектуальная </w:t>
      </w:r>
      <w:r>
        <w:rPr>
          <w:szCs w:val="22"/>
          <w:lang w:val="ru-RU"/>
        </w:rPr>
        <w:t>собственность</w:t>
      </w:r>
      <w:r w:rsidR="00FB6E4B" w:rsidRPr="00D50E62">
        <w:rPr>
          <w:szCs w:val="22"/>
          <w:lang w:val="ru-RU"/>
        </w:rPr>
        <w:br/>
      </w:r>
      <w:r>
        <w:rPr>
          <w:szCs w:val="22"/>
          <w:lang w:val="ru-RU"/>
        </w:rPr>
        <w:t>НРС</w:t>
      </w:r>
      <w:r w:rsidR="00615CAD" w:rsidRPr="00D50E62">
        <w:rPr>
          <w:szCs w:val="22"/>
          <w:lang w:val="ru-RU"/>
        </w:rPr>
        <w:tab/>
      </w:r>
      <w:r w:rsidR="00C01E7C" w:rsidRPr="00D50E62">
        <w:rPr>
          <w:szCs w:val="22"/>
          <w:lang w:val="ru-RU"/>
        </w:rPr>
        <w:tab/>
      </w:r>
      <w:r w:rsidR="00C01E7C" w:rsidRPr="00D50E62">
        <w:rPr>
          <w:szCs w:val="22"/>
          <w:lang w:val="ru-RU"/>
        </w:rPr>
        <w:tab/>
      </w:r>
      <w:r w:rsidR="007010D1">
        <w:rPr>
          <w:szCs w:val="22"/>
          <w:lang w:val="ru-RU"/>
        </w:rPr>
        <w:t xml:space="preserve">наименее </w:t>
      </w:r>
      <w:r>
        <w:rPr>
          <w:szCs w:val="22"/>
          <w:lang w:val="ru-RU"/>
        </w:rPr>
        <w:t>развитые страны</w:t>
      </w:r>
    </w:p>
    <w:p w14:paraId="62F56B63" w14:textId="1346F942" w:rsidR="00753FF6" w:rsidRPr="00D50E62" w:rsidRDefault="00D50E62" w:rsidP="008D1085">
      <w:pPr>
        <w:spacing w:line="360" w:lineRule="auto"/>
        <w:rPr>
          <w:szCs w:val="22"/>
          <w:lang w:val="ru-RU"/>
        </w:rPr>
      </w:pPr>
      <w:r>
        <w:rPr>
          <w:szCs w:val="22"/>
          <w:lang w:val="ru-RU"/>
        </w:rPr>
        <w:t>ЦПТИ</w:t>
      </w:r>
      <w:r w:rsidR="00753FF6" w:rsidRPr="00D50E62">
        <w:rPr>
          <w:szCs w:val="22"/>
          <w:lang w:val="ru-RU"/>
        </w:rPr>
        <w:tab/>
      </w:r>
      <w:r w:rsidR="00753FF6" w:rsidRPr="00D50E62">
        <w:rPr>
          <w:szCs w:val="22"/>
          <w:lang w:val="ru-RU"/>
        </w:rPr>
        <w:tab/>
      </w:r>
      <w:r w:rsidR="007010D1">
        <w:rPr>
          <w:szCs w:val="22"/>
          <w:lang w:val="ru-RU"/>
        </w:rPr>
        <w:t xml:space="preserve">центры </w:t>
      </w:r>
      <w:r>
        <w:rPr>
          <w:szCs w:val="22"/>
          <w:lang w:val="ru-RU"/>
        </w:rPr>
        <w:t>поддержки технологий и инноваций</w:t>
      </w:r>
    </w:p>
    <w:p w14:paraId="62F56B64" w14:textId="3FB00A1B" w:rsidR="00C01E7C" w:rsidRPr="00D50E62" w:rsidRDefault="00D50E62" w:rsidP="008D1085">
      <w:pPr>
        <w:spacing w:line="360" w:lineRule="auto"/>
        <w:rPr>
          <w:lang w:val="ru-RU"/>
        </w:rPr>
      </w:pPr>
      <w:r>
        <w:rPr>
          <w:lang w:val="ru-RU"/>
        </w:rPr>
        <w:t>ВОИС</w:t>
      </w:r>
      <w:r w:rsidR="00C01E7C" w:rsidRPr="00D50E62">
        <w:rPr>
          <w:lang w:val="ru-RU"/>
        </w:rPr>
        <w:tab/>
      </w:r>
      <w:r w:rsidR="00C01E7C" w:rsidRPr="00D50E62">
        <w:rPr>
          <w:lang w:val="ru-RU"/>
        </w:rPr>
        <w:tab/>
      </w:r>
      <w:r>
        <w:rPr>
          <w:lang w:val="ru-RU"/>
        </w:rPr>
        <w:t>Всемирная организация интеллектуальной собственности</w:t>
      </w:r>
    </w:p>
    <w:p w14:paraId="14485901" w14:textId="76D765CC" w:rsidR="003435C4" w:rsidRPr="00D50E62" w:rsidRDefault="00D50E62" w:rsidP="008D1085">
      <w:pPr>
        <w:spacing w:line="360" w:lineRule="auto"/>
        <w:rPr>
          <w:lang w:val="ru-RU"/>
        </w:rPr>
      </w:pPr>
      <w:r>
        <w:rPr>
          <w:lang w:val="ru-RU"/>
        </w:rPr>
        <w:t>ПТ</w:t>
      </w:r>
      <w:r w:rsidR="003435C4" w:rsidRPr="00D50E62">
        <w:rPr>
          <w:lang w:val="ru-RU"/>
        </w:rPr>
        <w:tab/>
      </w:r>
      <w:r w:rsidR="003435C4" w:rsidRPr="00D50E62">
        <w:rPr>
          <w:lang w:val="ru-RU"/>
        </w:rPr>
        <w:tab/>
      </w:r>
      <w:r w:rsidR="003435C4" w:rsidRPr="00D50E62">
        <w:rPr>
          <w:lang w:val="ru-RU"/>
        </w:rPr>
        <w:tab/>
      </w:r>
      <w:r w:rsidR="007010D1">
        <w:rPr>
          <w:lang w:val="ru-RU"/>
        </w:rPr>
        <w:t xml:space="preserve">передача </w:t>
      </w:r>
      <w:r>
        <w:rPr>
          <w:lang w:val="ru-RU"/>
        </w:rPr>
        <w:t>технологий</w:t>
      </w:r>
    </w:p>
    <w:p w14:paraId="2B0847B2" w14:textId="4F0E55AD" w:rsidR="006627B1" w:rsidRPr="00D50E62" w:rsidRDefault="00D50E62" w:rsidP="008D1085">
      <w:pPr>
        <w:spacing w:line="360" w:lineRule="auto"/>
        <w:rPr>
          <w:lang w:val="ru-RU"/>
        </w:rPr>
      </w:pPr>
      <w:r>
        <w:rPr>
          <w:lang w:val="ru-RU"/>
        </w:rPr>
        <w:t>ОПО</w:t>
      </w:r>
      <w:r w:rsidR="006627B1" w:rsidRPr="00D50E62">
        <w:rPr>
          <w:lang w:val="ru-RU"/>
        </w:rPr>
        <w:tab/>
      </w:r>
      <w:r w:rsidR="006627B1" w:rsidRPr="00D50E62">
        <w:rPr>
          <w:lang w:val="ru-RU"/>
        </w:rPr>
        <w:tab/>
      </w:r>
      <w:r w:rsidR="006627B1" w:rsidRPr="00D50E62">
        <w:rPr>
          <w:lang w:val="ru-RU"/>
        </w:rPr>
        <w:tab/>
      </w:r>
      <w:r w:rsidR="007010D1">
        <w:rPr>
          <w:lang w:val="ru-RU"/>
        </w:rPr>
        <w:t xml:space="preserve">оценка </w:t>
      </w:r>
      <w:r>
        <w:rPr>
          <w:lang w:val="ru-RU"/>
        </w:rPr>
        <w:t>потребностей в обучении</w:t>
      </w:r>
    </w:p>
    <w:p w14:paraId="24B16253" w14:textId="019DED77" w:rsidR="001B475E" w:rsidRPr="00D50E62" w:rsidRDefault="00D50E62" w:rsidP="008D1085">
      <w:pPr>
        <w:spacing w:line="360" w:lineRule="auto"/>
        <w:rPr>
          <w:lang w:val="ru-RU"/>
        </w:rPr>
      </w:pPr>
      <w:r>
        <w:rPr>
          <w:lang w:val="ru-RU"/>
        </w:rPr>
        <w:t>СПСО</w:t>
      </w:r>
      <w:r w:rsidR="00E77DED">
        <w:rPr>
          <w:lang w:val="ru-RU"/>
        </w:rPr>
        <w:t>И</w:t>
      </w:r>
      <w:r w:rsidR="006627B1" w:rsidRPr="00D50E62">
        <w:rPr>
          <w:lang w:val="ru-RU"/>
        </w:rPr>
        <w:tab/>
      </w:r>
      <w:r w:rsidR="006627B1" w:rsidRPr="00D50E62">
        <w:rPr>
          <w:lang w:val="ru-RU"/>
        </w:rPr>
        <w:tab/>
      </w:r>
      <w:r>
        <w:rPr>
          <w:lang w:val="ru-RU"/>
        </w:rPr>
        <w:t>система производственных связей в области инноваций</w:t>
      </w:r>
      <w:r w:rsidR="001B475E" w:rsidRPr="00D50E62">
        <w:rPr>
          <w:lang w:val="ru-RU"/>
        </w:rPr>
        <w:br w:type="page"/>
      </w:r>
    </w:p>
    <w:p w14:paraId="19D757B9" w14:textId="77777777" w:rsidR="006A36A2" w:rsidRPr="00D50E62" w:rsidRDefault="006A36A2" w:rsidP="008D1085">
      <w:pPr>
        <w:spacing w:line="360" w:lineRule="auto"/>
        <w:rPr>
          <w:lang w:val="ru-RU"/>
        </w:rPr>
        <w:sectPr w:rsidR="006A36A2" w:rsidRPr="00D50E62" w:rsidSect="00B9302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62F56B67" w14:textId="55B52BEC" w:rsidR="00576B83" w:rsidRPr="00E84C16" w:rsidRDefault="00DA66C3" w:rsidP="00E84C16">
      <w:pPr>
        <w:pStyle w:val="Heading1"/>
        <w:spacing w:after="240"/>
        <w:jc w:val="center"/>
      </w:pPr>
      <w:bookmarkStart w:id="8" w:name="_Toc65145260"/>
      <w:bookmarkStart w:id="9" w:name="_Toc320700949"/>
      <w:bookmarkStart w:id="10" w:name="_Toc336031966"/>
      <w:bookmarkStart w:id="11" w:name="_Toc336032066"/>
      <w:r>
        <w:rPr>
          <w:caps w:val="0"/>
          <w:lang w:val="ru-RU"/>
        </w:rPr>
        <w:lastRenderedPageBreak/>
        <w:t>РЕЗЮМЕ</w:t>
      </w:r>
      <w:bookmarkEnd w:id="8"/>
    </w:p>
    <w:bookmarkEnd w:id="9"/>
    <w:bookmarkEnd w:id="10"/>
    <w:bookmarkEnd w:id="11"/>
    <w:p w14:paraId="62F56B69" w14:textId="64199DA4" w:rsidR="00DE1E2A" w:rsidRPr="00822C4E" w:rsidRDefault="00822C4E" w:rsidP="00822C4E">
      <w:pPr>
        <w:numPr>
          <w:ilvl w:val="0"/>
          <w:numId w:val="8"/>
        </w:numPr>
        <w:spacing w:before="120" w:after="120"/>
        <w:rPr>
          <w:iCs/>
          <w:lang w:val="ru-RU"/>
        </w:rPr>
      </w:pPr>
      <w:r>
        <w:rPr>
          <w:iCs/>
          <w:lang w:val="ru-RU"/>
        </w:rPr>
        <w:t xml:space="preserve">В настоящем отчете содержится независимая оценка реализованного в рамках Повестки дня в области развития проекта (код проекта: </w:t>
      </w:r>
      <w:r w:rsidRPr="001913FB">
        <w:rPr>
          <w:iCs/>
        </w:rPr>
        <w:t>DA</w:t>
      </w:r>
      <w:r w:rsidRPr="00822C4E">
        <w:rPr>
          <w:iCs/>
          <w:lang w:val="ru-RU"/>
        </w:rPr>
        <w:t>_1_10_12_23_25_31_40_01</w:t>
      </w:r>
      <w:r w:rsidRPr="00822C4E">
        <w:rPr>
          <w:lang w:val="ru-RU"/>
        </w:rPr>
        <w:t>)</w:t>
      </w:r>
      <w:r>
        <w:rPr>
          <w:lang w:val="ru-RU"/>
        </w:rPr>
        <w:t xml:space="preserve"> </w:t>
      </w:r>
      <w:r>
        <w:rPr>
          <w:szCs w:val="22"/>
          <w:lang w:val="ru-RU"/>
        </w:rPr>
        <w:t>«</w:t>
      </w:r>
      <w:r w:rsidRPr="00D50E62">
        <w:rPr>
          <w:szCs w:val="22"/>
          <w:lang w:val="ru-RU"/>
        </w:rPr>
        <w:t xml:space="preserve">Управление объектами интеллектуальной собственности и передача </w:t>
      </w:r>
      <w:r w:rsidR="0062308A" w:rsidRPr="00D50E62">
        <w:rPr>
          <w:szCs w:val="22"/>
          <w:lang w:val="ru-RU"/>
        </w:rPr>
        <w:t>технологии: содействие</w:t>
      </w:r>
      <w:r w:rsidRPr="00D50E62">
        <w:rPr>
          <w:szCs w:val="22"/>
          <w:lang w:val="ru-RU"/>
        </w:rPr>
        <w:t xml:space="preserve">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</w:r>
      <w:r w:rsidR="0062308A">
        <w:rPr>
          <w:szCs w:val="22"/>
          <w:lang w:val="ru-RU"/>
        </w:rPr>
        <w:t xml:space="preserve">, предложенного Южной Африкой. </w:t>
      </w:r>
      <w:r>
        <w:rPr>
          <w:szCs w:val="22"/>
          <w:lang w:val="ru-RU"/>
        </w:rPr>
        <w:t>Проект был реализован в период с января 2018 г. по октябрь 2020 г., включая трехмесячное продление срока его реализации, утвержденное государствами-членами на двадцать четвертой сессии КРИС</w:t>
      </w:r>
      <w:r w:rsidR="007B624E" w:rsidRPr="00887C94">
        <w:rPr>
          <w:rStyle w:val="FootnoteReference"/>
        </w:rPr>
        <w:footnoteReference w:id="2"/>
      </w:r>
      <w:r w:rsidR="00DE1E2A" w:rsidRPr="00822C4E">
        <w:rPr>
          <w:lang w:val="ru-RU"/>
        </w:rPr>
        <w:t>.</w:t>
      </w:r>
    </w:p>
    <w:p w14:paraId="1F4E2959" w14:textId="2C755868" w:rsidR="0098034E" w:rsidRPr="006A210E" w:rsidRDefault="00DE1E2A" w:rsidP="007010D1">
      <w:pPr>
        <w:numPr>
          <w:ilvl w:val="0"/>
          <w:numId w:val="8"/>
        </w:numPr>
        <w:spacing w:before="120" w:after="120"/>
        <w:rPr>
          <w:iCs/>
          <w:lang w:val="ru-RU"/>
        </w:rPr>
      </w:pPr>
      <w:r w:rsidRPr="00822C4E">
        <w:rPr>
          <w:lang w:val="ru-RU"/>
        </w:rPr>
        <w:t xml:space="preserve"> </w:t>
      </w:r>
      <w:r w:rsidR="007010D1" w:rsidRPr="007010D1">
        <w:rPr>
          <w:lang w:val="ru-RU"/>
        </w:rPr>
        <w:t xml:space="preserve">Цель </w:t>
      </w:r>
      <w:r w:rsidR="007010D1">
        <w:rPr>
          <w:lang w:val="ru-RU"/>
        </w:rPr>
        <w:t xml:space="preserve">данного </w:t>
      </w:r>
      <w:r w:rsidR="007010D1" w:rsidRPr="007010D1">
        <w:rPr>
          <w:lang w:val="ru-RU"/>
        </w:rPr>
        <w:t>проекта заключалась в укреплении инновационного потенциала развивающихся стран, наименее развитых стран</w:t>
      </w:r>
      <w:r w:rsidR="007010D1">
        <w:rPr>
          <w:lang w:val="ru-RU"/>
        </w:rPr>
        <w:t xml:space="preserve"> (НРС)</w:t>
      </w:r>
      <w:r w:rsidR="007010D1" w:rsidRPr="007010D1">
        <w:rPr>
          <w:lang w:val="ru-RU"/>
        </w:rPr>
        <w:t xml:space="preserve"> и стран с переходной экономикой путем расширения возможностей </w:t>
      </w:r>
      <w:r w:rsidR="007010D1">
        <w:rPr>
          <w:lang w:val="ru-RU"/>
        </w:rPr>
        <w:t xml:space="preserve">для </w:t>
      </w:r>
      <w:r w:rsidR="007010D1" w:rsidRPr="007010D1">
        <w:rPr>
          <w:lang w:val="ru-RU"/>
        </w:rPr>
        <w:t>обучения</w:t>
      </w:r>
      <w:r w:rsidR="007010D1">
        <w:rPr>
          <w:lang w:val="ru-RU"/>
        </w:rPr>
        <w:t xml:space="preserve">, </w:t>
      </w:r>
      <w:r w:rsidR="007010D1" w:rsidRPr="007010D1">
        <w:rPr>
          <w:lang w:val="ru-RU"/>
        </w:rPr>
        <w:t>наращивания потенциала и сотрудничества</w:t>
      </w:r>
      <w:r w:rsidR="0062308A">
        <w:rPr>
          <w:lang w:val="ru-RU"/>
        </w:rPr>
        <w:t xml:space="preserve">. </w:t>
      </w:r>
      <w:r w:rsidR="006A210E">
        <w:rPr>
          <w:lang w:val="ru-RU"/>
        </w:rPr>
        <w:t xml:space="preserve">Основные ожидаемые результаты проекта включали в себя </w:t>
      </w:r>
      <w:r w:rsidR="006A210E" w:rsidRPr="00966315">
        <w:rPr>
          <w:lang w:val="ru-RU"/>
        </w:rPr>
        <w:t>разработк</w:t>
      </w:r>
      <w:r w:rsidR="006A210E">
        <w:rPr>
          <w:lang w:val="ru-RU"/>
        </w:rPr>
        <w:t xml:space="preserve">у </w:t>
      </w:r>
      <w:r w:rsidR="006A210E" w:rsidRPr="00966315">
        <w:rPr>
          <w:lang w:val="ru-RU"/>
        </w:rPr>
        <w:t xml:space="preserve">методики и инструментария </w:t>
      </w:r>
      <w:r w:rsidR="006A210E">
        <w:rPr>
          <w:lang w:val="ru-RU"/>
        </w:rPr>
        <w:t xml:space="preserve">для </w:t>
      </w:r>
      <w:r w:rsidR="006A210E" w:rsidRPr="00966315">
        <w:rPr>
          <w:lang w:val="ru-RU"/>
        </w:rPr>
        <w:t>оценки потребностей в обучении</w:t>
      </w:r>
      <w:r w:rsidR="006A210E">
        <w:rPr>
          <w:lang w:val="ru-RU"/>
        </w:rPr>
        <w:t>, составление схем системы производственных связей в области инноваций</w:t>
      </w:r>
      <w:r w:rsidR="006A210E" w:rsidRPr="00966315">
        <w:rPr>
          <w:lang w:val="ru-RU"/>
        </w:rPr>
        <w:t xml:space="preserve"> </w:t>
      </w:r>
      <w:r w:rsidR="006A210E">
        <w:rPr>
          <w:lang w:val="ru-RU"/>
        </w:rPr>
        <w:t>(СПСОИ) и проведение в четырех пилотных странах — Южной Африке, Руанде, Индонезии и Чили — учебных мероприятий в соответствии с учебными планами, разработанными в рамках проекта</w:t>
      </w:r>
      <w:r w:rsidR="002D4A91" w:rsidRPr="006A210E">
        <w:rPr>
          <w:lang w:val="ru-RU"/>
        </w:rPr>
        <w:t>.</w:t>
      </w:r>
      <w:r w:rsidRPr="006A210E">
        <w:rPr>
          <w:lang w:val="ru-RU"/>
        </w:rPr>
        <w:t xml:space="preserve"> </w:t>
      </w:r>
    </w:p>
    <w:p w14:paraId="62F56B6D" w14:textId="534573C0" w:rsidR="002D6832" w:rsidRPr="00F76B3B" w:rsidRDefault="006A210E" w:rsidP="006A210E">
      <w:pPr>
        <w:numPr>
          <w:ilvl w:val="0"/>
          <w:numId w:val="8"/>
        </w:numPr>
        <w:spacing w:before="120" w:after="120"/>
        <w:rPr>
          <w:lang w:val="ru-RU"/>
        </w:rPr>
      </w:pPr>
      <w:r>
        <w:rPr>
          <w:lang w:val="ru-RU"/>
        </w:rPr>
        <w:t>Задача настоящей оценки — проанализировать опыт ре</w:t>
      </w:r>
      <w:r w:rsidR="00447F72">
        <w:rPr>
          <w:lang w:val="ru-RU"/>
        </w:rPr>
        <w:t>ализации проекта и представить основанные на фактах оценочные данные, которые КРИС сможет использоват</w:t>
      </w:r>
      <w:r w:rsidR="0062308A">
        <w:rPr>
          <w:lang w:val="ru-RU"/>
        </w:rPr>
        <w:t xml:space="preserve">ь в процессе принятия решения. </w:t>
      </w:r>
      <w:r w:rsidR="00447F72">
        <w:rPr>
          <w:lang w:val="ru-RU"/>
        </w:rPr>
        <w:t xml:space="preserve">Оценка включала в себя оценку организации проектной деятельности и структуры проекта, в том числе механизмов контроля и представления отчетности, а также оценку эффективности проекта и пользы от него, достигнутых результатов и </w:t>
      </w:r>
      <w:r w:rsidR="0062308A">
        <w:rPr>
          <w:lang w:val="ru-RU"/>
        </w:rPr>
        <w:t xml:space="preserve">их потенциальной устойчивости. </w:t>
      </w:r>
      <w:r w:rsidR="00447F72">
        <w:rPr>
          <w:lang w:val="ru-RU"/>
        </w:rPr>
        <w:t>При проведении оценки использовался комплекс методов, включая изучение документации и проведение собеседований/</w:t>
      </w:r>
      <w:r w:rsidR="00447F72" w:rsidRPr="00F76B3B">
        <w:rPr>
          <w:lang w:val="ru-RU"/>
        </w:rPr>
        <w:t>групповых обсуждений с 11 сотрудниками штаб-квартиры ВОИС</w:t>
      </w:r>
      <w:r w:rsidR="00523D82" w:rsidRPr="00F76B3B">
        <w:rPr>
          <w:lang w:val="ru-RU"/>
        </w:rPr>
        <w:t>, а также собеседований</w:t>
      </w:r>
      <w:r w:rsidR="00447F72" w:rsidRPr="00F76B3B">
        <w:rPr>
          <w:lang w:val="ru-RU"/>
        </w:rPr>
        <w:t xml:space="preserve"> через zoom/</w:t>
      </w:r>
      <w:r w:rsidR="00523D82" w:rsidRPr="00F76B3B">
        <w:rPr>
          <w:lang w:val="ru-RU"/>
        </w:rPr>
        <w:t xml:space="preserve">WhatsApp </w:t>
      </w:r>
      <w:r w:rsidR="00447F72" w:rsidRPr="00F76B3B">
        <w:rPr>
          <w:lang w:val="ru-RU"/>
        </w:rPr>
        <w:t>с 9 правительственными партнерами, принимавшими участие в реализац</w:t>
      </w:r>
      <w:r w:rsidR="00523D82" w:rsidRPr="00F76B3B">
        <w:rPr>
          <w:lang w:val="ru-RU"/>
        </w:rPr>
        <w:t>ии проекта в 4 пилотных странах</w:t>
      </w:r>
      <w:r w:rsidR="00150441" w:rsidRPr="00F76B3B">
        <w:rPr>
          <w:lang w:val="ru-RU"/>
        </w:rPr>
        <w:t>.</w:t>
      </w:r>
    </w:p>
    <w:p w14:paraId="62F56B70" w14:textId="5AF51506" w:rsidR="000A7B32" w:rsidRPr="00F76B3B" w:rsidRDefault="00523D82" w:rsidP="00E02DEF">
      <w:pPr>
        <w:pStyle w:val="Heading2"/>
        <w:spacing w:before="120" w:after="120"/>
        <w:rPr>
          <w:i/>
          <w:szCs w:val="22"/>
          <w:lang w:val="ru-RU"/>
        </w:rPr>
      </w:pPr>
      <w:bookmarkStart w:id="12" w:name="_Toc336031962"/>
      <w:bookmarkStart w:id="13" w:name="_Toc336032062"/>
      <w:bookmarkStart w:id="14" w:name="_Toc320700946"/>
      <w:r w:rsidRPr="00F76B3B">
        <w:rPr>
          <w:i/>
          <w:szCs w:val="22"/>
          <w:lang w:val="ru-RU"/>
        </w:rPr>
        <w:t>Основные выводы</w:t>
      </w:r>
      <w:bookmarkEnd w:id="12"/>
      <w:bookmarkEnd w:id="13"/>
    </w:p>
    <w:bookmarkEnd w:id="14"/>
    <w:p w14:paraId="62F56B72" w14:textId="2866D1E2" w:rsidR="002D6832" w:rsidRPr="00523D82" w:rsidRDefault="00523D82" w:rsidP="001E3537">
      <w:pPr>
        <w:pStyle w:val="Heading3"/>
        <w:rPr>
          <w:u w:val="none"/>
          <w:lang w:val="ru-RU"/>
        </w:rPr>
      </w:pPr>
      <w:r w:rsidRPr="00F76B3B">
        <w:rPr>
          <w:u w:val="none"/>
          <w:lang w:val="ru-RU"/>
        </w:rPr>
        <w:t>Структура проекта и о</w:t>
      </w:r>
      <w:r w:rsidRPr="00523D82">
        <w:rPr>
          <w:u w:val="none"/>
          <w:lang w:val="ru-RU"/>
        </w:rPr>
        <w:t>рганизация проектной деятельности</w:t>
      </w:r>
      <w:r w:rsidR="002D6832" w:rsidRPr="00523D82">
        <w:rPr>
          <w:u w:val="none"/>
          <w:lang w:val="ru-RU"/>
        </w:rPr>
        <w:t xml:space="preserve"> </w:t>
      </w:r>
    </w:p>
    <w:p w14:paraId="2312B3CF" w14:textId="27D05F41" w:rsidR="000D335F" w:rsidRPr="004C4A97" w:rsidRDefault="00523D82" w:rsidP="00523D82">
      <w:pPr>
        <w:pStyle w:val="BodyText"/>
        <w:numPr>
          <w:ilvl w:val="0"/>
          <w:numId w:val="8"/>
        </w:numPr>
        <w:tabs>
          <w:tab w:val="left" w:pos="450"/>
        </w:tabs>
        <w:spacing w:before="120" w:after="120"/>
        <w:rPr>
          <w:lang w:val="ru-RU"/>
        </w:rPr>
      </w:pPr>
      <w:r>
        <w:rPr>
          <w:b/>
          <w:bCs/>
          <w:lang w:val="ru-RU"/>
        </w:rPr>
        <w:t>Выводы</w:t>
      </w:r>
      <w:r w:rsidR="004C4A97" w:rsidRPr="00697B2F">
        <w:rPr>
          <w:b/>
          <w:bCs/>
          <w:lang w:val="ru-RU"/>
        </w:rPr>
        <w:t xml:space="preserve"> 1</w:t>
      </w:r>
      <w:r w:rsidR="004C4A97">
        <w:rPr>
          <w:b/>
          <w:bCs/>
          <w:lang w:val="ru-RU"/>
        </w:rPr>
        <w:t>–</w:t>
      </w:r>
      <w:r w:rsidR="000D335F" w:rsidRPr="00697B2F">
        <w:rPr>
          <w:b/>
          <w:bCs/>
          <w:lang w:val="ru-RU"/>
        </w:rPr>
        <w:t>2</w:t>
      </w:r>
      <w:r w:rsidR="0062308A">
        <w:rPr>
          <w:lang w:val="ru-RU"/>
        </w:rPr>
        <w:t xml:space="preserve">. </w:t>
      </w:r>
      <w:r w:rsidRPr="00523D82">
        <w:rPr>
          <w:lang w:val="ru-RU"/>
        </w:rPr>
        <w:t xml:space="preserve">Проектный документ был признан достаточно эффективным ориентиром при реализации проекта </w:t>
      </w:r>
      <w:r>
        <w:rPr>
          <w:lang w:val="ru-RU"/>
        </w:rPr>
        <w:t>в целом</w:t>
      </w:r>
      <w:r w:rsidR="0062308A">
        <w:rPr>
          <w:lang w:val="ru-RU"/>
        </w:rPr>
        <w:t xml:space="preserve"> и оценке хода его выполнения. </w:t>
      </w:r>
      <w:r w:rsidRPr="00523D82">
        <w:rPr>
          <w:lang w:val="ru-RU"/>
        </w:rPr>
        <w:t>Были разработаны дополнительн</w:t>
      </w:r>
      <w:r w:rsidR="00964690">
        <w:rPr>
          <w:lang w:val="ru-RU"/>
        </w:rPr>
        <w:t>ые</w:t>
      </w:r>
      <w:r>
        <w:rPr>
          <w:lang w:val="ru-RU"/>
        </w:rPr>
        <w:t xml:space="preserve"> </w:t>
      </w:r>
      <w:r w:rsidR="00964690">
        <w:rPr>
          <w:lang w:val="ru-RU"/>
        </w:rPr>
        <w:t>документы</w:t>
      </w:r>
      <w:r w:rsidRPr="00523D82">
        <w:rPr>
          <w:lang w:val="ru-RU"/>
        </w:rPr>
        <w:t xml:space="preserve"> и </w:t>
      </w:r>
      <w:r>
        <w:rPr>
          <w:lang w:val="ru-RU"/>
        </w:rPr>
        <w:t>руководящие</w:t>
      </w:r>
      <w:r w:rsidRPr="00523D82">
        <w:rPr>
          <w:lang w:val="ru-RU"/>
        </w:rPr>
        <w:t xml:space="preserve"> указания, призванные облегчить реализацию</w:t>
      </w:r>
      <w:r>
        <w:rPr>
          <w:lang w:val="ru-RU"/>
        </w:rPr>
        <w:t xml:space="preserve"> проекта</w:t>
      </w:r>
      <w:r w:rsidRPr="00523D82">
        <w:rPr>
          <w:lang w:val="ru-RU"/>
        </w:rPr>
        <w:t>.</w:t>
      </w:r>
      <w:r w:rsidR="0062308A">
        <w:rPr>
          <w:lang w:val="ru-RU"/>
        </w:rPr>
        <w:t xml:space="preserve"> </w:t>
      </w:r>
      <w:r w:rsidRPr="00523D82">
        <w:rPr>
          <w:lang w:val="ru-RU"/>
        </w:rPr>
        <w:t>Инструменты контроля выполнения прое</w:t>
      </w:r>
      <w:r w:rsidR="00964690">
        <w:rPr>
          <w:lang w:val="ru-RU"/>
        </w:rPr>
        <w:t>кта соответствовали задаче пред</w:t>
      </w:r>
      <w:r w:rsidRPr="00523D82">
        <w:rPr>
          <w:lang w:val="ru-RU"/>
        </w:rPr>
        <w:t>ставления на заседаниях КРИС отчетности государствам-членам об общем ходе его выполнения, в частности в форме отчетов о ходе реализации проекта.</w:t>
      </w:r>
      <w:r w:rsidR="0062308A">
        <w:rPr>
          <w:lang w:val="ru-RU"/>
        </w:rPr>
        <w:t xml:space="preserve"> </w:t>
      </w:r>
      <w:r w:rsidR="00964690">
        <w:rPr>
          <w:lang w:val="ru-RU"/>
        </w:rPr>
        <w:t>Инструменты представления отчетности и анализа включали в себя проведение опросов для сбора отзывов относительно учебных семинаров и использование электронных таблиц для отслеживания хода реализации пр</w:t>
      </w:r>
      <w:r w:rsidR="0062308A">
        <w:rPr>
          <w:lang w:val="ru-RU"/>
        </w:rPr>
        <w:t xml:space="preserve">оекта и использования бюджета. </w:t>
      </w:r>
      <w:r w:rsidR="00964690">
        <w:rPr>
          <w:lang w:val="ru-RU"/>
        </w:rPr>
        <w:t>Можно было бы улучшить количественную оценку полученных знаний и показателей использования приобретенных навыков путем тестирования участников до и после прохождения обучения и путем использования других соответствующих показателей</w:t>
      </w:r>
      <w:r w:rsidR="000D335F" w:rsidRPr="004C4A97">
        <w:rPr>
          <w:lang w:val="ru-RU"/>
        </w:rPr>
        <w:t xml:space="preserve">. </w:t>
      </w:r>
    </w:p>
    <w:p w14:paraId="1F88DC26" w14:textId="1F3FA04D" w:rsidR="000D335F" w:rsidRPr="00865A6D" w:rsidRDefault="004C4A97" w:rsidP="00865A6D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lang w:val="ru-RU"/>
        </w:rPr>
      </w:pPr>
      <w:r>
        <w:rPr>
          <w:b/>
          <w:bCs/>
          <w:lang w:val="ru-RU"/>
        </w:rPr>
        <w:t>Вывод</w:t>
      </w:r>
      <w:r w:rsidR="000D335F" w:rsidRPr="00697B2F">
        <w:rPr>
          <w:b/>
          <w:bCs/>
          <w:lang w:val="ru-RU"/>
        </w:rPr>
        <w:t xml:space="preserve"> 3</w:t>
      </w:r>
      <w:r w:rsidRPr="00697B2F">
        <w:rPr>
          <w:lang w:val="ru-RU"/>
        </w:rPr>
        <w:t>.</w:t>
      </w:r>
      <w:r w:rsidR="00CE372F" w:rsidRPr="00697B2F">
        <w:rPr>
          <w:lang w:val="ru-RU"/>
        </w:rPr>
        <w:t xml:space="preserve"> </w:t>
      </w:r>
      <w:r w:rsidRPr="004C4A97">
        <w:rPr>
          <w:lang w:val="ru-RU"/>
        </w:rPr>
        <w:t>Деятельность в рамках этого проекта осуществлялась под руководством Отдел</w:t>
      </w:r>
      <w:r>
        <w:rPr>
          <w:lang w:val="ru-RU"/>
        </w:rPr>
        <w:t>а</w:t>
      </w:r>
      <w:r w:rsidRPr="004C4A97">
        <w:rPr>
          <w:lang w:val="ru-RU"/>
        </w:rPr>
        <w:t xml:space="preserve"> поддержки технологий и инноваций</w:t>
      </w:r>
      <w:r w:rsidR="00865A6D" w:rsidRPr="00865A6D">
        <w:rPr>
          <w:lang w:val="ru-RU"/>
        </w:rPr>
        <w:t xml:space="preserve"> Департамент</w:t>
      </w:r>
      <w:r w:rsidR="00865A6D">
        <w:rPr>
          <w:lang w:val="ru-RU"/>
        </w:rPr>
        <w:t>а</w:t>
      </w:r>
      <w:r w:rsidR="00865A6D" w:rsidRPr="00865A6D">
        <w:rPr>
          <w:lang w:val="ru-RU"/>
        </w:rPr>
        <w:t xml:space="preserve"> инфраструктуры инноваций и знаний</w:t>
      </w:r>
      <w:r w:rsidR="00865A6D">
        <w:rPr>
          <w:lang w:val="ru-RU"/>
        </w:rPr>
        <w:t xml:space="preserve"> Сект</w:t>
      </w:r>
      <w:r w:rsidR="0062308A">
        <w:rPr>
          <w:lang w:val="ru-RU"/>
        </w:rPr>
        <w:t xml:space="preserve">ора глобальной инфраструктуры. </w:t>
      </w:r>
      <w:r w:rsidR="00865A6D">
        <w:rPr>
          <w:lang w:val="ru-RU"/>
        </w:rPr>
        <w:t xml:space="preserve">Ограниченную поддержку в реализации проекта оказывали </w:t>
      </w:r>
      <w:r w:rsidR="00F520B1">
        <w:rPr>
          <w:lang w:val="ru-RU"/>
        </w:rPr>
        <w:t>Отдел</w:t>
      </w:r>
      <w:r w:rsidR="00865A6D">
        <w:rPr>
          <w:lang w:val="ru-RU"/>
        </w:rPr>
        <w:t xml:space="preserve"> </w:t>
      </w:r>
      <w:r w:rsidR="00865A6D" w:rsidRPr="00865A6D">
        <w:rPr>
          <w:lang w:val="ru-RU"/>
        </w:rPr>
        <w:t>Африки</w:t>
      </w:r>
      <w:r w:rsidR="00F520B1">
        <w:rPr>
          <w:lang w:val="ru-RU"/>
        </w:rPr>
        <w:t xml:space="preserve">, Отдел </w:t>
      </w:r>
      <w:r w:rsidR="00865A6D" w:rsidRPr="00865A6D">
        <w:rPr>
          <w:lang w:val="ru-RU"/>
        </w:rPr>
        <w:t>наименее развитых стран</w:t>
      </w:r>
      <w:r w:rsidR="00865A6D">
        <w:rPr>
          <w:lang w:val="ru-RU"/>
        </w:rPr>
        <w:t>,</w:t>
      </w:r>
      <w:r w:rsidR="00F520B1">
        <w:rPr>
          <w:lang w:val="ru-RU"/>
        </w:rPr>
        <w:t xml:space="preserve"> Отдел</w:t>
      </w:r>
      <w:r w:rsidR="00865A6D">
        <w:rPr>
          <w:lang w:val="ru-RU"/>
        </w:rPr>
        <w:t xml:space="preserve"> </w:t>
      </w:r>
      <w:r w:rsidR="00865A6D" w:rsidRPr="00865A6D">
        <w:rPr>
          <w:lang w:val="ru-RU"/>
        </w:rPr>
        <w:t xml:space="preserve">Азиатско-Тихоокеанского региона </w:t>
      </w:r>
      <w:r w:rsidR="00865A6D">
        <w:rPr>
          <w:lang w:val="ru-RU"/>
        </w:rPr>
        <w:t xml:space="preserve">и </w:t>
      </w:r>
      <w:r w:rsidR="00F520B1">
        <w:rPr>
          <w:lang w:val="ru-RU"/>
        </w:rPr>
        <w:t xml:space="preserve">Отдел </w:t>
      </w:r>
      <w:r w:rsidR="00865A6D" w:rsidRPr="00865A6D">
        <w:rPr>
          <w:lang w:val="ru-RU"/>
        </w:rPr>
        <w:t>Латинской Америки и Карибского бассейна</w:t>
      </w:r>
      <w:r w:rsidR="00F520B1">
        <w:rPr>
          <w:lang w:val="ru-RU"/>
        </w:rPr>
        <w:t xml:space="preserve"> (Региональные отделы)</w:t>
      </w:r>
      <w:r w:rsidR="000D335F" w:rsidRPr="00865A6D">
        <w:rPr>
          <w:lang w:val="ru-RU"/>
        </w:rPr>
        <w:t>.</w:t>
      </w:r>
    </w:p>
    <w:p w14:paraId="214DF329" w14:textId="66F3D37B" w:rsidR="000D335F" w:rsidRPr="00360F80" w:rsidRDefault="00865A6D" w:rsidP="00865A6D">
      <w:pPr>
        <w:pStyle w:val="BodyText"/>
        <w:numPr>
          <w:ilvl w:val="0"/>
          <w:numId w:val="8"/>
        </w:numPr>
        <w:tabs>
          <w:tab w:val="left" w:pos="450"/>
        </w:tabs>
        <w:spacing w:before="120" w:after="120"/>
        <w:rPr>
          <w:lang w:val="ru-RU"/>
        </w:rPr>
      </w:pPr>
      <w:r w:rsidRPr="00360F80">
        <w:rPr>
          <w:b/>
          <w:bCs/>
          <w:lang w:val="ru-RU"/>
        </w:rPr>
        <w:t>Выводы</w:t>
      </w:r>
      <w:r w:rsidR="000D335F" w:rsidRPr="00360F80">
        <w:rPr>
          <w:b/>
          <w:bCs/>
          <w:lang w:val="ru-RU"/>
        </w:rPr>
        <w:t xml:space="preserve"> 4</w:t>
      </w:r>
      <w:r w:rsidRPr="00360F80">
        <w:rPr>
          <w:b/>
          <w:bCs/>
          <w:lang w:val="ru-RU"/>
        </w:rPr>
        <w:t>–</w:t>
      </w:r>
      <w:r w:rsidR="008F2F89" w:rsidRPr="00360F80">
        <w:rPr>
          <w:b/>
          <w:bCs/>
          <w:lang w:val="ru-RU"/>
        </w:rPr>
        <w:t>5</w:t>
      </w:r>
      <w:r w:rsidR="004A45D4" w:rsidRPr="00360F80">
        <w:rPr>
          <w:lang w:val="ru-RU"/>
        </w:rPr>
        <w:t>.</w:t>
      </w:r>
      <w:r w:rsidR="000D335F" w:rsidRPr="00360F80">
        <w:rPr>
          <w:lang w:val="ru-RU"/>
        </w:rPr>
        <w:t xml:space="preserve"> </w:t>
      </w:r>
      <w:r w:rsidR="0001706A" w:rsidRPr="00360F80">
        <w:rPr>
          <w:lang w:val="ru-RU"/>
        </w:rPr>
        <w:t xml:space="preserve">Риск, указанный в первоначальном проектном документе, не материализовался в </w:t>
      </w:r>
      <w:r w:rsidR="004A45D4" w:rsidRPr="00360F80">
        <w:rPr>
          <w:lang w:val="ru-RU"/>
        </w:rPr>
        <w:t xml:space="preserve">какой-либо </w:t>
      </w:r>
      <w:r w:rsidR="0001706A" w:rsidRPr="00360F80">
        <w:rPr>
          <w:lang w:val="ru-RU"/>
        </w:rPr>
        <w:t xml:space="preserve">значительной степени, при этом </w:t>
      </w:r>
      <w:r w:rsidR="004A45D4" w:rsidRPr="00360F80">
        <w:rPr>
          <w:lang w:val="ru-RU"/>
        </w:rPr>
        <w:t>в рамках проекта были разработаны и приняты стратегии по снижению этого риска</w:t>
      </w:r>
      <w:r w:rsidR="0062308A">
        <w:rPr>
          <w:lang w:val="ru-RU"/>
        </w:rPr>
        <w:t xml:space="preserve">. </w:t>
      </w:r>
      <w:r w:rsidR="0001706A" w:rsidRPr="00360F80">
        <w:rPr>
          <w:lang w:val="ru-RU"/>
        </w:rPr>
        <w:t xml:space="preserve">В </w:t>
      </w:r>
      <w:r w:rsidR="004A45D4" w:rsidRPr="00360F80">
        <w:rPr>
          <w:lang w:val="ru-RU"/>
        </w:rPr>
        <w:t xml:space="preserve">ходе реализации проекта пандемия </w:t>
      </w:r>
      <w:r w:rsidR="004A45D4" w:rsidRPr="0001706A">
        <w:t>COVID</w:t>
      </w:r>
      <w:r w:rsidR="0001706A" w:rsidRPr="00360F80">
        <w:rPr>
          <w:lang w:val="ru-RU"/>
        </w:rPr>
        <w:t xml:space="preserve">-19 </w:t>
      </w:r>
      <w:r w:rsidR="004A45D4" w:rsidRPr="00360F80">
        <w:rPr>
          <w:lang w:val="ru-RU"/>
        </w:rPr>
        <w:t>поставила под угрозу</w:t>
      </w:r>
      <w:r w:rsidR="0001706A" w:rsidRPr="00360F80">
        <w:rPr>
          <w:lang w:val="ru-RU"/>
        </w:rPr>
        <w:t xml:space="preserve"> проведени</w:t>
      </w:r>
      <w:r w:rsidR="004A45D4" w:rsidRPr="00360F80">
        <w:rPr>
          <w:lang w:val="ru-RU"/>
        </w:rPr>
        <w:t>е</w:t>
      </w:r>
      <w:r w:rsidR="0001706A" w:rsidRPr="00360F80">
        <w:rPr>
          <w:lang w:val="ru-RU"/>
        </w:rPr>
        <w:t xml:space="preserve"> </w:t>
      </w:r>
      <w:r w:rsidR="004A45D4" w:rsidRPr="00360F80">
        <w:rPr>
          <w:lang w:val="ru-RU"/>
        </w:rPr>
        <w:t>учебных мероприятий</w:t>
      </w:r>
      <w:r w:rsidR="0001706A" w:rsidRPr="00360F80">
        <w:rPr>
          <w:lang w:val="ru-RU"/>
        </w:rPr>
        <w:t xml:space="preserve"> на местах.  </w:t>
      </w:r>
      <w:r w:rsidR="004A45D4" w:rsidRPr="00360F80">
        <w:rPr>
          <w:lang w:val="ru-RU"/>
        </w:rPr>
        <w:t>Кроме того, в ходе реализации проекта необходим</w:t>
      </w:r>
      <w:r w:rsidR="00360F80">
        <w:rPr>
          <w:lang w:val="ru-RU"/>
        </w:rPr>
        <w:t>о</w:t>
      </w:r>
      <w:r w:rsidR="004A45D4" w:rsidRPr="00360F80">
        <w:rPr>
          <w:lang w:val="ru-RU"/>
        </w:rPr>
        <w:t xml:space="preserve"> было реагировать на существенные институциональные изменения, влияющие на систему производственн</w:t>
      </w:r>
      <w:r w:rsidR="0062308A">
        <w:rPr>
          <w:lang w:val="ru-RU"/>
        </w:rPr>
        <w:t xml:space="preserve">ых связей в области инноваций. </w:t>
      </w:r>
      <w:r w:rsidR="004A45D4" w:rsidRPr="00360F80">
        <w:rPr>
          <w:lang w:val="ru-RU"/>
        </w:rPr>
        <w:t>Проектная группа вместе с партнерами по осуществлению смогли найти подходящие решения, чтобы справиться с обоими внешними факторами и смя</w:t>
      </w:r>
      <w:r w:rsidR="00360F80">
        <w:rPr>
          <w:lang w:val="ru-RU"/>
        </w:rPr>
        <w:t>гчить их негативные последствия</w:t>
      </w:r>
      <w:r w:rsidR="008F2F89" w:rsidRPr="00360F80">
        <w:rPr>
          <w:lang w:val="ru-RU"/>
        </w:rPr>
        <w:t>.</w:t>
      </w:r>
    </w:p>
    <w:p w14:paraId="62F56B7B" w14:textId="35A5EB64" w:rsidR="00670E98" w:rsidRPr="00360F80" w:rsidRDefault="00360F80" w:rsidP="001E3537">
      <w:pPr>
        <w:pStyle w:val="Heading3"/>
        <w:rPr>
          <w:u w:val="none"/>
          <w:lang w:val="ru-RU"/>
        </w:rPr>
      </w:pPr>
      <w:r>
        <w:rPr>
          <w:u w:val="none"/>
          <w:lang w:val="ru-RU"/>
        </w:rPr>
        <w:t>Эффективность</w:t>
      </w:r>
    </w:p>
    <w:p w14:paraId="4FF2DEC1" w14:textId="20F1E04A" w:rsidR="00FA39E7" w:rsidRPr="004B2DDA" w:rsidRDefault="00360F80" w:rsidP="00360F80">
      <w:pPr>
        <w:pStyle w:val="ListParagraph"/>
        <w:numPr>
          <w:ilvl w:val="0"/>
          <w:numId w:val="22"/>
        </w:numPr>
        <w:spacing w:before="120" w:after="120"/>
        <w:ind w:left="0" w:firstLine="0"/>
        <w:contextualSpacing w:val="0"/>
        <w:rPr>
          <w:rFonts w:eastAsia="SimSun" w:cs="Arial"/>
          <w:lang w:val="ru-RU" w:eastAsia="zh-CN"/>
        </w:rPr>
      </w:pPr>
      <w:r w:rsidRPr="00FF51BC">
        <w:rPr>
          <w:rFonts w:eastAsia="SimSun" w:cs="Arial"/>
          <w:b/>
          <w:bCs/>
          <w:lang w:val="ru-RU" w:eastAsia="zh-CN"/>
        </w:rPr>
        <w:t>Выводы</w:t>
      </w:r>
      <w:r w:rsidR="00FA39E7" w:rsidRPr="00FF51BC">
        <w:rPr>
          <w:rFonts w:eastAsia="SimSun" w:cs="Arial"/>
          <w:b/>
          <w:bCs/>
          <w:lang w:val="ru-RU" w:eastAsia="zh-CN"/>
        </w:rPr>
        <w:t xml:space="preserve"> 9</w:t>
      </w:r>
      <w:r w:rsidRPr="00FF51BC">
        <w:rPr>
          <w:rFonts w:eastAsia="SimSun" w:cs="Arial"/>
          <w:b/>
          <w:bCs/>
          <w:lang w:val="ru-RU" w:eastAsia="zh-CN"/>
        </w:rPr>
        <w:t>–</w:t>
      </w:r>
      <w:r w:rsidR="00FA39E7" w:rsidRPr="00FF51BC">
        <w:rPr>
          <w:rFonts w:eastAsia="SimSun" w:cs="Arial"/>
          <w:b/>
          <w:bCs/>
          <w:lang w:val="ru-RU" w:eastAsia="zh-CN"/>
        </w:rPr>
        <w:t>1</w:t>
      </w:r>
      <w:r w:rsidR="00696814" w:rsidRPr="00FF51BC">
        <w:rPr>
          <w:rFonts w:eastAsia="SimSun" w:cs="Arial"/>
          <w:b/>
          <w:bCs/>
          <w:lang w:val="ru-RU" w:eastAsia="zh-CN"/>
        </w:rPr>
        <w:t>1</w:t>
      </w:r>
      <w:r w:rsidRPr="00FF51BC">
        <w:rPr>
          <w:rFonts w:eastAsia="SimSun" w:cs="Arial"/>
          <w:b/>
          <w:bCs/>
          <w:lang w:val="ru-RU" w:eastAsia="zh-CN"/>
        </w:rPr>
        <w:t>.</w:t>
      </w:r>
      <w:r w:rsidR="00FF51BC" w:rsidRPr="00FF51BC">
        <w:rPr>
          <w:rFonts w:eastAsia="SimSun" w:cs="Arial"/>
          <w:lang w:val="ru-RU" w:eastAsia="zh-CN"/>
        </w:rPr>
        <w:t xml:space="preserve"> Обучение прошли в</w:t>
      </w:r>
      <w:r w:rsidRPr="00FF51BC">
        <w:rPr>
          <w:rFonts w:eastAsia="SimSun" w:cs="Arial"/>
          <w:lang w:val="ru-RU" w:eastAsia="zh-CN"/>
        </w:rPr>
        <w:t xml:space="preserve"> общей сложности 386 человек, из них 56</w:t>
      </w:r>
      <w:r w:rsidR="00223E6B">
        <w:rPr>
          <w:rFonts w:eastAsia="SimSun" w:cs="Arial"/>
          <w:lang w:val="ru-RU" w:eastAsia="zh-CN"/>
        </w:rPr>
        <w:t> процентов</w:t>
      </w:r>
      <w:r w:rsidRPr="00FF51BC">
        <w:rPr>
          <w:rFonts w:eastAsia="SimSun" w:cs="Arial"/>
          <w:lang w:val="ru-RU" w:eastAsia="zh-CN"/>
        </w:rPr>
        <w:t> — в Индонезии, 30</w:t>
      </w:r>
      <w:r w:rsidR="00223E6B" w:rsidRPr="00223E6B">
        <w:rPr>
          <w:rFonts w:eastAsia="SimSun" w:cs="Arial"/>
          <w:lang w:val="ru-RU" w:eastAsia="zh-CN"/>
        </w:rPr>
        <w:t xml:space="preserve"> </w:t>
      </w:r>
      <w:r w:rsidR="00223E6B">
        <w:rPr>
          <w:rFonts w:eastAsia="SimSun" w:cs="Arial"/>
          <w:lang w:val="ru-RU" w:eastAsia="zh-CN"/>
        </w:rPr>
        <w:t>процентов</w:t>
      </w:r>
      <w:r w:rsidRPr="00FF51BC">
        <w:rPr>
          <w:rFonts w:eastAsia="SimSun" w:cs="Arial"/>
          <w:lang w:val="ru-RU" w:eastAsia="zh-CN"/>
        </w:rPr>
        <w:t> — в Южной Африке и 14</w:t>
      </w:r>
      <w:r w:rsidR="00223E6B">
        <w:rPr>
          <w:rFonts w:eastAsia="SimSun" w:cs="Arial"/>
          <w:lang w:val="ru-RU" w:eastAsia="zh-CN"/>
        </w:rPr>
        <w:t> процентов</w:t>
      </w:r>
      <w:r w:rsidR="0062308A">
        <w:rPr>
          <w:rFonts w:eastAsia="SimSun" w:cs="Arial"/>
          <w:lang w:val="ru-RU" w:eastAsia="zh-CN"/>
        </w:rPr>
        <w:t xml:space="preserve"> — в Руанде. </w:t>
      </w:r>
      <w:r w:rsidRPr="00FF51BC">
        <w:rPr>
          <w:rFonts w:eastAsia="SimSun" w:cs="Arial"/>
          <w:lang w:val="ru-RU" w:eastAsia="zh-CN"/>
        </w:rPr>
        <w:t xml:space="preserve">Среди тех, кто прошел обучение, были представители различных участников </w:t>
      </w:r>
      <w:r w:rsidR="00E77DED">
        <w:rPr>
          <w:lang w:val="ru-RU"/>
        </w:rPr>
        <w:t>СПСОИ</w:t>
      </w:r>
      <w:r w:rsidRPr="00FF51BC">
        <w:rPr>
          <w:rFonts w:eastAsia="SimSun" w:cs="Arial"/>
          <w:lang w:val="ru-RU" w:eastAsia="zh-CN"/>
        </w:rPr>
        <w:t>, большинство и</w:t>
      </w:r>
      <w:r w:rsidR="0062308A">
        <w:rPr>
          <w:rFonts w:eastAsia="SimSun" w:cs="Arial"/>
          <w:lang w:val="ru-RU" w:eastAsia="zh-CN"/>
        </w:rPr>
        <w:t xml:space="preserve">з которых были создателями ИС. </w:t>
      </w:r>
      <w:r w:rsidRPr="00FF51BC">
        <w:rPr>
          <w:rFonts w:eastAsia="SimSun" w:cs="Arial"/>
          <w:lang w:val="ru-RU" w:eastAsia="zh-CN"/>
        </w:rPr>
        <w:t xml:space="preserve">Опрос участников обучения показал их удовлетворенность и высокую степень единодушия в том, что наиболее </w:t>
      </w:r>
      <w:r w:rsidR="00922B79">
        <w:rPr>
          <w:rFonts w:eastAsia="SimSun" w:cs="Arial"/>
          <w:lang w:val="ru-RU" w:eastAsia="zh-CN"/>
        </w:rPr>
        <w:t>востребованной</w:t>
      </w:r>
      <w:r w:rsidRPr="00FF51BC">
        <w:rPr>
          <w:rFonts w:eastAsia="SimSun" w:cs="Arial"/>
          <w:lang w:val="ru-RU" w:eastAsia="zh-CN"/>
        </w:rPr>
        <w:t xml:space="preserve"> и полезной частью обучения</w:t>
      </w:r>
      <w:r w:rsidR="0062308A">
        <w:rPr>
          <w:rFonts w:eastAsia="SimSun" w:cs="Arial"/>
          <w:lang w:val="ru-RU" w:eastAsia="zh-CN"/>
        </w:rPr>
        <w:t xml:space="preserve"> были практические упражнения. </w:t>
      </w:r>
      <w:r w:rsidRPr="00FF51BC">
        <w:rPr>
          <w:rFonts w:eastAsia="SimSun" w:cs="Arial"/>
          <w:lang w:val="ru-RU" w:eastAsia="zh-CN"/>
        </w:rPr>
        <w:t xml:space="preserve">На каждом этапе ВОИС и страновые эксперты сотрудничали с государственными служащими из </w:t>
      </w:r>
      <w:r w:rsidR="00FF51BC">
        <w:rPr>
          <w:rFonts w:eastAsia="SimSun" w:cs="Arial"/>
          <w:lang w:val="ru-RU" w:eastAsia="zh-CN"/>
        </w:rPr>
        <w:t xml:space="preserve">принимающих </w:t>
      </w:r>
      <w:r w:rsidRPr="00FF51BC">
        <w:rPr>
          <w:rFonts w:eastAsia="SimSun" w:cs="Arial"/>
          <w:lang w:val="ru-RU" w:eastAsia="zh-CN"/>
        </w:rPr>
        <w:t>учреждений, с тем чтобы повысить качество результатов и обесп</w:t>
      </w:r>
      <w:r w:rsidR="0062308A">
        <w:rPr>
          <w:rFonts w:eastAsia="SimSun" w:cs="Arial"/>
          <w:lang w:val="ru-RU" w:eastAsia="zh-CN"/>
        </w:rPr>
        <w:t xml:space="preserve">ечить их комплексный характер. </w:t>
      </w:r>
      <w:r w:rsidRPr="00FF51BC">
        <w:rPr>
          <w:rFonts w:eastAsia="SimSun" w:cs="Arial"/>
          <w:lang w:val="ru-RU" w:eastAsia="zh-CN"/>
        </w:rPr>
        <w:t>Привлечение широкого круга участников к реализации проекта стал</w:t>
      </w:r>
      <w:r w:rsidR="004B2DDA">
        <w:rPr>
          <w:rFonts w:eastAsia="SimSun" w:cs="Arial"/>
          <w:lang w:val="ru-RU" w:eastAsia="zh-CN"/>
        </w:rPr>
        <w:t>о</w:t>
      </w:r>
      <w:r w:rsidRPr="00FF51BC">
        <w:rPr>
          <w:rFonts w:eastAsia="SimSun" w:cs="Arial"/>
          <w:lang w:val="ru-RU" w:eastAsia="zh-CN"/>
        </w:rPr>
        <w:t xml:space="preserve"> ключевым фактором </w:t>
      </w:r>
      <w:r w:rsidR="004B2DDA">
        <w:rPr>
          <w:rFonts w:eastAsia="SimSun" w:cs="Arial"/>
          <w:lang w:val="ru-RU" w:eastAsia="zh-CN"/>
        </w:rPr>
        <w:t xml:space="preserve">его </w:t>
      </w:r>
      <w:r w:rsidRPr="00FF51BC">
        <w:rPr>
          <w:rFonts w:eastAsia="SimSun" w:cs="Arial"/>
          <w:lang w:val="ru-RU" w:eastAsia="zh-CN"/>
        </w:rPr>
        <w:t xml:space="preserve">успеха </w:t>
      </w:r>
      <w:r w:rsidR="00FF51BC" w:rsidRPr="00FF51BC">
        <w:rPr>
          <w:rFonts w:eastAsia="SimSun" w:cs="Arial"/>
          <w:lang w:val="ru-RU" w:eastAsia="zh-CN"/>
        </w:rPr>
        <w:t>в том, что касается</w:t>
      </w:r>
      <w:r w:rsidRPr="00FF51BC">
        <w:rPr>
          <w:rFonts w:eastAsia="SimSun" w:cs="Arial"/>
          <w:lang w:val="ru-RU" w:eastAsia="zh-CN"/>
        </w:rPr>
        <w:t xml:space="preserve"> получения достоверных данных и обеспечения ответственности</w:t>
      </w:r>
      <w:r w:rsidR="00FF51BC" w:rsidRPr="00FF51BC">
        <w:rPr>
          <w:rFonts w:eastAsia="SimSun" w:cs="Arial"/>
          <w:lang w:val="ru-RU" w:eastAsia="zh-CN"/>
        </w:rPr>
        <w:t xml:space="preserve"> на национальном уровне</w:t>
      </w:r>
      <w:r w:rsidR="0062308A">
        <w:rPr>
          <w:rFonts w:eastAsia="SimSun" w:cs="Arial"/>
          <w:lang w:val="ru-RU" w:eastAsia="zh-CN"/>
        </w:rPr>
        <w:t xml:space="preserve">. </w:t>
      </w:r>
      <w:r w:rsidR="00FF51BC" w:rsidRPr="00FF51BC">
        <w:rPr>
          <w:rFonts w:eastAsia="SimSun" w:cs="Arial"/>
          <w:lang w:val="ru-RU" w:eastAsia="zh-CN"/>
        </w:rPr>
        <w:t xml:space="preserve">В реализации проекта в ограниченной степени были задействованы </w:t>
      </w:r>
      <w:r w:rsidR="00F520B1">
        <w:rPr>
          <w:rFonts w:eastAsia="SimSun" w:cs="Arial"/>
          <w:lang w:val="ru-RU" w:eastAsia="zh-CN"/>
        </w:rPr>
        <w:t>Отдел</w:t>
      </w:r>
      <w:r w:rsidR="00F520B1" w:rsidRPr="00FF51BC">
        <w:rPr>
          <w:rFonts w:eastAsia="SimSun" w:cs="Arial"/>
          <w:lang w:val="ru-RU" w:eastAsia="zh-CN"/>
        </w:rPr>
        <w:t xml:space="preserve"> </w:t>
      </w:r>
      <w:r w:rsidRPr="00FF51BC">
        <w:rPr>
          <w:rFonts w:eastAsia="SimSun" w:cs="Arial"/>
          <w:lang w:val="ru-RU" w:eastAsia="zh-CN"/>
        </w:rPr>
        <w:t xml:space="preserve">Латинской Америки и Карибского бассейна, </w:t>
      </w:r>
      <w:r w:rsidR="00F520B1">
        <w:rPr>
          <w:rFonts w:eastAsia="SimSun" w:cs="Arial"/>
          <w:lang w:val="ru-RU" w:eastAsia="zh-CN"/>
        </w:rPr>
        <w:t>Отдел</w:t>
      </w:r>
      <w:r w:rsidR="00F520B1" w:rsidRPr="00FF51BC">
        <w:rPr>
          <w:rFonts w:eastAsia="SimSun" w:cs="Arial"/>
          <w:lang w:val="ru-RU" w:eastAsia="zh-CN"/>
        </w:rPr>
        <w:t xml:space="preserve"> </w:t>
      </w:r>
      <w:r w:rsidRPr="00FF51BC">
        <w:rPr>
          <w:rFonts w:eastAsia="SimSun" w:cs="Arial"/>
          <w:lang w:val="ru-RU" w:eastAsia="zh-CN"/>
        </w:rPr>
        <w:t>Африки</w:t>
      </w:r>
      <w:r w:rsidR="00F520B1">
        <w:rPr>
          <w:rFonts w:eastAsia="SimSun" w:cs="Arial"/>
          <w:lang w:val="ru-RU" w:eastAsia="zh-CN"/>
        </w:rPr>
        <w:t xml:space="preserve">, Отдел </w:t>
      </w:r>
      <w:r w:rsidRPr="00FF51BC">
        <w:rPr>
          <w:rFonts w:eastAsia="SimSun" w:cs="Arial"/>
          <w:lang w:val="ru-RU" w:eastAsia="zh-CN"/>
        </w:rPr>
        <w:t>наименее развитых стран</w:t>
      </w:r>
      <w:r w:rsidR="00F520B1">
        <w:rPr>
          <w:rFonts w:eastAsia="SimSun" w:cs="Arial"/>
          <w:lang w:val="ru-RU" w:eastAsia="zh-CN"/>
        </w:rPr>
        <w:t xml:space="preserve"> и Отдел </w:t>
      </w:r>
      <w:r w:rsidR="00FF51BC" w:rsidRPr="00FF51BC">
        <w:rPr>
          <w:rFonts w:eastAsia="SimSun" w:cs="Arial"/>
          <w:lang w:val="ru-RU" w:eastAsia="zh-CN"/>
        </w:rPr>
        <w:t>Азиатско-Тихоокеанского региона, которые считают, что могли бы принять более ак</w:t>
      </w:r>
      <w:r w:rsidR="004B2DDA">
        <w:rPr>
          <w:rFonts w:eastAsia="SimSun" w:cs="Arial"/>
          <w:lang w:val="ru-RU" w:eastAsia="zh-CN"/>
        </w:rPr>
        <w:t xml:space="preserve">тивное участие в </w:t>
      </w:r>
      <w:r w:rsidR="00A773A1">
        <w:rPr>
          <w:rFonts w:eastAsia="SimSun" w:cs="Arial"/>
          <w:lang w:val="ru-RU" w:eastAsia="zh-CN"/>
        </w:rPr>
        <w:t>проекте</w:t>
      </w:r>
      <w:r w:rsidR="0079235F" w:rsidRPr="004B2DDA">
        <w:rPr>
          <w:lang w:val="ru-RU"/>
        </w:rPr>
        <w:t xml:space="preserve">. </w:t>
      </w:r>
    </w:p>
    <w:p w14:paraId="6D9A8D6D" w14:textId="1B41AD5D" w:rsidR="00CA6808" w:rsidRPr="002E143B" w:rsidRDefault="004B2DDA" w:rsidP="00880DCB">
      <w:pPr>
        <w:pStyle w:val="ListParagraph"/>
        <w:numPr>
          <w:ilvl w:val="0"/>
          <w:numId w:val="23"/>
        </w:numPr>
        <w:spacing w:before="120" w:after="120"/>
        <w:ind w:left="0" w:firstLine="0"/>
        <w:contextualSpacing w:val="0"/>
        <w:rPr>
          <w:lang w:val="ru-RU"/>
        </w:rPr>
      </w:pPr>
      <w:r w:rsidRPr="002E143B">
        <w:rPr>
          <w:b/>
          <w:bCs/>
          <w:lang w:val="ru-RU"/>
        </w:rPr>
        <w:t>Вывод 12.</w:t>
      </w:r>
      <w:r w:rsidR="0062308A">
        <w:rPr>
          <w:bCs/>
          <w:lang w:val="ru-RU"/>
        </w:rPr>
        <w:t xml:space="preserve"> </w:t>
      </w:r>
      <w:r w:rsidR="00880DCB" w:rsidRPr="002E143B">
        <w:rPr>
          <w:lang w:val="ru-RU"/>
        </w:rPr>
        <w:t xml:space="preserve">Пандемия </w:t>
      </w:r>
      <w:r w:rsidR="00880DCB" w:rsidRPr="002E143B">
        <w:rPr>
          <w:lang w:val="en-GB"/>
        </w:rPr>
        <w:t>COVID</w:t>
      </w:r>
      <w:r w:rsidR="00880DCB" w:rsidRPr="002E143B">
        <w:rPr>
          <w:lang w:val="ru-RU"/>
        </w:rPr>
        <w:t>-19 и введенные в связи с ней ограничения на поездки привели к тому, что после марта 2020 г. учебные мероприятия необходимо б</w:t>
      </w:r>
      <w:r w:rsidR="0062308A">
        <w:rPr>
          <w:lang w:val="ru-RU"/>
        </w:rPr>
        <w:t xml:space="preserve">ыло проводить в режиме онлайн. </w:t>
      </w:r>
      <w:r w:rsidR="002E143B" w:rsidRPr="002E143B">
        <w:rPr>
          <w:lang w:val="ru-RU"/>
        </w:rPr>
        <w:t>Хотя</w:t>
      </w:r>
      <w:r w:rsidR="00880DCB" w:rsidRPr="002E143B">
        <w:rPr>
          <w:lang w:val="ru-RU"/>
        </w:rPr>
        <w:t xml:space="preserve"> ранее проектная группа ВОИС использовала онлайн</w:t>
      </w:r>
      <w:r w:rsidR="002E143B" w:rsidRPr="002E143B">
        <w:rPr>
          <w:lang w:val="ru-RU"/>
        </w:rPr>
        <w:t>овое о</w:t>
      </w:r>
      <w:r w:rsidR="00880DCB" w:rsidRPr="002E143B">
        <w:rPr>
          <w:lang w:val="ru-RU"/>
        </w:rPr>
        <w:t xml:space="preserve">бучение </w:t>
      </w:r>
      <w:r w:rsidR="002E143B" w:rsidRPr="002E143B">
        <w:rPr>
          <w:lang w:val="ru-RU"/>
        </w:rPr>
        <w:t>лишь</w:t>
      </w:r>
      <w:r w:rsidR="00880DCB" w:rsidRPr="002E143B">
        <w:rPr>
          <w:lang w:val="ru-RU"/>
        </w:rPr>
        <w:t xml:space="preserve"> в ограниченных целях, в рамках проекта удалось не только смягчить негативные последствия пандемии </w:t>
      </w:r>
      <w:r w:rsidR="00880DCB" w:rsidRPr="002E143B">
        <w:rPr>
          <w:lang w:val="en-GB"/>
        </w:rPr>
        <w:t>COVID</w:t>
      </w:r>
      <w:r w:rsidR="00880DCB" w:rsidRPr="002E143B">
        <w:rPr>
          <w:lang w:val="ru-RU"/>
        </w:rPr>
        <w:t>-19, но и приобрести важные навыки, кот</w:t>
      </w:r>
      <w:r w:rsidR="002E143B" w:rsidRPr="002E143B">
        <w:rPr>
          <w:lang w:val="ru-RU"/>
        </w:rPr>
        <w:t>орые могут быть использованы</w:t>
      </w:r>
      <w:r w:rsidR="00880DCB" w:rsidRPr="002E143B">
        <w:rPr>
          <w:lang w:val="ru-RU"/>
        </w:rPr>
        <w:t xml:space="preserve"> в других </w:t>
      </w:r>
      <w:r w:rsidR="0062308A">
        <w:rPr>
          <w:lang w:val="ru-RU"/>
        </w:rPr>
        <w:t xml:space="preserve">проектах, и повысить гибкость. </w:t>
      </w:r>
      <w:r w:rsidR="00880DCB" w:rsidRPr="002E143B">
        <w:rPr>
          <w:lang w:val="ru-RU"/>
        </w:rPr>
        <w:t xml:space="preserve">Это — незапланированный положительный результат данного проекта, в </w:t>
      </w:r>
      <w:r w:rsidR="002E143B" w:rsidRPr="002E143B">
        <w:rPr>
          <w:lang w:val="ru-RU"/>
        </w:rPr>
        <w:t>ходе реализации которого</w:t>
      </w:r>
      <w:r w:rsidR="00880DCB" w:rsidRPr="002E143B">
        <w:rPr>
          <w:lang w:val="ru-RU"/>
        </w:rPr>
        <w:t xml:space="preserve"> проблему у</w:t>
      </w:r>
      <w:r w:rsidR="002E143B">
        <w:rPr>
          <w:lang w:val="ru-RU"/>
        </w:rPr>
        <w:t>далось превратить в возможность</w:t>
      </w:r>
      <w:r w:rsidR="00CA6808" w:rsidRPr="002E143B">
        <w:rPr>
          <w:lang w:val="ru-RU"/>
        </w:rPr>
        <w:t>.</w:t>
      </w:r>
    </w:p>
    <w:p w14:paraId="1865C05C" w14:textId="39F0BF00" w:rsidR="00895532" w:rsidRPr="002E143B" w:rsidRDefault="002E143B" w:rsidP="002E143B">
      <w:pPr>
        <w:pStyle w:val="ListParagraph"/>
        <w:numPr>
          <w:ilvl w:val="0"/>
          <w:numId w:val="23"/>
        </w:numPr>
        <w:spacing w:before="120" w:after="120"/>
        <w:ind w:left="0" w:firstLine="0"/>
        <w:contextualSpacing w:val="0"/>
        <w:rPr>
          <w:lang w:val="ru-RU"/>
        </w:rPr>
      </w:pPr>
      <w:r w:rsidRPr="002E143B">
        <w:rPr>
          <w:b/>
          <w:bCs/>
          <w:lang w:val="ru-RU"/>
        </w:rPr>
        <w:t>Выводы</w:t>
      </w:r>
      <w:r w:rsidR="00895532" w:rsidRPr="002E143B">
        <w:rPr>
          <w:b/>
          <w:bCs/>
          <w:lang w:val="ru-RU"/>
        </w:rPr>
        <w:t xml:space="preserve"> 14</w:t>
      </w:r>
      <w:r w:rsidRPr="002E143B">
        <w:rPr>
          <w:b/>
          <w:bCs/>
          <w:lang w:val="ru-RU"/>
        </w:rPr>
        <w:t>–</w:t>
      </w:r>
      <w:r w:rsidR="00895532" w:rsidRPr="002E143B">
        <w:rPr>
          <w:b/>
          <w:bCs/>
          <w:lang w:val="ru-RU"/>
        </w:rPr>
        <w:t>15</w:t>
      </w:r>
      <w:r w:rsidRPr="002E143B">
        <w:rPr>
          <w:b/>
          <w:bCs/>
          <w:lang w:val="ru-RU"/>
        </w:rPr>
        <w:t>.</w:t>
      </w:r>
      <w:r w:rsidR="00895532" w:rsidRPr="002E143B">
        <w:rPr>
          <w:lang w:val="ru-RU"/>
        </w:rPr>
        <w:t xml:space="preserve"> </w:t>
      </w:r>
      <w:r w:rsidRPr="002E143B">
        <w:rPr>
          <w:lang w:val="ru-RU"/>
        </w:rPr>
        <w:t xml:space="preserve">Разработанные учебные мероприятия и инструментарий оказались полезны пилотным странам для повышения осведомленности </w:t>
      </w:r>
      <w:r>
        <w:rPr>
          <w:lang w:val="ru-RU"/>
        </w:rPr>
        <w:t>в</w:t>
      </w:r>
      <w:r w:rsidRPr="002E143B">
        <w:rPr>
          <w:lang w:val="ru-RU"/>
        </w:rPr>
        <w:t xml:space="preserve"> вопроса</w:t>
      </w:r>
      <w:r>
        <w:rPr>
          <w:lang w:val="ru-RU"/>
        </w:rPr>
        <w:t>х</w:t>
      </w:r>
      <w:r w:rsidRPr="002E143B">
        <w:rPr>
          <w:lang w:val="ru-RU"/>
        </w:rPr>
        <w:t xml:space="preserve"> прав ИС и лицензирования и </w:t>
      </w:r>
      <w:r>
        <w:rPr>
          <w:lang w:val="ru-RU"/>
        </w:rPr>
        <w:t xml:space="preserve">для </w:t>
      </w:r>
      <w:r w:rsidRPr="002E143B">
        <w:rPr>
          <w:lang w:val="ru-RU"/>
        </w:rPr>
        <w:t>углубления понимания ценности использования прав ИС и лицензирования в качестве ключевых элем</w:t>
      </w:r>
      <w:r w:rsidR="0062308A">
        <w:rPr>
          <w:lang w:val="ru-RU"/>
        </w:rPr>
        <w:t xml:space="preserve">ентов экономического развития. </w:t>
      </w:r>
      <w:r w:rsidRPr="002E143B">
        <w:rPr>
          <w:lang w:val="ru-RU"/>
        </w:rPr>
        <w:t>Эксперты помогли участникам обучения разобраться в понятиях «коммерциализация» и «передача технологий»</w:t>
      </w:r>
      <w:r w:rsidR="00895532" w:rsidRPr="002E143B">
        <w:rPr>
          <w:lang w:val="ru-RU"/>
        </w:rPr>
        <w:t>.</w:t>
      </w:r>
    </w:p>
    <w:p w14:paraId="4C2AE32A" w14:textId="0B9BF9DD" w:rsidR="00DE342B" w:rsidRPr="00E704AF" w:rsidRDefault="002E143B" w:rsidP="002E143B">
      <w:pPr>
        <w:pStyle w:val="ListParagraph"/>
        <w:numPr>
          <w:ilvl w:val="0"/>
          <w:numId w:val="23"/>
        </w:numPr>
        <w:spacing w:before="120" w:after="120"/>
        <w:ind w:left="0" w:firstLine="0"/>
        <w:contextualSpacing w:val="0"/>
        <w:rPr>
          <w:lang w:val="ru-RU"/>
        </w:rPr>
      </w:pPr>
      <w:r w:rsidRPr="00E704AF">
        <w:rPr>
          <w:b/>
          <w:bCs/>
          <w:lang w:val="ru-RU"/>
        </w:rPr>
        <w:t xml:space="preserve">Выводы </w:t>
      </w:r>
      <w:r w:rsidR="00DE342B" w:rsidRPr="00E704AF">
        <w:rPr>
          <w:b/>
          <w:bCs/>
          <w:lang w:val="ru-RU"/>
        </w:rPr>
        <w:t>16</w:t>
      </w:r>
      <w:r w:rsidRPr="00E704AF">
        <w:rPr>
          <w:b/>
          <w:bCs/>
          <w:lang w:val="ru-RU"/>
        </w:rPr>
        <w:t>–</w:t>
      </w:r>
      <w:r w:rsidR="00DE342B" w:rsidRPr="00E704AF">
        <w:rPr>
          <w:b/>
          <w:bCs/>
          <w:lang w:val="ru-RU"/>
        </w:rPr>
        <w:t>18</w:t>
      </w:r>
      <w:r w:rsidR="001120B1" w:rsidRPr="00E704AF">
        <w:rPr>
          <w:b/>
          <w:bCs/>
          <w:lang w:val="ru-RU"/>
        </w:rPr>
        <w:t>.</w:t>
      </w:r>
      <w:r w:rsidR="00DE342B" w:rsidRPr="00643F00">
        <w:rPr>
          <w:bCs/>
          <w:lang w:val="ru-RU"/>
        </w:rPr>
        <w:t xml:space="preserve"> </w:t>
      </w:r>
      <w:r w:rsidR="001120B1" w:rsidRPr="00E704AF">
        <w:rPr>
          <w:lang w:val="ru-RU"/>
        </w:rPr>
        <w:t xml:space="preserve">Разработанная </w:t>
      </w:r>
      <w:r w:rsidR="00FC57A7">
        <w:rPr>
          <w:lang w:val="ru-RU"/>
        </w:rPr>
        <w:t>стратегия</w:t>
      </w:r>
      <w:r w:rsidR="001120B1" w:rsidRPr="00E704AF">
        <w:rPr>
          <w:lang w:val="ru-RU"/>
        </w:rPr>
        <w:t xml:space="preserve"> укрепления потенциала в области управления объектами ИС и передачи технологий помогла сделать обучение более </w:t>
      </w:r>
      <w:r w:rsidR="00FC57A7">
        <w:rPr>
          <w:lang w:val="ru-RU"/>
        </w:rPr>
        <w:t>адресным</w:t>
      </w:r>
      <w:r w:rsidR="001120B1" w:rsidRPr="00E704AF">
        <w:rPr>
          <w:lang w:val="ru-RU"/>
        </w:rPr>
        <w:t xml:space="preserve"> путем оценки индивидуальных, институциональных и национа</w:t>
      </w:r>
      <w:r w:rsidR="0062308A">
        <w:rPr>
          <w:lang w:val="ru-RU"/>
        </w:rPr>
        <w:t xml:space="preserve">льных потребностей в обучении. </w:t>
      </w:r>
      <w:r w:rsidR="001120B1" w:rsidRPr="00E704AF">
        <w:rPr>
          <w:lang w:val="ru-RU"/>
        </w:rPr>
        <w:t xml:space="preserve">Кроме того, созданный инструментарий помог пилотным странам собрать важные исходные данные, которые </w:t>
      </w:r>
      <w:r w:rsidR="00FC57A7">
        <w:rPr>
          <w:lang w:val="ru-RU"/>
        </w:rPr>
        <w:t>позволили им получить</w:t>
      </w:r>
      <w:r w:rsidR="001120B1" w:rsidRPr="00E704AF">
        <w:rPr>
          <w:lang w:val="ru-RU"/>
        </w:rPr>
        <w:t xml:space="preserve"> — в большинстве случаев впервые — полную картину производственных связей в области ИС и передачи технологий, </w:t>
      </w:r>
      <w:r w:rsidR="00E704AF">
        <w:rPr>
          <w:lang w:val="ru-RU"/>
        </w:rPr>
        <w:t xml:space="preserve">благодаря чему некоторые пилотные страны смогли </w:t>
      </w:r>
      <w:r w:rsidR="001120B1" w:rsidRPr="00E704AF">
        <w:rPr>
          <w:lang w:val="ru-RU"/>
        </w:rPr>
        <w:t xml:space="preserve">разработать </w:t>
      </w:r>
      <w:r w:rsidR="00E704AF">
        <w:rPr>
          <w:lang w:val="ru-RU"/>
        </w:rPr>
        <w:t xml:space="preserve">собственную </w:t>
      </w:r>
      <w:r w:rsidR="001120B1" w:rsidRPr="00E704AF">
        <w:rPr>
          <w:lang w:val="ru-RU"/>
        </w:rPr>
        <w:t xml:space="preserve">национальную </w:t>
      </w:r>
      <w:r w:rsidR="0062308A">
        <w:rPr>
          <w:lang w:val="ru-RU"/>
        </w:rPr>
        <w:t xml:space="preserve">стратегию развития потенциала. </w:t>
      </w:r>
      <w:r w:rsidR="001120B1" w:rsidRPr="00E704AF">
        <w:rPr>
          <w:lang w:val="ru-RU"/>
        </w:rPr>
        <w:t xml:space="preserve">Полученные от пилотных стран отзывы относительно </w:t>
      </w:r>
      <w:r w:rsidR="00E704AF" w:rsidRPr="00E704AF">
        <w:rPr>
          <w:lang w:val="ru-RU"/>
        </w:rPr>
        <w:t>практической ценности</w:t>
      </w:r>
      <w:r w:rsidR="001120B1" w:rsidRPr="00E704AF">
        <w:rPr>
          <w:lang w:val="ru-RU"/>
        </w:rPr>
        <w:t xml:space="preserve"> и полезности инструмента</w:t>
      </w:r>
      <w:r w:rsidR="00E704AF" w:rsidRPr="00E704AF">
        <w:rPr>
          <w:lang w:val="ru-RU"/>
        </w:rPr>
        <w:t>рия</w:t>
      </w:r>
      <w:r w:rsidR="001120B1" w:rsidRPr="00E704AF">
        <w:rPr>
          <w:lang w:val="ru-RU"/>
        </w:rPr>
        <w:t xml:space="preserve"> помогл</w:t>
      </w:r>
      <w:r w:rsidR="00E704AF">
        <w:rPr>
          <w:lang w:val="ru-RU"/>
        </w:rPr>
        <w:t>и</w:t>
      </w:r>
      <w:r w:rsidR="001120B1" w:rsidRPr="00E704AF">
        <w:rPr>
          <w:lang w:val="ru-RU"/>
        </w:rPr>
        <w:t xml:space="preserve"> проектной группе повысить</w:t>
      </w:r>
      <w:r w:rsidR="00E704AF">
        <w:rPr>
          <w:lang w:val="ru-RU"/>
        </w:rPr>
        <w:t xml:space="preserve"> его</w:t>
      </w:r>
      <w:r w:rsidR="001120B1" w:rsidRPr="00E704AF">
        <w:rPr>
          <w:lang w:val="ru-RU"/>
        </w:rPr>
        <w:t xml:space="preserve"> качество и сделать его более гибким</w:t>
      </w:r>
      <w:r w:rsidR="00E704AF" w:rsidRPr="00E704AF">
        <w:rPr>
          <w:lang w:val="ru-RU"/>
        </w:rPr>
        <w:t xml:space="preserve"> путем включения в ОПО обязательных и необязательных элементов</w:t>
      </w:r>
      <w:r w:rsidR="001120B1" w:rsidRPr="00E704AF">
        <w:rPr>
          <w:lang w:val="ru-RU"/>
        </w:rPr>
        <w:t xml:space="preserve">, что </w:t>
      </w:r>
      <w:r w:rsidR="00E704AF" w:rsidRPr="00E704AF">
        <w:rPr>
          <w:lang w:val="ru-RU"/>
        </w:rPr>
        <w:t>расширило</w:t>
      </w:r>
      <w:r w:rsidR="001120B1" w:rsidRPr="00E704AF">
        <w:rPr>
          <w:lang w:val="ru-RU"/>
        </w:rPr>
        <w:t xml:space="preserve"> возможност</w:t>
      </w:r>
      <w:r w:rsidR="00E704AF" w:rsidRPr="00E704AF">
        <w:rPr>
          <w:lang w:val="ru-RU"/>
        </w:rPr>
        <w:t>и для</w:t>
      </w:r>
      <w:r w:rsidR="001120B1" w:rsidRPr="00E704AF">
        <w:rPr>
          <w:lang w:val="ru-RU"/>
        </w:rPr>
        <w:t xml:space="preserve"> адаптации </w:t>
      </w:r>
      <w:r w:rsidR="00E704AF" w:rsidRPr="00E704AF">
        <w:rPr>
          <w:lang w:val="ru-RU"/>
        </w:rPr>
        <w:t>инструментар</w:t>
      </w:r>
      <w:r w:rsidR="00E704AF">
        <w:rPr>
          <w:lang w:val="ru-RU"/>
        </w:rPr>
        <w:t>ия с учетом имеющихся ресурсов</w:t>
      </w:r>
      <w:r w:rsidR="00DE342B" w:rsidRPr="00E704AF">
        <w:rPr>
          <w:lang w:val="ru-RU"/>
        </w:rPr>
        <w:t>.</w:t>
      </w:r>
    </w:p>
    <w:p w14:paraId="0EB85148" w14:textId="61C801E8" w:rsidR="00F57D5C" w:rsidRPr="009809C4" w:rsidRDefault="00191B60" w:rsidP="00191B60">
      <w:pPr>
        <w:pStyle w:val="ListParagraph"/>
        <w:numPr>
          <w:ilvl w:val="0"/>
          <w:numId w:val="23"/>
        </w:numPr>
        <w:spacing w:before="120" w:after="120"/>
        <w:ind w:left="0" w:firstLine="0"/>
        <w:contextualSpacing w:val="0"/>
        <w:rPr>
          <w:rFonts w:eastAsia="SimSun"/>
          <w:lang w:val="ru-RU"/>
        </w:rPr>
      </w:pPr>
      <w:r w:rsidRPr="00CB0B75">
        <w:rPr>
          <w:b/>
          <w:bCs/>
          <w:lang w:val="ru-RU"/>
        </w:rPr>
        <w:t>Выводы</w:t>
      </w:r>
      <w:r w:rsidR="00F57D5C" w:rsidRPr="00CB0B75">
        <w:rPr>
          <w:b/>
          <w:bCs/>
          <w:lang w:val="ru-RU"/>
        </w:rPr>
        <w:t xml:space="preserve"> 19</w:t>
      </w:r>
      <w:r w:rsidRPr="00CB0B75">
        <w:rPr>
          <w:b/>
          <w:bCs/>
          <w:lang w:val="ru-RU"/>
        </w:rPr>
        <w:t>–</w:t>
      </w:r>
      <w:r w:rsidR="00F57D5C" w:rsidRPr="00CB0B75">
        <w:rPr>
          <w:b/>
          <w:bCs/>
          <w:lang w:val="ru-RU"/>
        </w:rPr>
        <w:t>20</w:t>
      </w:r>
      <w:r w:rsidRPr="00CB0B75">
        <w:rPr>
          <w:b/>
          <w:bCs/>
          <w:lang w:val="ru-RU"/>
        </w:rPr>
        <w:t>.</w:t>
      </w:r>
      <w:r w:rsidR="00FB7F6D" w:rsidRPr="00643F00">
        <w:rPr>
          <w:bCs/>
          <w:lang w:val="ru-RU"/>
        </w:rPr>
        <w:t xml:space="preserve"> </w:t>
      </w:r>
      <w:r w:rsidRPr="00CB0B75">
        <w:rPr>
          <w:rFonts w:eastAsia="SimSun"/>
          <w:lang w:val="ru-RU"/>
        </w:rPr>
        <w:t>Проект эффективн</w:t>
      </w:r>
      <w:r w:rsidR="00CB0B75" w:rsidRPr="00CB0B75">
        <w:rPr>
          <w:rFonts w:eastAsia="SimSun"/>
          <w:lang w:val="ru-RU"/>
        </w:rPr>
        <w:t>ым образом способствовал повышению</w:t>
      </w:r>
      <w:r w:rsidRPr="00CB0B75">
        <w:rPr>
          <w:rFonts w:eastAsia="SimSun"/>
          <w:lang w:val="ru-RU"/>
        </w:rPr>
        <w:t xml:space="preserve"> </w:t>
      </w:r>
      <w:r w:rsidR="00CB0B75" w:rsidRPr="00CB0B75">
        <w:rPr>
          <w:rFonts w:eastAsia="SimSun"/>
          <w:lang w:val="ru-RU"/>
        </w:rPr>
        <w:t xml:space="preserve">в пилотных странах </w:t>
      </w:r>
      <w:r w:rsidRPr="00CB0B75">
        <w:rPr>
          <w:rFonts w:eastAsia="SimSun"/>
          <w:lang w:val="ru-RU"/>
        </w:rPr>
        <w:t xml:space="preserve">потенциала в области управления ИС и передачи технологий </w:t>
      </w:r>
      <w:r w:rsidR="00CB0B75" w:rsidRPr="00CB0B75">
        <w:rPr>
          <w:rFonts w:eastAsia="SimSun"/>
          <w:lang w:val="ru-RU"/>
        </w:rPr>
        <w:t xml:space="preserve">среди всех участников системы производственных связей в области инноваций </w:t>
      </w:r>
      <w:r w:rsidRPr="00CB0B75">
        <w:rPr>
          <w:rFonts w:eastAsia="SimSun"/>
          <w:lang w:val="ru-RU"/>
        </w:rPr>
        <w:t>(спонсор</w:t>
      </w:r>
      <w:r w:rsidR="00CB0B75" w:rsidRPr="00CB0B75">
        <w:rPr>
          <w:rFonts w:eastAsia="SimSun"/>
          <w:lang w:val="ru-RU"/>
        </w:rPr>
        <w:t>ов</w:t>
      </w:r>
      <w:r w:rsidRPr="00CB0B75">
        <w:rPr>
          <w:rFonts w:eastAsia="SimSun"/>
          <w:lang w:val="ru-RU"/>
        </w:rPr>
        <w:t>, разработчик</w:t>
      </w:r>
      <w:r w:rsidR="00CB0B75" w:rsidRPr="00CB0B75">
        <w:rPr>
          <w:rFonts w:eastAsia="SimSun"/>
          <w:lang w:val="ru-RU"/>
        </w:rPr>
        <w:t>ов</w:t>
      </w:r>
      <w:r w:rsidRPr="00CB0B75">
        <w:rPr>
          <w:rFonts w:eastAsia="SimSun"/>
          <w:lang w:val="ru-RU"/>
        </w:rPr>
        <w:t>, менеджер</w:t>
      </w:r>
      <w:r w:rsidR="00CB0B75" w:rsidRPr="00CB0B75">
        <w:rPr>
          <w:rFonts w:eastAsia="SimSun"/>
          <w:lang w:val="ru-RU"/>
        </w:rPr>
        <w:t>ов</w:t>
      </w:r>
      <w:r w:rsidRPr="00CB0B75">
        <w:rPr>
          <w:rFonts w:eastAsia="SimSun"/>
          <w:lang w:val="ru-RU"/>
        </w:rPr>
        <w:t xml:space="preserve"> и пользовател</w:t>
      </w:r>
      <w:r w:rsidR="00CB0B75" w:rsidRPr="00CB0B75">
        <w:rPr>
          <w:rFonts w:eastAsia="SimSun"/>
          <w:lang w:val="ru-RU"/>
        </w:rPr>
        <w:t>ей</w:t>
      </w:r>
      <w:r w:rsidR="0062308A">
        <w:rPr>
          <w:rFonts w:eastAsia="SimSun"/>
          <w:lang w:val="ru-RU"/>
        </w:rPr>
        <w:t xml:space="preserve"> ИС). </w:t>
      </w:r>
      <w:r w:rsidRPr="00CB0B75">
        <w:rPr>
          <w:rFonts w:eastAsia="SimSun"/>
          <w:lang w:val="ru-RU"/>
        </w:rPr>
        <w:t xml:space="preserve">В ходе опросов, проведенных </w:t>
      </w:r>
      <w:r w:rsidR="009809C4">
        <w:rPr>
          <w:rFonts w:eastAsia="SimSun"/>
          <w:lang w:val="ru-RU"/>
        </w:rPr>
        <w:t>по завершении</w:t>
      </w:r>
      <w:r w:rsidRPr="00CB0B75">
        <w:rPr>
          <w:rFonts w:eastAsia="SimSun"/>
          <w:lang w:val="ru-RU"/>
        </w:rPr>
        <w:t xml:space="preserve"> учебных семинаров, более 80</w:t>
      </w:r>
      <w:r w:rsidR="00223E6B" w:rsidRPr="00223E6B">
        <w:rPr>
          <w:rFonts w:eastAsia="SimSun" w:cs="Arial"/>
          <w:lang w:val="ru-RU" w:eastAsia="zh-CN"/>
        </w:rPr>
        <w:t xml:space="preserve"> </w:t>
      </w:r>
      <w:r w:rsidR="00223E6B">
        <w:rPr>
          <w:rFonts w:eastAsia="SimSun" w:cs="Arial"/>
          <w:lang w:val="ru-RU" w:eastAsia="zh-CN"/>
        </w:rPr>
        <w:t>процентов</w:t>
      </w:r>
      <w:r w:rsidRPr="00CB0B75">
        <w:rPr>
          <w:rFonts w:eastAsia="SimSun"/>
          <w:lang w:val="ru-RU"/>
        </w:rPr>
        <w:t xml:space="preserve"> респонд</w:t>
      </w:r>
      <w:r w:rsidR="00CB0B75" w:rsidRPr="00CB0B75">
        <w:rPr>
          <w:rFonts w:eastAsia="SimSun"/>
          <w:lang w:val="ru-RU"/>
        </w:rPr>
        <w:t>ентов подтвердили, что семинары</w:t>
      </w:r>
      <w:r w:rsidRPr="00CB0B75">
        <w:rPr>
          <w:rFonts w:eastAsia="SimSun"/>
          <w:lang w:val="ru-RU"/>
        </w:rPr>
        <w:t xml:space="preserve"> были успешными (т.е. полезными и эффективными) в плане </w:t>
      </w:r>
      <w:r w:rsidR="00CB0B75" w:rsidRPr="00CB0B75">
        <w:rPr>
          <w:rFonts w:eastAsia="SimSun"/>
          <w:lang w:val="ru-RU"/>
        </w:rPr>
        <w:t>расширения</w:t>
      </w:r>
      <w:r w:rsidRPr="00CB0B75">
        <w:rPr>
          <w:rFonts w:eastAsia="SimSun"/>
          <w:lang w:val="ru-RU"/>
        </w:rPr>
        <w:t xml:space="preserve"> знаний и </w:t>
      </w:r>
      <w:r w:rsidR="00CB0B75" w:rsidRPr="00CB0B75">
        <w:rPr>
          <w:rFonts w:eastAsia="SimSun"/>
          <w:lang w:val="ru-RU"/>
        </w:rPr>
        <w:t xml:space="preserve">развития </w:t>
      </w:r>
      <w:r w:rsidRPr="00CB0B75">
        <w:rPr>
          <w:rFonts w:eastAsia="SimSun"/>
          <w:lang w:val="ru-RU"/>
        </w:rPr>
        <w:t xml:space="preserve">навыков в </w:t>
      </w:r>
      <w:r w:rsidR="00CB0B75" w:rsidRPr="00CB0B75">
        <w:rPr>
          <w:rFonts w:eastAsia="SimSun"/>
          <w:lang w:val="ru-RU"/>
        </w:rPr>
        <w:t>соответствующих</w:t>
      </w:r>
      <w:r w:rsidRPr="00CB0B75">
        <w:rPr>
          <w:rFonts w:eastAsia="SimSun"/>
          <w:lang w:val="ru-RU"/>
        </w:rPr>
        <w:t xml:space="preserve"> областях (например, стратегии охраны ИС, коммерциал</w:t>
      </w:r>
      <w:r w:rsidR="00CB0B75" w:rsidRPr="00CB0B75">
        <w:rPr>
          <w:rFonts w:eastAsia="SimSun"/>
          <w:lang w:val="ru-RU"/>
        </w:rPr>
        <w:t>изация, патентный поиск и т.д.)</w:t>
      </w:r>
      <w:r w:rsidRPr="00CB0B75">
        <w:rPr>
          <w:rFonts w:eastAsia="SimSun"/>
          <w:lang w:val="ru-RU"/>
        </w:rPr>
        <w:t xml:space="preserve"> и что обучение будет полезн</w:t>
      </w:r>
      <w:r w:rsidR="0062308A">
        <w:rPr>
          <w:rFonts w:eastAsia="SimSun"/>
          <w:lang w:val="ru-RU"/>
        </w:rPr>
        <w:t xml:space="preserve">ым для их повседневной работы. </w:t>
      </w:r>
      <w:r w:rsidRPr="00CB0B75">
        <w:rPr>
          <w:rFonts w:eastAsia="SimSun"/>
          <w:lang w:val="ru-RU"/>
        </w:rPr>
        <w:t xml:space="preserve">Таким образом, </w:t>
      </w:r>
      <w:r w:rsidR="00CB0B75" w:rsidRPr="00CB0B75">
        <w:rPr>
          <w:rFonts w:eastAsia="SimSun"/>
          <w:lang w:val="ru-RU"/>
        </w:rPr>
        <w:t>установленный в проектном документе целевой показатель в 60</w:t>
      </w:r>
      <w:r w:rsidR="00223E6B" w:rsidRPr="00223E6B">
        <w:rPr>
          <w:rFonts w:eastAsia="SimSun" w:cs="Arial"/>
          <w:lang w:val="ru-RU" w:eastAsia="zh-CN"/>
        </w:rPr>
        <w:t xml:space="preserve"> </w:t>
      </w:r>
      <w:r w:rsidR="00223E6B">
        <w:rPr>
          <w:rFonts w:eastAsia="SimSun" w:cs="Arial"/>
          <w:lang w:val="ru-RU" w:eastAsia="zh-CN"/>
        </w:rPr>
        <w:t>процентов</w:t>
      </w:r>
      <w:r w:rsidR="00CB0B75" w:rsidRPr="00CB0B75">
        <w:rPr>
          <w:rFonts w:eastAsia="SimSun"/>
          <w:lang w:val="ru-RU"/>
        </w:rPr>
        <w:t xml:space="preserve"> был превышен</w:t>
      </w:r>
      <w:r w:rsidR="00F57D5C" w:rsidRPr="009809C4">
        <w:rPr>
          <w:lang w:val="ru-RU"/>
        </w:rPr>
        <w:t xml:space="preserve">. </w:t>
      </w:r>
    </w:p>
    <w:p w14:paraId="56221428" w14:textId="1BCCA826" w:rsidR="006A310C" w:rsidRPr="00090D56" w:rsidRDefault="009809C4" w:rsidP="00B12640">
      <w:pPr>
        <w:pStyle w:val="ListParagraph"/>
        <w:numPr>
          <w:ilvl w:val="0"/>
          <w:numId w:val="23"/>
        </w:numPr>
        <w:spacing w:before="120" w:after="120"/>
        <w:ind w:left="0" w:firstLine="0"/>
        <w:contextualSpacing w:val="0"/>
        <w:rPr>
          <w:lang w:val="ru-RU"/>
        </w:rPr>
      </w:pPr>
      <w:r w:rsidRPr="00090D56">
        <w:rPr>
          <w:b/>
          <w:bCs/>
          <w:lang w:val="ru-RU"/>
        </w:rPr>
        <w:t>Вывод</w:t>
      </w:r>
      <w:r w:rsidR="00C12EEE" w:rsidRPr="00090D56">
        <w:rPr>
          <w:b/>
          <w:bCs/>
          <w:lang w:val="ru-RU"/>
        </w:rPr>
        <w:t xml:space="preserve"> 21</w:t>
      </w:r>
      <w:r w:rsidR="00090D56" w:rsidRPr="00090D56">
        <w:rPr>
          <w:b/>
          <w:bCs/>
          <w:lang w:val="ru-RU"/>
        </w:rPr>
        <w:t>.</w:t>
      </w:r>
      <w:r w:rsidR="0062308A">
        <w:rPr>
          <w:bCs/>
          <w:lang w:val="ru-RU"/>
        </w:rPr>
        <w:t xml:space="preserve"> </w:t>
      </w:r>
      <w:r w:rsidR="00090D56" w:rsidRPr="00090D56">
        <w:rPr>
          <w:lang w:val="ru-RU"/>
        </w:rPr>
        <w:t xml:space="preserve">Как показали результаты проведенного среди участников опроса, </w:t>
      </w:r>
      <w:r w:rsidR="00672E20">
        <w:rPr>
          <w:lang w:val="ru-RU"/>
        </w:rPr>
        <w:t xml:space="preserve">они считают обучение полезным. </w:t>
      </w:r>
      <w:r w:rsidR="00090D56" w:rsidRPr="00090D56">
        <w:rPr>
          <w:lang w:val="ru-RU"/>
        </w:rPr>
        <w:t>Вместе с тем почти все заинтересованные стороны признали необходимость оказания дальнейшей поддержки в обучении для того, чтобы в большей степени восполнить пробелы в потенциале и повысить степень усвоения</w:t>
      </w:r>
      <w:r w:rsidR="00090D56">
        <w:rPr>
          <w:lang w:val="ru-RU"/>
        </w:rPr>
        <w:t xml:space="preserve"> знаний</w:t>
      </w:r>
      <w:r w:rsidR="00C12EEE" w:rsidRPr="00090D56">
        <w:rPr>
          <w:lang w:val="ru-RU"/>
        </w:rPr>
        <w:t>.</w:t>
      </w:r>
    </w:p>
    <w:p w14:paraId="62F56B83" w14:textId="64D71D25" w:rsidR="000A7B32" w:rsidRPr="005F3852" w:rsidRDefault="00037806" w:rsidP="001E3537">
      <w:pPr>
        <w:pStyle w:val="Heading3"/>
        <w:rPr>
          <w:u w:val="none"/>
        </w:rPr>
      </w:pPr>
      <w:r>
        <w:rPr>
          <w:u w:val="none"/>
          <w:lang w:val="ru-RU"/>
        </w:rPr>
        <w:t>Устойчивость</w:t>
      </w:r>
      <w:r w:rsidR="00853261">
        <w:rPr>
          <w:u w:val="none"/>
          <w:lang w:val="ru-RU"/>
        </w:rPr>
        <w:t xml:space="preserve"> результатов</w:t>
      </w:r>
    </w:p>
    <w:p w14:paraId="7AFAB200" w14:textId="44B15E94" w:rsidR="00D13724" w:rsidRPr="0095708B" w:rsidRDefault="005F3852" w:rsidP="00320B8B">
      <w:pPr>
        <w:pStyle w:val="ListParagraph"/>
        <w:numPr>
          <w:ilvl w:val="0"/>
          <w:numId w:val="25"/>
        </w:numPr>
        <w:spacing w:before="120" w:after="120"/>
        <w:ind w:left="0" w:firstLine="0"/>
        <w:contextualSpacing w:val="0"/>
        <w:rPr>
          <w:lang w:val="ru-RU"/>
        </w:rPr>
      </w:pPr>
      <w:r w:rsidRPr="0095708B">
        <w:rPr>
          <w:b/>
          <w:bCs/>
          <w:lang w:val="ru-RU"/>
        </w:rPr>
        <w:t>Вывод</w:t>
      </w:r>
      <w:r w:rsidRPr="00697B2F">
        <w:rPr>
          <w:b/>
          <w:bCs/>
          <w:lang w:val="ru-RU"/>
        </w:rPr>
        <w:t xml:space="preserve"> </w:t>
      </w:r>
      <w:r w:rsidR="00D13724" w:rsidRPr="00697B2F">
        <w:rPr>
          <w:b/>
          <w:bCs/>
          <w:lang w:val="ru-RU"/>
        </w:rPr>
        <w:t>23</w:t>
      </w:r>
      <w:r w:rsidRPr="00697B2F">
        <w:rPr>
          <w:b/>
          <w:bCs/>
          <w:lang w:val="ru-RU"/>
        </w:rPr>
        <w:t>–</w:t>
      </w:r>
      <w:r w:rsidR="00D13724" w:rsidRPr="00697B2F">
        <w:rPr>
          <w:b/>
          <w:bCs/>
          <w:lang w:val="ru-RU"/>
        </w:rPr>
        <w:t>26</w:t>
      </w:r>
      <w:r w:rsidR="00320B8B" w:rsidRPr="00697B2F">
        <w:rPr>
          <w:b/>
          <w:bCs/>
          <w:lang w:val="ru-RU"/>
        </w:rPr>
        <w:t>.</w:t>
      </w:r>
      <w:r w:rsidR="00FA57FE" w:rsidRPr="00697B2F">
        <w:rPr>
          <w:bCs/>
          <w:lang w:val="ru-RU"/>
        </w:rPr>
        <w:t xml:space="preserve"> </w:t>
      </w:r>
      <w:r w:rsidR="00320B8B" w:rsidRPr="0095708B">
        <w:rPr>
          <w:lang w:val="ru-RU"/>
        </w:rPr>
        <w:t xml:space="preserve">В ВОИС справочник по ОПО и соответствующий инструментарий, представляющие собой один из основных результатов этого проекта, станут частью цикла предпроектной оценки в рамках процесса планирования </w:t>
      </w:r>
      <w:r w:rsidR="0095708B" w:rsidRPr="0095708B">
        <w:rPr>
          <w:lang w:val="ru-RU"/>
        </w:rPr>
        <w:t xml:space="preserve">деятельности, связанной с </w:t>
      </w:r>
      <w:r w:rsidR="0062308A">
        <w:rPr>
          <w:lang w:val="ru-RU"/>
        </w:rPr>
        <w:t xml:space="preserve">ЦПТИ. </w:t>
      </w:r>
      <w:r w:rsidR="00320B8B" w:rsidRPr="0095708B">
        <w:rPr>
          <w:lang w:val="ru-RU"/>
        </w:rPr>
        <w:t xml:space="preserve">Пилотные страны сообщили о своей заинтересованности в дальнейшем использовании методологии (оценка потребностей в обучении, учебные планы, схемы </w:t>
      </w:r>
      <w:r w:rsidR="00E77DED">
        <w:rPr>
          <w:lang w:val="ru-RU"/>
        </w:rPr>
        <w:t>СПСОИ</w:t>
      </w:r>
      <w:r w:rsidR="00320B8B" w:rsidRPr="0095708B">
        <w:rPr>
          <w:lang w:val="ru-RU"/>
        </w:rPr>
        <w:t>), разрабо</w:t>
      </w:r>
      <w:r w:rsidR="0062308A">
        <w:rPr>
          <w:lang w:val="ru-RU"/>
        </w:rPr>
        <w:t xml:space="preserve">танной в рамках этого проекта. </w:t>
      </w:r>
      <w:r w:rsidR="00320B8B" w:rsidRPr="0095708B">
        <w:rPr>
          <w:lang w:val="ru-RU"/>
        </w:rPr>
        <w:t>Более широкому использованию справочника и инструментария будет способствовать их публикация, нам</w:t>
      </w:r>
      <w:r w:rsidR="0062308A">
        <w:rPr>
          <w:lang w:val="ru-RU"/>
        </w:rPr>
        <w:t xml:space="preserve">еченная на конец марта 2021 г. </w:t>
      </w:r>
      <w:r w:rsidR="00320B8B" w:rsidRPr="0095708B">
        <w:rPr>
          <w:lang w:val="ru-RU"/>
        </w:rPr>
        <w:t xml:space="preserve">На основе учебного плана, разработанного в рамках этого проекта, Чили приступила к подготовке к созданию национального механизма сертификации в области передачи технологий, что является важным вкладом в обеспечение устойчивого характера </w:t>
      </w:r>
      <w:r w:rsidR="0095708B" w:rsidRPr="0095708B">
        <w:rPr>
          <w:lang w:val="ru-RU"/>
        </w:rPr>
        <w:t>результатов</w:t>
      </w:r>
      <w:r w:rsidR="0062308A">
        <w:rPr>
          <w:lang w:val="ru-RU"/>
        </w:rPr>
        <w:t xml:space="preserve">. </w:t>
      </w:r>
      <w:r w:rsidR="00320B8B" w:rsidRPr="0095708B">
        <w:rPr>
          <w:lang w:val="ru-RU"/>
        </w:rPr>
        <w:t>Таким образом, устойчивость результатов проекта будет зависеть от принимающих учреждений, национальных ведомств ИС и поддержки со стороны</w:t>
      </w:r>
      <w:r w:rsidR="0095708B">
        <w:rPr>
          <w:lang w:val="ru-RU"/>
        </w:rPr>
        <w:t xml:space="preserve"> государств-членов</w:t>
      </w:r>
      <w:r w:rsidR="00FA57FE" w:rsidRPr="0095708B">
        <w:rPr>
          <w:bCs/>
          <w:szCs w:val="22"/>
          <w:lang w:val="ru-RU"/>
        </w:rPr>
        <w:t>.</w:t>
      </w:r>
    </w:p>
    <w:p w14:paraId="7218F0A3" w14:textId="06FC3DC5" w:rsidR="00BE09D0" w:rsidRPr="001576E3" w:rsidRDefault="001576E3" w:rsidP="001E3537">
      <w:pPr>
        <w:pStyle w:val="Heading3"/>
        <w:rPr>
          <w:u w:val="none"/>
          <w:lang w:val="ru-RU"/>
        </w:rPr>
      </w:pPr>
      <w:r w:rsidRPr="001576E3">
        <w:rPr>
          <w:u w:val="none"/>
          <w:lang w:val="ru-RU"/>
        </w:rPr>
        <w:t>Выполнение рекомендаций Повестки дня в области развития (ПДР)</w:t>
      </w:r>
      <w:r w:rsidR="00670E98" w:rsidRPr="001576E3">
        <w:rPr>
          <w:u w:val="none"/>
          <w:lang w:val="ru-RU"/>
        </w:rPr>
        <w:t xml:space="preserve"> </w:t>
      </w:r>
    </w:p>
    <w:p w14:paraId="5CF4027E" w14:textId="1FB25A22" w:rsidR="001576E3" w:rsidRPr="001576E3" w:rsidRDefault="001576E3" w:rsidP="00E02DEF">
      <w:pPr>
        <w:pStyle w:val="ListParagraph"/>
        <w:numPr>
          <w:ilvl w:val="0"/>
          <w:numId w:val="27"/>
        </w:numPr>
        <w:spacing w:before="120" w:after="120"/>
        <w:ind w:left="0" w:firstLine="0"/>
        <w:contextualSpacing w:val="0"/>
        <w:rPr>
          <w:lang w:val="ru-RU"/>
        </w:rPr>
      </w:pPr>
      <w:r>
        <w:rPr>
          <w:b/>
          <w:szCs w:val="22"/>
          <w:lang w:val="ru-RU"/>
        </w:rPr>
        <w:t>Выводы</w:t>
      </w:r>
      <w:r w:rsidR="00D200A1" w:rsidRPr="001576E3">
        <w:rPr>
          <w:b/>
          <w:szCs w:val="22"/>
          <w:lang w:val="ru-RU"/>
        </w:rPr>
        <w:t xml:space="preserve"> </w:t>
      </w:r>
      <w:r w:rsidR="00DB6C8D" w:rsidRPr="001576E3">
        <w:rPr>
          <w:b/>
          <w:szCs w:val="22"/>
          <w:lang w:val="ru-RU"/>
        </w:rPr>
        <w:t>27</w:t>
      </w:r>
      <w:r>
        <w:rPr>
          <w:b/>
          <w:szCs w:val="22"/>
          <w:lang w:val="ru-RU"/>
        </w:rPr>
        <w:t>–</w:t>
      </w:r>
      <w:r w:rsidR="00DB6C8D" w:rsidRPr="001576E3">
        <w:rPr>
          <w:b/>
          <w:szCs w:val="22"/>
          <w:lang w:val="ru-RU"/>
        </w:rPr>
        <w:t>33</w:t>
      </w:r>
      <w:r>
        <w:rPr>
          <w:b/>
          <w:szCs w:val="22"/>
          <w:lang w:val="ru-RU"/>
        </w:rPr>
        <w:t>.</w:t>
      </w:r>
    </w:p>
    <w:p w14:paraId="15DF94AA" w14:textId="72D1DC56" w:rsidR="00D200A1" w:rsidRPr="00F51880" w:rsidRDefault="001576E3" w:rsidP="001576E3">
      <w:pPr>
        <w:pStyle w:val="ListParagraph"/>
        <w:spacing w:before="120" w:after="120"/>
        <w:ind w:left="0"/>
        <w:contextualSpacing w:val="0"/>
        <w:rPr>
          <w:szCs w:val="22"/>
          <w:lang w:val="ru-RU"/>
        </w:rPr>
      </w:pPr>
      <w:r w:rsidRPr="001576E3">
        <w:rPr>
          <w:szCs w:val="22"/>
          <w:lang w:val="ru-RU"/>
        </w:rPr>
        <w:t xml:space="preserve">Проект </w:t>
      </w:r>
      <w:r>
        <w:rPr>
          <w:szCs w:val="22"/>
          <w:lang w:val="ru-RU"/>
        </w:rPr>
        <w:t xml:space="preserve">в значительной степени способствовал выполнению </w:t>
      </w:r>
      <w:r w:rsidRPr="001576E3">
        <w:rPr>
          <w:szCs w:val="22"/>
          <w:lang w:val="ru-RU"/>
        </w:rPr>
        <w:t>рекомендаций 1, 10, 12, 23, 25, 31 ПДР и</w:t>
      </w:r>
      <w:r>
        <w:rPr>
          <w:szCs w:val="22"/>
          <w:lang w:val="ru-RU"/>
        </w:rPr>
        <w:t> —</w:t>
      </w:r>
      <w:r w:rsidRPr="001576E3">
        <w:rPr>
          <w:szCs w:val="22"/>
          <w:lang w:val="ru-RU"/>
        </w:rPr>
        <w:t xml:space="preserve"> в меньшей степени</w:t>
      </w:r>
      <w:r>
        <w:rPr>
          <w:szCs w:val="22"/>
          <w:lang w:val="ru-RU"/>
        </w:rPr>
        <w:t> —</w:t>
      </w:r>
      <w:r w:rsidRPr="001576E3">
        <w:rPr>
          <w:szCs w:val="22"/>
          <w:lang w:val="ru-RU"/>
        </w:rPr>
        <w:t xml:space="preserve"> рекомендации 40. Он способствовал оказанию ориентированной </w:t>
      </w:r>
      <w:r>
        <w:rPr>
          <w:szCs w:val="22"/>
          <w:lang w:val="ru-RU"/>
        </w:rPr>
        <w:t xml:space="preserve">на развитие технической помощи исходя из </w:t>
      </w:r>
      <w:r w:rsidRPr="001576E3">
        <w:rPr>
          <w:szCs w:val="22"/>
          <w:lang w:val="ru-RU"/>
        </w:rPr>
        <w:t>потребност</w:t>
      </w:r>
      <w:r>
        <w:rPr>
          <w:szCs w:val="22"/>
          <w:lang w:val="ru-RU"/>
        </w:rPr>
        <w:t>ей стран</w:t>
      </w:r>
      <w:r w:rsidRPr="001576E3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помог найти решения для проведения обучения с учетом специфики каждой отдельной страны </w:t>
      </w:r>
      <w:r w:rsidR="0062308A">
        <w:rPr>
          <w:szCs w:val="22"/>
          <w:lang w:val="ru-RU"/>
        </w:rPr>
        <w:t xml:space="preserve">(вывод 27). </w:t>
      </w:r>
      <w:r>
        <w:rPr>
          <w:szCs w:val="22"/>
          <w:lang w:val="ru-RU"/>
        </w:rPr>
        <w:t>Проект способствовал</w:t>
      </w:r>
      <w:r w:rsidRPr="001576E3">
        <w:rPr>
          <w:szCs w:val="22"/>
          <w:lang w:val="ru-RU"/>
        </w:rPr>
        <w:t xml:space="preserve"> укреплению потенциала в области управления ИС в четырех </w:t>
      </w:r>
      <w:r>
        <w:rPr>
          <w:szCs w:val="22"/>
          <w:lang w:val="ru-RU"/>
        </w:rPr>
        <w:t>пилотных странах —</w:t>
      </w:r>
      <w:r w:rsidRPr="001576E3">
        <w:rPr>
          <w:szCs w:val="22"/>
          <w:lang w:val="ru-RU"/>
        </w:rPr>
        <w:t xml:space="preserve"> Чили, Индонезии, Руанде и Южной Африке (вывод 28), а также углублению понимания потребностей и приоритетов, связанных с управлением ИС и передачей технологи</w:t>
      </w:r>
      <w:r w:rsidR="00E709C1">
        <w:rPr>
          <w:szCs w:val="22"/>
          <w:lang w:val="ru-RU"/>
        </w:rPr>
        <w:t>й</w:t>
      </w:r>
      <w:r w:rsidRPr="001576E3">
        <w:rPr>
          <w:szCs w:val="22"/>
          <w:lang w:val="ru-RU"/>
        </w:rPr>
        <w:t xml:space="preserve"> в </w:t>
      </w:r>
      <w:r w:rsidR="0062308A">
        <w:rPr>
          <w:szCs w:val="22"/>
          <w:lang w:val="ru-RU"/>
        </w:rPr>
        <w:t xml:space="preserve">контексте развития (вывод 29). </w:t>
      </w:r>
      <w:r w:rsidR="00E709C1">
        <w:rPr>
          <w:szCs w:val="22"/>
          <w:lang w:val="ru-RU"/>
        </w:rPr>
        <w:t>Учебные мероприятия</w:t>
      </w:r>
      <w:r w:rsidRPr="001576E3">
        <w:rPr>
          <w:szCs w:val="22"/>
          <w:lang w:val="ru-RU"/>
        </w:rPr>
        <w:t xml:space="preserve"> охватывали</w:t>
      </w:r>
      <w:r w:rsidR="00F51880">
        <w:rPr>
          <w:szCs w:val="22"/>
          <w:lang w:val="ru-RU"/>
        </w:rPr>
        <w:t xml:space="preserve"> вопросы</w:t>
      </w:r>
      <w:r w:rsidRPr="001576E3">
        <w:rPr>
          <w:szCs w:val="22"/>
          <w:lang w:val="ru-RU"/>
        </w:rPr>
        <w:t xml:space="preserve"> политик</w:t>
      </w:r>
      <w:r w:rsidR="00F51880">
        <w:rPr>
          <w:szCs w:val="22"/>
          <w:lang w:val="ru-RU"/>
        </w:rPr>
        <w:t>и</w:t>
      </w:r>
      <w:r w:rsidRPr="001576E3">
        <w:rPr>
          <w:szCs w:val="22"/>
          <w:lang w:val="ru-RU"/>
        </w:rPr>
        <w:t>, законодательств</w:t>
      </w:r>
      <w:r w:rsidR="00F51880">
        <w:rPr>
          <w:szCs w:val="22"/>
          <w:lang w:val="ru-RU"/>
        </w:rPr>
        <w:t>а</w:t>
      </w:r>
      <w:r w:rsidRPr="001576E3">
        <w:rPr>
          <w:szCs w:val="22"/>
          <w:lang w:val="ru-RU"/>
        </w:rPr>
        <w:t>, лицензировани</w:t>
      </w:r>
      <w:r w:rsidR="00F51880">
        <w:rPr>
          <w:szCs w:val="22"/>
          <w:lang w:val="ru-RU"/>
        </w:rPr>
        <w:t>я</w:t>
      </w:r>
      <w:r w:rsidRPr="001576E3">
        <w:rPr>
          <w:szCs w:val="22"/>
          <w:lang w:val="ru-RU"/>
        </w:rPr>
        <w:t>, патентн</w:t>
      </w:r>
      <w:r w:rsidR="00F51880">
        <w:rPr>
          <w:szCs w:val="22"/>
          <w:lang w:val="ru-RU"/>
        </w:rPr>
        <w:t>ого</w:t>
      </w:r>
      <w:r w:rsidRPr="001576E3">
        <w:rPr>
          <w:szCs w:val="22"/>
          <w:lang w:val="ru-RU"/>
        </w:rPr>
        <w:t xml:space="preserve"> поиск</w:t>
      </w:r>
      <w:r w:rsidR="00F51880">
        <w:rPr>
          <w:szCs w:val="22"/>
          <w:lang w:val="ru-RU"/>
        </w:rPr>
        <w:t>а</w:t>
      </w:r>
      <w:r w:rsidRPr="001576E3">
        <w:rPr>
          <w:szCs w:val="22"/>
          <w:lang w:val="ru-RU"/>
        </w:rPr>
        <w:t xml:space="preserve"> и передач</w:t>
      </w:r>
      <w:r w:rsidR="00F51880">
        <w:rPr>
          <w:szCs w:val="22"/>
          <w:lang w:val="ru-RU"/>
        </w:rPr>
        <w:t>и</w:t>
      </w:r>
      <w:r w:rsidRPr="001576E3">
        <w:rPr>
          <w:szCs w:val="22"/>
          <w:lang w:val="ru-RU"/>
        </w:rPr>
        <w:t xml:space="preserve"> технологи</w:t>
      </w:r>
      <w:r w:rsidR="00E709C1">
        <w:rPr>
          <w:szCs w:val="22"/>
          <w:lang w:val="ru-RU"/>
        </w:rPr>
        <w:t>й</w:t>
      </w:r>
      <w:r w:rsidRPr="001576E3">
        <w:rPr>
          <w:szCs w:val="22"/>
          <w:lang w:val="ru-RU"/>
        </w:rPr>
        <w:t xml:space="preserve"> </w:t>
      </w:r>
      <w:r w:rsidR="00E709C1">
        <w:rPr>
          <w:szCs w:val="22"/>
          <w:lang w:val="ru-RU"/>
        </w:rPr>
        <w:t>и тем самым</w:t>
      </w:r>
      <w:r w:rsidRPr="001576E3">
        <w:rPr>
          <w:szCs w:val="22"/>
          <w:lang w:val="ru-RU"/>
        </w:rPr>
        <w:t xml:space="preserve"> способствовали выполнению рекомендаций 23, 25 и 31 ПДР (вывод</w:t>
      </w:r>
      <w:r w:rsidR="00E709C1">
        <w:rPr>
          <w:szCs w:val="22"/>
          <w:lang w:val="ru-RU"/>
        </w:rPr>
        <w:t>ы</w:t>
      </w:r>
      <w:r w:rsidRPr="001576E3">
        <w:rPr>
          <w:szCs w:val="22"/>
          <w:lang w:val="ru-RU"/>
        </w:rPr>
        <w:t xml:space="preserve"> 30</w:t>
      </w:r>
      <w:r w:rsidR="00E709C1">
        <w:rPr>
          <w:szCs w:val="22"/>
          <w:lang w:val="ru-RU"/>
        </w:rPr>
        <w:t>–</w:t>
      </w:r>
      <w:r w:rsidR="0062308A">
        <w:rPr>
          <w:szCs w:val="22"/>
          <w:lang w:val="ru-RU"/>
        </w:rPr>
        <w:t xml:space="preserve">32). </w:t>
      </w:r>
      <w:r w:rsidRPr="001576E3">
        <w:rPr>
          <w:szCs w:val="22"/>
          <w:lang w:val="ru-RU"/>
        </w:rPr>
        <w:t>Проект</w:t>
      </w:r>
      <w:r w:rsidR="00E709C1">
        <w:rPr>
          <w:szCs w:val="22"/>
          <w:lang w:val="ru-RU"/>
        </w:rPr>
        <w:t> </w:t>
      </w:r>
      <w:r w:rsidRPr="001576E3">
        <w:rPr>
          <w:szCs w:val="22"/>
          <w:lang w:val="ru-RU"/>
        </w:rPr>
        <w:t xml:space="preserve">способствовал </w:t>
      </w:r>
      <w:r w:rsidR="00E709C1">
        <w:rPr>
          <w:szCs w:val="22"/>
          <w:lang w:val="ru-RU"/>
        </w:rPr>
        <w:t xml:space="preserve">также </w:t>
      </w:r>
      <w:r w:rsidRPr="001576E3">
        <w:rPr>
          <w:szCs w:val="22"/>
          <w:lang w:val="ru-RU"/>
        </w:rPr>
        <w:t>выполнению рекомендации 40 ПДР (об активизации сотрудничества с учреждениями ООН</w:t>
      </w:r>
      <w:r w:rsidR="00E709C1" w:rsidRPr="00E709C1">
        <w:rPr>
          <w:szCs w:val="22"/>
          <w:lang w:val="ru-RU"/>
        </w:rPr>
        <w:t xml:space="preserve"> </w:t>
      </w:r>
      <w:r w:rsidR="00E709C1" w:rsidRPr="001576E3">
        <w:rPr>
          <w:szCs w:val="22"/>
          <w:lang w:val="ru-RU"/>
        </w:rPr>
        <w:t>по вопросам ИС</w:t>
      </w:r>
      <w:r w:rsidRPr="001576E3">
        <w:rPr>
          <w:szCs w:val="22"/>
          <w:lang w:val="ru-RU"/>
        </w:rPr>
        <w:t xml:space="preserve">), </w:t>
      </w:r>
      <w:r w:rsidR="00E709C1">
        <w:rPr>
          <w:szCs w:val="22"/>
          <w:lang w:val="ru-RU"/>
        </w:rPr>
        <w:t xml:space="preserve">но в меньшей степени, </w:t>
      </w:r>
      <w:r w:rsidRPr="001576E3">
        <w:rPr>
          <w:szCs w:val="22"/>
          <w:lang w:val="ru-RU"/>
        </w:rPr>
        <w:t xml:space="preserve">поскольку </w:t>
      </w:r>
      <w:r w:rsidR="00E709C1">
        <w:rPr>
          <w:szCs w:val="22"/>
          <w:lang w:val="ru-RU"/>
        </w:rPr>
        <w:t>не был на это ориентирован</w:t>
      </w:r>
      <w:r w:rsidR="00B460DE" w:rsidRPr="00F51880">
        <w:rPr>
          <w:szCs w:val="22"/>
          <w:lang w:val="ru-RU"/>
        </w:rPr>
        <w:t>.</w:t>
      </w:r>
    </w:p>
    <w:p w14:paraId="62F56B8A" w14:textId="70682C84" w:rsidR="00670E98" w:rsidRPr="001E3537" w:rsidRDefault="006F5E42" w:rsidP="001E3537">
      <w:pPr>
        <w:pStyle w:val="Heading3"/>
        <w:rPr>
          <w:u w:val="none"/>
        </w:rPr>
      </w:pPr>
      <w:r>
        <w:rPr>
          <w:u w:val="none"/>
          <w:lang w:val="ru-RU"/>
        </w:rPr>
        <w:t>Заключения и рекомендации</w:t>
      </w:r>
      <w:r w:rsidR="00670E98" w:rsidRPr="001E3537">
        <w:rPr>
          <w:u w:val="none"/>
        </w:rPr>
        <w:t xml:space="preserve"> </w:t>
      </w:r>
    </w:p>
    <w:p w14:paraId="08DA6A54" w14:textId="4D84FB7A" w:rsidR="00EE536F" w:rsidRPr="00A810C3" w:rsidRDefault="006F5E42" w:rsidP="00F33AFA">
      <w:pPr>
        <w:pStyle w:val="BodyText"/>
        <w:numPr>
          <w:ilvl w:val="0"/>
          <w:numId w:val="17"/>
        </w:numPr>
        <w:spacing w:before="120" w:after="120"/>
        <w:ind w:left="0" w:firstLine="0"/>
        <w:rPr>
          <w:lang w:val="ru-RU"/>
        </w:rPr>
      </w:pPr>
      <w:r w:rsidRPr="00A810C3">
        <w:rPr>
          <w:b/>
          <w:lang w:val="ru-RU"/>
        </w:rPr>
        <w:t>Заключение</w:t>
      </w:r>
      <w:r w:rsidR="00EE536F" w:rsidRPr="00C0670C">
        <w:rPr>
          <w:b/>
          <w:lang w:val="ru-RU"/>
        </w:rPr>
        <w:t xml:space="preserve"> 1 (</w:t>
      </w:r>
      <w:r w:rsidRPr="00A810C3">
        <w:rPr>
          <w:b/>
          <w:iCs/>
          <w:lang w:val="ru-RU"/>
        </w:rPr>
        <w:t>см</w:t>
      </w:r>
      <w:r w:rsidRPr="00C0670C">
        <w:rPr>
          <w:b/>
          <w:iCs/>
          <w:lang w:val="ru-RU"/>
        </w:rPr>
        <w:t xml:space="preserve">. </w:t>
      </w:r>
      <w:r w:rsidRPr="00A810C3">
        <w:rPr>
          <w:b/>
          <w:iCs/>
          <w:lang w:val="ru-RU"/>
        </w:rPr>
        <w:t xml:space="preserve">выводы </w:t>
      </w:r>
      <w:r w:rsidR="00EE536F" w:rsidRPr="00C0670C">
        <w:rPr>
          <w:b/>
          <w:iCs/>
          <w:lang w:val="ru-RU"/>
        </w:rPr>
        <w:t>6</w:t>
      </w:r>
      <w:r w:rsidRPr="00A810C3">
        <w:rPr>
          <w:b/>
          <w:iCs/>
          <w:lang w:val="ru-RU"/>
        </w:rPr>
        <w:t>–</w:t>
      </w:r>
      <w:r w:rsidR="00EE536F" w:rsidRPr="00C0670C">
        <w:rPr>
          <w:b/>
          <w:iCs/>
          <w:lang w:val="ru-RU"/>
        </w:rPr>
        <w:t>13</w:t>
      </w:r>
      <w:r w:rsidR="00EE536F" w:rsidRPr="00C0670C">
        <w:rPr>
          <w:b/>
          <w:lang w:val="ru-RU"/>
        </w:rPr>
        <w:t>).</w:t>
      </w:r>
      <w:r w:rsidR="00EE536F" w:rsidRPr="00C0670C">
        <w:rPr>
          <w:lang w:val="ru-RU"/>
        </w:rPr>
        <w:t xml:space="preserve"> </w:t>
      </w:r>
      <w:r w:rsidR="007F7F1E" w:rsidRPr="00A810C3">
        <w:rPr>
          <w:lang w:val="ru-RU"/>
        </w:rPr>
        <w:t>В рамках проекта были успешно достигнуты основные результаты, в частности были разработаны справочник и инструментарий, была проведена оценка потребностей в обучении, были составлены схемы производственных связей в области инноваций и были подготовлены учебны</w:t>
      </w:r>
      <w:r w:rsidR="0062308A">
        <w:rPr>
          <w:lang w:val="ru-RU"/>
        </w:rPr>
        <w:t xml:space="preserve">е планы и учебные мероприятия. </w:t>
      </w:r>
      <w:r w:rsidR="007F7F1E" w:rsidRPr="00A810C3">
        <w:rPr>
          <w:lang w:val="ru-RU"/>
        </w:rPr>
        <w:t xml:space="preserve">Результаты проекта были получены в сотрудничестве со всеми соответствующими заинтересованными сторонами (национальными координаторами, участниками обучения) и с учетом полученных от них отзывов и сведений, </w:t>
      </w:r>
      <w:r w:rsidR="00A810C3" w:rsidRPr="00A810C3">
        <w:rPr>
          <w:lang w:val="ru-RU"/>
        </w:rPr>
        <w:t>что может повыси</w:t>
      </w:r>
      <w:r w:rsidR="0062308A">
        <w:rPr>
          <w:lang w:val="ru-RU"/>
        </w:rPr>
        <w:t xml:space="preserve">ть отдачу и пользу от проекта. </w:t>
      </w:r>
      <w:r w:rsidR="007F7F1E" w:rsidRPr="00A810C3">
        <w:rPr>
          <w:lang w:val="ru-RU"/>
        </w:rPr>
        <w:t xml:space="preserve">На протяжении всего проектного цикла </w:t>
      </w:r>
      <w:r w:rsidR="00A810C3" w:rsidRPr="00A810C3">
        <w:rPr>
          <w:lang w:val="ru-RU"/>
        </w:rPr>
        <w:t>применялся</w:t>
      </w:r>
      <w:r w:rsidR="007F7F1E" w:rsidRPr="00A810C3">
        <w:rPr>
          <w:lang w:val="ru-RU"/>
        </w:rPr>
        <w:t xml:space="preserve"> передовой опыт в</w:t>
      </w:r>
      <w:r w:rsidR="00A810C3" w:rsidRPr="00A810C3">
        <w:rPr>
          <w:lang w:val="ru-RU"/>
        </w:rPr>
        <w:t xml:space="preserve"> том, что касается выявления и учета потребностей пилотных стран (вместо предоставления готовых решений)</w:t>
      </w:r>
      <w:r w:rsidR="00EE536F" w:rsidRPr="00A810C3">
        <w:rPr>
          <w:lang w:val="ru-RU"/>
        </w:rPr>
        <w:t>.</w:t>
      </w:r>
    </w:p>
    <w:p w14:paraId="3E2DD642" w14:textId="3F695228" w:rsidR="00EE536F" w:rsidRPr="009C111A" w:rsidRDefault="00C0670C" w:rsidP="00C0670C">
      <w:pPr>
        <w:pStyle w:val="BodyText"/>
        <w:numPr>
          <w:ilvl w:val="0"/>
          <w:numId w:val="17"/>
        </w:numPr>
        <w:spacing w:before="120" w:after="120"/>
        <w:ind w:left="0" w:firstLine="0"/>
        <w:rPr>
          <w:lang w:val="ru-RU"/>
        </w:rPr>
      </w:pPr>
      <w:r w:rsidRPr="009C111A">
        <w:rPr>
          <w:b/>
          <w:lang w:val="ru-RU"/>
        </w:rPr>
        <w:t xml:space="preserve">Заключение </w:t>
      </w:r>
      <w:r w:rsidR="00EE536F" w:rsidRPr="009C111A">
        <w:rPr>
          <w:b/>
          <w:bCs/>
          <w:lang w:val="ru-RU"/>
        </w:rPr>
        <w:t>2</w:t>
      </w:r>
      <w:r w:rsidR="00EE536F" w:rsidRPr="009C111A">
        <w:rPr>
          <w:lang w:val="ru-RU"/>
        </w:rPr>
        <w:t xml:space="preserve"> </w:t>
      </w:r>
      <w:r w:rsidR="00EE536F" w:rsidRPr="009C111A">
        <w:rPr>
          <w:b/>
          <w:bCs/>
          <w:lang w:val="ru-RU"/>
        </w:rPr>
        <w:t>(</w:t>
      </w:r>
      <w:r w:rsidRPr="009C111A">
        <w:rPr>
          <w:b/>
          <w:iCs/>
          <w:lang w:val="ru-RU"/>
        </w:rPr>
        <w:t>см. выводы</w:t>
      </w:r>
      <w:r w:rsidR="00EE536F" w:rsidRPr="009C111A">
        <w:rPr>
          <w:b/>
          <w:bCs/>
          <w:lang w:val="ru-RU"/>
        </w:rPr>
        <w:t xml:space="preserve"> 6</w:t>
      </w:r>
      <w:r w:rsidRPr="009C111A">
        <w:rPr>
          <w:b/>
          <w:bCs/>
          <w:lang w:val="ru-RU"/>
        </w:rPr>
        <w:t>–</w:t>
      </w:r>
      <w:r w:rsidR="00EE536F" w:rsidRPr="009C111A">
        <w:rPr>
          <w:b/>
          <w:bCs/>
          <w:lang w:val="ru-RU"/>
        </w:rPr>
        <w:t>13, 23</w:t>
      </w:r>
      <w:r w:rsidRPr="009C111A">
        <w:rPr>
          <w:b/>
          <w:bCs/>
          <w:lang w:val="ru-RU"/>
        </w:rPr>
        <w:t>–</w:t>
      </w:r>
      <w:r w:rsidR="00EE536F" w:rsidRPr="009C111A">
        <w:rPr>
          <w:b/>
          <w:bCs/>
          <w:lang w:val="ru-RU"/>
        </w:rPr>
        <w:t>24).</w:t>
      </w:r>
      <w:r w:rsidR="009C111A" w:rsidRPr="009C111A">
        <w:rPr>
          <w:lang w:val="ru-RU"/>
        </w:rPr>
        <w:t xml:space="preserve"> </w:t>
      </w:r>
      <w:r w:rsidRPr="009C111A">
        <w:rPr>
          <w:lang w:val="ru-RU"/>
        </w:rPr>
        <w:t>Справочник и инструментарий для оценки</w:t>
      </w:r>
      <w:r w:rsidR="00290D1B" w:rsidRPr="009C111A">
        <w:rPr>
          <w:lang w:val="ru-RU"/>
        </w:rPr>
        <w:t xml:space="preserve"> потребностей в обучении</w:t>
      </w:r>
      <w:r w:rsidRPr="009C111A">
        <w:rPr>
          <w:lang w:val="ru-RU"/>
        </w:rPr>
        <w:t xml:space="preserve"> могут быть использованы и после завершения проекта и</w:t>
      </w:r>
      <w:r w:rsidR="009C111A">
        <w:rPr>
          <w:lang w:val="ru-RU"/>
        </w:rPr>
        <w:t>,</w:t>
      </w:r>
      <w:r w:rsidR="009C111A" w:rsidRPr="009C111A">
        <w:rPr>
          <w:lang w:val="ru-RU"/>
        </w:rPr>
        <w:t xml:space="preserve"> если они будут в дальнейшем интегрированы в деятельность ВОИС</w:t>
      </w:r>
      <w:r w:rsidR="009C111A">
        <w:rPr>
          <w:lang w:val="ru-RU"/>
        </w:rPr>
        <w:t>,</w:t>
      </w:r>
      <w:r w:rsidRPr="009C111A">
        <w:rPr>
          <w:lang w:val="ru-RU"/>
        </w:rPr>
        <w:t xml:space="preserve"> станут важным </w:t>
      </w:r>
      <w:r w:rsidR="00290D1B" w:rsidRPr="009C111A">
        <w:rPr>
          <w:lang w:val="ru-RU"/>
        </w:rPr>
        <w:t>средством</w:t>
      </w:r>
      <w:r w:rsidRPr="009C111A">
        <w:rPr>
          <w:lang w:val="ru-RU"/>
        </w:rPr>
        <w:t xml:space="preserve"> для оценки потребностей </w:t>
      </w:r>
      <w:r w:rsidR="009C111A" w:rsidRPr="009C111A">
        <w:rPr>
          <w:lang w:val="ru-RU"/>
        </w:rPr>
        <w:t>в области управления ИС, передачи технологий и т.д.</w:t>
      </w:r>
      <w:r w:rsidR="009C111A">
        <w:rPr>
          <w:lang w:val="ru-RU"/>
        </w:rPr>
        <w:t xml:space="preserve"> и обеспечения учета этих потребностей при проведении мероприятий</w:t>
      </w:r>
      <w:r w:rsidR="00EE536F" w:rsidRPr="009C111A">
        <w:rPr>
          <w:lang w:val="ru-RU"/>
        </w:rPr>
        <w:t>.</w:t>
      </w:r>
    </w:p>
    <w:p w14:paraId="2394E854" w14:textId="5E0F9E62" w:rsidR="00EE536F" w:rsidRPr="00547B5D" w:rsidRDefault="009C111A" w:rsidP="009C111A">
      <w:pPr>
        <w:pStyle w:val="BodyText"/>
        <w:numPr>
          <w:ilvl w:val="0"/>
          <w:numId w:val="17"/>
        </w:numPr>
        <w:spacing w:before="120" w:after="120"/>
        <w:ind w:left="0" w:firstLine="0"/>
        <w:rPr>
          <w:lang w:val="ru-RU"/>
        </w:rPr>
      </w:pPr>
      <w:r w:rsidRPr="00547B5D">
        <w:rPr>
          <w:b/>
          <w:lang w:val="ru-RU"/>
        </w:rPr>
        <w:t xml:space="preserve">Заключение </w:t>
      </w:r>
      <w:r w:rsidR="00EE536F" w:rsidRPr="00547B5D">
        <w:rPr>
          <w:b/>
          <w:bCs/>
          <w:lang w:val="ru-RU"/>
        </w:rPr>
        <w:t>3</w:t>
      </w:r>
      <w:r w:rsidR="00EE536F" w:rsidRPr="00547B5D">
        <w:rPr>
          <w:lang w:val="ru-RU"/>
        </w:rPr>
        <w:t xml:space="preserve"> </w:t>
      </w:r>
      <w:r w:rsidR="00EE536F" w:rsidRPr="00547B5D">
        <w:rPr>
          <w:b/>
          <w:bCs/>
          <w:lang w:val="ru-RU"/>
        </w:rPr>
        <w:t>(</w:t>
      </w:r>
      <w:r w:rsidRPr="00547B5D">
        <w:rPr>
          <w:b/>
          <w:iCs/>
          <w:lang w:val="ru-RU"/>
        </w:rPr>
        <w:t>см. выводы</w:t>
      </w:r>
      <w:r w:rsidR="00EE536F" w:rsidRPr="00547B5D">
        <w:rPr>
          <w:b/>
          <w:bCs/>
          <w:lang w:val="ru-RU"/>
        </w:rPr>
        <w:t xml:space="preserve"> 6</w:t>
      </w:r>
      <w:r w:rsidRPr="00547B5D">
        <w:rPr>
          <w:b/>
          <w:bCs/>
          <w:lang w:val="ru-RU"/>
        </w:rPr>
        <w:t>–</w:t>
      </w:r>
      <w:r w:rsidR="00EE536F" w:rsidRPr="00547B5D">
        <w:rPr>
          <w:b/>
          <w:bCs/>
          <w:lang w:val="ru-RU"/>
        </w:rPr>
        <w:t>22).</w:t>
      </w:r>
      <w:r w:rsidR="0062308A">
        <w:rPr>
          <w:lang w:val="ru-RU"/>
        </w:rPr>
        <w:t xml:space="preserve"> </w:t>
      </w:r>
      <w:r w:rsidRPr="00547B5D">
        <w:rPr>
          <w:lang w:val="ru-RU"/>
        </w:rPr>
        <w:t>Методологический подход, разработанный в рамках проекта, оказался эффективным и полезным для пилотных стран с точки зрения понимания системы производственных связей в области инноваций и выявления пробелов в том, что касается потенциала в области управл</w:t>
      </w:r>
      <w:r w:rsidR="0062308A">
        <w:rPr>
          <w:lang w:val="ru-RU"/>
        </w:rPr>
        <w:t xml:space="preserve">ения ИС и передачи технологий. </w:t>
      </w:r>
      <w:r w:rsidRPr="00547B5D">
        <w:rPr>
          <w:lang w:val="ru-RU"/>
        </w:rPr>
        <w:t>Однако для удовлетворения выявленных потребностей в укреплении потенциала требуются дополнительная поддержка в проведении обучения и последующие меры (</w:t>
      </w:r>
      <w:r w:rsidR="00547B5D" w:rsidRPr="00547B5D">
        <w:rPr>
          <w:lang w:val="ru-RU"/>
        </w:rPr>
        <w:t>на период проведения и после проведения обучения</w:t>
      </w:r>
      <w:r w:rsidR="00547B5D">
        <w:rPr>
          <w:lang w:val="ru-RU"/>
        </w:rPr>
        <w:t>)</w:t>
      </w:r>
      <w:r w:rsidR="00EE536F" w:rsidRPr="00547B5D">
        <w:rPr>
          <w:lang w:val="ru-RU"/>
        </w:rPr>
        <w:t>.</w:t>
      </w:r>
    </w:p>
    <w:p w14:paraId="2BA40C5C" w14:textId="5D282D63" w:rsidR="00EE536F" w:rsidRPr="00547B5D" w:rsidRDefault="00547B5D" w:rsidP="00547B5D">
      <w:pPr>
        <w:pStyle w:val="ListParagraph"/>
        <w:numPr>
          <w:ilvl w:val="0"/>
          <w:numId w:val="17"/>
        </w:numPr>
        <w:spacing w:before="120" w:after="120"/>
        <w:ind w:left="0" w:firstLine="0"/>
        <w:contextualSpacing w:val="0"/>
        <w:rPr>
          <w:lang w:val="ru-RU"/>
        </w:rPr>
      </w:pPr>
      <w:r w:rsidRPr="00547B5D">
        <w:rPr>
          <w:b/>
          <w:lang w:val="ru-RU"/>
        </w:rPr>
        <w:t xml:space="preserve">Заключение </w:t>
      </w:r>
      <w:r w:rsidR="00EE536F" w:rsidRPr="00547B5D">
        <w:rPr>
          <w:b/>
          <w:bCs/>
          <w:lang w:val="ru-RU"/>
        </w:rPr>
        <w:t>4 (</w:t>
      </w:r>
      <w:r w:rsidRPr="00547B5D">
        <w:rPr>
          <w:b/>
          <w:iCs/>
          <w:lang w:val="ru-RU"/>
        </w:rPr>
        <w:t>см. выводы</w:t>
      </w:r>
      <w:r w:rsidR="00EE536F" w:rsidRPr="00547B5D">
        <w:rPr>
          <w:b/>
          <w:bCs/>
          <w:lang w:val="ru-RU"/>
        </w:rPr>
        <w:t xml:space="preserve"> 19</w:t>
      </w:r>
      <w:r>
        <w:rPr>
          <w:b/>
          <w:bCs/>
          <w:lang w:val="ru-RU"/>
        </w:rPr>
        <w:t>–22).</w:t>
      </w:r>
      <w:r w:rsidR="00EE536F" w:rsidRPr="00547B5D">
        <w:rPr>
          <w:b/>
          <w:bCs/>
          <w:lang w:val="ru-RU"/>
        </w:rPr>
        <w:t xml:space="preserve"> </w:t>
      </w:r>
      <w:r w:rsidRPr="00547B5D">
        <w:rPr>
          <w:lang w:val="ru-RU"/>
        </w:rPr>
        <w:t>Данные, собранные для проведения этой оценки, убедительно свидетельствуют о том, что участники учебных мероприятий расширили свои знания по вопросам, связанным с управлением ИС и передачей технологий, и угл</w:t>
      </w:r>
      <w:r w:rsidR="0062308A">
        <w:rPr>
          <w:lang w:val="ru-RU"/>
        </w:rPr>
        <w:t xml:space="preserve">убили понимание этих вопросов. </w:t>
      </w:r>
      <w:r w:rsidRPr="00547B5D">
        <w:rPr>
          <w:lang w:val="ru-RU"/>
        </w:rPr>
        <w:t>Более широкое воздействие данного проекта, т.е. его воздействие на организационном и национальном уровнях, трудно оценить, поскольку в рамках проекта не были предусмотрены показатели и мероприятия для отслеживания использования приобретенных знаний и навыков на индивидуальном, институци</w:t>
      </w:r>
      <w:r>
        <w:rPr>
          <w:lang w:val="ru-RU"/>
        </w:rPr>
        <w:t>ональном и национальном уровнях</w:t>
      </w:r>
      <w:r w:rsidR="00EE536F" w:rsidRPr="00547B5D">
        <w:rPr>
          <w:lang w:val="ru-RU"/>
        </w:rPr>
        <w:t>.</w:t>
      </w:r>
    </w:p>
    <w:p w14:paraId="3BB3C99E" w14:textId="24848C93" w:rsidR="00EE536F" w:rsidRPr="00F33AFA" w:rsidRDefault="00547B5D" w:rsidP="00547B5D">
      <w:pPr>
        <w:pStyle w:val="ListParagraph"/>
        <w:numPr>
          <w:ilvl w:val="0"/>
          <w:numId w:val="17"/>
        </w:numPr>
        <w:spacing w:before="120" w:after="120"/>
        <w:ind w:left="0" w:firstLine="0"/>
        <w:contextualSpacing w:val="0"/>
        <w:rPr>
          <w:lang w:val="ru-RU"/>
        </w:rPr>
      </w:pPr>
      <w:r w:rsidRPr="00F33AFA">
        <w:rPr>
          <w:b/>
          <w:lang w:val="ru-RU"/>
        </w:rPr>
        <w:t xml:space="preserve">Заключение </w:t>
      </w:r>
      <w:r w:rsidR="00EE536F" w:rsidRPr="00F33AFA">
        <w:rPr>
          <w:b/>
          <w:bCs/>
          <w:lang w:val="ru-RU"/>
        </w:rPr>
        <w:t>5</w:t>
      </w:r>
      <w:r w:rsidR="00EE536F" w:rsidRPr="00F33AFA">
        <w:rPr>
          <w:lang w:val="ru-RU"/>
        </w:rPr>
        <w:t xml:space="preserve"> </w:t>
      </w:r>
      <w:r w:rsidR="00EE536F" w:rsidRPr="00F33AFA">
        <w:rPr>
          <w:b/>
          <w:bCs/>
          <w:lang w:val="ru-RU"/>
        </w:rPr>
        <w:t>(</w:t>
      </w:r>
      <w:r w:rsidRPr="00F33AFA">
        <w:rPr>
          <w:b/>
          <w:bCs/>
          <w:lang w:val="ru-RU"/>
        </w:rPr>
        <w:t>см. вывод</w:t>
      </w:r>
      <w:r w:rsidR="00EE536F" w:rsidRPr="00F33AFA">
        <w:rPr>
          <w:b/>
          <w:bCs/>
          <w:lang w:val="ru-RU"/>
        </w:rPr>
        <w:t xml:space="preserve"> 11).</w:t>
      </w:r>
      <w:r w:rsidR="00EE536F" w:rsidRPr="00F33AFA">
        <w:rPr>
          <w:lang w:val="ru-RU"/>
        </w:rPr>
        <w:t xml:space="preserve"> </w:t>
      </w:r>
      <w:r w:rsidRPr="00F33AFA">
        <w:rPr>
          <w:lang w:val="ru-RU"/>
        </w:rPr>
        <w:t xml:space="preserve">Региональные подразделения </w:t>
      </w:r>
      <w:r w:rsidR="00F33AFA" w:rsidRPr="00F33AFA">
        <w:rPr>
          <w:lang w:val="ru-RU"/>
        </w:rPr>
        <w:t xml:space="preserve">принимали лишь незначительное участие в </w:t>
      </w:r>
      <w:r w:rsidRPr="00F33AFA">
        <w:rPr>
          <w:lang w:val="ru-RU"/>
        </w:rPr>
        <w:t>разработк</w:t>
      </w:r>
      <w:r w:rsidR="00F33AFA" w:rsidRPr="00F33AFA">
        <w:rPr>
          <w:lang w:val="ru-RU"/>
        </w:rPr>
        <w:t>е</w:t>
      </w:r>
      <w:r w:rsidRPr="00F33AFA">
        <w:rPr>
          <w:lang w:val="ru-RU"/>
        </w:rPr>
        <w:t xml:space="preserve"> и реализаци</w:t>
      </w:r>
      <w:r w:rsidR="00F33AFA" w:rsidRPr="00F33AFA">
        <w:rPr>
          <w:lang w:val="ru-RU"/>
        </w:rPr>
        <w:t>и проекта</w:t>
      </w:r>
      <w:r w:rsidR="0062308A">
        <w:rPr>
          <w:lang w:val="ru-RU"/>
        </w:rPr>
        <w:t xml:space="preserve">. </w:t>
      </w:r>
      <w:r w:rsidRPr="00F33AFA">
        <w:rPr>
          <w:lang w:val="ru-RU"/>
        </w:rPr>
        <w:t xml:space="preserve">Они </w:t>
      </w:r>
      <w:r w:rsidR="00F33AFA" w:rsidRPr="00F33AFA">
        <w:rPr>
          <w:lang w:val="ru-RU"/>
        </w:rPr>
        <w:t xml:space="preserve">также </w:t>
      </w:r>
      <w:r w:rsidRPr="00F33AFA">
        <w:rPr>
          <w:lang w:val="ru-RU"/>
        </w:rPr>
        <w:t xml:space="preserve">реализуют проекты </w:t>
      </w:r>
      <w:r w:rsidR="00F33AFA" w:rsidRPr="00F33AFA">
        <w:rPr>
          <w:lang w:val="ru-RU"/>
        </w:rPr>
        <w:t>с участием государств-членов</w:t>
      </w:r>
      <w:r w:rsidRPr="00F33AFA">
        <w:rPr>
          <w:lang w:val="ru-RU"/>
        </w:rPr>
        <w:t xml:space="preserve">, но не </w:t>
      </w:r>
      <w:r w:rsidR="00F33AFA">
        <w:t>c</w:t>
      </w:r>
      <w:r w:rsidRPr="00F33AFA">
        <w:rPr>
          <w:lang w:val="ru-RU"/>
        </w:rPr>
        <w:t xml:space="preserve">могли извлечь достаточно </w:t>
      </w:r>
      <w:r w:rsidR="00F33AFA" w:rsidRPr="00F33AFA">
        <w:rPr>
          <w:lang w:val="ru-RU"/>
        </w:rPr>
        <w:t>выводов</w:t>
      </w:r>
      <w:r w:rsidRPr="00F33AFA">
        <w:rPr>
          <w:lang w:val="ru-RU"/>
        </w:rPr>
        <w:t xml:space="preserve"> из этого проекта, так как им не хватало информации и </w:t>
      </w:r>
      <w:r w:rsidR="00F33AFA" w:rsidRPr="00F33AFA">
        <w:rPr>
          <w:lang w:val="ru-RU"/>
        </w:rPr>
        <w:t>у них не всегда была возможность внести свой вклад в реализацию проекта</w:t>
      </w:r>
      <w:r w:rsidR="00672E20">
        <w:rPr>
          <w:lang w:val="ru-RU"/>
        </w:rPr>
        <w:t xml:space="preserve">. </w:t>
      </w:r>
      <w:r w:rsidRPr="00F33AFA">
        <w:rPr>
          <w:lang w:val="ru-RU"/>
        </w:rPr>
        <w:t xml:space="preserve">Их знания </w:t>
      </w:r>
      <w:r w:rsidR="00F33AFA" w:rsidRPr="00F33AFA">
        <w:rPr>
          <w:lang w:val="ru-RU"/>
        </w:rPr>
        <w:t xml:space="preserve">особенностей соответствующей страны или соответствующего региона и их связи на </w:t>
      </w:r>
      <w:r w:rsidR="004F589D">
        <w:rPr>
          <w:lang w:val="ru-RU"/>
        </w:rPr>
        <w:t>национальном</w:t>
      </w:r>
      <w:r w:rsidR="00F33AFA" w:rsidRPr="00F33AFA">
        <w:rPr>
          <w:lang w:val="ru-RU"/>
        </w:rPr>
        <w:t xml:space="preserve"> или региональном уровне использовались в рамках проекта в огр</w:t>
      </w:r>
      <w:r w:rsidR="00F33AFA">
        <w:rPr>
          <w:lang w:val="ru-RU"/>
        </w:rPr>
        <w:t>аниченной степени</w:t>
      </w:r>
      <w:r w:rsidR="00EE536F" w:rsidRPr="00F33AFA">
        <w:rPr>
          <w:lang w:val="ru-RU"/>
        </w:rPr>
        <w:t xml:space="preserve">. </w:t>
      </w:r>
    </w:p>
    <w:p w14:paraId="74C7DF47" w14:textId="1B4F1A84" w:rsidR="00EE536F" w:rsidRPr="0000092A" w:rsidRDefault="0000092A" w:rsidP="00490353">
      <w:pPr>
        <w:pStyle w:val="BodyText"/>
        <w:numPr>
          <w:ilvl w:val="0"/>
          <w:numId w:val="17"/>
        </w:numPr>
        <w:spacing w:before="120" w:after="120"/>
        <w:ind w:left="0" w:firstLine="0"/>
        <w:rPr>
          <w:lang w:val="ru-RU"/>
        </w:rPr>
      </w:pPr>
      <w:r w:rsidRPr="0000092A">
        <w:rPr>
          <w:b/>
          <w:lang w:val="ru-RU"/>
        </w:rPr>
        <w:t>Рекомендация</w:t>
      </w:r>
      <w:r w:rsidR="00EE536F" w:rsidRPr="0000092A">
        <w:rPr>
          <w:b/>
          <w:lang w:val="ru-RU"/>
        </w:rPr>
        <w:t xml:space="preserve"> 1 </w:t>
      </w:r>
      <w:r w:rsidR="00EE536F" w:rsidRPr="0000092A">
        <w:rPr>
          <w:b/>
          <w:i/>
          <w:lang w:val="ru-RU"/>
        </w:rPr>
        <w:t>(</w:t>
      </w:r>
      <w:r w:rsidRPr="0000092A">
        <w:rPr>
          <w:b/>
          <w:i/>
          <w:lang w:val="ru-RU"/>
        </w:rPr>
        <w:t>см. заключения</w:t>
      </w:r>
      <w:r w:rsidR="00EE536F" w:rsidRPr="0000092A">
        <w:rPr>
          <w:b/>
          <w:i/>
          <w:lang w:val="ru-RU"/>
        </w:rPr>
        <w:t xml:space="preserve"> 1</w:t>
      </w:r>
      <w:r w:rsidRPr="0000092A">
        <w:rPr>
          <w:b/>
          <w:i/>
          <w:lang w:val="ru-RU"/>
        </w:rPr>
        <w:t>–</w:t>
      </w:r>
      <w:r w:rsidR="00EE536F" w:rsidRPr="0000092A">
        <w:rPr>
          <w:b/>
          <w:i/>
          <w:lang w:val="ru-RU"/>
        </w:rPr>
        <w:t xml:space="preserve">4, </w:t>
      </w:r>
      <w:r w:rsidRPr="0000092A">
        <w:rPr>
          <w:b/>
          <w:i/>
          <w:lang w:val="ru-RU"/>
        </w:rPr>
        <w:t>выводы</w:t>
      </w:r>
      <w:r w:rsidR="00EE536F" w:rsidRPr="0000092A">
        <w:rPr>
          <w:b/>
          <w:i/>
          <w:lang w:val="ru-RU"/>
        </w:rPr>
        <w:t xml:space="preserve"> 6</w:t>
      </w:r>
      <w:r w:rsidRPr="0000092A">
        <w:rPr>
          <w:b/>
          <w:i/>
          <w:lang w:val="ru-RU"/>
        </w:rPr>
        <w:t>–</w:t>
      </w:r>
      <w:r w:rsidR="00EE536F" w:rsidRPr="0000092A">
        <w:rPr>
          <w:b/>
          <w:i/>
          <w:lang w:val="ru-RU"/>
        </w:rPr>
        <w:t>22)</w:t>
      </w:r>
      <w:r w:rsidR="00EE536F" w:rsidRPr="0000092A">
        <w:rPr>
          <w:i/>
          <w:lang w:val="ru-RU"/>
        </w:rPr>
        <w:t xml:space="preserve">. </w:t>
      </w:r>
      <w:r w:rsidRPr="0000092A">
        <w:rPr>
          <w:lang w:val="ru-RU"/>
        </w:rPr>
        <w:t xml:space="preserve">В </w:t>
      </w:r>
      <w:r w:rsidR="009B4EE8">
        <w:rPr>
          <w:lang w:val="ru-RU"/>
        </w:rPr>
        <w:t>том, что касается использования</w:t>
      </w:r>
      <w:r w:rsidRPr="0000092A">
        <w:rPr>
          <w:lang w:val="ru-RU"/>
        </w:rPr>
        <w:t xml:space="preserve"> созданных в рамках настоящего проекта ресурсов для наращивания потенциала (</w:t>
      </w:r>
      <w:r w:rsidR="00DA5103">
        <w:rPr>
          <w:lang w:val="ru-RU"/>
        </w:rPr>
        <w:t>т.е.</w:t>
      </w:r>
      <w:r w:rsidRPr="0000092A">
        <w:rPr>
          <w:lang w:val="ru-RU"/>
        </w:rPr>
        <w:t xml:space="preserve"> обеспечения их доступности для других заинтересованных стран) Отделу поддержки технологий и инноваций Секретариата ВОИС рекомендуется</w:t>
      </w:r>
      <w:r>
        <w:rPr>
          <w:lang w:val="ru-RU"/>
        </w:rPr>
        <w:t>:</w:t>
      </w:r>
      <w:r w:rsidR="00EE536F" w:rsidRPr="0000092A">
        <w:rPr>
          <w:lang w:val="ru-RU"/>
        </w:rPr>
        <w:br/>
      </w:r>
    </w:p>
    <w:p w14:paraId="32CDAD4A" w14:textId="453F99C7" w:rsidR="00EE536F" w:rsidRPr="0000092A" w:rsidRDefault="0000092A" w:rsidP="0000092A">
      <w:pPr>
        <w:pStyle w:val="BodyText"/>
        <w:numPr>
          <w:ilvl w:val="0"/>
          <w:numId w:val="15"/>
        </w:numPr>
        <w:spacing w:after="0"/>
        <w:ind w:left="993" w:hanging="453"/>
        <w:rPr>
          <w:lang w:val="ru-RU"/>
        </w:rPr>
      </w:pPr>
      <w:r w:rsidRPr="0000092A">
        <w:rPr>
          <w:lang w:val="ru-RU"/>
        </w:rPr>
        <w:t xml:space="preserve">в техническом плане — </w:t>
      </w:r>
      <w:r w:rsidR="00CE0C30">
        <w:rPr>
          <w:lang w:val="ru-RU"/>
        </w:rPr>
        <w:t xml:space="preserve">рассмотреть возможность, </w:t>
      </w:r>
      <w:r w:rsidR="00CE0C30" w:rsidRPr="0000092A">
        <w:rPr>
          <w:lang w:val="ru-RU"/>
        </w:rPr>
        <w:t xml:space="preserve">например, </w:t>
      </w:r>
      <w:r w:rsidR="00CE0C30">
        <w:rPr>
          <w:lang w:val="ru-RU"/>
        </w:rPr>
        <w:t xml:space="preserve">предоставления доступа к записям </w:t>
      </w:r>
      <w:r w:rsidR="00CE0C30" w:rsidRPr="0000092A">
        <w:rPr>
          <w:lang w:val="ru-RU"/>
        </w:rPr>
        <w:t>вебинаров в режиме офлайн, возможно, только в виде аудиозаписей, чтобы воспользоваться ими могли и пользователи с более медленным подключением к Интернету</w:t>
      </w:r>
      <w:r w:rsidRPr="0000092A">
        <w:rPr>
          <w:lang w:val="ru-RU"/>
        </w:rPr>
        <w:t>;</w:t>
      </w:r>
    </w:p>
    <w:p w14:paraId="177DCB86" w14:textId="581D618D" w:rsidR="00EE536F" w:rsidRPr="00022F43" w:rsidRDefault="00CE0C30" w:rsidP="00022F43">
      <w:pPr>
        <w:pStyle w:val="ListParagraph"/>
        <w:numPr>
          <w:ilvl w:val="0"/>
          <w:numId w:val="15"/>
        </w:numPr>
        <w:ind w:left="993" w:hanging="453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 xml:space="preserve">рассмотреть возможность обеспечения </w:t>
      </w:r>
      <w:r w:rsidRPr="00022F43">
        <w:rPr>
          <w:rFonts w:eastAsia="SimSun" w:cs="Arial"/>
          <w:lang w:val="ru-RU" w:eastAsia="zh-CN"/>
        </w:rPr>
        <w:t>наставничеств</w:t>
      </w:r>
      <w:r>
        <w:rPr>
          <w:rFonts w:eastAsia="SimSun" w:cs="Arial"/>
          <w:lang w:val="ru-RU" w:eastAsia="zh-CN"/>
        </w:rPr>
        <w:t xml:space="preserve">а, </w:t>
      </w:r>
      <w:r w:rsidRPr="00022F43">
        <w:rPr>
          <w:rFonts w:eastAsia="SimSun" w:cs="Arial"/>
          <w:lang w:val="ru-RU" w:eastAsia="zh-CN"/>
        </w:rPr>
        <w:t>помощ</w:t>
      </w:r>
      <w:r>
        <w:rPr>
          <w:rFonts w:eastAsia="SimSun" w:cs="Arial"/>
          <w:lang w:val="ru-RU" w:eastAsia="zh-CN"/>
        </w:rPr>
        <w:t xml:space="preserve">и или </w:t>
      </w:r>
      <w:r w:rsidRPr="00022F43">
        <w:rPr>
          <w:rFonts w:eastAsia="SimSun" w:cs="Arial"/>
          <w:lang w:val="ru-RU" w:eastAsia="zh-CN"/>
        </w:rPr>
        <w:t>дополнительн</w:t>
      </w:r>
      <w:r>
        <w:rPr>
          <w:rFonts w:eastAsia="SimSun" w:cs="Arial"/>
          <w:lang w:val="ru-RU" w:eastAsia="zh-CN"/>
        </w:rPr>
        <w:t>ой</w:t>
      </w:r>
      <w:r w:rsidRPr="00022F43">
        <w:rPr>
          <w:rFonts w:eastAsia="SimSun" w:cs="Arial"/>
          <w:lang w:val="ru-RU" w:eastAsia="zh-CN"/>
        </w:rPr>
        <w:t xml:space="preserve"> поддержк</w:t>
      </w:r>
      <w:r>
        <w:rPr>
          <w:rFonts w:eastAsia="SimSun" w:cs="Arial"/>
          <w:lang w:val="ru-RU" w:eastAsia="zh-CN"/>
        </w:rPr>
        <w:t>и</w:t>
      </w:r>
      <w:r w:rsidRPr="00022F43">
        <w:rPr>
          <w:rFonts w:eastAsia="SimSun" w:cs="Arial"/>
          <w:lang w:val="ru-RU" w:eastAsia="zh-CN"/>
        </w:rPr>
        <w:t xml:space="preserve"> во время и после </w:t>
      </w:r>
      <w:r>
        <w:rPr>
          <w:rFonts w:eastAsia="SimSun" w:cs="Arial"/>
          <w:lang w:val="ru-RU" w:eastAsia="zh-CN"/>
        </w:rPr>
        <w:t>учебных</w:t>
      </w:r>
      <w:r w:rsidRPr="00022F43">
        <w:rPr>
          <w:rFonts w:eastAsia="SimSun" w:cs="Arial"/>
          <w:lang w:val="ru-RU" w:eastAsia="zh-CN"/>
        </w:rPr>
        <w:t xml:space="preserve"> мероприятий </w:t>
      </w:r>
      <w:r>
        <w:rPr>
          <w:rFonts w:eastAsia="SimSun" w:cs="Arial"/>
          <w:lang w:val="ru-RU" w:eastAsia="zh-CN"/>
        </w:rPr>
        <w:t>в целях содействия применению</w:t>
      </w:r>
      <w:r w:rsidRPr="00022F4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 xml:space="preserve">их </w:t>
      </w:r>
      <w:r w:rsidRPr="00022F43">
        <w:rPr>
          <w:rFonts w:eastAsia="SimSun" w:cs="Arial"/>
          <w:lang w:val="ru-RU" w:eastAsia="zh-CN"/>
        </w:rPr>
        <w:t>участникам</w:t>
      </w:r>
      <w:r>
        <w:rPr>
          <w:rFonts w:eastAsia="SimSun" w:cs="Arial"/>
          <w:lang w:val="ru-RU" w:eastAsia="zh-CN"/>
        </w:rPr>
        <w:t>и полученных знаний</w:t>
      </w:r>
      <w:r w:rsidRPr="00022F4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для</w:t>
      </w:r>
      <w:r w:rsidRPr="00022F43">
        <w:rPr>
          <w:rFonts w:eastAsia="SimSun" w:cs="Arial"/>
          <w:lang w:val="ru-RU" w:eastAsia="zh-CN"/>
        </w:rPr>
        <w:t xml:space="preserve"> решени</w:t>
      </w:r>
      <w:r>
        <w:rPr>
          <w:rFonts w:eastAsia="SimSun" w:cs="Arial"/>
          <w:lang w:val="ru-RU" w:eastAsia="zh-CN"/>
        </w:rPr>
        <w:t>я</w:t>
      </w:r>
      <w:r w:rsidRPr="00022F43">
        <w:rPr>
          <w:rFonts w:eastAsia="SimSun" w:cs="Arial"/>
          <w:lang w:val="ru-RU" w:eastAsia="zh-CN"/>
        </w:rPr>
        <w:t xml:space="preserve"> повседневных рабочих задач</w:t>
      </w:r>
      <w:r w:rsidR="0062308A">
        <w:rPr>
          <w:rFonts w:eastAsia="SimSun" w:cs="Arial"/>
          <w:lang w:val="ru-RU" w:eastAsia="zh-CN"/>
        </w:rPr>
        <w:t xml:space="preserve">. </w:t>
      </w:r>
      <w:r w:rsidR="0000092A" w:rsidRPr="00022F43">
        <w:rPr>
          <w:rFonts w:eastAsia="SimSun" w:cs="Arial"/>
          <w:lang w:val="ru-RU" w:eastAsia="zh-CN"/>
        </w:rPr>
        <w:t xml:space="preserve">Кроме того, рекомендуется создать </w:t>
      </w:r>
      <w:r w:rsidR="00022F43" w:rsidRPr="00022F43">
        <w:rPr>
          <w:rFonts w:eastAsia="SimSun" w:cs="Arial"/>
          <w:lang w:val="ru-RU" w:eastAsia="zh-CN"/>
        </w:rPr>
        <w:t>площадку</w:t>
      </w:r>
      <w:r w:rsidR="0000092A" w:rsidRPr="00022F43">
        <w:rPr>
          <w:rFonts w:eastAsia="SimSun" w:cs="Arial"/>
          <w:lang w:val="ru-RU" w:eastAsia="zh-CN"/>
        </w:rPr>
        <w:t xml:space="preserve">, </w:t>
      </w:r>
      <w:r w:rsidR="00022F43" w:rsidRPr="00022F43">
        <w:rPr>
          <w:rFonts w:eastAsia="SimSun" w:cs="Arial"/>
          <w:lang w:val="ru-RU" w:eastAsia="zh-CN"/>
        </w:rPr>
        <w:t>гд</w:t>
      </w:r>
      <w:r w:rsidR="00022F43">
        <w:rPr>
          <w:rFonts w:eastAsia="SimSun" w:cs="Arial"/>
          <w:lang w:val="ru-RU" w:eastAsia="zh-CN"/>
        </w:rPr>
        <w:t>е</w:t>
      </w:r>
      <w:r w:rsidR="0000092A" w:rsidRPr="00022F43">
        <w:rPr>
          <w:rFonts w:eastAsia="SimSun" w:cs="Arial"/>
          <w:lang w:val="ru-RU" w:eastAsia="zh-CN"/>
        </w:rPr>
        <w:t xml:space="preserve"> </w:t>
      </w:r>
      <w:r w:rsidR="00022F43">
        <w:rPr>
          <w:rFonts w:eastAsia="SimSun" w:cs="Arial"/>
          <w:lang w:val="ru-RU" w:eastAsia="zh-CN"/>
        </w:rPr>
        <w:t>участники учебных мероприятий</w:t>
      </w:r>
      <w:r w:rsidR="0000092A" w:rsidRPr="00022F43">
        <w:rPr>
          <w:rFonts w:eastAsia="SimSun" w:cs="Arial"/>
          <w:lang w:val="ru-RU" w:eastAsia="zh-CN"/>
        </w:rPr>
        <w:t xml:space="preserve"> и наставники смогут обмениваться опытом в рамках своего рода сообщества </w:t>
      </w:r>
      <w:r w:rsidR="00022F43" w:rsidRPr="00022F43">
        <w:rPr>
          <w:rFonts w:eastAsia="SimSun" w:cs="Arial"/>
          <w:lang w:val="ru-RU" w:eastAsia="zh-CN"/>
        </w:rPr>
        <w:t>специалистов-практиков;</w:t>
      </w:r>
    </w:p>
    <w:p w14:paraId="4FF58CC6" w14:textId="5165EB22" w:rsidR="00EE536F" w:rsidRPr="00022F43" w:rsidRDefault="00022F43" w:rsidP="00022F43">
      <w:pPr>
        <w:pStyle w:val="ListParagraph"/>
        <w:numPr>
          <w:ilvl w:val="0"/>
          <w:numId w:val="15"/>
        </w:numPr>
        <w:spacing w:after="160" w:line="259" w:lineRule="auto"/>
        <w:ind w:left="993" w:hanging="453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рассмотреть возможность перевода всех или части учебных материалов на другие языки, с тем чтобы облегчить обучение;</w:t>
      </w:r>
      <w:r w:rsidR="00EE536F" w:rsidRPr="00022F43">
        <w:rPr>
          <w:rFonts w:eastAsia="SimSun" w:cs="Arial"/>
          <w:lang w:val="ru-RU" w:eastAsia="zh-CN"/>
        </w:rPr>
        <w:t xml:space="preserve"> </w:t>
      </w:r>
    </w:p>
    <w:p w14:paraId="1A267182" w14:textId="4A8C7085" w:rsidR="00EE536F" w:rsidRPr="00EC3AD4" w:rsidRDefault="00022F43" w:rsidP="00EC3AD4">
      <w:pPr>
        <w:pStyle w:val="ListParagraph"/>
        <w:numPr>
          <w:ilvl w:val="0"/>
          <w:numId w:val="15"/>
        </w:numPr>
        <w:spacing w:after="160" w:line="259" w:lineRule="auto"/>
        <w:ind w:left="993" w:hanging="453"/>
        <w:rPr>
          <w:rFonts w:eastAsia="SimSun" w:cs="Arial"/>
          <w:lang w:val="ru-RU" w:eastAsia="zh-CN"/>
        </w:rPr>
      </w:pPr>
      <w:r w:rsidRPr="00022F43">
        <w:rPr>
          <w:rFonts w:eastAsia="SimSun" w:cs="Arial"/>
          <w:lang w:val="ru-RU" w:eastAsia="zh-CN"/>
        </w:rPr>
        <w:t>рассмотреть возможность сбора отзывов после прохождения каждого учебного модуля и необходимость сделат</w:t>
      </w:r>
      <w:r w:rsidR="0062308A">
        <w:rPr>
          <w:rFonts w:eastAsia="SimSun" w:cs="Arial"/>
          <w:lang w:val="ru-RU" w:eastAsia="zh-CN"/>
        </w:rPr>
        <w:t xml:space="preserve">ь такую практику обязательной. </w:t>
      </w:r>
      <w:r w:rsidRPr="00022F43">
        <w:rPr>
          <w:rFonts w:eastAsia="SimSun" w:cs="Arial"/>
          <w:lang w:val="ru-RU" w:eastAsia="zh-CN"/>
        </w:rPr>
        <w:t xml:space="preserve">Это может обеспечить </w:t>
      </w:r>
      <w:r>
        <w:rPr>
          <w:rFonts w:eastAsia="SimSun" w:cs="Arial"/>
          <w:lang w:val="ru-RU" w:eastAsia="zh-CN"/>
        </w:rPr>
        <w:t xml:space="preserve">получение необходимого числа ответов </w:t>
      </w:r>
      <w:r w:rsidR="00EC3AD4">
        <w:rPr>
          <w:rFonts w:eastAsia="SimSun" w:cs="Arial"/>
          <w:lang w:val="ru-RU" w:eastAsia="zh-CN"/>
        </w:rPr>
        <w:t>от участников</w:t>
      </w:r>
      <w:r w:rsidRPr="00022F43">
        <w:rPr>
          <w:rFonts w:eastAsia="SimSun" w:cs="Arial"/>
          <w:lang w:val="ru-RU" w:eastAsia="zh-CN"/>
        </w:rPr>
        <w:t xml:space="preserve"> </w:t>
      </w:r>
      <w:r w:rsidR="00EC3AD4">
        <w:rPr>
          <w:rFonts w:eastAsia="SimSun" w:cs="Arial"/>
          <w:lang w:val="ru-RU" w:eastAsia="zh-CN"/>
        </w:rPr>
        <w:t>и повысить достоверность р</w:t>
      </w:r>
      <w:r w:rsidRPr="00022F43">
        <w:rPr>
          <w:rFonts w:eastAsia="SimSun" w:cs="Arial"/>
          <w:lang w:val="ru-RU" w:eastAsia="zh-CN"/>
        </w:rPr>
        <w:t>езультатов;</w:t>
      </w:r>
    </w:p>
    <w:p w14:paraId="4FDD3914" w14:textId="56B89176" w:rsidR="00EE536F" w:rsidRPr="00EC3AD4" w:rsidRDefault="00EC3AD4" w:rsidP="00EC3AD4">
      <w:pPr>
        <w:pStyle w:val="ListParagraph"/>
        <w:numPr>
          <w:ilvl w:val="0"/>
          <w:numId w:val="15"/>
        </w:numPr>
        <w:ind w:left="993" w:hanging="453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рассмотреть возможность выдачи сертификата о прохождении обучения, что позволит увеличить число желающих принять участие в обучении и повысит ценность обучения;</w:t>
      </w:r>
    </w:p>
    <w:p w14:paraId="74E39E96" w14:textId="043C6754" w:rsidR="00EE536F" w:rsidRPr="00EC3AD4" w:rsidRDefault="00EC3AD4" w:rsidP="00EF4285">
      <w:pPr>
        <w:pStyle w:val="ListParagraph"/>
        <w:numPr>
          <w:ilvl w:val="0"/>
          <w:numId w:val="15"/>
        </w:numPr>
        <w:spacing w:after="160" w:line="259" w:lineRule="auto"/>
        <w:ind w:left="993" w:hanging="453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рассмотреть возможность проведения тестирования до и после обучения, с тем чтобы:</w:t>
      </w:r>
      <w:r w:rsidR="00EE536F" w:rsidRPr="00EC3AD4">
        <w:rPr>
          <w:rFonts w:eastAsia="SimSun" w:cs="Arial"/>
          <w:lang w:val="ru-RU" w:eastAsia="zh-CN"/>
        </w:rPr>
        <w:t xml:space="preserve"> </w:t>
      </w:r>
    </w:p>
    <w:p w14:paraId="5B47D707" w14:textId="05E64A9F" w:rsidR="00EE536F" w:rsidRPr="00F22409" w:rsidRDefault="00FC2502" w:rsidP="00011DB1">
      <w:pPr>
        <w:pStyle w:val="ListParagraph"/>
        <w:numPr>
          <w:ilvl w:val="1"/>
          <w:numId w:val="15"/>
        </w:numPr>
        <w:spacing w:after="160" w:line="259" w:lineRule="auto"/>
        <w:ind w:left="1418" w:hanging="425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сделать курсы более узконаправленными (напр</w:t>
      </w:r>
      <w:r w:rsidR="00F22409">
        <w:rPr>
          <w:rFonts w:eastAsia="SimSun" w:cs="Arial"/>
          <w:lang w:val="ru-RU" w:eastAsia="zh-CN"/>
        </w:rPr>
        <w:t>имер</w:t>
      </w:r>
      <w:r w:rsidR="00F22409" w:rsidRPr="00F22409">
        <w:rPr>
          <w:rFonts w:eastAsia="SimSun" w:cs="Arial"/>
          <w:lang w:val="ru-RU" w:eastAsia="zh-CN"/>
        </w:rPr>
        <w:t>,</w:t>
      </w:r>
      <w:r w:rsidR="00F22409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путем организации</w:t>
      </w:r>
      <w:r w:rsidR="00F22409">
        <w:rPr>
          <w:rFonts w:eastAsia="SimSun" w:cs="Arial"/>
          <w:lang w:val="ru-RU" w:eastAsia="zh-CN"/>
        </w:rPr>
        <w:t xml:space="preserve"> базовы</w:t>
      </w:r>
      <w:r>
        <w:rPr>
          <w:rFonts w:eastAsia="SimSun" w:cs="Arial"/>
          <w:lang w:val="ru-RU" w:eastAsia="zh-CN"/>
        </w:rPr>
        <w:t>х</w:t>
      </w:r>
      <w:r w:rsidR="00F22409">
        <w:rPr>
          <w:rFonts w:eastAsia="SimSun" w:cs="Arial"/>
          <w:lang w:val="ru-RU" w:eastAsia="zh-CN"/>
        </w:rPr>
        <w:t xml:space="preserve"> и углубленны</w:t>
      </w:r>
      <w:r>
        <w:rPr>
          <w:rFonts w:eastAsia="SimSun" w:cs="Arial"/>
          <w:lang w:val="ru-RU" w:eastAsia="zh-CN"/>
        </w:rPr>
        <w:t>х</w:t>
      </w:r>
      <w:r w:rsidR="00F22409">
        <w:rPr>
          <w:rFonts w:eastAsia="SimSun" w:cs="Arial"/>
          <w:lang w:val="ru-RU" w:eastAsia="zh-CN"/>
        </w:rPr>
        <w:t xml:space="preserve"> курс</w:t>
      </w:r>
      <w:r>
        <w:rPr>
          <w:rFonts w:eastAsia="SimSun" w:cs="Arial"/>
          <w:lang w:val="ru-RU" w:eastAsia="zh-CN"/>
        </w:rPr>
        <w:t>ов</w:t>
      </w:r>
      <w:r w:rsidR="00EE536F" w:rsidRPr="00F22409">
        <w:rPr>
          <w:rFonts w:eastAsia="SimSun" w:cs="Arial"/>
          <w:lang w:val="ru-RU" w:eastAsia="zh-CN"/>
        </w:rPr>
        <w:t>)</w:t>
      </w:r>
      <w:r w:rsidR="00F22409">
        <w:rPr>
          <w:rFonts w:eastAsia="SimSun" w:cs="Arial"/>
          <w:lang w:val="ru-RU" w:eastAsia="zh-CN"/>
        </w:rPr>
        <w:t>;</w:t>
      </w:r>
    </w:p>
    <w:p w14:paraId="6E110F2B" w14:textId="34A9E1B3" w:rsidR="00EE536F" w:rsidRPr="00F22409" w:rsidRDefault="00F22409" w:rsidP="00011DB1">
      <w:pPr>
        <w:pStyle w:val="ListParagraph"/>
        <w:numPr>
          <w:ilvl w:val="1"/>
          <w:numId w:val="15"/>
        </w:numPr>
        <w:spacing w:after="160" w:line="259" w:lineRule="auto"/>
        <w:ind w:left="1418" w:hanging="425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оценить</w:t>
      </w:r>
      <w:r w:rsidRPr="00F22409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повышение</w:t>
      </w:r>
      <w:r w:rsidRPr="00F22409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уровня</w:t>
      </w:r>
      <w:r w:rsidRPr="00F22409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знаний</w:t>
      </w:r>
      <w:r w:rsidRPr="00F22409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 xml:space="preserve">у участников по сравнению с исходным уровнем </w:t>
      </w:r>
      <w:r w:rsidR="00EE536F" w:rsidRPr="00F22409">
        <w:rPr>
          <w:rFonts w:eastAsia="SimSun" w:cs="Arial"/>
          <w:lang w:val="ru-RU" w:eastAsia="zh-CN"/>
        </w:rPr>
        <w:t>(</w:t>
      </w:r>
      <w:r>
        <w:rPr>
          <w:rFonts w:eastAsia="SimSun" w:cs="Arial"/>
          <w:lang w:val="ru-RU" w:eastAsia="zh-CN"/>
        </w:rPr>
        <w:t>включая выполнение заданий или практической работы</w:t>
      </w:r>
      <w:r w:rsidR="00EE536F" w:rsidRPr="00F22409">
        <w:rPr>
          <w:rFonts w:eastAsia="SimSun" w:cs="Arial"/>
          <w:lang w:val="ru-RU" w:eastAsia="zh-CN"/>
        </w:rPr>
        <w:t>)</w:t>
      </w:r>
      <w:r>
        <w:rPr>
          <w:rFonts w:eastAsia="SimSun" w:cs="Arial"/>
          <w:lang w:val="ru-RU" w:eastAsia="zh-CN"/>
        </w:rPr>
        <w:t>;</w:t>
      </w:r>
    </w:p>
    <w:p w14:paraId="1F7FC67B" w14:textId="7F0CF265" w:rsidR="00EE536F" w:rsidRPr="00FC2502" w:rsidRDefault="00F22409" w:rsidP="00490353">
      <w:pPr>
        <w:pStyle w:val="ListParagraph"/>
        <w:numPr>
          <w:ilvl w:val="0"/>
          <w:numId w:val="15"/>
        </w:numPr>
        <w:spacing w:after="160" w:line="259" w:lineRule="auto"/>
        <w:ind w:left="993" w:hanging="453"/>
        <w:rPr>
          <w:rFonts w:eastAsia="SimSun" w:cs="Arial"/>
          <w:lang w:val="ru-RU" w:eastAsia="zh-CN"/>
        </w:rPr>
      </w:pPr>
      <w:r w:rsidRPr="00FC2502">
        <w:rPr>
          <w:rFonts w:eastAsia="SimSun" w:cs="Arial"/>
          <w:lang w:val="ru-RU" w:eastAsia="zh-CN"/>
        </w:rPr>
        <w:t>рассмотреть возможность принятия последующих мер или организации</w:t>
      </w:r>
      <w:r w:rsidR="00FC2502" w:rsidRPr="00FC2502">
        <w:rPr>
          <w:rFonts w:eastAsia="SimSun" w:cs="Arial"/>
          <w:lang w:val="ru-RU" w:eastAsia="zh-CN"/>
        </w:rPr>
        <w:t xml:space="preserve"> исследований для оценки дальнейшего развития или применения участниками своих навыков.</w:t>
      </w:r>
    </w:p>
    <w:p w14:paraId="03EE18DB" w14:textId="2F8F7CAB" w:rsidR="00EE536F" w:rsidRPr="00FC2502" w:rsidRDefault="00FC2502" w:rsidP="00FC2502">
      <w:pPr>
        <w:pStyle w:val="BodyText"/>
        <w:numPr>
          <w:ilvl w:val="0"/>
          <w:numId w:val="17"/>
        </w:numPr>
        <w:ind w:left="0" w:firstLine="0"/>
        <w:rPr>
          <w:lang w:val="ru-RU"/>
        </w:rPr>
      </w:pPr>
      <w:r>
        <w:rPr>
          <w:b/>
          <w:lang w:val="ru-RU"/>
        </w:rPr>
        <w:t>Рекомендация</w:t>
      </w:r>
      <w:r w:rsidR="00EE536F" w:rsidRPr="00FC2502">
        <w:rPr>
          <w:b/>
          <w:lang w:val="ru-RU"/>
        </w:rPr>
        <w:t xml:space="preserve"> 2 </w:t>
      </w:r>
      <w:r w:rsidR="00EE536F" w:rsidRPr="00B01C7D">
        <w:rPr>
          <w:b/>
          <w:i/>
          <w:lang w:val="ru-RU"/>
        </w:rPr>
        <w:t>(</w:t>
      </w:r>
      <w:r w:rsidRPr="00B01C7D">
        <w:rPr>
          <w:b/>
          <w:i/>
          <w:lang w:val="ru-RU"/>
        </w:rPr>
        <w:t>см. заключения</w:t>
      </w:r>
      <w:r w:rsidR="00EE536F" w:rsidRPr="00B01C7D">
        <w:rPr>
          <w:b/>
          <w:i/>
          <w:lang w:val="ru-RU"/>
        </w:rPr>
        <w:t xml:space="preserve"> 2</w:t>
      </w:r>
      <w:r w:rsidRPr="00B01C7D">
        <w:rPr>
          <w:b/>
          <w:i/>
          <w:lang w:val="ru-RU"/>
        </w:rPr>
        <w:t>–</w:t>
      </w:r>
      <w:r w:rsidR="00EE536F" w:rsidRPr="00B01C7D">
        <w:rPr>
          <w:b/>
          <w:i/>
          <w:lang w:val="ru-RU"/>
        </w:rPr>
        <w:t xml:space="preserve">3, </w:t>
      </w:r>
      <w:r w:rsidRPr="00B01C7D">
        <w:rPr>
          <w:b/>
          <w:i/>
          <w:lang w:val="ru-RU"/>
        </w:rPr>
        <w:t>выводы</w:t>
      </w:r>
      <w:r w:rsidR="00EE536F" w:rsidRPr="00B01C7D">
        <w:rPr>
          <w:b/>
          <w:i/>
          <w:lang w:val="ru-RU"/>
        </w:rPr>
        <w:t xml:space="preserve"> </w:t>
      </w:r>
      <w:r w:rsidR="00EE536F" w:rsidRPr="00B01C7D">
        <w:rPr>
          <w:b/>
          <w:bCs/>
          <w:i/>
          <w:lang w:val="ru-RU"/>
        </w:rPr>
        <w:t>6</w:t>
      </w:r>
      <w:r w:rsidRPr="00B01C7D">
        <w:rPr>
          <w:b/>
          <w:i/>
          <w:lang w:val="ru-RU"/>
        </w:rPr>
        <w:t>–</w:t>
      </w:r>
      <w:r w:rsidR="00EE536F" w:rsidRPr="00B01C7D">
        <w:rPr>
          <w:b/>
          <w:bCs/>
          <w:i/>
          <w:lang w:val="ru-RU"/>
        </w:rPr>
        <w:t>13, 23</w:t>
      </w:r>
      <w:r w:rsidRPr="00B01C7D">
        <w:rPr>
          <w:b/>
          <w:i/>
          <w:lang w:val="ru-RU"/>
        </w:rPr>
        <w:t>–</w:t>
      </w:r>
      <w:r w:rsidR="00EE536F" w:rsidRPr="00B01C7D">
        <w:rPr>
          <w:b/>
          <w:bCs/>
          <w:i/>
          <w:lang w:val="ru-RU"/>
        </w:rPr>
        <w:t>24</w:t>
      </w:r>
      <w:r w:rsidR="00EE536F" w:rsidRPr="00B01C7D">
        <w:rPr>
          <w:b/>
          <w:i/>
          <w:lang w:val="ru-RU"/>
        </w:rPr>
        <w:t>)</w:t>
      </w:r>
      <w:r w:rsidR="00EE536F" w:rsidRPr="00FC2502">
        <w:rPr>
          <w:lang w:val="ru-RU"/>
        </w:rPr>
        <w:t>.</w:t>
      </w:r>
      <w:r w:rsidR="0095219D" w:rsidRPr="00FC2502">
        <w:rPr>
          <w:lang w:val="ru-RU"/>
        </w:rPr>
        <w:t xml:space="preserve"> </w:t>
      </w:r>
      <w:r w:rsidRPr="00FC2502">
        <w:rPr>
          <w:lang w:val="ru-RU"/>
        </w:rPr>
        <w:t xml:space="preserve">ВОИС и государствам-членам, </w:t>
      </w:r>
      <w:r>
        <w:rPr>
          <w:lang w:val="ru-RU"/>
        </w:rPr>
        <w:t xml:space="preserve">а также </w:t>
      </w:r>
      <w:r w:rsidRPr="00FC2502">
        <w:rPr>
          <w:lang w:val="ru-RU"/>
        </w:rPr>
        <w:t xml:space="preserve">их национальным ведомствам ИС и другим структурам, участвующим в этом проекте, рекомендуется оказывать необходимую поддержку для использования результатов обучения в целях повышения устойчивости результатов </w:t>
      </w:r>
      <w:r>
        <w:rPr>
          <w:lang w:val="ru-RU"/>
        </w:rPr>
        <w:t xml:space="preserve">проекта, например распространять </w:t>
      </w:r>
      <w:r w:rsidRPr="00FC2502">
        <w:rPr>
          <w:lang w:val="ru-RU"/>
        </w:rPr>
        <w:t>информаци</w:t>
      </w:r>
      <w:r>
        <w:rPr>
          <w:lang w:val="ru-RU"/>
        </w:rPr>
        <w:t>ю</w:t>
      </w:r>
      <w:r w:rsidRPr="00FC2502">
        <w:rPr>
          <w:lang w:val="ru-RU"/>
        </w:rPr>
        <w:t xml:space="preserve"> о готовящемся к публикации справочнике и инструментарии</w:t>
      </w:r>
      <w:r w:rsidR="00EE536F" w:rsidRPr="00FC2502">
        <w:rPr>
          <w:lang w:val="ru-RU"/>
        </w:rPr>
        <w:t>.</w:t>
      </w:r>
    </w:p>
    <w:p w14:paraId="246BFC2C" w14:textId="0654D59B" w:rsidR="00E62CC1" w:rsidRPr="00FC2502" w:rsidRDefault="00FC2502" w:rsidP="00E62CC1">
      <w:pPr>
        <w:pStyle w:val="ListParagraph"/>
        <w:numPr>
          <w:ilvl w:val="0"/>
          <w:numId w:val="17"/>
        </w:numPr>
        <w:ind w:left="0" w:firstLine="0"/>
        <w:rPr>
          <w:lang w:val="ru-RU"/>
        </w:rPr>
      </w:pPr>
      <w:r>
        <w:rPr>
          <w:b/>
          <w:lang w:val="ru-RU"/>
        </w:rPr>
        <w:t>Рекомендация</w:t>
      </w:r>
      <w:r w:rsidRPr="00697B2F">
        <w:rPr>
          <w:b/>
          <w:lang w:val="ru-RU"/>
        </w:rPr>
        <w:t xml:space="preserve"> </w:t>
      </w:r>
      <w:r w:rsidR="00E62CC1" w:rsidRPr="00697B2F">
        <w:rPr>
          <w:b/>
          <w:lang w:val="ru-RU"/>
        </w:rPr>
        <w:t xml:space="preserve">3 </w:t>
      </w:r>
      <w:r w:rsidR="00E62CC1" w:rsidRPr="00697B2F">
        <w:rPr>
          <w:b/>
          <w:i/>
          <w:lang w:val="ru-RU"/>
        </w:rPr>
        <w:t>(</w:t>
      </w:r>
      <w:r w:rsidRPr="0000092A">
        <w:rPr>
          <w:b/>
          <w:i/>
          <w:lang w:val="ru-RU"/>
        </w:rPr>
        <w:t>см</w:t>
      </w:r>
      <w:r w:rsidRPr="00697B2F">
        <w:rPr>
          <w:b/>
          <w:i/>
          <w:lang w:val="ru-RU"/>
        </w:rPr>
        <w:t xml:space="preserve">. </w:t>
      </w:r>
      <w:r w:rsidRPr="0000092A">
        <w:rPr>
          <w:b/>
          <w:i/>
          <w:lang w:val="ru-RU"/>
        </w:rPr>
        <w:t>заключения</w:t>
      </w:r>
      <w:r w:rsidR="00E62CC1" w:rsidRPr="00697B2F">
        <w:rPr>
          <w:b/>
          <w:i/>
          <w:lang w:val="ru-RU"/>
        </w:rPr>
        <w:t xml:space="preserve"> 1</w:t>
      </w:r>
      <w:r w:rsidRPr="00697B2F">
        <w:rPr>
          <w:b/>
          <w:i/>
          <w:lang w:val="ru-RU"/>
        </w:rPr>
        <w:t>–</w:t>
      </w:r>
      <w:r w:rsidR="00E62CC1" w:rsidRPr="00697B2F">
        <w:rPr>
          <w:b/>
          <w:i/>
          <w:lang w:val="ru-RU"/>
        </w:rPr>
        <w:t xml:space="preserve">4, </w:t>
      </w:r>
      <w:r>
        <w:rPr>
          <w:b/>
          <w:i/>
          <w:lang w:val="ru-RU"/>
        </w:rPr>
        <w:t>выводы</w:t>
      </w:r>
      <w:r w:rsidRPr="00697B2F">
        <w:rPr>
          <w:b/>
          <w:i/>
          <w:lang w:val="ru-RU"/>
        </w:rPr>
        <w:t xml:space="preserve"> </w:t>
      </w:r>
      <w:r w:rsidR="00E62CC1" w:rsidRPr="00697B2F">
        <w:rPr>
          <w:b/>
          <w:i/>
          <w:lang w:val="ru-RU"/>
        </w:rPr>
        <w:t>1</w:t>
      </w:r>
      <w:r w:rsidRPr="00697B2F">
        <w:rPr>
          <w:b/>
          <w:i/>
          <w:lang w:val="ru-RU"/>
        </w:rPr>
        <w:t>–</w:t>
      </w:r>
      <w:r w:rsidR="00E62CC1" w:rsidRPr="00697B2F">
        <w:rPr>
          <w:b/>
          <w:i/>
          <w:lang w:val="ru-RU"/>
        </w:rPr>
        <w:t>22)</w:t>
      </w:r>
      <w:r w:rsidR="00E62CC1" w:rsidRPr="00697B2F">
        <w:rPr>
          <w:lang w:val="ru-RU"/>
        </w:rPr>
        <w:t xml:space="preserve">. </w:t>
      </w:r>
      <w:r w:rsidR="00331B2B">
        <w:rPr>
          <w:lang w:val="ru-RU"/>
        </w:rPr>
        <w:t>При осуществлении аналогичных</w:t>
      </w:r>
      <w:r w:rsidRPr="00FC2502">
        <w:rPr>
          <w:lang w:val="ru-RU"/>
        </w:rPr>
        <w:t xml:space="preserve"> </w:t>
      </w:r>
      <w:r>
        <w:rPr>
          <w:lang w:val="ru-RU"/>
        </w:rPr>
        <w:t>проект</w:t>
      </w:r>
      <w:r w:rsidR="00331B2B">
        <w:rPr>
          <w:lang w:val="ru-RU"/>
        </w:rPr>
        <w:t>ов</w:t>
      </w:r>
      <w:r w:rsidRPr="00FC2502">
        <w:rPr>
          <w:lang w:val="ru-RU"/>
        </w:rPr>
        <w:t>/</w:t>
      </w:r>
      <w:r>
        <w:rPr>
          <w:lang w:val="ru-RU"/>
        </w:rPr>
        <w:t>мероприяти</w:t>
      </w:r>
      <w:r w:rsidR="00331B2B">
        <w:rPr>
          <w:lang w:val="ru-RU"/>
        </w:rPr>
        <w:t>й</w:t>
      </w:r>
      <w:r w:rsidRPr="00FC2502">
        <w:rPr>
          <w:lang w:val="ru-RU"/>
        </w:rPr>
        <w:t xml:space="preserve"> </w:t>
      </w:r>
      <w:r>
        <w:rPr>
          <w:lang w:val="ru-RU"/>
        </w:rPr>
        <w:t>по</w:t>
      </w:r>
      <w:r w:rsidRPr="00FC2502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FC2502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FC2502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FC2502">
        <w:rPr>
          <w:lang w:val="ru-RU"/>
        </w:rPr>
        <w:t>:</w:t>
      </w:r>
      <w:r w:rsidR="00E62CC1" w:rsidRPr="00FC2502">
        <w:rPr>
          <w:lang w:val="ru-RU"/>
        </w:rPr>
        <w:t xml:space="preserve"> </w:t>
      </w:r>
    </w:p>
    <w:p w14:paraId="5DB5EDB6" w14:textId="77777777" w:rsidR="00E62CC1" w:rsidRPr="00FC2502" w:rsidRDefault="00E62CC1" w:rsidP="00E62CC1">
      <w:pPr>
        <w:pStyle w:val="ListParagraph"/>
        <w:ind w:left="0"/>
        <w:rPr>
          <w:b/>
          <w:lang w:val="ru-RU"/>
        </w:rPr>
      </w:pPr>
    </w:p>
    <w:p w14:paraId="276D5522" w14:textId="5E311EA3" w:rsidR="00E62CC1" w:rsidRPr="00331B2B" w:rsidRDefault="00331B2B" w:rsidP="00331B2B">
      <w:pPr>
        <w:pStyle w:val="ListParagraph"/>
        <w:numPr>
          <w:ilvl w:val="0"/>
          <w:numId w:val="34"/>
        </w:numPr>
        <w:ind w:left="993"/>
        <w:rPr>
          <w:lang w:val="ru-RU"/>
        </w:rPr>
      </w:pPr>
      <w:r w:rsidRPr="00331B2B">
        <w:rPr>
          <w:lang w:val="ru-RU"/>
        </w:rPr>
        <w:t xml:space="preserve">включать в них среднесрочные и долгосрочные показатели (3–6 месяцев после обучения), </w:t>
      </w:r>
      <w:r>
        <w:rPr>
          <w:lang w:val="ru-RU"/>
        </w:rPr>
        <w:t xml:space="preserve">позволяющие оценить, какие изменения произошли в действиях и работе отдельных лиц </w:t>
      </w:r>
      <w:r w:rsidRPr="00331B2B">
        <w:rPr>
          <w:lang w:val="ru-RU"/>
        </w:rPr>
        <w:t>(</w:t>
      </w:r>
      <w:r w:rsidR="00DA5103">
        <w:rPr>
          <w:lang w:val="ru-RU"/>
        </w:rPr>
        <w:t>т.е.</w:t>
      </w:r>
      <w:r w:rsidRPr="00331B2B">
        <w:rPr>
          <w:lang w:val="ru-RU"/>
        </w:rPr>
        <w:t xml:space="preserve"> использование/применение </w:t>
      </w:r>
      <w:r>
        <w:rPr>
          <w:lang w:val="ru-RU"/>
        </w:rPr>
        <w:t xml:space="preserve">ими </w:t>
      </w:r>
      <w:r w:rsidRPr="00331B2B">
        <w:rPr>
          <w:lang w:val="ru-RU"/>
        </w:rPr>
        <w:t>знаний и навыков)</w:t>
      </w:r>
      <w:r>
        <w:rPr>
          <w:lang w:val="ru-RU"/>
        </w:rPr>
        <w:t>,</w:t>
      </w:r>
      <w:r w:rsidRPr="00331B2B">
        <w:rPr>
          <w:lang w:val="ru-RU"/>
        </w:rPr>
        <w:t xml:space="preserve"> как</w:t>
      </w:r>
      <w:r>
        <w:rPr>
          <w:lang w:val="ru-RU"/>
        </w:rPr>
        <w:t xml:space="preserve">ую пользу эти изменения </w:t>
      </w:r>
      <w:r w:rsidRPr="00331B2B">
        <w:rPr>
          <w:lang w:val="ru-RU"/>
        </w:rPr>
        <w:t>принесл</w:t>
      </w:r>
      <w:r>
        <w:rPr>
          <w:lang w:val="ru-RU"/>
        </w:rPr>
        <w:t>и</w:t>
      </w:r>
      <w:r w:rsidRPr="00331B2B">
        <w:rPr>
          <w:lang w:val="ru-RU"/>
        </w:rPr>
        <w:t xml:space="preserve"> их организаци</w:t>
      </w:r>
      <w:r>
        <w:rPr>
          <w:lang w:val="ru-RU"/>
        </w:rPr>
        <w:t>ям</w:t>
      </w:r>
      <w:r w:rsidRPr="00331B2B">
        <w:rPr>
          <w:lang w:val="ru-RU"/>
        </w:rPr>
        <w:t xml:space="preserve"> и как это в конечном счете повлияло на </w:t>
      </w:r>
      <w:r>
        <w:rPr>
          <w:lang w:val="ru-RU"/>
        </w:rPr>
        <w:t>потенциал</w:t>
      </w:r>
      <w:r w:rsidRPr="00331B2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331B2B">
        <w:rPr>
          <w:lang w:val="ru-RU"/>
        </w:rPr>
        <w:t>национально</w:t>
      </w:r>
      <w:r>
        <w:rPr>
          <w:lang w:val="ru-RU"/>
        </w:rPr>
        <w:t>м</w:t>
      </w:r>
      <w:r w:rsidRPr="00331B2B">
        <w:rPr>
          <w:lang w:val="ru-RU"/>
        </w:rPr>
        <w:t xml:space="preserve"> уровн</w:t>
      </w:r>
      <w:r>
        <w:rPr>
          <w:lang w:val="ru-RU"/>
        </w:rPr>
        <w:t>е</w:t>
      </w:r>
      <w:r w:rsidR="00E62CC1" w:rsidRPr="00331B2B">
        <w:rPr>
          <w:lang w:val="ru-RU"/>
        </w:rPr>
        <w:t xml:space="preserve">; </w:t>
      </w:r>
    </w:p>
    <w:p w14:paraId="2867B00D" w14:textId="58E48BE9" w:rsidR="00E62CC1" w:rsidRPr="00331B2B" w:rsidRDefault="00331B2B" w:rsidP="00331B2B">
      <w:pPr>
        <w:pStyle w:val="ListParagraph"/>
        <w:numPr>
          <w:ilvl w:val="0"/>
          <w:numId w:val="34"/>
        </w:numPr>
        <w:ind w:left="993"/>
        <w:rPr>
          <w:lang w:val="ru-RU"/>
        </w:rPr>
      </w:pPr>
      <w:r w:rsidRPr="00331B2B">
        <w:rPr>
          <w:lang w:val="ru-RU"/>
        </w:rPr>
        <w:t xml:space="preserve">рассмотреть возможность увеличения продолжительности обучения, с тем чтобы повысить </w:t>
      </w:r>
      <w:r>
        <w:rPr>
          <w:lang w:val="ru-RU"/>
        </w:rPr>
        <w:t xml:space="preserve">степень </w:t>
      </w:r>
      <w:r w:rsidRPr="00331B2B">
        <w:rPr>
          <w:lang w:val="ru-RU"/>
        </w:rPr>
        <w:t>усвоени</w:t>
      </w:r>
      <w:r>
        <w:rPr>
          <w:lang w:val="ru-RU"/>
        </w:rPr>
        <w:t>я</w:t>
      </w:r>
      <w:r w:rsidRPr="00331B2B">
        <w:rPr>
          <w:lang w:val="ru-RU"/>
        </w:rPr>
        <w:t xml:space="preserve"> знаний и </w:t>
      </w:r>
      <w:r>
        <w:rPr>
          <w:lang w:val="ru-RU"/>
        </w:rPr>
        <w:t>обеспечить более устойчивый характер результатов</w:t>
      </w:r>
      <w:r w:rsidRPr="00331B2B">
        <w:rPr>
          <w:lang w:val="ru-RU"/>
        </w:rPr>
        <w:t xml:space="preserve"> обучения</w:t>
      </w:r>
      <w:r w:rsidR="00E62CC1" w:rsidRPr="00331B2B">
        <w:rPr>
          <w:lang w:val="ru-RU"/>
        </w:rPr>
        <w:t>.</w:t>
      </w:r>
    </w:p>
    <w:p w14:paraId="012C7D63" w14:textId="77777777" w:rsidR="00EE536F" w:rsidRPr="00331B2B" w:rsidRDefault="00EE536F" w:rsidP="00BF7BDA">
      <w:pPr>
        <w:pStyle w:val="ListParagraph"/>
        <w:ind w:left="0"/>
        <w:rPr>
          <w:lang w:val="ru-RU"/>
        </w:rPr>
      </w:pPr>
    </w:p>
    <w:p w14:paraId="22D2EBED" w14:textId="778FEDBE" w:rsidR="00EE536F" w:rsidRPr="0013244C" w:rsidRDefault="00331B2B" w:rsidP="00331B2B">
      <w:pPr>
        <w:pStyle w:val="ListParagraph"/>
        <w:numPr>
          <w:ilvl w:val="0"/>
          <w:numId w:val="17"/>
        </w:numPr>
        <w:spacing w:after="160" w:line="259" w:lineRule="auto"/>
        <w:ind w:left="0" w:firstLine="0"/>
        <w:rPr>
          <w:lang w:val="ru-RU"/>
        </w:rPr>
      </w:pPr>
      <w:r>
        <w:rPr>
          <w:b/>
          <w:lang w:val="ru-RU"/>
        </w:rPr>
        <w:t>Рекомендация</w:t>
      </w:r>
      <w:r w:rsidRPr="00F520B1">
        <w:rPr>
          <w:b/>
          <w:lang w:val="ru-RU"/>
        </w:rPr>
        <w:t xml:space="preserve"> </w:t>
      </w:r>
      <w:r w:rsidR="00EE536F" w:rsidRPr="00F520B1">
        <w:rPr>
          <w:b/>
          <w:bCs/>
          <w:lang w:val="ru-RU"/>
        </w:rPr>
        <w:t xml:space="preserve">4 </w:t>
      </w:r>
      <w:r w:rsidR="00EE536F" w:rsidRPr="00B01C7D">
        <w:rPr>
          <w:b/>
          <w:bCs/>
          <w:i/>
          <w:lang w:val="ru-RU"/>
        </w:rPr>
        <w:t>(</w:t>
      </w:r>
      <w:r w:rsidRPr="00B01C7D">
        <w:rPr>
          <w:b/>
          <w:bCs/>
          <w:i/>
          <w:lang w:val="ru-RU"/>
        </w:rPr>
        <w:t xml:space="preserve">см. </w:t>
      </w:r>
      <w:r w:rsidR="00154127" w:rsidRPr="00B01C7D">
        <w:rPr>
          <w:b/>
          <w:bCs/>
          <w:i/>
          <w:lang w:val="ru-RU"/>
        </w:rPr>
        <w:t xml:space="preserve">заключение </w:t>
      </w:r>
      <w:r w:rsidR="00EE536F" w:rsidRPr="00B01C7D">
        <w:rPr>
          <w:b/>
          <w:bCs/>
          <w:i/>
          <w:lang w:val="ru-RU"/>
        </w:rPr>
        <w:t xml:space="preserve">5, </w:t>
      </w:r>
      <w:r w:rsidRPr="00B01C7D">
        <w:rPr>
          <w:b/>
          <w:bCs/>
          <w:i/>
          <w:lang w:val="ru-RU"/>
        </w:rPr>
        <w:t>вывод</w:t>
      </w:r>
      <w:r w:rsidR="00EE536F" w:rsidRPr="00B01C7D">
        <w:rPr>
          <w:b/>
          <w:bCs/>
          <w:i/>
          <w:lang w:val="ru-RU"/>
        </w:rPr>
        <w:t xml:space="preserve"> 11)</w:t>
      </w:r>
      <w:r w:rsidRPr="00F520B1">
        <w:rPr>
          <w:lang w:val="ru-RU"/>
        </w:rPr>
        <w:t>.</w:t>
      </w:r>
      <w:r w:rsidR="00EE536F" w:rsidRPr="00F520B1">
        <w:rPr>
          <w:lang w:val="ru-RU"/>
        </w:rPr>
        <w:t xml:space="preserve"> </w:t>
      </w:r>
      <w:r>
        <w:rPr>
          <w:lang w:val="ru-RU"/>
        </w:rPr>
        <w:t xml:space="preserve">При осуществлении аналогичных проектов и </w:t>
      </w:r>
      <w:r w:rsidR="0013244C">
        <w:rPr>
          <w:lang w:val="ru-RU"/>
        </w:rPr>
        <w:t xml:space="preserve">при </w:t>
      </w:r>
      <w:r>
        <w:rPr>
          <w:lang w:val="ru-RU"/>
        </w:rPr>
        <w:t xml:space="preserve">использовании результатов этого проекта в дальнейшей работе </w:t>
      </w:r>
      <w:r w:rsidR="0013244C">
        <w:rPr>
          <w:lang w:val="ru-RU"/>
        </w:rPr>
        <w:t xml:space="preserve">усилить координацию с </w:t>
      </w:r>
      <w:r w:rsidR="00F520B1">
        <w:rPr>
          <w:lang w:val="ru-RU"/>
        </w:rPr>
        <w:t>Региональными отделами</w:t>
      </w:r>
      <w:r w:rsidR="0013244C">
        <w:rPr>
          <w:lang w:val="ru-RU"/>
        </w:rPr>
        <w:t xml:space="preserve"> и наладить с самого начала систематическую коммуникацию, с тем чтобы</w:t>
      </w:r>
      <w:r w:rsidR="00EE536F" w:rsidRPr="0013244C">
        <w:rPr>
          <w:lang w:val="ru-RU"/>
        </w:rPr>
        <w:t>:</w:t>
      </w:r>
    </w:p>
    <w:p w14:paraId="17F55B3A" w14:textId="77777777" w:rsidR="001711E4" w:rsidRPr="0013244C" w:rsidRDefault="001711E4" w:rsidP="001711E4">
      <w:pPr>
        <w:pStyle w:val="ListParagraph"/>
        <w:spacing w:after="160" w:line="259" w:lineRule="auto"/>
        <w:ind w:left="0"/>
        <w:rPr>
          <w:lang w:val="ru-RU"/>
        </w:rPr>
      </w:pPr>
    </w:p>
    <w:p w14:paraId="7D28E724" w14:textId="5AEA9101" w:rsidR="00AB766F" w:rsidRPr="0013244C" w:rsidRDefault="0013244C" w:rsidP="0013244C">
      <w:pPr>
        <w:pStyle w:val="ListParagraph"/>
        <w:numPr>
          <w:ilvl w:val="1"/>
          <w:numId w:val="37"/>
        </w:numPr>
        <w:spacing w:after="160" w:line="259" w:lineRule="auto"/>
        <w:rPr>
          <w:lang w:val="ru-RU"/>
        </w:rPr>
      </w:pPr>
      <w:r>
        <w:rPr>
          <w:lang w:val="ru-RU"/>
        </w:rPr>
        <w:t xml:space="preserve">не допустить </w:t>
      </w:r>
      <w:r w:rsidR="00154127">
        <w:rPr>
          <w:lang w:val="ru-RU"/>
        </w:rPr>
        <w:t xml:space="preserve">возможного </w:t>
      </w:r>
      <w:r>
        <w:rPr>
          <w:lang w:val="ru-RU"/>
        </w:rPr>
        <w:t>дублирования проектных мероприятий в одних и тех же странах, а вместо этого обеспечить эффект синергии</w:t>
      </w:r>
      <w:r w:rsidR="001711E4" w:rsidRPr="0013244C">
        <w:rPr>
          <w:lang w:val="ru-RU"/>
        </w:rPr>
        <w:t>;</w:t>
      </w:r>
    </w:p>
    <w:p w14:paraId="6DF34264" w14:textId="6CB73B8B" w:rsidR="00AB766F" w:rsidRPr="0013244C" w:rsidRDefault="0013244C" w:rsidP="003A1AE2">
      <w:pPr>
        <w:pStyle w:val="ListParagraph"/>
        <w:numPr>
          <w:ilvl w:val="1"/>
          <w:numId w:val="37"/>
        </w:numPr>
        <w:spacing w:after="160" w:line="259" w:lineRule="auto"/>
        <w:rPr>
          <w:lang w:val="ru-RU"/>
        </w:rPr>
      </w:pPr>
      <w:r>
        <w:rPr>
          <w:lang w:val="ru-RU"/>
        </w:rPr>
        <w:t>обеспечить более широкое использование регионального опыта и региональных связей этих отделений</w:t>
      </w:r>
      <w:r w:rsidR="001711E4" w:rsidRPr="0013244C">
        <w:rPr>
          <w:lang w:val="ru-RU"/>
        </w:rPr>
        <w:t>.</w:t>
      </w:r>
    </w:p>
    <w:p w14:paraId="62F56B9D" w14:textId="3F1DB202" w:rsidR="00FB6E4B" w:rsidRPr="00F15275" w:rsidRDefault="00E3766D" w:rsidP="001E3537">
      <w:pPr>
        <w:pStyle w:val="Heading1"/>
        <w:spacing w:after="240"/>
      </w:pPr>
      <w:r w:rsidRPr="0013244C">
        <w:rPr>
          <w:color w:val="A6A6A6" w:themeColor="background1" w:themeShade="A6"/>
          <w:lang w:val="ru-RU"/>
        </w:rPr>
        <w:br w:type="page"/>
      </w:r>
      <w:bookmarkStart w:id="15" w:name="_Toc336032067"/>
      <w:bookmarkStart w:id="16" w:name="_Toc65145261"/>
      <w:r w:rsidR="00A23784" w:rsidRPr="00F15275">
        <w:rPr>
          <w:caps w:val="0"/>
        </w:rPr>
        <w:t xml:space="preserve">I. </w:t>
      </w:r>
      <w:bookmarkEnd w:id="15"/>
      <w:bookmarkEnd w:id="16"/>
      <w:r w:rsidR="0013244C">
        <w:rPr>
          <w:caps w:val="0"/>
          <w:lang w:val="ru-RU"/>
        </w:rPr>
        <w:t>ВВЕДЕНИЕ</w:t>
      </w:r>
      <w:r w:rsidR="00A23784" w:rsidRPr="00F15275">
        <w:rPr>
          <w:caps w:val="0"/>
        </w:rPr>
        <w:t xml:space="preserve"> </w:t>
      </w:r>
    </w:p>
    <w:p w14:paraId="62F56B9F" w14:textId="41247FF4" w:rsidR="000A7B32" w:rsidRPr="00F3254C" w:rsidRDefault="00F3254C" w:rsidP="00F3254C">
      <w:pPr>
        <w:numPr>
          <w:ilvl w:val="0"/>
          <w:numId w:val="28"/>
        </w:numPr>
        <w:rPr>
          <w:iCs/>
          <w:lang w:val="ru-RU"/>
        </w:rPr>
      </w:pPr>
      <w:r w:rsidRPr="00F3254C">
        <w:rPr>
          <w:iCs/>
          <w:lang w:val="ru-RU"/>
        </w:rPr>
        <w:t xml:space="preserve">В настоящем отчете содержится независимая оценка реализованного в рамках Повестки дня в области развития проекта (код проекта: </w:t>
      </w:r>
      <w:r w:rsidRPr="00F3254C">
        <w:rPr>
          <w:iCs/>
        </w:rPr>
        <w:t>DA</w:t>
      </w:r>
      <w:r w:rsidRPr="00F3254C">
        <w:rPr>
          <w:iCs/>
          <w:lang w:val="ru-RU"/>
        </w:rPr>
        <w:t>_1_10_12_23_25_31_40_01</w:t>
      </w:r>
      <w:r w:rsidRPr="00F3254C">
        <w:rPr>
          <w:lang w:val="ru-RU"/>
        </w:rPr>
        <w:t xml:space="preserve">) </w:t>
      </w:r>
      <w:r w:rsidRPr="00F3254C">
        <w:rPr>
          <w:szCs w:val="22"/>
          <w:lang w:val="ru-RU"/>
        </w:rPr>
        <w:t>«Управление объектами интеллектуальной собств</w:t>
      </w:r>
      <w:r w:rsidR="00672E20">
        <w:rPr>
          <w:szCs w:val="22"/>
          <w:lang w:val="ru-RU"/>
        </w:rPr>
        <w:t xml:space="preserve">енности и передача технологии: </w:t>
      </w:r>
      <w:r w:rsidRPr="00F3254C">
        <w:rPr>
          <w:szCs w:val="22"/>
          <w:lang w:val="ru-RU"/>
        </w:rPr>
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предложенного Южной Афр</w:t>
      </w:r>
      <w:r w:rsidR="0062308A">
        <w:rPr>
          <w:szCs w:val="22"/>
          <w:lang w:val="ru-RU"/>
        </w:rPr>
        <w:t xml:space="preserve">икой. </w:t>
      </w:r>
      <w:r w:rsidRPr="00F3254C">
        <w:rPr>
          <w:szCs w:val="22"/>
          <w:lang w:val="ru-RU"/>
        </w:rPr>
        <w:t xml:space="preserve">Проект был утвержден на девятнадцатой сессии Комитета по интеллектуальной собственности и развитию (КРИС) (документ </w:t>
      </w:r>
      <w:r w:rsidRPr="001913FB">
        <w:t>CDIP</w:t>
      </w:r>
      <w:r w:rsidRPr="00F3254C">
        <w:rPr>
          <w:lang w:val="ru-RU"/>
        </w:rPr>
        <w:t xml:space="preserve">/19/11 </w:t>
      </w:r>
      <w:r w:rsidRPr="001913FB">
        <w:t>REV</w:t>
      </w:r>
      <w:r w:rsidRPr="00F3254C">
        <w:rPr>
          <w:lang w:val="ru-RU"/>
        </w:rPr>
        <w:t>), состоя</w:t>
      </w:r>
      <w:r w:rsidR="0062308A">
        <w:rPr>
          <w:lang w:val="ru-RU"/>
        </w:rPr>
        <w:t xml:space="preserve">вшейся в мае 2017 г. в Женеве. </w:t>
      </w:r>
      <w:r w:rsidRPr="00F3254C">
        <w:rPr>
          <w:szCs w:val="22"/>
          <w:lang w:val="ru-RU"/>
        </w:rPr>
        <w:t>Проект был реализован в период с января 2018 г. по октябрь 2020 г., включая трехмесячное продление срока его реализации (утвержденное государствами-членами на двадцать четвертой сессии КРИС)</w:t>
      </w:r>
      <w:r w:rsidR="00664488" w:rsidRPr="00F3254C">
        <w:rPr>
          <w:lang w:val="ru-RU"/>
        </w:rPr>
        <w:t xml:space="preserve">. </w:t>
      </w:r>
    </w:p>
    <w:p w14:paraId="62F56BA1" w14:textId="617F9C38" w:rsidR="00664488" w:rsidRPr="001913FB" w:rsidRDefault="00A23784" w:rsidP="001E3537">
      <w:pPr>
        <w:pStyle w:val="Heading1"/>
        <w:spacing w:after="240"/>
      </w:pPr>
      <w:bookmarkStart w:id="17" w:name="_Toc65145262"/>
      <w:bookmarkStart w:id="18" w:name="_Toc336032068"/>
      <w:r w:rsidRPr="001913FB">
        <w:rPr>
          <w:caps w:val="0"/>
        </w:rPr>
        <w:t xml:space="preserve">II. </w:t>
      </w:r>
      <w:r w:rsidR="00F3254C">
        <w:rPr>
          <w:caps w:val="0"/>
          <w:lang w:val="ru-RU"/>
        </w:rPr>
        <w:t>ОПИСАНИЕ ПРОЕКТА</w:t>
      </w:r>
      <w:bookmarkEnd w:id="17"/>
      <w:r w:rsidRPr="001913FB">
        <w:rPr>
          <w:caps w:val="0"/>
        </w:rPr>
        <w:t xml:space="preserve"> </w:t>
      </w:r>
      <w:bookmarkEnd w:id="18"/>
    </w:p>
    <w:p w14:paraId="62F56BA3" w14:textId="25AEA1C2" w:rsidR="00394845" w:rsidRPr="001913FB" w:rsidRDefault="00F3254C" w:rsidP="00F3254C">
      <w:pPr>
        <w:pStyle w:val="BodyText"/>
        <w:numPr>
          <w:ilvl w:val="0"/>
          <w:numId w:val="28"/>
        </w:numPr>
        <w:spacing w:before="120" w:after="120"/>
      </w:pPr>
      <w:r>
        <w:rPr>
          <w:b/>
          <w:lang w:val="ru-RU"/>
        </w:rPr>
        <w:t>Цели</w:t>
      </w:r>
      <w:r w:rsidRPr="00F3254C">
        <w:rPr>
          <w:b/>
          <w:lang w:val="ru-RU"/>
        </w:rPr>
        <w:t>.</w:t>
      </w:r>
      <w:r w:rsidR="001D50BA" w:rsidRPr="00F3254C">
        <w:rPr>
          <w:lang w:val="ru-RU"/>
        </w:rPr>
        <w:t xml:space="preserve"> </w:t>
      </w:r>
      <w:r w:rsidRPr="00F3254C">
        <w:rPr>
          <w:rFonts w:eastAsia="Malgun Gothic"/>
          <w:kern w:val="2"/>
          <w:lang w:val="ru-RU" w:eastAsia="ko-KR"/>
        </w:rPr>
        <w:t xml:space="preserve">Данный проект был призван содействовать эффективному использованию интеллектуальной собственности и любых связанных с ней прав в качестве инструмента социально-экономического развития в развивающихся странах, </w:t>
      </w:r>
      <w:r w:rsidRPr="00F3254C">
        <w:rPr>
          <w:lang w:val="ru-RU"/>
        </w:rPr>
        <w:t>странах с переходной экономикой и наименее развитых странах (НРС)</w:t>
      </w:r>
      <w:r w:rsidRPr="00F3254C">
        <w:rPr>
          <w:rFonts w:eastAsia="Malgun Gothic"/>
          <w:kern w:val="2"/>
          <w:lang w:val="ru-RU" w:eastAsia="ko-KR"/>
        </w:rPr>
        <w:t xml:space="preserve">, </w:t>
      </w:r>
      <w:r w:rsidRPr="00F3254C">
        <w:rPr>
          <w:lang w:val="ru-RU"/>
        </w:rPr>
        <w:t xml:space="preserve">в частности использованию объектов интеллектуальной собственности, созданных благодаря государственным инвестициям в НИОКР, и </w:t>
      </w:r>
      <w:r w:rsidR="00882FF1">
        <w:rPr>
          <w:lang w:val="ru-RU"/>
        </w:rPr>
        <w:t>упростить</w:t>
      </w:r>
      <w:r w:rsidRPr="00F3254C">
        <w:rPr>
          <w:lang w:val="ru-RU"/>
        </w:rPr>
        <w:t xml:space="preserve"> доступ к знаниям и технологиям для развивающихся стран и </w:t>
      </w:r>
      <w:r w:rsidR="0062308A">
        <w:rPr>
          <w:lang w:val="ru-RU"/>
        </w:rPr>
        <w:t xml:space="preserve">наименее развитых стран (НРС). </w:t>
      </w:r>
      <w:r w:rsidRPr="00F3254C">
        <w:rPr>
          <w:lang w:val="ru-RU"/>
        </w:rPr>
        <w:t>В рамках проекта были определены следующие конкретные цели</w:t>
      </w:r>
      <w:r w:rsidR="00FA4C01" w:rsidRPr="001913FB">
        <w:t>:</w:t>
      </w:r>
    </w:p>
    <w:p w14:paraId="62F56BA4" w14:textId="7406D403" w:rsidR="00615DFC" w:rsidRPr="00882FF1" w:rsidRDefault="00882FF1" w:rsidP="00882FF1">
      <w:pPr>
        <w:numPr>
          <w:ilvl w:val="0"/>
          <w:numId w:val="12"/>
        </w:num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882FF1">
        <w:rPr>
          <w:rFonts w:eastAsia="Malgun Gothic"/>
          <w:kern w:val="2"/>
          <w:lang w:val="ru-RU" w:eastAsia="ko-KR"/>
        </w:rPr>
        <w:t>принятие стратегии, направленной на придание мероприятиям по наращиванию потенциала в области передачи технологий более адресного характера</w:t>
      </w:r>
      <w:r w:rsidRPr="00882FF1">
        <w:rPr>
          <w:lang w:val="ru-RU"/>
        </w:rPr>
        <w:t>;</w:t>
      </w:r>
    </w:p>
    <w:p w14:paraId="62F56BA5" w14:textId="72ED059F" w:rsidR="00615DFC" w:rsidRPr="00882FF1" w:rsidRDefault="00882FF1" w:rsidP="00882FF1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eastAsia="Times New Roman"/>
          <w:szCs w:val="22"/>
          <w:lang w:val="ru-RU" w:eastAsia="en-US"/>
        </w:rPr>
      </w:pPr>
      <w:r w:rsidRPr="00882FF1">
        <w:rPr>
          <w:rFonts w:eastAsia="Malgun Gothic"/>
          <w:kern w:val="2"/>
          <w:lang w:val="ru-RU" w:eastAsia="ko-KR"/>
        </w:rPr>
        <w:t xml:space="preserve">формирование </w:t>
      </w:r>
      <w:r w:rsidRPr="00882FF1">
        <w:rPr>
          <w:lang w:val="ru-RU"/>
        </w:rPr>
        <w:t xml:space="preserve">компетентности </w:t>
      </w:r>
      <w:r w:rsidRPr="00882FF1">
        <w:rPr>
          <w:rFonts w:eastAsia="Malgun Gothic"/>
          <w:kern w:val="2"/>
          <w:lang w:val="ru-RU" w:eastAsia="ko-KR"/>
        </w:rPr>
        <w:t>в области управления объектами ИС и передачи технологий у основных участников системы ИС — спонсоров, создателей, менеджеров и пользователей ИС в следующих странах: Чили, Индонезии, Руанде и Южной А</w:t>
      </w:r>
      <w:r>
        <w:rPr>
          <w:rFonts w:eastAsia="Malgun Gothic"/>
          <w:kern w:val="2"/>
          <w:lang w:val="ru-RU" w:eastAsia="ko-KR"/>
        </w:rPr>
        <w:t>фрике</w:t>
      </w:r>
      <w:r w:rsidR="00FA4C01" w:rsidRPr="00882FF1">
        <w:rPr>
          <w:rFonts w:eastAsia="Times New Roman"/>
          <w:szCs w:val="22"/>
          <w:lang w:val="ru-RU" w:eastAsia="en-US"/>
        </w:rPr>
        <w:t>.</w:t>
      </w:r>
    </w:p>
    <w:p w14:paraId="62F56BA8" w14:textId="01E25A5E" w:rsidR="00493421" w:rsidRPr="00882FF1" w:rsidRDefault="00882FF1" w:rsidP="00D758F5">
      <w:pPr>
        <w:pStyle w:val="BodyText"/>
        <w:numPr>
          <w:ilvl w:val="0"/>
          <w:numId w:val="28"/>
        </w:numPr>
        <w:rPr>
          <w:lang w:val="ru-RU"/>
        </w:rPr>
      </w:pPr>
      <w:r>
        <w:rPr>
          <w:b/>
          <w:lang w:val="ru-RU"/>
        </w:rPr>
        <w:t>Результаты</w:t>
      </w:r>
      <w:r w:rsidRPr="00697B2F">
        <w:rPr>
          <w:b/>
          <w:lang w:val="ru-RU"/>
        </w:rPr>
        <w:t>.</w:t>
      </w:r>
      <w:r w:rsidR="00493421" w:rsidRPr="00697B2F">
        <w:rPr>
          <w:lang w:val="ru-RU"/>
        </w:rPr>
        <w:t xml:space="preserve"> </w:t>
      </w:r>
      <w:r>
        <w:rPr>
          <w:lang w:val="ru-RU"/>
        </w:rPr>
        <w:t>В</w:t>
      </w:r>
      <w:r w:rsidRPr="00882FF1">
        <w:rPr>
          <w:lang w:val="ru-RU"/>
        </w:rPr>
        <w:t xml:space="preserve"> </w:t>
      </w:r>
      <w:r>
        <w:rPr>
          <w:lang w:val="ru-RU"/>
        </w:rPr>
        <w:t>проектном документе указаны следующие пять основных результатов проекта</w:t>
      </w:r>
      <w:r w:rsidR="00493421" w:rsidRPr="00882FF1">
        <w:rPr>
          <w:lang w:val="ru-RU"/>
        </w:rPr>
        <w:t>:</w:t>
      </w:r>
    </w:p>
    <w:p w14:paraId="62F56BA9" w14:textId="5B114287" w:rsidR="00493421" w:rsidRPr="0041276F" w:rsidRDefault="0041276F" w:rsidP="001561B3">
      <w:pPr>
        <w:numPr>
          <w:ilvl w:val="0"/>
          <w:numId w:val="14"/>
        </w:numPr>
        <w:autoSpaceDE w:val="0"/>
        <w:autoSpaceDN w:val="0"/>
        <w:adjustRightInd w:val="0"/>
        <w:rPr>
          <w:lang w:val="ru-RU"/>
        </w:rPr>
      </w:pPr>
      <w:r w:rsidRPr="00966315">
        <w:rPr>
          <w:lang w:val="ru-RU"/>
        </w:rPr>
        <w:t>разработка методики оценки потребностей в обучении и инструментария</w:t>
      </w:r>
      <w:r>
        <w:rPr>
          <w:lang w:val="ru-RU"/>
        </w:rPr>
        <w:t>;</w:t>
      </w:r>
    </w:p>
    <w:p w14:paraId="62F56BAA" w14:textId="120D5B77" w:rsidR="00493421" w:rsidRPr="0041276F" w:rsidRDefault="0041276F" w:rsidP="001561B3">
      <w:pPr>
        <w:numPr>
          <w:ilvl w:val="0"/>
          <w:numId w:val="14"/>
        </w:numPr>
        <w:autoSpaceDE w:val="0"/>
        <w:autoSpaceDN w:val="0"/>
        <w:adjustRightInd w:val="0"/>
        <w:rPr>
          <w:lang w:val="ru-RU"/>
        </w:rPr>
      </w:pPr>
      <w:r w:rsidRPr="00966315">
        <w:rPr>
          <w:lang w:val="ru-RU"/>
        </w:rPr>
        <w:t>составление для четырех пилотных стран подробной схемы технологических производственных связей</w:t>
      </w:r>
      <w:r>
        <w:rPr>
          <w:lang w:val="ru-RU"/>
        </w:rPr>
        <w:t>;</w:t>
      </w:r>
    </w:p>
    <w:p w14:paraId="62F56BAB" w14:textId="2F736D1F" w:rsidR="00493421" w:rsidRPr="0041276F" w:rsidRDefault="0041276F" w:rsidP="001561B3">
      <w:pPr>
        <w:numPr>
          <w:ilvl w:val="0"/>
          <w:numId w:val="14"/>
        </w:numPr>
        <w:autoSpaceDE w:val="0"/>
        <w:autoSpaceDN w:val="0"/>
        <w:adjustRightInd w:val="0"/>
        <w:rPr>
          <w:lang w:val="ru-RU"/>
        </w:rPr>
      </w:pPr>
      <w:r w:rsidRPr="00966315">
        <w:rPr>
          <w:lang w:val="ru-RU"/>
        </w:rPr>
        <w:t xml:space="preserve">выработка </w:t>
      </w:r>
      <w:r>
        <w:rPr>
          <w:lang w:val="ru-RU"/>
        </w:rPr>
        <w:t xml:space="preserve">учебного </w:t>
      </w:r>
      <w:r w:rsidRPr="00966315">
        <w:rPr>
          <w:lang w:val="ru-RU"/>
        </w:rPr>
        <w:t>плана в соответствии с выявленными потребностями в обучении</w:t>
      </w:r>
      <w:r>
        <w:rPr>
          <w:lang w:val="ru-RU"/>
        </w:rPr>
        <w:t>;</w:t>
      </w:r>
    </w:p>
    <w:p w14:paraId="62F56BAC" w14:textId="26A17A94" w:rsidR="00493421" w:rsidRPr="0041276F" w:rsidRDefault="0041276F" w:rsidP="001561B3">
      <w:pPr>
        <w:numPr>
          <w:ilvl w:val="0"/>
          <w:numId w:val="14"/>
        </w:numPr>
        <w:autoSpaceDE w:val="0"/>
        <w:autoSpaceDN w:val="0"/>
        <w:adjustRightInd w:val="0"/>
        <w:rPr>
          <w:lang w:val="ru-RU"/>
        </w:rPr>
      </w:pPr>
      <w:r w:rsidRPr="00966315">
        <w:rPr>
          <w:lang w:val="ru-RU"/>
        </w:rPr>
        <w:t>проведение учебных мероприятий в соответствии с учебным планом</w:t>
      </w:r>
      <w:r>
        <w:rPr>
          <w:lang w:val="ru-RU"/>
        </w:rPr>
        <w:t>;</w:t>
      </w:r>
    </w:p>
    <w:p w14:paraId="62F56BAD" w14:textId="14211DB6" w:rsidR="00493421" w:rsidRPr="0041276F" w:rsidRDefault="0041276F" w:rsidP="001E3537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lang w:val="ru-RU"/>
        </w:rPr>
      </w:pPr>
      <w:r w:rsidRPr="00966315">
        <w:rPr>
          <w:lang w:val="ru-RU"/>
        </w:rPr>
        <w:t>оценка и доработка методики и инструментария</w:t>
      </w:r>
      <w:r>
        <w:rPr>
          <w:lang w:val="ru-RU"/>
        </w:rPr>
        <w:t>.</w:t>
      </w:r>
    </w:p>
    <w:p w14:paraId="62F56BB1" w14:textId="40AB801C" w:rsidR="00A23E3D" w:rsidRPr="00C454AB" w:rsidRDefault="00C454AB" w:rsidP="001E3537">
      <w:pPr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eastAsia="Times New Roman"/>
          <w:szCs w:val="22"/>
          <w:lang w:val="ru-RU" w:eastAsia="en-US"/>
        </w:rPr>
      </w:pPr>
      <w:bookmarkStart w:id="19" w:name="_Toc336032069"/>
      <w:r>
        <w:rPr>
          <w:rFonts w:eastAsia="Times New Roman"/>
          <w:szCs w:val="22"/>
          <w:lang w:val="ru-RU" w:eastAsia="en-US"/>
        </w:rPr>
        <w:t xml:space="preserve">В рамках ВОИС управление проектом осуществлял </w:t>
      </w:r>
      <w:r w:rsidR="004D006D">
        <w:rPr>
          <w:iCs/>
          <w:lang w:val="ru-RU"/>
        </w:rPr>
        <w:t>Отдел</w:t>
      </w:r>
      <w:r w:rsidR="004D006D" w:rsidRPr="00C454AB">
        <w:rPr>
          <w:iCs/>
          <w:lang w:val="ru-RU"/>
        </w:rPr>
        <w:t xml:space="preserve"> </w:t>
      </w:r>
      <w:r w:rsidR="004D006D" w:rsidRPr="00966315">
        <w:rPr>
          <w:iCs/>
          <w:lang w:val="ru-RU"/>
        </w:rPr>
        <w:t>поддержки</w:t>
      </w:r>
      <w:r w:rsidR="004D006D" w:rsidRPr="00C454AB">
        <w:rPr>
          <w:iCs/>
          <w:lang w:val="ru-RU"/>
        </w:rPr>
        <w:t xml:space="preserve"> </w:t>
      </w:r>
      <w:r w:rsidR="004D006D" w:rsidRPr="00966315">
        <w:rPr>
          <w:iCs/>
          <w:lang w:val="ru-RU"/>
        </w:rPr>
        <w:t>технологий</w:t>
      </w:r>
      <w:r w:rsidR="004D006D" w:rsidRPr="00C454AB">
        <w:rPr>
          <w:iCs/>
          <w:lang w:val="ru-RU"/>
        </w:rPr>
        <w:t xml:space="preserve"> </w:t>
      </w:r>
      <w:r w:rsidR="004D006D" w:rsidRPr="00966315">
        <w:rPr>
          <w:iCs/>
          <w:lang w:val="ru-RU"/>
        </w:rPr>
        <w:t>и</w:t>
      </w:r>
      <w:r w:rsidR="004D006D" w:rsidRPr="00C454AB">
        <w:rPr>
          <w:iCs/>
          <w:lang w:val="ru-RU"/>
        </w:rPr>
        <w:t xml:space="preserve"> </w:t>
      </w:r>
      <w:r w:rsidR="004D006D" w:rsidRPr="00966315">
        <w:rPr>
          <w:iCs/>
          <w:lang w:val="ru-RU"/>
        </w:rPr>
        <w:t>инноваций</w:t>
      </w:r>
      <w:r w:rsidR="004D006D" w:rsidRPr="00BC7A1F">
        <w:rPr>
          <w:sz w:val="24"/>
          <w:szCs w:val="24"/>
          <w:lang w:val="ru-RU"/>
        </w:rPr>
        <w:t xml:space="preserve"> </w:t>
      </w:r>
      <w:r w:rsidRPr="00BC7A1F">
        <w:rPr>
          <w:sz w:val="24"/>
          <w:szCs w:val="24"/>
          <w:lang w:val="ru-RU"/>
        </w:rPr>
        <w:t>Департамент</w:t>
      </w:r>
      <w:r w:rsidR="004D006D">
        <w:rPr>
          <w:sz w:val="24"/>
          <w:szCs w:val="24"/>
          <w:lang w:val="ru-RU"/>
        </w:rPr>
        <w:t>а</w:t>
      </w:r>
      <w:r w:rsidRPr="00BC7A1F">
        <w:rPr>
          <w:sz w:val="24"/>
          <w:szCs w:val="24"/>
          <w:lang w:val="ru-RU"/>
        </w:rPr>
        <w:t xml:space="preserve"> инфраструктуры инноваций и знаний</w:t>
      </w:r>
      <w:r w:rsidR="00460326" w:rsidRPr="00C454AB">
        <w:rPr>
          <w:rFonts w:eastAsia="Times New Roman"/>
          <w:szCs w:val="22"/>
          <w:lang w:val="ru-RU" w:eastAsia="en-US"/>
        </w:rPr>
        <w:t>.</w:t>
      </w:r>
      <w:r w:rsidR="00394845" w:rsidRPr="00C454AB">
        <w:rPr>
          <w:rFonts w:eastAsia="Times New Roman"/>
          <w:szCs w:val="22"/>
          <w:lang w:val="ru-RU" w:eastAsia="en-US"/>
        </w:rPr>
        <w:t xml:space="preserve"> </w:t>
      </w:r>
    </w:p>
    <w:p w14:paraId="62F56BB2" w14:textId="0F1966C8" w:rsidR="00FB6E4B" w:rsidRPr="00BD31E8" w:rsidRDefault="00A23784" w:rsidP="001E3537">
      <w:pPr>
        <w:pStyle w:val="Heading1"/>
        <w:spacing w:after="240"/>
        <w:rPr>
          <w:lang w:val="ru-RU"/>
        </w:rPr>
      </w:pPr>
      <w:bookmarkStart w:id="20" w:name="_Toc65145263"/>
      <w:r w:rsidRPr="001913FB">
        <w:rPr>
          <w:caps w:val="0"/>
        </w:rPr>
        <w:t>III</w:t>
      </w:r>
      <w:r w:rsidRPr="00BD31E8">
        <w:rPr>
          <w:caps w:val="0"/>
          <w:lang w:val="ru-RU"/>
        </w:rPr>
        <w:t xml:space="preserve">. </w:t>
      </w:r>
      <w:r w:rsidR="00BD31E8">
        <w:rPr>
          <w:caps w:val="0"/>
          <w:lang w:val="ru-RU"/>
        </w:rPr>
        <w:t>ОБЗОР</w:t>
      </w:r>
      <w:r w:rsidR="00BD31E8" w:rsidRPr="00BD31E8">
        <w:rPr>
          <w:caps w:val="0"/>
          <w:lang w:val="ru-RU"/>
        </w:rPr>
        <w:t xml:space="preserve"> </w:t>
      </w:r>
      <w:r w:rsidR="00BD31E8">
        <w:rPr>
          <w:caps w:val="0"/>
          <w:lang w:val="ru-RU"/>
        </w:rPr>
        <w:t>КРИТЕРИЕВ</w:t>
      </w:r>
      <w:r w:rsidR="00BD31E8" w:rsidRPr="00BD31E8">
        <w:rPr>
          <w:caps w:val="0"/>
          <w:lang w:val="ru-RU"/>
        </w:rPr>
        <w:t xml:space="preserve"> </w:t>
      </w:r>
      <w:r w:rsidR="00BD31E8">
        <w:rPr>
          <w:caps w:val="0"/>
          <w:lang w:val="ru-RU"/>
        </w:rPr>
        <w:t>И</w:t>
      </w:r>
      <w:r w:rsidR="00BD31E8" w:rsidRPr="00BD31E8">
        <w:rPr>
          <w:caps w:val="0"/>
          <w:lang w:val="ru-RU"/>
        </w:rPr>
        <w:t xml:space="preserve"> </w:t>
      </w:r>
      <w:r w:rsidR="00BD31E8">
        <w:rPr>
          <w:caps w:val="0"/>
          <w:lang w:val="ru-RU"/>
        </w:rPr>
        <w:t>МЕТОДИКИ</w:t>
      </w:r>
      <w:r w:rsidR="00BD31E8" w:rsidRPr="00BD31E8">
        <w:rPr>
          <w:caps w:val="0"/>
          <w:lang w:val="ru-RU"/>
        </w:rPr>
        <w:t xml:space="preserve"> </w:t>
      </w:r>
      <w:r w:rsidR="00BD31E8">
        <w:rPr>
          <w:caps w:val="0"/>
          <w:lang w:val="ru-RU"/>
        </w:rPr>
        <w:t>ОЦЕНКИ</w:t>
      </w:r>
      <w:bookmarkEnd w:id="19"/>
      <w:bookmarkEnd w:id="20"/>
    </w:p>
    <w:p w14:paraId="62F56BB4" w14:textId="7E3C5A20" w:rsidR="00FB6E4B" w:rsidRPr="00F76B3B" w:rsidRDefault="00F76B3B" w:rsidP="00F76B3B">
      <w:pPr>
        <w:pStyle w:val="BodyText"/>
        <w:numPr>
          <w:ilvl w:val="0"/>
          <w:numId w:val="28"/>
        </w:numPr>
        <w:spacing w:before="120"/>
        <w:rPr>
          <w:lang w:val="ru-RU"/>
        </w:rPr>
      </w:pPr>
      <w:r>
        <w:rPr>
          <w:lang w:val="ru-RU"/>
        </w:rPr>
        <w:t xml:space="preserve">Задача оценки заключалась в том, чтобы проанализировать опыт реализации проекта, оценить эффективность проекта, включая структуру проекта и организацию проектной деятельности, </w:t>
      </w:r>
      <w:r w:rsidRPr="00F76B3B">
        <w:rPr>
          <w:lang w:val="ru-RU"/>
        </w:rPr>
        <w:t>координацию, согласованность, реализ</w:t>
      </w:r>
      <w:r w:rsidR="0062308A">
        <w:rPr>
          <w:lang w:val="ru-RU"/>
        </w:rPr>
        <w:t xml:space="preserve">ацию и достигнутые результаты. </w:t>
      </w:r>
      <w:r>
        <w:rPr>
          <w:lang w:val="ru-RU"/>
        </w:rPr>
        <w:t>Кроме того, оценка должна обеспечить основанные на фактах оценочные данные, которые КРИС сможет использовать в процессе принятия решения.</w:t>
      </w:r>
    </w:p>
    <w:p w14:paraId="62F56BB5" w14:textId="193E1461" w:rsidR="00FB6E4B" w:rsidRPr="00F76B3B" w:rsidRDefault="00F76B3B" w:rsidP="00F76B3B">
      <w:pPr>
        <w:pStyle w:val="BodyText"/>
        <w:numPr>
          <w:ilvl w:val="0"/>
          <w:numId w:val="28"/>
        </w:numPr>
        <w:rPr>
          <w:lang w:val="ru-RU"/>
        </w:rPr>
      </w:pPr>
      <w:r w:rsidRPr="00F76B3B">
        <w:rPr>
          <w:lang w:val="ru-RU"/>
        </w:rPr>
        <w:t xml:space="preserve">Оценка </w:t>
      </w:r>
      <w:r w:rsidR="0099664D">
        <w:rPr>
          <w:lang w:val="ru-RU"/>
        </w:rPr>
        <w:t>была организована в виде</w:t>
      </w:r>
      <w:r>
        <w:rPr>
          <w:lang w:val="ru-RU"/>
        </w:rPr>
        <w:t xml:space="preserve"> 10 вопросов</w:t>
      </w:r>
      <w:r w:rsidRPr="00F76B3B">
        <w:rPr>
          <w:lang w:val="ru-RU"/>
        </w:rPr>
        <w:t xml:space="preserve">, разделенных на </w:t>
      </w:r>
      <w:r>
        <w:rPr>
          <w:lang w:val="ru-RU"/>
        </w:rPr>
        <w:t>4</w:t>
      </w:r>
      <w:r w:rsidRPr="00F76B3B">
        <w:rPr>
          <w:lang w:val="ru-RU"/>
        </w:rPr>
        <w:t xml:space="preserve"> </w:t>
      </w:r>
      <w:r w:rsidR="0099664D">
        <w:rPr>
          <w:lang w:val="ru-RU"/>
        </w:rPr>
        <w:t>области</w:t>
      </w:r>
      <w:r w:rsidRPr="00F76B3B">
        <w:rPr>
          <w:lang w:val="ru-RU"/>
        </w:rPr>
        <w:t xml:space="preserve">: </w:t>
      </w:r>
      <w:r>
        <w:rPr>
          <w:lang w:val="ru-RU"/>
        </w:rPr>
        <w:t>структура проекта и организация проектной деятельности</w:t>
      </w:r>
      <w:r w:rsidRPr="00F76B3B">
        <w:rPr>
          <w:lang w:val="ru-RU"/>
        </w:rPr>
        <w:t>, эффективность, устойчивость</w:t>
      </w:r>
      <w:r>
        <w:rPr>
          <w:lang w:val="ru-RU"/>
        </w:rPr>
        <w:t xml:space="preserve"> результатов</w:t>
      </w:r>
      <w:r w:rsidRPr="00F76B3B">
        <w:rPr>
          <w:lang w:val="ru-RU"/>
        </w:rPr>
        <w:t xml:space="preserve"> и </w:t>
      </w:r>
      <w:r>
        <w:rPr>
          <w:lang w:val="ru-RU"/>
        </w:rPr>
        <w:t>выполнение</w:t>
      </w:r>
      <w:r w:rsidRPr="00F76B3B">
        <w:rPr>
          <w:lang w:val="ru-RU"/>
        </w:rPr>
        <w:t xml:space="preserve"> рекомендаций По</w:t>
      </w:r>
      <w:r w:rsidR="0062308A">
        <w:rPr>
          <w:lang w:val="ru-RU"/>
        </w:rPr>
        <w:t xml:space="preserve">вестки дня в области развития. </w:t>
      </w:r>
      <w:r w:rsidRPr="00F76B3B">
        <w:rPr>
          <w:lang w:val="ru-RU"/>
        </w:rPr>
        <w:t xml:space="preserve">Ответы на эти вопросы </w:t>
      </w:r>
      <w:r w:rsidR="0099664D">
        <w:rPr>
          <w:lang w:val="ru-RU"/>
        </w:rPr>
        <w:t>приводятся</w:t>
      </w:r>
      <w:r w:rsidRPr="00F76B3B">
        <w:rPr>
          <w:lang w:val="ru-RU"/>
        </w:rPr>
        <w:t xml:space="preserve"> непосредственно в разделе </w:t>
      </w:r>
      <w:r>
        <w:rPr>
          <w:lang w:val="ru-RU"/>
        </w:rPr>
        <w:t>«</w:t>
      </w:r>
      <w:r w:rsidRPr="00F76B3B">
        <w:rPr>
          <w:lang w:val="ru-RU"/>
        </w:rPr>
        <w:t>Основные выводы</w:t>
      </w:r>
      <w:r>
        <w:rPr>
          <w:lang w:val="ru-RU"/>
        </w:rPr>
        <w:t>» ниже</w:t>
      </w:r>
      <w:r w:rsidR="00FB6E4B" w:rsidRPr="00F76B3B">
        <w:rPr>
          <w:lang w:val="ru-RU"/>
        </w:rPr>
        <w:t xml:space="preserve">. </w:t>
      </w:r>
    </w:p>
    <w:p w14:paraId="62F56BB6" w14:textId="3A1179F5" w:rsidR="00B41781" w:rsidRPr="00366718" w:rsidRDefault="00F76B3B" w:rsidP="00F76B3B">
      <w:pPr>
        <w:pStyle w:val="BodyText"/>
        <w:numPr>
          <w:ilvl w:val="0"/>
          <w:numId w:val="28"/>
        </w:numPr>
        <w:spacing w:after="120"/>
        <w:rPr>
          <w:lang w:val="ru-RU"/>
        </w:rPr>
      </w:pPr>
      <w:r>
        <w:rPr>
          <w:lang w:val="ru-RU"/>
        </w:rPr>
        <w:t>При проведении оценки и</w:t>
      </w:r>
      <w:r w:rsidR="0062308A">
        <w:rPr>
          <w:lang w:val="ru-RU"/>
        </w:rPr>
        <w:t xml:space="preserve">спользовался комплекс методов. </w:t>
      </w:r>
      <w:r>
        <w:rPr>
          <w:lang w:val="ru-RU"/>
        </w:rPr>
        <w:t xml:space="preserve">Помимо изучения всей соответствующей документации и всех имеющихся данных мониторинга, </w:t>
      </w:r>
      <w:r w:rsidR="00FA250B">
        <w:rPr>
          <w:lang w:val="ru-RU"/>
        </w:rPr>
        <w:t>были проведены</w:t>
      </w:r>
      <w:r>
        <w:rPr>
          <w:lang w:val="ru-RU"/>
        </w:rPr>
        <w:t xml:space="preserve"> собеседовани</w:t>
      </w:r>
      <w:r w:rsidR="00FA250B">
        <w:rPr>
          <w:lang w:val="ru-RU"/>
        </w:rPr>
        <w:t xml:space="preserve">я и </w:t>
      </w:r>
      <w:r w:rsidRPr="00F76B3B">
        <w:rPr>
          <w:lang w:val="ru-RU"/>
        </w:rPr>
        <w:t>групповы</w:t>
      </w:r>
      <w:r w:rsidR="00FA250B">
        <w:rPr>
          <w:lang w:val="ru-RU"/>
        </w:rPr>
        <w:t>е</w:t>
      </w:r>
      <w:r w:rsidRPr="00F76B3B">
        <w:rPr>
          <w:lang w:val="ru-RU"/>
        </w:rPr>
        <w:t xml:space="preserve"> обсуждени</w:t>
      </w:r>
      <w:r w:rsidR="00FA250B">
        <w:rPr>
          <w:lang w:val="ru-RU"/>
        </w:rPr>
        <w:t>я</w:t>
      </w:r>
      <w:r w:rsidRPr="00F76B3B">
        <w:rPr>
          <w:lang w:val="ru-RU"/>
        </w:rPr>
        <w:t xml:space="preserve"> с 11 сотрудниками </w:t>
      </w:r>
      <w:r w:rsidR="00FA250B">
        <w:rPr>
          <w:lang w:val="ru-RU"/>
        </w:rPr>
        <w:t>Секретариата</w:t>
      </w:r>
      <w:r w:rsidRPr="00F76B3B">
        <w:rPr>
          <w:lang w:val="ru-RU"/>
        </w:rPr>
        <w:t xml:space="preserve"> ВОИС</w:t>
      </w:r>
      <w:r w:rsidR="00FA250B">
        <w:rPr>
          <w:lang w:val="ru-RU"/>
        </w:rPr>
        <w:t xml:space="preserve"> в Женеве</w:t>
      </w:r>
      <w:r w:rsidRPr="00F76B3B">
        <w:rPr>
          <w:lang w:val="ru-RU"/>
        </w:rPr>
        <w:t xml:space="preserve">, а также </w:t>
      </w:r>
      <w:r w:rsidR="00366718">
        <w:rPr>
          <w:lang w:val="ru-RU"/>
        </w:rPr>
        <w:t>опрос</w:t>
      </w:r>
      <w:r w:rsidRPr="00F76B3B">
        <w:rPr>
          <w:lang w:val="ru-RU"/>
        </w:rPr>
        <w:t xml:space="preserve"> через zoom/ WhatsApp</w:t>
      </w:r>
      <w:r w:rsidR="00FA250B">
        <w:rPr>
          <w:lang w:val="ru-RU"/>
        </w:rPr>
        <w:t xml:space="preserve"> и</w:t>
      </w:r>
      <w:r w:rsidR="00366718">
        <w:rPr>
          <w:lang w:val="ru-RU"/>
        </w:rPr>
        <w:t>ли</w:t>
      </w:r>
      <w:r w:rsidR="00FA250B">
        <w:rPr>
          <w:lang w:val="ru-RU"/>
        </w:rPr>
        <w:t xml:space="preserve"> письменны</w:t>
      </w:r>
      <w:r w:rsidR="00366718">
        <w:rPr>
          <w:lang w:val="ru-RU"/>
        </w:rPr>
        <w:t>й опрос</w:t>
      </w:r>
      <w:r w:rsidRPr="00F76B3B">
        <w:rPr>
          <w:lang w:val="ru-RU"/>
        </w:rPr>
        <w:t xml:space="preserve"> с</w:t>
      </w:r>
      <w:r w:rsidR="00366718">
        <w:rPr>
          <w:lang w:val="ru-RU"/>
        </w:rPr>
        <w:t>реди</w:t>
      </w:r>
      <w:r w:rsidRPr="00F76B3B">
        <w:rPr>
          <w:lang w:val="ru-RU"/>
        </w:rPr>
        <w:t xml:space="preserve"> 9 </w:t>
      </w:r>
      <w:r w:rsidR="00FA250B">
        <w:rPr>
          <w:lang w:val="ru-RU"/>
        </w:rPr>
        <w:t>представител</w:t>
      </w:r>
      <w:r w:rsidR="00366718">
        <w:rPr>
          <w:lang w:val="ru-RU"/>
        </w:rPr>
        <w:t>ей</w:t>
      </w:r>
      <w:r w:rsidR="00FA250B">
        <w:rPr>
          <w:lang w:val="ru-RU"/>
        </w:rPr>
        <w:t xml:space="preserve"> учреждений</w:t>
      </w:r>
      <w:r w:rsidRPr="00F76B3B">
        <w:rPr>
          <w:lang w:val="ru-RU"/>
        </w:rPr>
        <w:t>, принимавши</w:t>
      </w:r>
      <w:r w:rsidR="00FA250B">
        <w:rPr>
          <w:lang w:val="ru-RU"/>
        </w:rPr>
        <w:t>х</w:t>
      </w:r>
      <w:r w:rsidRPr="00F76B3B">
        <w:rPr>
          <w:lang w:val="ru-RU"/>
        </w:rPr>
        <w:t xml:space="preserve"> участие в реализации проекта в 4 пилотных странах</w:t>
      </w:r>
      <w:r w:rsidR="00753FF6" w:rsidRPr="00366718">
        <w:rPr>
          <w:lang w:val="ru-RU"/>
        </w:rPr>
        <w:t>.</w:t>
      </w:r>
    </w:p>
    <w:p w14:paraId="62F56BB7" w14:textId="3D27187D" w:rsidR="00FB6E4B" w:rsidRPr="00697B2F" w:rsidRDefault="00A23784" w:rsidP="001E3537">
      <w:pPr>
        <w:pStyle w:val="Heading1"/>
        <w:spacing w:after="240"/>
        <w:rPr>
          <w:szCs w:val="22"/>
          <w:lang w:val="ru-RU"/>
        </w:rPr>
      </w:pPr>
      <w:bookmarkStart w:id="21" w:name="_Toc336032070"/>
      <w:bookmarkStart w:id="22" w:name="_Toc65145264"/>
      <w:r w:rsidRPr="001913FB">
        <w:rPr>
          <w:caps w:val="0"/>
        </w:rPr>
        <w:t>IV</w:t>
      </w:r>
      <w:r w:rsidRPr="00697B2F">
        <w:rPr>
          <w:caps w:val="0"/>
          <w:lang w:val="ru-RU"/>
        </w:rPr>
        <w:t xml:space="preserve">. </w:t>
      </w:r>
      <w:r w:rsidR="00366718">
        <w:rPr>
          <w:caps w:val="0"/>
          <w:szCs w:val="22"/>
          <w:lang w:val="ru-RU"/>
        </w:rPr>
        <w:t>ОСНОВНЫЕ</w:t>
      </w:r>
      <w:r w:rsidR="00366718" w:rsidRPr="00697B2F">
        <w:rPr>
          <w:caps w:val="0"/>
          <w:szCs w:val="22"/>
          <w:lang w:val="ru-RU"/>
        </w:rPr>
        <w:t xml:space="preserve"> </w:t>
      </w:r>
      <w:r w:rsidR="00366718">
        <w:rPr>
          <w:caps w:val="0"/>
          <w:szCs w:val="22"/>
          <w:lang w:val="ru-RU"/>
        </w:rPr>
        <w:t>ВЫВОДЫ</w:t>
      </w:r>
      <w:bookmarkEnd w:id="21"/>
      <w:bookmarkEnd w:id="22"/>
    </w:p>
    <w:p w14:paraId="62F56BB9" w14:textId="5BB195CD" w:rsidR="00B34CCC" w:rsidRPr="00271056" w:rsidRDefault="0099664D" w:rsidP="00A57BB8">
      <w:pPr>
        <w:pStyle w:val="BodyText"/>
        <w:rPr>
          <w:lang w:val="ru-RU"/>
        </w:rPr>
      </w:pPr>
      <w:r w:rsidRPr="0099664D">
        <w:rPr>
          <w:lang w:val="ru-RU"/>
        </w:rPr>
        <w:t>Этот раздел организов</w:t>
      </w:r>
      <w:r w:rsidR="0062308A">
        <w:rPr>
          <w:lang w:val="ru-RU"/>
        </w:rPr>
        <w:t xml:space="preserve">ан по четырем областям оценки. </w:t>
      </w:r>
      <w:r w:rsidRPr="0099664D">
        <w:rPr>
          <w:lang w:val="ru-RU"/>
        </w:rPr>
        <w:t>Ответы на каждый вопрос оценки даны непосредственно под заголовками каждой области</w:t>
      </w:r>
      <w:r w:rsidR="00FB6E4B" w:rsidRPr="00271056">
        <w:rPr>
          <w:lang w:val="ru-RU"/>
        </w:rPr>
        <w:t xml:space="preserve">. </w:t>
      </w:r>
    </w:p>
    <w:p w14:paraId="62F56BBA" w14:textId="340D56D4" w:rsidR="00FB6E4B" w:rsidRPr="00271056" w:rsidRDefault="00692329" w:rsidP="005171F6">
      <w:pPr>
        <w:pStyle w:val="Heading2"/>
        <w:rPr>
          <w:lang w:val="ru-RU"/>
        </w:rPr>
      </w:pPr>
      <w:bookmarkStart w:id="23" w:name="_Toc65145265"/>
      <w:r w:rsidRPr="00271056">
        <w:rPr>
          <w:lang w:val="en-GB"/>
        </w:rPr>
        <w:t>A</w:t>
      </w:r>
      <w:r w:rsidRPr="00271056">
        <w:rPr>
          <w:lang w:val="ru-RU"/>
        </w:rPr>
        <w:t xml:space="preserve">. </w:t>
      </w:r>
      <w:bookmarkEnd w:id="23"/>
      <w:r w:rsidR="00271056" w:rsidRPr="00271056">
        <w:rPr>
          <w:lang w:val="ru-RU"/>
        </w:rPr>
        <w:t>Структура проекта и организация проектной деятельности</w:t>
      </w:r>
      <w:r w:rsidR="00FB6E4B" w:rsidRPr="00271056">
        <w:rPr>
          <w:lang w:val="ru-RU"/>
        </w:rPr>
        <w:t xml:space="preserve"> </w:t>
      </w:r>
    </w:p>
    <w:p w14:paraId="62F56BBB" w14:textId="676B0525" w:rsidR="001D50BA" w:rsidRPr="00CA79BF" w:rsidRDefault="0099664D" w:rsidP="00205FF0">
      <w:pPr>
        <w:pStyle w:val="BodyText"/>
        <w:tabs>
          <w:tab w:val="left" w:pos="450"/>
        </w:tabs>
        <w:jc w:val="both"/>
        <w:rPr>
          <w:i/>
          <w:u w:val="single"/>
          <w:lang w:val="ru-RU"/>
        </w:rPr>
      </w:pPr>
      <w:r w:rsidRPr="0099664D">
        <w:rPr>
          <w:i/>
          <w:u w:val="single"/>
          <w:lang w:val="ru-RU"/>
        </w:rPr>
        <w:t>Пригодность первоначального проектного документа в качестве методического руководства для реализации проекта и оценки достигнутых результатов</w:t>
      </w:r>
      <w:r w:rsidR="005F59A3" w:rsidRPr="00CA79BF">
        <w:rPr>
          <w:i/>
          <w:u w:val="single"/>
          <w:lang w:val="ru-RU"/>
        </w:rPr>
        <w:t xml:space="preserve"> </w:t>
      </w:r>
    </w:p>
    <w:p w14:paraId="62F56BBC" w14:textId="7097230E" w:rsidR="00A557C2" w:rsidRPr="007871E4" w:rsidRDefault="00CA79BF" w:rsidP="00CA79BF">
      <w:pPr>
        <w:pStyle w:val="BodyText"/>
        <w:numPr>
          <w:ilvl w:val="0"/>
          <w:numId w:val="28"/>
        </w:numPr>
        <w:tabs>
          <w:tab w:val="left" w:pos="450"/>
        </w:tabs>
        <w:jc w:val="both"/>
        <w:rPr>
          <w:lang w:val="ru-RU"/>
        </w:rPr>
      </w:pPr>
      <w:r>
        <w:rPr>
          <w:b/>
          <w:lang w:val="ru-RU"/>
        </w:rPr>
        <w:t>Вывод</w:t>
      </w:r>
      <w:r w:rsidR="001D50BA" w:rsidRPr="00CA79BF">
        <w:rPr>
          <w:b/>
          <w:lang w:val="ru-RU"/>
        </w:rPr>
        <w:t xml:space="preserve"> 1</w:t>
      </w:r>
      <w:r w:rsidRPr="00CA79BF">
        <w:rPr>
          <w:b/>
          <w:lang w:val="ru-RU"/>
        </w:rPr>
        <w:t>.</w:t>
      </w:r>
      <w:r w:rsidR="0062308A">
        <w:rPr>
          <w:lang w:val="ru-RU"/>
        </w:rPr>
        <w:t xml:space="preserve"> </w:t>
      </w:r>
      <w:r w:rsidR="007871E4" w:rsidRPr="007871E4">
        <w:rPr>
          <w:lang w:val="ru-RU"/>
        </w:rPr>
        <w:t>В проектном документе содержалась стратегия реализации, описание и график мероприятий, бюджет и показатели для мониторинга</w:t>
      </w:r>
      <w:r w:rsidR="0062308A">
        <w:rPr>
          <w:lang w:val="ru-RU"/>
        </w:rPr>
        <w:t xml:space="preserve">. </w:t>
      </w:r>
      <w:r w:rsidRPr="00CA79BF">
        <w:rPr>
          <w:lang w:val="ru-RU"/>
        </w:rPr>
        <w:t>Проектный документ был признан достаточно эффективным ориентиром при реализации проекта в цело</w:t>
      </w:r>
      <w:r w:rsidR="0062308A">
        <w:rPr>
          <w:lang w:val="ru-RU"/>
        </w:rPr>
        <w:t>м и оценке хода его выполнения.</w:t>
      </w:r>
      <w:r w:rsidR="0062308A" w:rsidRPr="0062308A">
        <w:rPr>
          <w:lang w:val="ru-RU"/>
        </w:rPr>
        <w:t xml:space="preserve"> </w:t>
      </w:r>
      <w:r w:rsidRPr="00CA79BF">
        <w:rPr>
          <w:lang w:val="ru-RU"/>
        </w:rPr>
        <w:t>Изначально цель проекта заключалась в оценке потребностей в обучении и наращивании потенциала на индивидуальном, институцион</w:t>
      </w:r>
      <w:r w:rsidR="0062308A">
        <w:rPr>
          <w:lang w:val="ru-RU"/>
        </w:rPr>
        <w:t xml:space="preserve">альном и национальном уровнях. </w:t>
      </w:r>
      <w:r w:rsidRPr="00CA79BF">
        <w:rPr>
          <w:lang w:val="ru-RU"/>
        </w:rPr>
        <w:t>Однако, учитывая краткосрочный характер проекта, показатели успеха и, следовательно, реализация проекта были ориентированы в основном на непосредственные и краткосрочные результаты</w:t>
      </w:r>
      <w:r w:rsidR="007871E4">
        <w:rPr>
          <w:lang w:val="ru-RU"/>
        </w:rPr>
        <w:t xml:space="preserve"> на индивидуальном уровне</w:t>
      </w:r>
      <w:r w:rsidR="00CD1B2F" w:rsidRPr="007871E4">
        <w:rPr>
          <w:lang w:val="ru-RU"/>
        </w:rPr>
        <w:t>.</w:t>
      </w:r>
    </w:p>
    <w:p w14:paraId="62F56BBD" w14:textId="5E83064C" w:rsidR="00177E17" w:rsidRPr="007871E4" w:rsidRDefault="007871E4" w:rsidP="009755F4">
      <w:pPr>
        <w:pStyle w:val="BodyText"/>
        <w:jc w:val="both"/>
        <w:rPr>
          <w:i/>
          <w:u w:val="single"/>
          <w:lang w:val="ru-RU"/>
        </w:rPr>
      </w:pPr>
      <w:r w:rsidRPr="007871E4">
        <w:rPr>
          <w:i/>
          <w:u w:val="single"/>
          <w:lang w:val="ru-RU"/>
        </w:rPr>
        <w:t>Оценка средств контроля реализации проекта, самооценки проекта и формирования отчетности, анализ их полезности и достаточности для обеспечения проектной группы и ключевых заинтересованных сторон соответствующей информацией, необходимой для принятия решений</w:t>
      </w:r>
    </w:p>
    <w:p w14:paraId="62F56BBE" w14:textId="6DC51686" w:rsidR="00083BB1" w:rsidRPr="002F1748" w:rsidRDefault="007871E4" w:rsidP="00D758F5">
      <w:pPr>
        <w:pStyle w:val="BodyText"/>
        <w:numPr>
          <w:ilvl w:val="0"/>
          <w:numId w:val="28"/>
        </w:numPr>
        <w:jc w:val="both"/>
        <w:rPr>
          <w:lang w:val="ru-RU"/>
        </w:rPr>
      </w:pPr>
      <w:r>
        <w:rPr>
          <w:b/>
          <w:szCs w:val="22"/>
          <w:lang w:val="ru-RU"/>
        </w:rPr>
        <w:t>Вывод</w:t>
      </w:r>
      <w:r w:rsidR="00177E17" w:rsidRPr="00697B2F">
        <w:rPr>
          <w:b/>
          <w:szCs w:val="22"/>
          <w:lang w:val="ru-RU"/>
        </w:rPr>
        <w:t xml:space="preserve"> </w:t>
      </w:r>
      <w:r w:rsidR="00AB47B3" w:rsidRPr="00697B2F">
        <w:rPr>
          <w:b/>
          <w:szCs w:val="22"/>
          <w:lang w:val="ru-RU"/>
        </w:rPr>
        <w:t>2</w:t>
      </w:r>
      <w:r w:rsidRPr="00697B2F">
        <w:rPr>
          <w:b/>
          <w:szCs w:val="22"/>
          <w:lang w:val="ru-RU"/>
        </w:rPr>
        <w:t>.</w:t>
      </w:r>
      <w:r w:rsidR="0062308A">
        <w:rPr>
          <w:szCs w:val="22"/>
          <w:lang w:val="ru-RU"/>
        </w:rPr>
        <w:t xml:space="preserve"> </w:t>
      </w:r>
      <w:r w:rsidR="002F1748" w:rsidRPr="002F1748">
        <w:rPr>
          <w:lang w:val="ru-RU"/>
        </w:rPr>
        <w:t xml:space="preserve">Инструменты контроля </w:t>
      </w:r>
      <w:r w:rsidR="004D006D">
        <w:rPr>
          <w:lang w:val="ru-RU"/>
        </w:rPr>
        <w:t xml:space="preserve">реализации </w:t>
      </w:r>
      <w:r w:rsidR="002F1748" w:rsidRPr="002F1748">
        <w:rPr>
          <w:lang w:val="ru-RU"/>
        </w:rPr>
        <w:t>прое</w:t>
      </w:r>
      <w:r w:rsidR="002F1748">
        <w:rPr>
          <w:lang w:val="ru-RU"/>
        </w:rPr>
        <w:t>кта соответствовали задаче пред</w:t>
      </w:r>
      <w:r w:rsidR="002F1748" w:rsidRPr="002F1748">
        <w:rPr>
          <w:lang w:val="ru-RU"/>
        </w:rPr>
        <w:t>ставления на заседаниях КРИС о</w:t>
      </w:r>
      <w:r w:rsidR="002F1748">
        <w:rPr>
          <w:lang w:val="ru-RU"/>
        </w:rPr>
        <w:t>тчетности государствам-членам о</w:t>
      </w:r>
      <w:r w:rsidR="002F1748" w:rsidRPr="002F1748">
        <w:rPr>
          <w:lang w:val="ru-RU"/>
        </w:rPr>
        <w:t xml:space="preserve"> ходе его выполнения</w:t>
      </w:r>
      <w:r w:rsidR="002F1748">
        <w:rPr>
          <w:lang w:val="ru-RU"/>
        </w:rPr>
        <w:t xml:space="preserve"> в целом</w:t>
      </w:r>
      <w:r w:rsidR="002F1748" w:rsidRPr="002F1748">
        <w:rPr>
          <w:lang w:val="ru-RU"/>
        </w:rPr>
        <w:t>, в частности в форме отчетов о ходе реализации проекта</w:t>
      </w:r>
      <w:r w:rsidR="00F7236E" w:rsidRPr="002F1748">
        <w:rPr>
          <w:szCs w:val="22"/>
          <w:lang w:val="ru-RU"/>
        </w:rPr>
        <w:t xml:space="preserve">. </w:t>
      </w:r>
      <w:r w:rsidR="002F1748">
        <w:rPr>
          <w:szCs w:val="22"/>
          <w:lang w:val="ru-RU"/>
        </w:rPr>
        <w:t xml:space="preserve">Имеется </w:t>
      </w:r>
      <w:r w:rsidR="002F1748" w:rsidRPr="002F1748">
        <w:rPr>
          <w:lang w:val="ru-RU"/>
        </w:rPr>
        <w:t xml:space="preserve">ряд </w:t>
      </w:r>
      <w:r w:rsidR="002F1748">
        <w:rPr>
          <w:lang w:val="ru-RU"/>
        </w:rPr>
        <w:t>комментариев</w:t>
      </w:r>
      <w:r w:rsidR="002F1748" w:rsidRPr="002F1748">
        <w:rPr>
          <w:lang w:val="ru-RU"/>
        </w:rPr>
        <w:t xml:space="preserve"> по поводу инструментов </w:t>
      </w:r>
      <w:r w:rsidR="002F1748">
        <w:rPr>
          <w:lang w:val="ru-RU"/>
        </w:rPr>
        <w:t xml:space="preserve">представления </w:t>
      </w:r>
      <w:r w:rsidR="002F1748" w:rsidRPr="002F1748">
        <w:rPr>
          <w:lang w:val="ru-RU"/>
        </w:rPr>
        <w:t>отчетности и анализа</w:t>
      </w:r>
      <w:r w:rsidR="00083BB1" w:rsidRPr="002F1748">
        <w:rPr>
          <w:szCs w:val="22"/>
          <w:lang w:val="ru-RU"/>
        </w:rPr>
        <w:t>:</w:t>
      </w:r>
    </w:p>
    <w:p w14:paraId="62F56BC2" w14:textId="1A92233C" w:rsidR="009E6EE7" w:rsidRPr="002F1748" w:rsidRDefault="002F1748" w:rsidP="002F1748">
      <w:pPr>
        <w:pStyle w:val="ONUME"/>
        <w:numPr>
          <w:ilvl w:val="0"/>
          <w:numId w:val="13"/>
        </w:numPr>
        <w:rPr>
          <w:lang w:val="ru-RU"/>
        </w:rPr>
      </w:pPr>
      <w:bookmarkStart w:id="24" w:name="OLE_LINK1"/>
      <w:r w:rsidRPr="002F1748">
        <w:rPr>
          <w:lang w:val="ru-RU"/>
        </w:rPr>
        <w:t xml:space="preserve">проектная группа использовала график проекта (в формате </w:t>
      </w:r>
      <w:r>
        <w:t>Excel</w:t>
      </w:r>
      <w:r w:rsidRPr="002F1748">
        <w:rPr>
          <w:lang w:val="ru-RU"/>
        </w:rPr>
        <w:t xml:space="preserve">) для мониторинга хода достижения различных плановых результатов, </w:t>
      </w:r>
      <w:r>
        <w:rPr>
          <w:lang w:val="ru-RU"/>
        </w:rPr>
        <w:t xml:space="preserve">проведения соответствующих </w:t>
      </w:r>
      <w:r w:rsidRPr="002F1748">
        <w:rPr>
          <w:lang w:val="ru-RU"/>
        </w:rPr>
        <w:t xml:space="preserve">мероприятий и </w:t>
      </w:r>
      <w:r>
        <w:rPr>
          <w:lang w:val="ru-RU"/>
        </w:rPr>
        <w:t xml:space="preserve">расходования </w:t>
      </w:r>
      <w:r w:rsidRPr="002F1748">
        <w:rPr>
          <w:lang w:val="ru-RU"/>
        </w:rPr>
        <w:t xml:space="preserve">бюджетных ассигнований. Это </w:t>
      </w:r>
      <w:r>
        <w:rPr>
          <w:lang w:val="ru-RU"/>
        </w:rPr>
        <w:t>позволило</w:t>
      </w:r>
      <w:r w:rsidRPr="002F1748">
        <w:rPr>
          <w:lang w:val="ru-RU"/>
        </w:rPr>
        <w:t xml:space="preserve"> проектной группе отслеж</w:t>
      </w:r>
      <w:r>
        <w:rPr>
          <w:lang w:val="ru-RU"/>
        </w:rPr>
        <w:t>ивать работу и ход ее выполнения;</w:t>
      </w:r>
      <w:r w:rsidR="00B245CE" w:rsidRPr="002F1748">
        <w:rPr>
          <w:lang w:val="ru-RU"/>
        </w:rPr>
        <w:t xml:space="preserve"> </w:t>
      </w:r>
    </w:p>
    <w:p w14:paraId="6CA06E11" w14:textId="1B27532D" w:rsidR="00BB773F" w:rsidRPr="004D006D" w:rsidRDefault="004D006D" w:rsidP="004D006D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t>помимо первоначального проектного документа, б</w:t>
      </w:r>
      <w:r w:rsidRPr="00523D82">
        <w:rPr>
          <w:lang w:val="ru-RU"/>
        </w:rPr>
        <w:t>ыли разработаны дополнительн</w:t>
      </w:r>
      <w:r>
        <w:rPr>
          <w:lang w:val="ru-RU"/>
        </w:rPr>
        <w:t>ые документы</w:t>
      </w:r>
      <w:r w:rsidRPr="00523D82">
        <w:rPr>
          <w:lang w:val="ru-RU"/>
        </w:rPr>
        <w:t>, призванные облегчить реализацию</w:t>
      </w:r>
      <w:r>
        <w:rPr>
          <w:lang w:val="ru-RU"/>
        </w:rPr>
        <w:t xml:space="preserve"> проекта (например, круг ведения для страновых экспертов и автора справочника и инструментария, электронная таблица для отслеживания реализации проекта и расходования средств) и отслеживание хода работы</w:t>
      </w:r>
      <w:r w:rsidR="004B1A66" w:rsidRPr="004D006D">
        <w:rPr>
          <w:lang w:val="ru-RU"/>
        </w:rPr>
        <w:t>.</w:t>
      </w:r>
    </w:p>
    <w:bookmarkEnd w:id="24"/>
    <w:p w14:paraId="62F56BC4" w14:textId="1661EE6F" w:rsidR="0019113C" w:rsidRPr="004D006D" w:rsidRDefault="004D006D" w:rsidP="00730B83">
      <w:pPr>
        <w:pStyle w:val="BodyText"/>
        <w:tabs>
          <w:tab w:val="left" w:pos="450"/>
        </w:tabs>
        <w:jc w:val="both"/>
        <w:rPr>
          <w:i/>
          <w:u w:val="single"/>
          <w:lang w:val="ru-RU"/>
        </w:rPr>
      </w:pPr>
      <w:r w:rsidRPr="004D006D">
        <w:rPr>
          <w:i/>
          <w:u w:val="single"/>
          <w:lang w:val="ru-RU"/>
        </w:rPr>
        <w:t>Степень, в которой вклад прочих структур в составе Секретариата способствовал эффективной и действенной реализации проекта</w:t>
      </w:r>
      <w:r w:rsidR="00FB6E4B" w:rsidRPr="004D006D">
        <w:rPr>
          <w:i/>
          <w:u w:val="single"/>
          <w:lang w:val="ru-RU"/>
        </w:rPr>
        <w:t xml:space="preserve"> </w:t>
      </w:r>
    </w:p>
    <w:p w14:paraId="62F56BC5" w14:textId="6E8B3E4D" w:rsidR="002D26BB" w:rsidRPr="00CF4D24" w:rsidRDefault="004D006D" w:rsidP="004D006D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lang w:val="ru-RU"/>
        </w:rPr>
      </w:pPr>
      <w:r w:rsidRPr="009A6A9D">
        <w:rPr>
          <w:b/>
          <w:lang w:val="ru-RU"/>
        </w:rPr>
        <w:t>Вывод</w:t>
      </w:r>
      <w:r w:rsidR="00782E2E" w:rsidRPr="009A6A9D">
        <w:rPr>
          <w:b/>
          <w:lang w:val="ru-RU"/>
        </w:rPr>
        <w:t xml:space="preserve"> </w:t>
      </w:r>
      <w:r w:rsidR="00995402" w:rsidRPr="009A6A9D">
        <w:rPr>
          <w:b/>
          <w:lang w:val="ru-RU"/>
        </w:rPr>
        <w:t>3</w:t>
      </w:r>
      <w:r w:rsidRPr="009A6A9D">
        <w:rPr>
          <w:b/>
          <w:lang w:val="ru-RU"/>
        </w:rPr>
        <w:t>.</w:t>
      </w:r>
      <w:r w:rsidR="0062308A">
        <w:rPr>
          <w:b/>
          <w:lang w:val="ru-RU"/>
        </w:rPr>
        <w:t xml:space="preserve"> </w:t>
      </w:r>
      <w:r w:rsidRPr="009A6A9D">
        <w:rPr>
          <w:lang w:val="ru-RU"/>
        </w:rPr>
        <w:t xml:space="preserve">Деятельность в рамках проекта осуществлялась под руководством </w:t>
      </w:r>
      <w:r w:rsidRPr="009A6A9D">
        <w:rPr>
          <w:iCs/>
          <w:lang w:val="ru-RU"/>
        </w:rPr>
        <w:t>Отдела поддержки технологий и инноваций</w:t>
      </w:r>
      <w:r w:rsidRPr="009A6A9D">
        <w:rPr>
          <w:sz w:val="24"/>
          <w:szCs w:val="24"/>
          <w:lang w:val="ru-RU"/>
        </w:rPr>
        <w:t xml:space="preserve"> Департамента инфраструктуры инноваций и знаний</w:t>
      </w:r>
      <w:r w:rsidRPr="009A6A9D">
        <w:rPr>
          <w:iCs/>
          <w:lang w:val="ru-RU"/>
        </w:rPr>
        <w:t xml:space="preserve"> Сектора глобальной инфраструкт</w:t>
      </w:r>
      <w:r w:rsidR="009A6A9D" w:rsidRPr="009A6A9D">
        <w:rPr>
          <w:iCs/>
          <w:lang w:val="ru-RU"/>
        </w:rPr>
        <w:t xml:space="preserve">уры при поддержке </w:t>
      </w:r>
      <w:r w:rsidR="009A6A9D" w:rsidRPr="009A6A9D">
        <w:rPr>
          <w:lang w:val="ru-RU"/>
        </w:rPr>
        <w:t>друг</w:t>
      </w:r>
      <w:r w:rsidR="0062308A">
        <w:rPr>
          <w:lang w:val="ru-RU"/>
        </w:rPr>
        <w:t xml:space="preserve">их подразделений Секретариата. </w:t>
      </w:r>
      <w:r w:rsidR="00CF4D24">
        <w:rPr>
          <w:lang w:val="ru-RU"/>
        </w:rPr>
        <w:t xml:space="preserve">Ограниченное участие в </w:t>
      </w:r>
      <w:r w:rsidR="009A6A9D" w:rsidRPr="009A6A9D">
        <w:rPr>
          <w:lang w:val="ru-RU"/>
        </w:rPr>
        <w:t xml:space="preserve">реализации проекта </w:t>
      </w:r>
      <w:r w:rsidR="00CF4D24">
        <w:rPr>
          <w:lang w:val="ru-RU"/>
        </w:rPr>
        <w:t xml:space="preserve">принимали </w:t>
      </w:r>
      <w:r w:rsidR="000105F3">
        <w:rPr>
          <w:lang w:val="ru-RU"/>
        </w:rPr>
        <w:t>Отдел</w:t>
      </w:r>
      <w:r w:rsidR="009A6A9D" w:rsidRPr="009A6A9D">
        <w:rPr>
          <w:lang w:val="ru-RU"/>
        </w:rPr>
        <w:t xml:space="preserve"> Латинской Америки и Карибского бассейна, </w:t>
      </w:r>
      <w:r w:rsidR="000105F3">
        <w:rPr>
          <w:lang w:val="ru-RU"/>
        </w:rPr>
        <w:t>Отдел</w:t>
      </w:r>
      <w:r w:rsidR="000105F3" w:rsidRPr="009A6A9D">
        <w:rPr>
          <w:lang w:val="ru-RU"/>
        </w:rPr>
        <w:t xml:space="preserve"> </w:t>
      </w:r>
      <w:r w:rsidR="009A6A9D" w:rsidRPr="009A6A9D">
        <w:rPr>
          <w:lang w:val="ru-RU"/>
        </w:rPr>
        <w:t xml:space="preserve">Азиатско-Тихоокеанского региона, </w:t>
      </w:r>
      <w:r w:rsidR="000105F3">
        <w:rPr>
          <w:lang w:val="ru-RU"/>
        </w:rPr>
        <w:t>Отдел</w:t>
      </w:r>
      <w:r w:rsidR="000105F3" w:rsidRPr="009A6A9D">
        <w:rPr>
          <w:lang w:val="ru-RU"/>
        </w:rPr>
        <w:t xml:space="preserve"> </w:t>
      </w:r>
      <w:r w:rsidR="009A6A9D" w:rsidRPr="009A6A9D">
        <w:rPr>
          <w:lang w:val="ru-RU"/>
        </w:rPr>
        <w:t xml:space="preserve">Африки и </w:t>
      </w:r>
      <w:r w:rsidR="000105F3">
        <w:rPr>
          <w:lang w:val="ru-RU"/>
        </w:rPr>
        <w:t>Отдел</w:t>
      </w:r>
      <w:r w:rsidR="000105F3" w:rsidRPr="009A6A9D">
        <w:rPr>
          <w:lang w:val="ru-RU"/>
        </w:rPr>
        <w:t xml:space="preserve"> </w:t>
      </w:r>
      <w:r w:rsidR="009A6A9D" w:rsidRPr="009A6A9D">
        <w:rPr>
          <w:lang w:val="ru-RU"/>
        </w:rPr>
        <w:t xml:space="preserve">наименее развитых стран, которые </w:t>
      </w:r>
      <w:r w:rsidR="00CF4D24">
        <w:rPr>
          <w:lang w:val="ru-RU"/>
        </w:rPr>
        <w:t xml:space="preserve">оказывали поддержку в основном во взаимодействии </w:t>
      </w:r>
      <w:r w:rsidR="009A6A9D" w:rsidRPr="009A6A9D">
        <w:rPr>
          <w:lang w:val="ru-RU"/>
        </w:rPr>
        <w:t>со странами в их соответ</w:t>
      </w:r>
      <w:r w:rsidR="00CF4D24">
        <w:rPr>
          <w:lang w:val="ru-RU"/>
        </w:rPr>
        <w:t>ствующих регионах</w:t>
      </w:r>
      <w:r w:rsidR="00CC395D" w:rsidRPr="00CF4D24">
        <w:rPr>
          <w:rFonts w:eastAsia="Times New Roman"/>
          <w:szCs w:val="22"/>
          <w:lang w:val="ru-RU" w:eastAsia="en-US"/>
        </w:rPr>
        <w:t xml:space="preserve">. </w:t>
      </w:r>
    </w:p>
    <w:p w14:paraId="62F56BC8" w14:textId="188071A2" w:rsidR="00782E2E" w:rsidRPr="00FE4C74" w:rsidRDefault="00FE4C74" w:rsidP="001E3537">
      <w:pPr>
        <w:autoSpaceDE w:val="0"/>
        <w:autoSpaceDN w:val="0"/>
        <w:adjustRightInd w:val="0"/>
        <w:spacing w:before="120" w:after="120"/>
        <w:rPr>
          <w:i/>
          <w:u w:val="single"/>
          <w:lang w:val="ru-RU"/>
        </w:rPr>
      </w:pPr>
      <w:r>
        <w:rPr>
          <w:i/>
          <w:u w:val="single"/>
          <w:lang w:val="ru-RU"/>
        </w:rPr>
        <w:t>Степень</w:t>
      </w:r>
      <w:r w:rsidRPr="00FE4C74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материализации</w:t>
      </w:r>
      <w:r w:rsidRPr="00FE4C74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или</w:t>
      </w:r>
      <w:r w:rsidRPr="00FE4C74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нейтрализации</w:t>
      </w:r>
      <w:r w:rsidRPr="00FE4C74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рисков</w:t>
      </w:r>
      <w:r w:rsidRPr="00FE4C74">
        <w:rPr>
          <w:i/>
          <w:u w:val="single"/>
          <w:lang w:val="ru-RU"/>
        </w:rPr>
        <w:t xml:space="preserve">, </w:t>
      </w:r>
      <w:r>
        <w:rPr>
          <w:i/>
          <w:u w:val="single"/>
          <w:lang w:val="ru-RU"/>
        </w:rPr>
        <w:t>отмеченных</w:t>
      </w:r>
      <w:r w:rsidRPr="00FE4C74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в</w:t>
      </w:r>
      <w:r w:rsidRPr="00FE4C74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первоначальном</w:t>
      </w:r>
      <w:r w:rsidRPr="00FE4C74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проектном</w:t>
      </w:r>
      <w:r w:rsidRPr="00FE4C74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документе</w:t>
      </w:r>
      <w:r w:rsidR="00782E2E" w:rsidRPr="00FE4C74">
        <w:rPr>
          <w:i/>
          <w:u w:val="single"/>
          <w:lang w:val="ru-RU"/>
        </w:rPr>
        <w:t xml:space="preserve"> </w:t>
      </w:r>
    </w:p>
    <w:p w14:paraId="62F56BCA" w14:textId="2C47C579" w:rsidR="00386456" w:rsidRPr="00667081" w:rsidRDefault="00667081" w:rsidP="00667081">
      <w:pPr>
        <w:pStyle w:val="BodyText"/>
        <w:numPr>
          <w:ilvl w:val="0"/>
          <w:numId w:val="28"/>
        </w:numPr>
        <w:spacing w:before="120" w:after="120"/>
        <w:rPr>
          <w:i/>
          <w:u w:val="single"/>
          <w:lang w:val="ru-RU"/>
        </w:rPr>
      </w:pPr>
      <w:r>
        <w:rPr>
          <w:b/>
          <w:lang w:val="ru-RU"/>
        </w:rPr>
        <w:t>Вывод</w:t>
      </w:r>
      <w:r w:rsidR="00782E2E" w:rsidRPr="00667081">
        <w:rPr>
          <w:b/>
          <w:lang w:val="ru-RU"/>
        </w:rPr>
        <w:t xml:space="preserve"> </w:t>
      </w:r>
      <w:r w:rsidR="00995402" w:rsidRPr="00667081">
        <w:rPr>
          <w:b/>
          <w:lang w:val="ru-RU"/>
        </w:rPr>
        <w:t>4</w:t>
      </w:r>
      <w:r w:rsidRPr="00667081">
        <w:rPr>
          <w:lang w:val="ru-RU"/>
        </w:rPr>
        <w:t>.</w:t>
      </w:r>
      <w:r w:rsidR="00782E2E" w:rsidRPr="00667081">
        <w:rPr>
          <w:lang w:val="ru-RU"/>
        </w:rPr>
        <w:t xml:space="preserve"> </w:t>
      </w:r>
      <w:r w:rsidRPr="00667081">
        <w:rPr>
          <w:lang w:val="ru-RU"/>
        </w:rPr>
        <w:t xml:space="preserve">В первоначальном проектном документе был указан один риск для проекта (риск 1 в таблице ниже). В проектном документе изложены меры по снижению </w:t>
      </w:r>
      <w:r w:rsidR="0062308A">
        <w:rPr>
          <w:lang w:val="ru-RU"/>
        </w:rPr>
        <w:t xml:space="preserve">этого риска, как указано ниже. </w:t>
      </w:r>
      <w:r>
        <w:rPr>
          <w:lang w:val="ru-RU"/>
        </w:rPr>
        <w:t>Данный</w:t>
      </w:r>
      <w:r w:rsidRPr="00667081">
        <w:rPr>
          <w:lang w:val="ru-RU"/>
        </w:rPr>
        <w:t xml:space="preserve"> риск не стал существенным препятствием; была успешно принята стратегия по </w:t>
      </w:r>
      <w:r w:rsidR="0062308A">
        <w:rPr>
          <w:lang w:val="ru-RU"/>
        </w:rPr>
        <w:t xml:space="preserve">его снижению. </w:t>
      </w:r>
      <w:r w:rsidRPr="00667081">
        <w:rPr>
          <w:lang w:val="ru-RU"/>
        </w:rPr>
        <w:t xml:space="preserve">С началом пандемии </w:t>
      </w:r>
      <w:r>
        <w:t>COVID</w:t>
      </w:r>
      <w:r w:rsidRPr="00667081">
        <w:rPr>
          <w:lang w:val="ru-RU"/>
        </w:rPr>
        <w:t>-19 возник риск 2, с которым также удалось успешно справиться</w:t>
      </w:r>
      <w:r w:rsidR="004E51E4" w:rsidRPr="00667081">
        <w:rPr>
          <w:shd w:val="clear" w:color="auto" w:fill="FFFFFF"/>
          <w:lang w:val="ru-RU"/>
        </w:rPr>
        <w:t>.</w:t>
      </w:r>
    </w:p>
    <w:p w14:paraId="0D430148" w14:textId="77777777" w:rsidR="001E3537" w:rsidRPr="00667081" w:rsidRDefault="001E3537" w:rsidP="001E3537">
      <w:pPr>
        <w:pStyle w:val="BodyText"/>
        <w:spacing w:before="120" w:after="120"/>
        <w:rPr>
          <w:i/>
          <w:u w:val="single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isk and Mitigation"/>
      </w:tblPr>
      <w:tblGrid>
        <w:gridCol w:w="5034"/>
        <w:gridCol w:w="4203"/>
      </w:tblGrid>
      <w:tr w:rsidR="001913FB" w:rsidRPr="001913FB" w14:paraId="62F56BCD" w14:textId="77777777" w:rsidTr="00B71A63">
        <w:tc>
          <w:tcPr>
            <w:tcW w:w="5103" w:type="dxa"/>
          </w:tcPr>
          <w:p w14:paraId="62F56BCB" w14:textId="39815847" w:rsidR="00386456" w:rsidRPr="001913FB" w:rsidRDefault="00667081" w:rsidP="008F3B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</w:rPr>
              <w:t>Выявленный риск</w:t>
            </w:r>
          </w:p>
        </w:tc>
        <w:tc>
          <w:tcPr>
            <w:tcW w:w="4253" w:type="dxa"/>
          </w:tcPr>
          <w:p w14:paraId="62F56BCC" w14:textId="7C0441CA" w:rsidR="00386456" w:rsidRPr="001913FB" w:rsidRDefault="00667081" w:rsidP="0066708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ru-RU"/>
              </w:rPr>
              <w:t>Меры по снижению риска</w:t>
            </w:r>
          </w:p>
        </w:tc>
      </w:tr>
      <w:tr w:rsidR="001913FB" w:rsidRPr="0062308A" w14:paraId="62F56BD2" w14:textId="77777777" w:rsidTr="00B71A63">
        <w:tc>
          <w:tcPr>
            <w:tcW w:w="5103" w:type="dxa"/>
          </w:tcPr>
          <w:p w14:paraId="62D1B223" w14:textId="28E9B970" w:rsidR="00D87433" w:rsidRPr="00667081" w:rsidRDefault="00667081" w:rsidP="00386456">
            <w:pPr>
              <w:pStyle w:val="BodyText"/>
              <w:rPr>
                <w:iCs/>
                <w:sz w:val="20"/>
                <w:lang w:val="ru-RU"/>
              </w:rPr>
            </w:pPr>
            <w:bookmarkStart w:id="25" w:name="OLE_LINK4"/>
            <w:r>
              <w:rPr>
                <w:iCs/>
                <w:sz w:val="20"/>
                <w:lang w:val="ru-RU"/>
              </w:rPr>
              <w:t>Риск</w:t>
            </w:r>
            <w:r w:rsidR="003971BA" w:rsidRPr="00667081">
              <w:rPr>
                <w:iCs/>
                <w:sz w:val="20"/>
                <w:lang w:val="ru-RU"/>
              </w:rPr>
              <w:t xml:space="preserve"> 1</w:t>
            </w:r>
            <w:r w:rsidR="003D68F9" w:rsidRPr="00667081">
              <w:rPr>
                <w:iCs/>
                <w:sz w:val="20"/>
                <w:lang w:val="ru-RU"/>
              </w:rPr>
              <w:t xml:space="preserve">: </w:t>
            </w:r>
          </w:p>
          <w:p w14:paraId="038D11D0" w14:textId="5B098E7F" w:rsidR="003D68F9" w:rsidRPr="00667081" w:rsidRDefault="00667081" w:rsidP="00386456">
            <w:pPr>
              <w:pStyle w:val="BodyText"/>
              <w:rPr>
                <w:iCs/>
                <w:sz w:val="20"/>
                <w:lang w:val="ru-RU"/>
              </w:rPr>
            </w:pPr>
            <w:r w:rsidRPr="00667081">
              <w:rPr>
                <w:iCs/>
                <w:sz w:val="20"/>
                <w:lang w:val="ru-RU"/>
              </w:rPr>
              <w:t>Текучесть людских ресурсов среди бенефициаров учебных мероприятий</w:t>
            </w:r>
          </w:p>
          <w:p w14:paraId="7297433A" w14:textId="77777777" w:rsidR="00364D42" w:rsidRPr="00667081" w:rsidRDefault="00364D42" w:rsidP="00386456">
            <w:pPr>
              <w:pStyle w:val="BodyText"/>
              <w:rPr>
                <w:iCs/>
                <w:sz w:val="20"/>
                <w:lang w:val="ru-RU"/>
              </w:rPr>
            </w:pPr>
          </w:p>
          <w:bookmarkEnd w:id="25"/>
          <w:p w14:paraId="4A83AB28" w14:textId="77777777" w:rsidR="00667081" w:rsidRDefault="00667081" w:rsidP="00386456">
            <w:pPr>
              <w:pStyle w:val="BodyText"/>
              <w:rPr>
                <w:iCs/>
                <w:sz w:val="20"/>
                <w:lang w:val="ru-RU"/>
              </w:rPr>
            </w:pPr>
          </w:p>
          <w:p w14:paraId="7C84638F" w14:textId="593E6A5F" w:rsidR="0051119D" w:rsidRPr="00667081" w:rsidRDefault="00667081" w:rsidP="00386456">
            <w:pPr>
              <w:pStyle w:val="BodyText"/>
              <w:rPr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Риск</w:t>
            </w:r>
            <w:r w:rsidRPr="00667081">
              <w:rPr>
                <w:iCs/>
                <w:sz w:val="20"/>
                <w:lang w:val="ru-RU"/>
              </w:rPr>
              <w:t xml:space="preserve"> </w:t>
            </w:r>
            <w:r w:rsidR="003971BA" w:rsidRPr="00667081">
              <w:rPr>
                <w:sz w:val="20"/>
                <w:lang w:val="ru-RU"/>
              </w:rPr>
              <w:t>2:</w:t>
            </w:r>
          </w:p>
          <w:p w14:paraId="62F56BCF" w14:textId="782689EB" w:rsidR="003971BA" w:rsidRPr="00667081" w:rsidRDefault="00667081" w:rsidP="000A62BC">
            <w:pPr>
              <w:pStyle w:val="BodyText"/>
              <w:rPr>
                <w:sz w:val="20"/>
                <w:lang w:val="ru-RU"/>
              </w:rPr>
            </w:pPr>
            <w:r w:rsidRPr="00667081">
              <w:rPr>
                <w:sz w:val="20"/>
                <w:lang w:val="ru-RU"/>
              </w:rPr>
              <w:t>Невозможность проведения учебных мероприятий в очном формате</w:t>
            </w:r>
          </w:p>
        </w:tc>
        <w:tc>
          <w:tcPr>
            <w:tcW w:w="4253" w:type="dxa"/>
          </w:tcPr>
          <w:p w14:paraId="7320F27B" w14:textId="7330DA6A" w:rsidR="00EB05C3" w:rsidRPr="00667081" w:rsidRDefault="00EB05C3" w:rsidP="000202D0">
            <w:pPr>
              <w:rPr>
                <w:strike/>
                <w:sz w:val="20"/>
                <w:lang w:val="ru-RU"/>
              </w:rPr>
            </w:pPr>
          </w:p>
          <w:p w14:paraId="3438032E" w14:textId="77777777" w:rsidR="00364D42" w:rsidRPr="00667081" w:rsidRDefault="00364D42" w:rsidP="000202D0">
            <w:pPr>
              <w:rPr>
                <w:strike/>
                <w:sz w:val="20"/>
                <w:lang w:val="ru-RU"/>
              </w:rPr>
            </w:pPr>
          </w:p>
          <w:p w14:paraId="5F539E07" w14:textId="5EE211DF" w:rsidR="00364D42" w:rsidRPr="00667081" w:rsidRDefault="00667081" w:rsidP="00364D42">
            <w:pPr>
              <w:pStyle w:val="BodyText"/>
              <w:rPr>
                <w:iCs/>
                <w:sz w:val="20"/>
                <w:lang w:val="ru-RU"/>
              </w:rPr>
            </w:pPr>
            <w:r w:rsidRPr="00667081">
              <w:rPr>
                <w:iCs/>
                <w:sz w:val="20"/>
                <w:lang w:val="ru-RU"/>
              </w:rPr>
              <w:t>Акцентирование внимания на обучение инструкторов и поддержка таких учреждений, как ЦПТИ, в целях укрепления местной базы и минимизации влияния текучести кадров</w:t>
            </w:r>
            <w:r w:rsidR="00364D42" w:rsidRPr="00667081">
              <w:rPr>
                <w:iCs/>
                <w:sz w:val="20"/>
                <w:lang w:val="ru-RU"/>
              </w:rPr>
              <w:t>.</w:t>
            </w:r>
          </w:p>
          <w:p w14:paraId="7FEF1986" w14:textId="12B31A26" w:rsidR="000A62BC" w:rsidRPr="00667081" w:rsidRDefault="000A62BC" w:rsidP="000202D0">
            <w:pPr>
              <w:rPr>
                <w:strike/>
                <w:sz w:val="20"/>
                <w:lang w:val="ru-RU"/>
              </w:rPr>
            </w:pPr>
          </w:p>
          <w:p w14:paraId="7BFEF001" w14:textId="41A8895B" w:rsidR="000A62BC" w:rsidRPr="00667081" w:rsidRDefault="00667081" w:rsidP="000202D0">
            <w:pPr>
              <w:rPr>
                <w:sz w:val="20"/>
                <w:lang w:val="ru-RU"/>
              </w:rPr>
            </w:pPr>
            <w:r w:rsidRPr="00667081">
              <w:rPr>
                <w:sz w:val="20"/>
                <w:lang w:val="ru-RU"/>
              </w:rPr>
              <w:t>Стратегия снижения риска</w:t>
            </w:r>
            <w:r w:rsidR="000A62BC" w:rsidRPr="00667081">
              <w:rPr>
                <w:sz w:val="20"/>
                <w:lang w:val="ru-RU"/>
              </w:rPr>
              <w:t>:</w:t>
            </w:r>
          </w:p>
          <w:p w14:paraId="388B1661" w14:textId="4AE647AD" w:rsidR="000A62BC" w:rsidRPr="00667081" w:rsidRDefault="000A62BC" w:rsidP="000202D0">
            <w:pPr>
              <w:rPr>
                <w:sz w:val="20"/>
                <w:lang w:val="ru-RU"/>
              </w:rPr>
            </w:pPr>
          </w:p>
          <w:p w14:paraId="62F56BD1" w14:textId="75AB450E" w:rsidR="00D204E2" w:rsidRPr="00667081" w:rsidRDefault="00667081" w:rsidP="000202D0">
            <w:pPr>
              <w:rPr>
                <w:sz w:val="20"/>
                <w:lang w:val="ru-RU"/>
              </w:rPr>
            </w:pPr>
            <w:r w:rsidRPr="00667081">
              <w:rPr>
                <w:sz w:val="20"/>
                <w:lang w:val="ru-RU"/>
              </w:rPr>
              <w:t>Проведение учебных мероприятий в режиме онлайн</w:t>
            </w:r>
          </w:p>
        </w:tc>
      </w:tr>
    </w:tbl>
    <w:p w14:paraId="62F56BD3" w14:textId="063A2A8C" w:rsidR="00576B83" w:rsidRPr="00667081" w:rsidRDefault="00667081" w:rsidP="00576B83">
      <w:pPr>
        <w:pStyle w:val="BodyText"/>
        <w:tabs>
          <w:tab w:val="left" w:pos="450"/>
        </w:tabs>
        <w:jc w:val="center"/>
        <w:rPr>
          <w:i/>
          <w:sz w:val="20"/>
          <w:lang w:val="ru-RU"/>
        </w:rPr>
      </w:pPr>
      <w:r>
        <w:rPr>
          <w:i/>
          <w:sz w:val="20"/>
          <w:lang w:val="ru-RU"/>
        </w:rPr>
        <w:t>Таблица</w:t>
      </w:r>
      <w:r w:rsidR="00576B83" w:rsidRPr="00667081">
        <w:rPr>
          <w:i/>
          <w:sz w:val="20"/>
          <w:lang w:val="ru-RU"/>
        </w:rPr>
        <w:t xml:space="preserve"> </w:t>
      </w:r>
      <w:r w:rsidR="0070125D" w:rsidRPr="00667081">
        <w:rPr>
          <w:i/>
          <w:sz w:val="20"/>
          <w:lang w:val="ru-RU"/>
        </w:rPr>
        <w:t>1</w:t>
      </w:r>
      <w:r w:rsidRPr="00667081">
        <w:rPr>
          <w:i/>
          <w:sz w:val="20"/>
          <w:lang w:val="ru-RU"/>
        </w:rPr>
        <w:t>.</w:t>
      </w:r>
      <w:r>
        <w:rPr>
          <w:i/>
          <w:sz w:val="20"/>
          <w:lang w:val="ru-RU"/>
        </w:rPr>
        <w:t xml:space="preserve"> Риски и меры по их снижению</w:t>
      </w:r>
      <w:r w:rsidR="00576B83" w:rsidRPr="00667081">
        <w:rPr>
          <w:i/>
          <w:sz w:val="20"/>
          <w:lang w:val="ru-RU"/>
        </w:rPr>
        <w:t xml:space="preserve"> </w:t>
      </w:r>
    </w:p>
    <w:p w14:paraId="62F56BD5" w14:textId="6E399362" w:rsidR="00181D9D" w:rsidRPr="008537A0" w:rsidRDefault="008537A0" w:rsidP="000940B3">
      <w:pPr>
        <w:pStyle w:val="BodyText"/>
        <w:tabs>
          <w:tab w:val="left" w:pos="450"/>
        </w:tabs>
        <w:rPr>
          <w:i/>
          <w:u w:val="single"/>
          <w:lang w:val="ru-RU"/>
        </w:rPr>
      </w:pPr>
      <w:r>
        <w:rPr>
          <w:i/>
          <w:u w:val="single"/>
          <w:lang w:val="ru-RU"/>
        </w:rPr>
        <w:t>Возможность учета в ходе реализации проекта новых тенденций, технологий и других внешних факторов</w:t>
      </w:r>
      <w:r w:rsidR="00181D9D" w:rsidRPr="008537A0">
        <w:rPr>
          <w:i/>
          <w:u w:val="single"/>
          <w:lang w:val="ru-RU"/>
        </w:rPr>
        <w:t xml:space="preserve"> </w:t>
      </w:r>
    </w:p>
    <w:p w14:paraId="62F56BD6" w14:textId="01D03BDD" w:rsidR="00B37D4E" w:rsidRPr="008537A0" w:rsidRDefault="008537A0" w:rsidP="008537A0">
      <w:pPr>
        <w:pStyle w:val="BodyText"/>
        <w:numPr>
          <w:ilvl w:val="0"/>
          <w:numId w:val="28"/>
        </w:numPr>
        <w:jc w:val="both"/>
        <w:rPr>
          <w:lang w:val="ru-RU"/>
        </w:rPr>
      </w:pPr>
      <w:r>
        <w:rPr>
          <w:b/>
          <w:lang w:val="ru-RU"/>
        </w:rPr>
        <w:t>Вывод</w:t>
      </w:r>
      <w:r w:rsidR="00C247FC" w:rsidRPr="008537A0">
        <w:rPr>
          <w:b/>
          <w:lang w:val="ru-RU"/>
        </w:rPr>
        <w:t xml:space="preserve"> </w:t>
      </w:r>
      <w:r w:rsidR="00995402" w:rsidRPr="008537A0">
        <w:rPr>
          <w:b/>
          <w:lang w:val="ru-RU"/>
        </w:rPr>
        <w:t>5</w:t>
      </w:r>
      <w:r w:rsidR="0062308A">
        <w:rPr>
          <w:lang w:val="ru-RU"/>
        </w:rPr>
        <w:t xml:space="preserve">. </w:t>
      </w:r>
      <w:r>
        <w:rPr>
          <w:lang w:val="ru-RU"/>
        </w:rPr>
        <w:t xml:space="preserve">В ходе реализации проекта возник ряд внешних факторов и трудностей, которые необходимо </w:t>
      </w:r>
      <w:r w:rsidR="0062308A">
        <w:rPr>
          <w:lang w:val="ru-RU"/>
        </w:rPr>
        <w:t xml:space="preserve">было учесть. </w:t>
      </w:r>
      <w:r>
        <w:rPr>
          <w:lang w:val="ru-RU"/>
        </w:rPr>
        <w:t>При проведении данной оценки были выявлены следующие факторы и рассмотрены меры, принятые проектной группой в связи с ними</w:t>
      </w:r>
      <w:r w:rsidR="0005217D" w:rsidRPr="008537A0">
        <w:rPr>
          <w:lang w:val="ru-RU"/>
        </w:rPr>
        <w:t xml:space="preserve">: </w:t>
      </w:r>
    </w:p>
    <w:p w14:paraId="234F1A00" w14:textId="3C1A706A" w:rsidR="008537A0" w:rsidRPr="008537A0" w:rsidRDefault="008537A0" w:rsidP="0026522C">
      <w:pPr>
        <w:pStyle w:val="ONUME"/>
        <w:rPr>
          <w:lang w:val="ru-RU"/>
        </w:rPr>
      </w:pPr>
      <w:bookmarkStart w:id="26" w:name="_Toc336032071"/>
      <w:r>
        <w:rPr>
          <w:i/>
          <w:lang w:val="ru-RU"/>
        </w:rPr>
        <w:t>кадровые</w:t>
      </w:r>
      <w:r w:rsidRPr="008537A0">
        <w:rPr>
          <w:i/>
          <w:lang w:val="ru-RU"/>
        </w:rPr>
        <w:t xml:space="preserve"> </w:t>
      </w:r>
      <w:r>
        <w:rPr>
          <w:i/>
          <w:lang w:val="ru-RU"/>
        </w:rPr>
        <w:t>изменения</w:t>
      </w:r>
      <w:r w:rsidRPr="008537A0">
        <w:rPr>
          <w:i/>
        </w:rPr>
        <w:t> </w:t>
      </w:r>
      <w:r w:rsidRPr="008537A0">
        <w:rPr>
          <w:lang w:val="ru-RU"/>
        </w:rPr>
        <w:t>—</w:t>
      </w:r>
      <w:r w:rsidR="00805E93" w:rsidRPr="008537A0">
        <w:rPr>
          <w:i/>
          <w:lang w:val="ru-RU"/>
        </w:rPr>
        <w:t xml:space="preserve"> </w:t>
      </w:r>
      <w:r>
        <w:rPr>
          <w:lang w:val="ru-RU"/>
        </w:rPr>
        <w:t xml:space="preserve">во втором квартале 2019 г. проект покинул младший сотрудник по программе, ответственный за </w:t>
      </w:r>
      <w:r w:rsidR="0062308A">
        <w:rPr>
          <w:lang w:val="ru-RU"/>
        </w:rPr>
        <w:t xml:space="preserve">управление проектом. </w:t>
      </w:r>
      <w:r>
        <w:rPr>
          <w:lang w:val="ru-RU"/>
        </w:rPr>
        <w:t>Новый сотрудник был назначен на эту должнос</w:t>
      </w:r>
      <w:r w:rsidR="0062308A">
        <w:rPr>
          <w:lang w:val="ru-RU"/>
        </w:rPr>
        <w:t xml:space="preserve">ть в третьем квартале 2019 г.; </w:t>
      </w:r>
      <w:r>
        <w:rPr>
          <w:lang w:val="ru-RU"/>
        </w:rPr>
        <w:t>данное кадровое изменение привело к незначительной задержке в проведении мероприятий, из-за чего возникла необходимость просить о продлении срока реализации проекта;</w:t>
      </w:r>
    </w:p>
    <w:p w14:paraId="4168F2FD" w14:textId="06FC6B7C" w:rsidR="008537A0" w:rsidRPr="00B01C7D" w:rsidRDefault="008537A0" w:rsidP="00356444">
      <w:pPr>
        <w:pStyle w:val="ONUME"/>
        <w:rPr>
          <w:lang w:val="ru-RU"/>
        </w:rPr>
      </w:pPr>
      <w:r>
        <w:rPr>
          <w:i/>
          <w:lang w:val="ru-RU"/>
        </w:rPr>
        <w:t>институциональные</w:t>
      </w:r>
      <w:r w:rsidRPr="00356444">
        <w:rPr>
          <w:i/>
          <w:lang w:val="ru-RU"/>
        </w:rPr>
        <w:t xml:space="preserve"> </w:t>
      </w:r>
      <w:r>
        <w:rPr>
          <w:i/>
          <w:lang w:val="ru-RU"/>
        </w:rPr>
        <w:t>изменения</w:t>
      </w:r>
      <w:r w:rsidRPr="00356444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56444">
        <w:rPr>
          <w:i/>
          <w:lang w:val="ru-RU"/>
        </w:rPr>
        <w:t xml:space="preserve"> </w:t>
      </w:r>
      <w:r>
        <w:rPr>
          <w:i/>
          <w:lang w:val="ru-RU"/>
        </w:rPr>
        <w:t>Чили</w:t>
      </w:r>
      <w:r w:rsidRPr="008537A0">
        <w:rPr>
          <w:i/>
        </w:rPr>
        <w:t> </w:t>
      </w:r>
      <w:r w:rsidRPr="00356444">
        <w:rPr>
          <w:i/>
          <w:lang w:val="ru-RU"/>
        </w:rPr>
        <w:t>—</w:t>
      </w:r>
      <w:r w:rsidR="00805E93" w:rsidRPr="00356444">
        <w:rPr>
          <w:lang w:val="ru-RU"/>
        </w:rPr>
        <w:t xml:space="preserve"> </w:t>
      </w:r>
      <w:r w:rsidR="00356444">
        <w:rPr>
          <w:lang w:val="ru-RU"/>
        </w:rPr>
        <w:t>в</w:t>
      </w:r>
      <w:r w:rsidRPr="00356444">
        <w:rPr>
          <w:lang w:val="ru-RU"/>
        </w:rPr>
        <w:t xml:space="preserve"> Чили в последнем квартале 2019</w:t>
      </w:r>
      <w:r w:rsidR="00490353" w:rsidRPr="00356444">
        <w:rPr>
          <w:lang w:val="ru-RU"/>
        </w:rPr>
        <w:t> </w:t>
      </w:r>
      <w:r w:rsidRPr="00356444">
        <w:rPr>
          <w:lang w:val="ru-RU"/>
        </w:rPr>
        <w:t>г</w:t>
      </w:r>
      <w:r w:rsidR="00490353" w:rsidRPr="00356444">
        <w:rPr>
          <w:lang w:val="ru-RU"/>
        </w:rPr>
        <w:t>.</w:t>
      </w:r>
      <w:r w:rsidRPr="00356444">
        <w:rPr>
          <w:lang w:val="ru-RU"/>
        </w:rPr>
        <w:t xml:space="preserve"> правительство </w:t>
      </w:r>
      <w:r w:rsidR="00490353" w:rsidRPr="00356444">
        <w:rPr>
          <w:lang w:val="ru-RU"/>
        </w:rPr>
        <w:t>произвело</w:t>
      </w:r>
      <w:r w:rsidRPr="00356444">
        <w:rPr>
          <w:lang w:val="ru-RU"/>
        </w:rPr>
        <w:t xml:space="preserve"> изменения в ключевых учреждениях и институциональных </w:t>
      </w:r>
      <w:r w:rsidR="00490353" w:rsidRPr="00356444">
        <w:rPr>
          <w:lang w:val="ru-RU"/>
        </w:rPr>
        <w:t xml:space="preserve">структурах, занимающихся вопросами </w:t>
      </w:r>
      <w:r w:rsidRPr="00356444">
        <w:rPr>
          <w:lang w:val="ru-RU"/>
        </w:rPr>
        <w:t>управл</w:t>
      </w:r>
      <w:r w:rsidR="0062308A">
        <w:rPr>
          <w:lang w:val="ru-RU"/>
        </w:rPr>
        <w:t xml:space="preserve">ения ИС и передачи технологий. </w:t>
      </w:r>
      <w:r w:rsidRPr="00356444">
        <w:rPr>
          <w:lang w:val="ru-RU"/>
        </w:rPr>
        <w:t>Новое правительство учредило новое министерство</w:t>
      </w:r>
      <w:r w:rsidR="00490353" w:rsidRPr="00356444">
        <w:rPr>
          <w:lang w:val="ru-RU"/>
        </w:rPr>
        <w:t> —</w:t>
      </w:r>
      <w:r w:rsidRPr="00356444">
        <w:rPr>
          <w:lang w:val="ru-RU"/>
        </w:rPr>
        <w:t xml:space="preserve"> Министерство науки и техники</w:t>
      </w:r>
      <w:r w:rsidR="00490353" w:rsidRPr="00356444">
        <w:rPr>
          <w:lang w:val="ru-RU"/>
        </w:rPr>
        <w:t> —</w:t>
      </w:r>
      <w:r w:rsidRPr="00356444">
        <w:rPr>
          <w:lang w:val="ru-RU"/>
        </w:rPr>
        <w:t xml:space="preserve"> и назначило нового директора </w:t>
      </w:r>
      <w:r w:rsidR="00490353" w:rsidRPr="00356444">
        <w:rPr>
          <w:lang w:val="ru-RU"/>
        </w:rPr>
        <w:t xml:space="preserve">ведомства </w:t>
      </w:r>
      <w:r w:rsidRPr="00356444">
        <w:rPr>
          <w:lang w:val="ru-RU"/>
        </w:rPr>
        <w:t xml:space="preserve">ИС. Кроме того, ведомство ИС </w:t>
      </w:r>
      <w:r w:rsidR="00490353" w:rsidRPr="00356444">
        <w:rPr>
          <w:lang w:val="ru-RU"/>
        </w:rPr>
        <w:t>изыскало</w:t>
      </w:r>
      <w:r w:rsidRPr="00356444">
        <w:rPr>
          <w:lang w:val="ru-RU"/>
        </w:rPr>
        <w:t xml:space="preserve"> новые возможности для поддержки развития </w:t>
      </w:r>
      <w:r w:rsidR="00E77DED">
        <w:rPr>
          <w:lang w:val="ru-RU"/>
        </w:rPr>
        <w:t>СПСОИ</w:t>
      </w:r>
      <w:r w:rsidR="00490353" w:rsidRPr="00356444">
        <w:rPr>
          <w:lang w:val="ru-RU"/>
        </w:rPr>
        <w:t xml:space="preserve"> </w:t>
      </w:r>
      <w:r w:rsidR="0062308A">
        <w:rPr>
          <w:lang w:val="ru-RU"/>
        </w:rPr>
        <w:t xml:space="preserve">в стране. </w:t>
      </w:r>
      <w:r w:rsidRPr="00356444">
        <w:rPr>
          <w:lang w:val="ru-RU"/>
        </w:rPr>
        <w:t xml:space="preserve">Была определена новая цель экспериментального проекта в Чили, а именно создание национального механизма сертификации </w:t>
      </w:r>
      <w:r w:rsidR="00490353" w:rsidRPr="00356444">
        <w:rPr>
          <w:lang w:val="ru-RU"/>
        </w:rPr>
        <w:t xml:space="preserve">в области </w:t>
      </w:r>
      <w:r w:rsidRPr="00356444">
        <w:rPr>
          <w:lang w:val="ru-RU"/>
        </w:rPr>
        <w:t>передачи технологи</w:t>
      </w:r>
      <w:r w:rsidR="00490353" w:rsidRPr="00356444">
        <w:rPr>
          <w:lang w:val="ru-RU"/>
        </w:rPr>
        <w:t>й</w:t>
      </w:r>
      <w:r w:rsidRPr="00356444">
        <w:rPr>
          <w:lang w:val="ru-RU"/>
        </w:rPr>
        <w:t xml:space="preserve">. </w:t>
      </w:r>
      <w:r w:rsidR="00490353" w:rsidRPr="00356444">
        <w:rPr>
          <w:lang w:val="ru-RU"/>
        </w:rPr>
        <w:t>В результате этих</w:t>
      </w:r>
      <w:r w:rsidRPr="00356444">
        <w:rPr>
          <w:lang w:val="ru-RU"/>
        </w:rPr>
        <w:t xml:space="preserve"> институциональны</w:t>
      </w:r>
      <w:r w:rsidR="00490353" w:rsidRPr="00356444">
        <w:rPr>
          <w:lang w:val="ru-RU"/>
        </w:rPr>
        <w:t>х</w:t>
      </w:r>
      <w:r w:rsidRPr="00356444">
        <w:rPr>
          <w:lang w:val="ru-RU"/>
        </w:rPr>
        <w:t xml:space="preserve"> изменени</w:t>
      </w:r>
      <w:r w:rsidR="00490353" w:rsidRPr="00356444">
        <w:rPr>
          <w:lang w:val="ru-RU"/>
        </w:rPr>
        <w:t>й, приведших к созданию новых учреждений,</w:t>
      </w:r>
      <w:r w:rsidR="00356444" w:rsidRPr="00356444">
        <w:rPr>
          <w:lang w:val="ru-RU"/>
        </w:rPr>
        <w:t xml:space="preserve"> изменению функций учреждений</w:t>
      </w:r>
      <w:r w:rsidR="00490353" w:rsidRPr="00356444">
        <w:rPr>
          <w:lang w:val="ru-RU"/>
        </w:rPr>
        <w:t xml:space="preserve"> и </w:t>
      </w:r>
      <w:r w:rsidR="00356444" w:rsidRPr="00356444">
        <w:rPr>
          <w:lang w:val="ru-RU"/>
        </w:rPr>
        <w:t xml:space="preserve">переориентации </w:t>
      </w:r>
      <w:r w:rsidRPr="00356444">
        <w:rPr>
          <w:lang w:val="ru-RU"/>
        </w:rPr>
        <w:t>деятельности</w:t>
      </w:r>
      <w:r w:rsidR="00490353" w:rsidRPr="00356444">
        <w:rPr>
          <w:lang w:val="ru-RU"/>
        </w:rPr>
        <w:t>,</w:t>
      </w:r>
      <w:r w:rsidRPr="00356444">
        <w:rPr>
          <w:lang w:val="ru-RU"/>
        </w:rPr>
        <w:t xml:space="preserve"> </w:t>
      </w:r>
      <w:r w:rsidR="00356444">
        <w:rPr>
          <w:lang w:val="ru-RU"/>
        </w:rPr>
        <w:t>была пересмотрена</w:t>
      </w:r>
      <w:r w:rsidRPr="00356444">
        <w:rPr>
          <w:lang w:val="ru-RU"/>
        </w:rPr>
        <w:t xml:space="preserve"> странов</w:t>
      </w:r>
      <w:r w:rsidR="00356444">
        <w:rPr>
          <w:lang w:val="ru-RU"/>
        </w:rPr>
        <w:t>ая</w:t>
      </w:r>
      <w:r w:rsidR="00490353" w:rsidRPr="00356444">
        <w:rPr>
          <w:lang w:val="ru-RU"/>
        </w:rPr>
        <w:t xml:space="preserve"> схем</w:t>
      </w:r>
      <w:r w:rsidR="00356444">
        <w:rPr>
          <w:lang w:val="ru-RU"/>
        </w:rPr>
        <w:t>а</w:t>
      </w:r>
      <w:r w:rsidR="00490353" w:rsidRPr="00356444">
        <w:rPr>
          <w:lang w:val="ru-RU"/>
        </w:rPr>
        <w:t xml:space="preserve"> производственных связей в области инноваций</w:t>
      </w:r>
      <w:r w:rsidRPr="00356444">
        <w:rPr>
          <w:lang w:val="ru-RU"/>
        </w:rPr>
        <w:t xml:space="preserve">, </w:t>
      </w:r>
      <w:r w:rsidR="00490353" w:rsidRPr="00356444">
        <w:rPr>
          <w:lang w:val="ru-RU"/>
        </w:rPr>
        <w:t>составленн</w:t>
      </w:r>
      <w:r w:rsidR="00FA7ECB">
        <w:rPr>
          <w:lang w:val="ru-RU"/>
        </w:rPr>
        <w:t>ая</w:t>
      </w:r>
      <w:r w:rsidR="00490353" w:rsidRPr="00356444">
        <w:rPr>
          <w:lang w:val="ru-RU"/>
        </w:rPr>
        <w:t xml:space="preserve"> до того, как произошли указанные изменения</w:t>
      </w:r>
      <w:r w:rsidRPr="00356444">
        <w:rPr>
          <w:lang w:val="ru-RU"/>
        </w:rPr>
        <w:t xml:space="preserve">, и </w:t>
      </w:r>
      <w:r w:rsidR="00356444">
        <w:rPr>
          <w:lang w:val="ru-RU"/>
        </w:rPr>
        <w:t>были перенесены сроки</w:t>
      </w:r>
      <w:r w:rsidR="00490353" w:rsidRPr="00356444">
        <w:rPr>
          <w:lang w:val="ru-RU"/>
        </w:rPr>
        <w:t xml:space="preserve"> проведения учебных</w:t>
      </w:r>
      <w:r w:rsidRPr="00356444">
        <w:rPr>
          <w:lang w:val="ru-RU"/>
        </w:rPr>
        <w:t xml:space="preserve"> мероприятий, пре</w:t>
      </w:r>
      <w:r w:rsidR="0062308A">
        <w:rPr>
          <w:lang w:val="ru-RU"/>
        </w:rPr>
        <w:t xml:space="preserve">дусмотренных в рамках проекта. </w:t>
      </w:r>
      <w:r w:rsidR="00490353" w:rsidRPr="00356444">
        <w:rPr>
          <w:lang w:val="ru-RU"/>
        </w:rPr>
        <w:t xml:space="preserve">Национальный координатор </w:t>
      </w:r>
      <w:r w:rsidRPr="00356444">
        <w:rPr>
          <w:lang w:val="ru-RU"/>
        </w:rPr>
        <w:t>предпочел сначала начать обсуждени</w:t>
      </w:r>
      <w:r w:rsidR="00490353" w:rsidRPr="00356444">
        <w:rPr>
          <w:lang w:val="ru-RU"/>
        </w:rPr>
        <w:t>е</w:t>
      </w:r>
      <w:r w:rsidRPr="00356444">
        <w:rPr>
          <w:lang w:val="ru-RU"/>
        </w:rPr>
        <w:t xml:space="preserve"> </w:t>
      </w:r>
      <w:r w:rsidR="00FA7ECB" w:rsidRPr="00356444">
        <w:rPr>
          <w:lang w:val="ru-RU"/>
        </w:rPr>
        <w:t xml:space="preserve">с национальными заинтересованными сторонами, ВОИС и внешним экспертом </w:t>
      </w:r>
      <w:r w:rsidR="00356444" w:rsidRPr="00356444">
        <w:rPr>
          <w:lang w:val="ru-RU"/>
        </w:rPr>
        <w:t>по вопросу о разработке механизма сертификации</w:t>
      </w:r>
      <w:r w:rsidR="0062308A">
        <w:rPr>
          <w:lang w:val="ru-RU"/>
        </w:rPr>
        <w:t xml:space="preserve">. </w:t>
      </w:r>
      <w:r w:rsidR="00490353" w:rsidRPr="00356444">
        <w:rPr>
          <w:lang w:val="ru-RU"/>
        </w:rPr>
        <w:t>Как отметили партнеры, с которыми были проведены собеседования, н</w:t>
      </w:r>
      <w:r w:rsidRPr="00356444">
        <w:rPr>
          <w:lang w:val="ru-RU"/>
        </w:rPr>
        <w:t xml:space="preserve">ациональный план </w:t>
      </w:r>
      <w:r w:rsidR="00490353" w:rsidRPr="00356444">
        <w:rPr>
          <w:lang w:val="ru-RU"/>
        </w:rPr>
        <w:t>укрепления</w:t>
      </w:r>
      <w:r w:rsidRPr="00356444">
        <w:rPr>
          <w:lang w:val="ru-RU"/>
        </w:rPr>
        <w:t xml:space="preserve"> потенциала, разработанный в рамках этого проекта, послужил основой для </w:t>
      </w:r>
      <w:r w:rsidR="00490353" w:rsidRPr="00356444">
        <w:rPr>
          <w:lang w:val="ru-RU"/>
        </w:rPr>
        <w:t xml:space="preserve">создания указанного </w:t>
      </w:r>
      <w:r w:rsidRPr="00356444">
        <w:rPr>
          <w:lang w:val="ru-RU"/>
        </w:rPr>
        <w:t>механизма</w:t>
      </w:r>
      <w:r w:rsidR="00B01C7D">
        <w:rPr>
          <w:lang w:val="ru-RU"/>
        </w:rPr>
        <w:t>;</w:t>
      </w:r>
      <w:r w:rsidRPr="00356444">
        <w:rPr>
          <w:lang w:val="ru-RU"/>
        </w:rPr>
        <w:t xml:space="preserve"> </w:t>
      </w:r>
    </w:p>
    <w:p w14:paraId="62F56BD7" w14:textId="054F4621" w:rsidR="00013B29" w:rsidRPr="000F70E3" w:rsidRDefault="000F70E3" w:rsidP="000F70E3">
      <w:pPr>
        <w:pStyle w:val="ONUME"/>
        <w:rPr>
          <w:lang w:val="ru-RU"/>
        </w:rPr>
      </w:pPr>
      <w:r w:rsidRPr="00162E9D">
        <w:rPr>
          <w:i/>
          <w:lang w:val="ru-RU"/>
        </w:rPr>
        <w:t xml:space="preserve">пандемия </w:t>
      </w:r>
      <w:r w:rsidRPr="00162E9D">
        <w:rPr>
          <w:i/>
        </w:rPr>
        <w:t>COVID</w:t>
      </w:r>
      <w:r w:rsidRPr="00162E9D">
        <w:rPr>
          <w:i/>
          <w:lang w:val="ru-RU"/>
        </w:rPr>
        <w:t>-19</w:t>
      </w:r>
      <w:r w:rsidRPr="00162E9D">
        <w:rPr>
          <w:lang w:val="ru-RU"/>
        </w:rPr>
        <w:t>: в марте 2020 г</w:t>
      </w:r>
      <w:r>
        <w:rPr>
          <w:lang w:val="ru-RU"/>
        </w:rPr>
        <w:t>.</w:t>
      </w:r>
      <w:r w:rsidRPr="00162E9D">
        <w:rPr>
          <w:lang w:val="ru-RU"/>
        </w:rPr>
        <w:t xml:space="preserve"> весь мир </w:t>
      </w:r>
      <w:r>
        <w:rPr>
          <w:lang w:val="ru-RU"/>
        </w:rPr>
        <w:t xml:space="preserve">почти в одночасье оказался охвачен пандемией </w:t>
      </w:r>
      <w:r>
        <w:t>COVID</w:t>
      </w:r>
      <w:r w:rsidRPr="00162E9D">
        <w:rPr>
          <w:lang w:val="ru-RU"/>
        </w:rPr>
        <w:t xml:space="preserve">-19 и </w:t>
      </w:r>
      <w:r>
        <w:rPr>
          <w:lang w:val="ru-RU"/>
        </w:rPr>
        <w:t>введенными в связи с ней ограничениями</w:t>
      </w:r>
      <w:r w:rsidR="0062308A">
        <w:rPr>
          <w:lang w:val="ru-RU"/>
        </w:rPr>
        <w:t xml:space="preserve">. </w:t>
      </w:r>
      <w:r w:rsidRPr="00162E9D">
        <w:rPr>
          <w:lang w:val="ru-RU"/>
        </w:rPr>
        <w:t>Уже запланированные семинары на местах в Индонезии и Руанде, которые должны были начаться</w:t>
      </w:r>
      <w:r>
        <w:rPr>
          <w:lang w:val="ru-RU"/>
        </w:rPr>
        <w:t xml:space="preserve"> в ближайшее время</w:t>
      </w:r>
      <w:r w:rsidRPr="00162E9D">
        <w:rPr>
          <w:lang w:val="ru-RU"/>
        </w:rPr>
        <w:t xml:space="preserve">, не </w:t>
      </w:r>
      <w:r>
        <w:rPr>
          <w:lang w:val="ru-RU"/>
        </w:rPr>
        <w:t>удалось провести</w:t>
      </w:r>
      <w:r w:rsidR="0062308A">
        <w:rPr>
          <w:lang w:val="ru-RU"/>
        </w:rPr>
        <w:t xml:space="preserve">, как планировалось. </w:t>
      </w:r>
      <w:r w:rsidRPr="00162E9D">
        <w:rPr>
          <w:lang w:val="ru-RU"/>
        </w:rPr>
        <w:t xml:space="preserve">В </w:t>
      </w:r>
      <w:r>
        <w:rPr>
          <w:lang w:val="ru-RU"/>
        </w:rPr>
        <w:t>связи с</w:t>
      </w:r>
      <w:r w:rsidRPr="00162E9D">
        <w:rPr>
          <w:lang w:val="ru-RU"/>
        </w:rPr>
        <w:t xml:space="preserve"> сохраняющи</w:t>
      </w:r>
      <w:r>
        <w:rPr>
          <w:lang w:val="ru-RU"/>
        </w:rPr>
        <w:t>ми</w:t>
      </w:r>
      <w:r w:rsidRPr="00162E9D">
        <w:rPr>
          <w:lang w:val="ru-RU"/>
        </w:rPr>
        <w:t>ся ограничения</w:t>
      </w:r>
      <w:r>
        <w:rPr>
          <w:lang w:val="ru-RU"/>
        </w:rPr>
        <w:t>ми на проведение очного</w:t>
      </w:r>
      <w:r w:rsidRPr="00162E9D">
        <w:rPr>
          <w:lang w:val="ru-RU"/>
        </w:rPr>
        <w:t xml:space="preserve"> обучения проектная группа решила </w:t>
      </w:r>
      <w:r>
        <w:rPr>
          <w:lang w:val="ru-RU"/>
        </w:rPr>
        <w:t>провести учебные мероприятия в режиме онлайн</w:t>
      </w:r>
      <w:r w:rsidR="0062308A">
        <w:rPr>
          <w:lang w:val="ru-RU"/>
        </w:rPr>
        <w:t xml:space="preserve">. </w:t>
      </w:r>
      <w:r w:rsidRPr="00162E9D">
        <w:rPr>
          <w:lang w:val="ru-RU"/>
        </w:rPr>
        <w:t xml:space="preserve">Проектная группа относительно быстро приобрела новый опыт и </w:t>
      </w:r>
      <w:r>
        <w:rPr>
          <w:lang w:val="ru-RU"/>
        </w:rPr>
        <w:t xml:space="preserve">новые навыки для организации </w:t>
      </w:r>
      <w:r w:rsidR="0093331C">
        <w:rPr>
          <w:lang w:val="ru-RU"/>
        </w:rPr>
        <w:t xml:space="preserve">онлайнового </w:t>
      </w:r>
      <w:r w:rsidRPr="00162E9D">
        <w:rPr>
          <w:lang w:val="ru-RU"/>
        </w:rPr>
        <w:t xml:space="preserve">обучения, а также расширила внутренние возможности </w:t>
      </w:r>
      <w:r>
        <w:rPr>
          <w:lang w:val="ru-RU"/>
        </w:rPr>
        <w:t xml:space="preserve">и </w:t>
      </w:r>
      <w:r w:rsidRPr="00162E9D">
        <w:rPr>
          <w:lang w:val="ru-RU"/>
        </w:rPr>
        <w:t>гибкость ВОИС</w:t>
      </w:r>
      <w:r>
        <w:rPr>
          <w:lang w:val="ru-RU"/>
        </w:rPr>
        <w:t>, с тем чтобы она могла продолжать свою образовательную деятельность в условиях, когда</w:t>
      </w:r>
      <w:r w:rsidR="0093331C">
        <w:rPr>
          <w:lang w:val="ru-RU"/>
        </w:rPr>
        <w:t xml:space="preserve"> из-за</w:t>
      </w:r>
      <w:r>
        <w:rPr>
          <w:lang w:val="ru-RU"/>
        </w:rPr>
        <w:t xml:space="preserve"> внешни</w:t>
      </w:r>
      <w:r w:rsidR="0093331C">
        <w:rPr>
          <w:lang w:val="ru-RU"/>
        </w:rPr>
        <w:t>х обстоятельств очное обучение невозможно</w:t>
      </w:r>
      <w:r w:rsidR="0062308A">
        <w:rPr>
          <w:lang w:val="ru-RU"/>
        </w:rPr>
        <w:t xml:space="preserve">. </w:t>
      </w:r>
      <w:r w:rsidRPr="00162E9D">
        <w:rPr>
          <w:lang w:val="ru-RU"/>
        </w:rPr>
        <w:t xml:space="preserve">Эти </w:t>
      </w:r>
      <w:r w:rsidR="0093331C">
        <w:rPr>
          <w:lang w:val="ru-RU"/>
        </w:rPr>
        <w:t>трудности</w:t>
      </w:r>
      <w:r w:rsidRPr="00162E9D">
        <w:rPr>
          <w:lang w:val="ru-RU"/>
        </w:rPr>
        <w:t xml:space="preserve"> и задержки, связанные с </w:t>
      </w:r>
      <w:r>
        <w:rPr>
          <w:lang w:val="ru-RU"/>
        </w:rPr>
        <w:t xml:space="preserve">пандемией </w:t>
      </w:r>
      <w:r w:rsidRPr="00162E9D">
        <w:t>COVID</w:t>
      </w:r>
      <w:r w:rsidRPr="00162E9D">
        <w:rPr>
          <w:lang w:val="ru-RU"/>
        </w:rPr>
        <w:t xml:space="preserve">-19, обусловили необходимость продления срока </w:t>
      </w:r>
      <w:r>
        <w:rPr>
          <w:lang w:val="ru-RU"/>
        </w:rPr>
        <w:t>реализации</w:t>
      </w:r>
      <w:r w:rsidRPr="00162E9D">
        <w:rPr>
          <w:lang w:val="ru-RU"/>
        </w:rPr>
        <w:t xml:space="preserve"> проекта</w:t>
      </w:r>
      <w:r>
        <w:rPr>
          <w:lang w:val="ru-RU"/>
        </w:rPr>
        <w:t xml:space="preserve"> во второй раз</w:t>
      </w:r>
      <w:r w:rsidR="00E57843" w:rsidRPr="000F70E3">
        <w:rPr>
          <w:lang w:val="ru-RU"/>
        </w:rPr>
        <w:t>.</w:t>
      </w:r>
      <w:r w:rsidR="00960AB0" w:rsidRPr="000F70E3">
        <w:rPr>
          <w:lang w:val="ru-RU"/>
        </w:rPr>
        <w:t xml:space="preserve"> </w:t>
      </w:r>
    </w:p>
    <w:p w14:paraId="62F56BD9" w14:textId="34AD99FB" w:rsidR="00FB6E4B" w:rsidRPr="008D1085" w:rsidRDefault="00692329" w:rsidP="005171F6">
      <w:pPr>
        <w:pStyle w:val="Heading2"/>
      </w:pPr>
      <w:bookmarkStart w:id="27" w:name="_Toc65145266"/>
      <w:r w:rsidRPr="008D1085">
        <w:t xml:space="preserve">B. </w:t>
      </w:r>
      <w:bookmarkEnd w:id="26"/>
      <w:r w:rsidR="000F70E3">
        <w:rPr>
          <w:lang w:val="ru-RU"/>
        </w:rPr>
        <w:t>Эффективность</w:t>
      </w:r>
      <w:r w:rsidR="000F70E3" w:rsidRPr="00697B2F">
        <w:rPr>
          <w:lang w:val="ru-RU"/>
        </w:rPr>
        <w:t xml:space="preserve"> </w:t>
      </w:r>
      <w:r w:rsidR="000F70E3">
        <w:rPr>
          <w:lang w:val="ru-RU"/>
        </w:rPr>
        <w:t>проекта</w:t>
      </w:r>
      <w:bookmarkEnd w:id="27"/>
    </w:p>
    <w:p w14:paraId="25A780C1" w14:textId="6D7CF9EB" w:rsidR="00812762" w:rsidRPr="00EE04B3" w:rsidRDefault="00EE04B3" w:rsidP="00E02DEF">
      <w:pPr>
        <w:spacing w:before="120" w:after="120"/>
        <w:rPr>
          <w:i/>
          <w:szCs w:val="22"/>
          <w:u w:val="single"/>
          <w:lang w:val="ru-RU"/>
        </w:rPr>
      </w:pPr>
      <w:r>
        <w:rPr>
          <w:i/>
          <w:szCs w:val="22"/>
          <w:u w:val="single"/>
          <w:lang w:val="ru-RU"/>
        </w:rPr>
        <w:t>Процесс</w:t>
      </w:r>
      <w:r w:rsidRPr="00EE04B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реализации</w:t>
      </w:r>
      <w:r w:rsidRPr="00EE04B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проекта</w:t>
      </w:r>
      <w:r w:rsidRPr="00EE04B3">
        <w:rPr>
          <w:i/>
          <w:szCs w:val="22"/>
          <w:u w:val="single"/>
          <w:lang w:val="ru-RU"/>
        </w:rPr>
        <w:t>,</w:t>
      </w:r>
      <w:r>
        <w:rPr>
          <w:i/>
          <w:szCs w:val="22"/>
          <w:u w:val="single"/>
          <w:lang w:val="ru-RU"/>
        </w:rPr>
        <w:t xml:space="preserve"> посредством которого были достигнуты запланированные результаты</w:t>
      </w:r>
    </w:p>
    <w:p w14:paraId="5A6FB66C" w14:textId="24076E33" w:rsidR="006600C3" w:rsidRPr="00EE04B3" w:rsidRDefault="00EE04B3" w:rsidP="00E02DEF">
      <w:pPr>
        <w:spacing w:before="120" w:after="120"/>
        <w:rPr>
          <w:lang w:val="ru-RU"/>
        </w:rPr>
      </w:pPr>
      <w:r>
        <w:rPr>
          <w:lang w:val="ru-RU"/>
        </w:rPr>
        <w:t>Как показало с</w:t>
      </w:r>
      <w:r w:rsidRPr="00EE04B3">
        <w:rPr>
          <w:lang w:val="ru-RU"/>
        </w:rPr>
        <w:t>равнение запланированных и реализованных мероприятий</w:t>
      </w:r>
      <w:r>
        <w:rPr>
          <w:lang w:val="ru-RU"/>
        </w:rPr>
        <w:t xml:space="preserve">, </w:t>
      </w:r>
      <w:r w:rsidRPr="00EE04B3">
        <w:rPr>
          <w:lang w:val="ru-RU"/>
        </w:rPr>
        <w:t>основ</w:t>
      </w:r>
      <w:r>
        <w:rPr>
          <w:lang w:val="ru-RU"/>
        </w:rPr>
        <w:t>ные мероприятия были проведены согласно проектному</w:t>
      </w:r>
      <w:r w:rsidRPr="00EE04B3">
        <w:rPr>
          <w:lang w:val="ru-RU"/>
        </w:rPr>
        <w:t xml:space="preserve"> документ</w:t>
      </w:r>
      <w:r>
        <w:rPr>
          <w:lang w:val="ru-RU"/>
        </w:rPr>
        <w:t>у</w:t>
      </w:r>
      <w:r w:rsidRPr="00EE04B3">
        <w:rPr>
          <w:lang w:val="ru-RU"/>
        </w:rPr>
        <w:t xml:space="preserve">, за исключением </w:t>
      </w:r>
      <w:r>
        <w:rPr>
          <w:lang w:val="ru-RU"/>
        </w:rPr>
        <w:t>учебных мероприятий</w:t>
      </w:r>
      <w:r w:rsidRPr="00EE04B3">
        <w:rPr>
          <w:lang w:val="ru-RU"/>
        </w:rPr>
        <w:t xml:space="preserve"> в Чили, которые не были проведены (</w:t>
      </w:r>
      <w:r>
        <w:rPr>
          <w:lang w:val="ru-RU"/>
        </w:rPr>
        <w:t>подробная информация приводится вы</w:t>
      </w:r>
      <w:r w:rsidRPr="00EE04B3">
        <w:rPr>
          <w:lang w:val="ru-RU"/>
        </w:rPr>
        <w:t xml:space="preserve">воде 5 </w:t>
      </w:r>
      <w:r w:rsidRPr="00EE04B3">
        <w:rPr>
          <w:lang w:val="en-GB"/>
        </w:rPr>
        <w:t>b</w:t>
      </w:r>
      <w:r>
        <w:rPr>
          <w:lang w:val="ru-RU"/>
        </w:rPr>
        <w:t>))</w:t>
      </w:r>
      <w:r w:rsidR="006600C3" w:rsidRPr="00EE04B3">
        <w:rPr>
          <w:lang w:val="ru-RU"/>
        </w:rPr>
        <w:t>.</w:t>
      </w:r>
    </w:p>
    <w:p w14:paraId="1268E9D8" w14:textId="04BF351A" w:rsidR="00767891" w:rsidRPr="0062308A" w:rsidRDefault="00EE04B3" w:rsidP="00EE04B3">
      <w:pPr>
        <w:pStyle w:val="ListParagraph"/>
        <w:numPr>
          <w:ilvl w:val="0"/>
          <w:numId w:val="29"/>
        </w:numPr>
        <w:spacing w:before="120" w:after="120"/>
        <w:ind w:left="0" w:firstLine="0"/>
        <w:contextualSpacing w:val="0"/>
        <w:rPr>
          <w:lang w:val="ru-RU"/>
        </w:rPr>
      </w:pPr>
      <w:r>
        <w:rPr>
          <w:b/>
          <w:bCs/>
          <w:lang w:val="ru-RU"/>
        </w:rPr>
        <w:t>Вывод</w:t>
      </w:r>
      <w:r w:rsidR="00280E25" w:rsidRPr="00D31A9D">
        <w:rPr>
          <w:b/>
          <w:bCs/>
          <w:lang w:val="ru-RU"/>
        </w:rPr>
        <w:t xml:space="preserve"> 6</w:t>
      </w:r>
      <w:r w:rsidRPr="00D31A9D">
        <w:rPr>
          <w:lang w:val="ru-RU"/>
        </w:rPr>
        <w:t>.</w:t>
      </w:r>
      <w:r w:rsidR="0062308A">
        <w:rPr>
          <w:lang w:val="ru-RU"/>
        </w:rPr>
        <w:t xml:space="preserve"> </w:t>
      </w:r>
      <w:r w:rsidR="00D31A9D" w:rsidRPr="00D31A9D">
        <w:rPr>
          <w:lang w:val="ru-RU"/>
        </w:rPr>
        <w:t>Экспертом по оценке потребностей в обучении был разработан проект справочника и инструментария для оценки потребностей в обучении в областях, связанных с передачей и коммерциализацией технологий, что стало первым ключевым результатом, который был полу</w:t>
      </w:r>
      <w:r w:rsidR="0062308A">
        <w:rPr>
          <w:lang w:val="ru-RU"/>
        </w:rPr>
        <w:t xml:space="preserve">чен во втором квартале 2018 г. </w:t>
      </w:r>
      <w:r w:rsidR="00D31A9D" w:rsidRPr="00D31A9D">
        <w:rPr>
          <w:lang w:val="ru-RU"/>
        </w:rPr>
        <w:t>Оценка потребностей в обучении (ОПО) помогла сделать обучение более адресным в плане правильного определения аудитории, содержания обучения и стратегии его п</w:t>
      </w:r>
      <w:r w:rsidR="0062308A">
        <w:rPr>
          <w:lang w:val="ru-RU"/>
        </w:rPr>
        <w:t xml:space="preserve">роведения. </w:t>
      </w:r>
      <w:r w:rsidR="00D31A9D" w:rsidRPr="00D31A9D">
        <w:rPr>
          <w:lang w:val="ru-RU"/>
        </w:rPr>
        <w:t>ОПО была проведена страновыми экспертами (отобранными ВОИС) в четырех пилотных странах</w:t>
      </w:r>
      <w:r w:rsidR="00D31A9D" w:rsidRPr="001913FB">
        <w:rPr>
          <w:rStyle w:val="FootnoteReference"/>
          <w:lang w:val="en-GB"/>
        </w:rPr>
        <w:footnoteReference w:id="3"/>
      </w:r>
      <w:r w:rsidR="00D31A9D" w:rsidRPr="00D31A9D">
        <w:rPr>
          <w:lang w:val="ru-RU"/>
        </w:rPr>
        <w:t xml:space="preserve">, а </w:t>
      </w:r>
      <w:r w:rsidR="00195FC5">
        <w:rPr>
          <w:lang w:val="ru-RU"/>
        </w:rPr>
        <w:t xml:space="preserve">ее </w:t>
      </w:r>
      <w:r w:rsidR="00D31A9D" w:rsidRPr="00D31A9D">
        <w:rPr>
          <w:lang w:val="ru-RU"/>
        </w:rPr>
        <w:t>итогом стало представление в четвертом квартале 2018 г. страно</w:t>
      </w:r>
      <w:r w:rsidR="0062308A">
        <w:rPr>
          <w:lang w:val="ru-RU"/>
        </w:rPr>
        <w:t xml:space="preserve">вых отчетов о результатах ОПО. </w:t>
      </w:r>
      <w:r w:rsidR="00D31A9D" w:rsidRPr="00D31A9D">
        <w:rPr>
          <w:lang w:val="ru-RU"/>
        </w:rPr>
        <w:t xml:space="preserve">Справочник/инструментарий был пересмотрен экспертом по ОПО (автором) на основе отзывов страновых экспертов (например, </w:t>
      </w:r>
      <w:r w:rsidR="00195FC5">
        <w:rPr>
          <w:lang w:val="ru-RU"/>
        </w:rPr>
        <w:t xml:space="preserve">с учетом </w:t>
      </w:r>
      <w:r w:rsidR="00D31A9D" w:rsidRPr="00D31A9D">
        <w:rPr>
          <w:lang w:val="ru-RU"/>
        </w:rPr>
        <w:t>рекомендаци</w:t>
      </w:r>
      <w:r w:rsidR="00195FC5">
        <w:rPr>
          <w:lang w:val="ru-RU"/>
        </w:rPr>
        <w:t>й</w:t>
      </w:r>
      <w:r w:rsidR="00D31A9D" w:rsidRPr="00D31A9D">
        <w:rPr>
          <w:lang w:val="ru-RU"/>
        </w:rPr>
        <w:t xml:space="preserve"> о том, что можно сделать при низких показателях </w:t>
      </w:r>
      <w:r w:rsidR="00184051">
        <w:rPr>
          <w:lang w:val="ru-RU"/>
        </w:rPr>
        <w:t>участия в опросах</w:t>
      </w:r>
      <w:r w:rsidR="00D31A9D" w:rsidRPr="00D31A9D">
        <w:rPr>
          <w:lang w:val="ru-RU"/>
        </w:rPr>
        <w:t>, от чего можно отказаться при нехватке ресурсов, что являет</w:t>
      </w:r>
      <w:r w:rsidR="0062308A">
        <w:rPr>
          <w:lang w:val="ru-RU"/>
        </w:rPr>
        <w:t xml:space="preserve">ся обязательным, а что — нет). </w:t>
      </w:r>
      <w:r w:rsidR="00D31A9D" w:rsidRPr="00D31A9D">
        <w:rPr>
          <w:lang w:val="ru-RU"/>
        </w:rPr>
        <w:t xml:space="preserve">На основе отзывов участников учебных мероприятий </w:t>
      </w:r>
      <w:r w:rsidR="00195FC5">
        <w:rPr>
          <w:lang w:val="ru-RU"/>
        </w:rPr>
        <w:t xml:space="preserve">был проведен окончательный пересмотр </w:t>
      </w:r>
      <w:r w:rsidR="00D31A9D" w:rsidRPr="00D31A9D">
        <w:rPr>
          <w:lang w:val="ru-RU"/>
        </w:rPr>
        <w:t>справочника и инструментария</w:t>
      </w:r>
      <w:r w:rsidR="00195FC5">
        <w:rPr>
          <w:lang w:val="ru-RU"/>
        </w:rPr>
        <w:t>, завершившийся в декабре 2020 г.</w:t>
      </w:r>
      <w:r w:rsidR="0062308A">
        <w:rPr>
          <w:lang w:val="ru-RU"/>
        </w:rPr>
        <w:t xml:space="preserve"> </w:t>
      </w:r>
      <w:r w:rsidR="00D31A9D" w:rsidRPr="00D31A9D">
        <w:rPr>
          <w:lang w:val="ru-RU"/>
        </w:rPr>
        <w:t>На момент проведения этой оценки готовилась публикация справочника и и</w:t>
      </w:r>
      <w:r w:rsidR="00672E20">
        <w:rPr>
          <w:lang w:val="ru-RU"/>
        </w:rPr>
        <w:t>нструментария на вебсайте ВОИС.</w:t>
      </w:r>
      <w:r w:rsidR="00D31A9D" w:rsidRPr="00D31A9D">
        <w:rPr>
          <w:lang w:val="ru-RU"/>
        </w:rPr>
        <w:t xml:space="preserve"> Публикация запланирована на конец марта 2021</w:t>
      </w:r>
      <w:r w:rsidR="00195FC5">
        <w:rPr>
          <w:lang w:val="ru-RU"/>
        </w:rPr>
        <w:t> </w:t>
      </w:r>
      <w:r w:rsidR="00D31A9D" w:rsidRPr="00D31A9D">
        <w:rPr>
          <w:lang w:val="ru-RU"/>
        </w:rPr>
        <w:t>г</w:t>
      </w:r>
      <w:r w:rsidR="00025BC5" w:rsidRPr="0062308A">
        <w:rPr>
          <w:lang w:val="ru-RU"/>
        </w:rPr>
        <w:t>.</w:t>
      </w:r>
    </w:p>
    <w:p w14:paraId="681B51B7" w14:textId="47227F93" w:rsidR="00250F09" w:rsidRPr="000B10EA" w:rsidRDefault="000B10EA" w:rsidP="000B10EA">
      <w:pPr>
        <w:pStyle w:val="ListParagraph"/>
        <w:numPr>
          <w:ilvl w:val="0"/>
          <w:numId w:val="29"/>
        </w:numPr>
        <w:spacing w:before="120" w:after="120"/>
        <w:ind w:left="0" w:firstLine="0"/>
        <w:contextualSpacing w:val="0"/>
        <w:rPr>
          <w:lang w:val="ru-RU"/>
        </w:rPr>
      </w:pPr>
      <w:r>
        <w:rPr>
          <w:b/>
          <w:bCs/>
          <w:lang w:val="ru-RU"/>
        </w:rPr>
        <w:t>Вывод</w:t>
      </w:r>
      <w:r w:rsidR="00280E25" w:rsidRPr="000B10EA">
        <w:rPr>
          <w:b/>
          <w:bCs/>
          <w:lang w:val="ru-RU"/>
        </w:rPr>
        <w:t xml:space="preserve"> 7</w:t>
      </w:r>
      <w:r w:rsidRPr="000B10EA">
        <w:rPr>
          <w:b/>
          <w:bCs/>
          <w:lang w:val="ru-RU"/>
        </w:rPr>
        <w:t>.</w:t>
      </w:r>
      <w:r w:rsidRPr="000B10EA">
        <w:rPr>
          <w:lang w:val="ru-RU"/>
        </w:rPr>
        <w:t xml:space="preserve"> Одновременно с проведением ОПО страновые эксперты составили схемы системы производственных связей в области инноваций (</w:t>
      </w:r>
      <w:r w:rsidR="00E77DED">
        <w:rPr>
          <w:lang w:val="ru-RU"/>
        </w:rPr>
        <w:t>СПСОИ</w:t>
      </w:r>
      <w:r w:rsidRPr="000B10EA">
        <w:rPr>
          <w:lang w:val="ru-RU"/>
        </w:rPr>
        <w:t xml:space="preserve">), с тем чтобы оценить потребности в обучении среди участников </w:t>
      </w:r>
      <w:r w:rsidR="00E77DED">
        <w:rPr>
          <w:lang w:val="ru-RU"/>
        </w:rPr>
        <w:t>СПСОИ</w:t>
      </w:r>
      <w:r w:rsidRPr="000B10EA">
        <w:rPr>
          <w:lang w:val="ru-RU"/>
        </w:rPr>
        <w:t xml:space="preserve"> и подготовить учебный план, учитывающий конкретные национальные, институциональные</w:t>
      </w:r>
      <w:r w:rsidR="0062308A">
        <w:rPr>
          <w:lang w:val="ru-RU"/>
        </w:rPr>
        <w:t xml:space="preserve"> и индивидуальные потребности. </w:t>
      </w:r>
      <w:r w:rsidRPr="000B10EA">
        <w:rPr>
          <w:lang w:val="ru-RU"/>
        </w:rPr>
        <w:t xml:space="preserve">Эксперты сотрудничали с </w:t>
      </w:r>
      <w:r>
        <w:rPr>
          <w:lang w:val="ru-RU"/>
        </w:rPr>
        <w:t>работниками государственных структур в</w:t>
      </w:r>
      <w:r w:rsidRPr="000B10EA">
        <w:rPr>
          <w:lang w:val="ru-RU"/>
        </w:rPr>
        <w:t xml:space="preserve"> цел</w:t>
      </w:r>
      <w:r>
        <w:rPr>
          <w:lang w:val="ru-RU"/>
        </w:rPr>
        <w:t>ях</w:t>
      </w:r>
      <w:r w:rsidRPr="000B10EA">
        <w:rPr>
          <w:lang w:val="ru-RU"/>
        </w:rPr>
        <w:t xml:space="preserve"> выявления всех </w:t>
      </w:r>
      <w:r>
        <w:rPr>
          <w:lang w:val="ru-RU"/>
        </w:rPr>
        <w:t>заинтересованных сторон в рамках</w:t>
      </w:r>
      <w:r w:rsidRPr="000B10EA">
        <w:rPr>
          <w:lang w:val="ru-RU"/>
        </w:rPr>
        <w:t xml:space="preserve"> </w:t>
      </w:r>
      <w:r w:rsidR="00E77DED">
        <w:rPr>
          <w:lang w:val="ru-RU"/>
        </w:rPr>
        <w:t>СПСОИ</w:t>
      </w:r>
      <w:r w:rsidRPr="000B10EA">
        <w:rPr>
          <w:lang w:val="ru-RU"/>
        </w:rPr>
        <w:t xml:space="preserve"> (спонсоров, разработчиков, менеджеров,</w:t>
      </w:r>
      <w:r>
        <w:rPr>
          <w:lang w:val="ru-RU"/>
        </w:rPr>
        <w:t xml:space="preserve"> пользователей ИС и соответствующих </w:t>
      </w:r>
      <w:r w:rsidRPr="000B10EA">
        <w:rPr>
          <w:lang w:val="ru-RU"/>
        </w:rPr>
        <w:t>вспомогательных учре</w:t>
      </w:r>
      <w:r>
        <w:rPr>
          <w:lang w:val="ru-RU"/>
        </w:rPr>
        <w:t>ждений)</w:t>
      </w:r>
      <w:r w:rsidR="00250F09" w:rsidRPr="000B10EA">
        <w:rPr>
          <w:lang w:val="ru-RU"/>
        </w:rPr>
        <w:t>.</w:t>
      </w:r>
      <w:r w:rsidR="006A47CA" w:rsidRPr="000B10EA">
        <w:rPr>
          <w:lang w:val="ru-RU"/>
        </w:rPr>
        <w:t xml:space="preserve"> </w:t>
      </w:r>
    </w:p>
    <w:p w14:paraId="5CE1D8F0" w14:textId="7D11843E" w:rsidR="00250F09" w:rsidRPr="007545CC" w:rsidRDefault="000B10EA" w:rsidP="000B10EA">
      <w:pPr>
        <w:pStyle w:val="ListParagraph"/>
        <w:numPr>
          <w:ilvl w:val="0"/>
          <w:numId w:val="29"/>
        </w:numPr>
        <w:spacing w:before="120" w:after="120"/>
        <w:ind w:left="0" w:firstLine="0"/>
        <w:contextualSpacing w:val="0"/>
        <w:rPr>
          <w:lang w:val="ru-RU"/>
        </w:rPr>
      </w:pPr>
      <w:r>
        <w:rPr>
          <w:b/>
          <w:bCs/>
          <w:lang w:val="ru-RU"/>
        </w:rPr>
        <w:t>Вывод</w:t>
      </w:r>
      <w:r w:rsidR="00280E25" w:rsidRPr="007545CC">
        <w:rPr>
          <w:b/>
          <w:bCs/>
          <w:lang w:val="ru-RU"/>
        </w:rPr>
        <w:t xml:space="preserve"> 8</w:t>
      </w:r>
      <w:r w:rsidRPr="007545CC">
        <w:rPr>
          <w:b/>
          <w:bCs/>
          <w:lang w:val="ru-RU"/>
        </w:rPr>
        <w:t>.</w:t>
      </w:r>
      <w:r w:rsidR="0062308A">
        <w:rPr>
          <w:lang w:val="ru-RU"/>
        </w:rPr>
        <w:t xml:space="preserve"> </w:t>
      </w:r>
      <w:r w:rsidRPr="000B10EA">
        <w:rPr>
          <w:lang w:val="ru-RU"/>
        </w:rPr>
        <w:t xml:space="preserve">Во втором квартале 2019 г. каждый страновой эксперт подготовил учебный план на основе данных ОПО и схемы </w:t>
      </w:r>
      <w:r w:rsidR="00E77DED">
        <w:rPr>
          <w:lang w:val="ru-RU"/>
        </w:rPr>
        <w:t>СПСОИ</w:t>
      </w:r>
      <w:r w:rsidRPr="000B10EA">
        <w:rPr>
          <w:lang w:val="ru-RU"/>
        </w:rPr>
        <w:t>, обеспечив при его составлении учет конкретных национальных, институциональных и индивидуа</w:t>
      </w:r>
      <w:r w:rsidR="0062308A">
        <w:rPr>
          <w:lang w:val="ru-RU"/>
        </w:rPr>
        <w:t xml:space="preserve">льных потребностей в обучении. </w:t>
      </w:r>
      <w:r w:rsidRPr="000B10EA">
        <w:rPr>
          <w:lang w:val="ru-RU"/>
        </w:rPr>
        <w:t>Перед окончательной доработкой учебного плана были собраны отзывы от национальных координаторов (</w:t>
      </w:r>
      <w:r w:rsidR="00DA5103">
        <w:rPr>
          <w:lang w:val="ru-RU"/>
        </w:rPr>
        <w:t>т.е.</w:t>
      </w:r>
      <w:r w:rsidRPr="000B10EA">
        <w:rPr>
          <w:lang w:val="ru-RU"/>
        </w:rPr>
        <w:t xml:space="preserve"> от ведомств ИС и занимающихся вопросами ИС министерств)</w:t>
      </w:r>
      <w:r w:rsidR="00250F09" w:rsidRPr="007545CC">
        <w:rPr>
          <w:lang w:val="ru-RU"/>
        </w:rPr>
        <w:t>.</w:t>
      </w:r>
    </w:p>
    <w:p w14:paraId="5EF6DCDE" w14:textId="43A234D6" w:rsidR="00A005EC" w:rsidRPr="00697B2F" w:rsidRDefault="007545CC" w:rsidP="007545CC">
      <w:pPr>
        <w:pStyle w:val="ListParagraph"/>
        <w:numPr>
          <w:ilvl w:val="0"/>
          <w:numId w:val="29"/>
        </w:numPr>
        <w:spacing w:before="120" w:after="120"/>
        <w:ind w:left="0" w:firstLine="0"/>
        <w:contextualSpacing w:val="0"/>
        <w:rPr>
          <w:lang w:val="ru-RU"/>
        </w:rPr>
      </w:pPr>
      <w:r>
        <w:rPr>
          <w:b/>
          <w:bCs/>
          <w:lang w:val="ru-RU"/>
        </w:rPr>
        <w:t>Вывод</w:t>
      </w:r>
      <w:r w:rsidR="00280E25" w:rsidRPr="00922B79">
        <w:rPr>
          <w:b/>
          <w:bCs/>
          <w:lang w:val="ru-RU"/>
        </w:rPr>
        <w:t xml:space="preserve"> 9</w:t>
      </w:r>
      <w:r w:rsidRPr="00922B79">
        <w:rPr>
          <w:lang w:val="ru-RU"/>
        </w:rPr>
        <w:t>.</w:t>
      </w:r>
      <w:r w:rsidR="0062308A">
        <w:rPr>
          <w:lang w:val="ru-RU"/>
        </w:rPr>
        <w:t xml:space="preserve"> </w:t>
      </w:r>
      <w:r w:rsidR="007C3B42" w:rsidRPr="00922B79">
        <w:rPr>
          <w:bCs/>
          <w:lang w:val="ru-RU"/>
        </w:rPr>
        <w:t>На основе учебных планов были подготовлены учебные семинары в консульт</w:t>
      </w:r>
      <w:r w:rsidR="0062308A">
        <w:rPr>
          <w:bCs/>
          <w:lang w:val="ru-RU"/>
        </w:rPr>
        <w:t xml:space="preserve">ации с координаторами проекта. </w:t>
      </w:r>
      <w:r w:rsidR="007C3B42" w:rsidRPr="00922B79">
        <w:rPr>
          <w:bCs/>
          <w:lang w:val="ru-RU"/>
        </w:rPr>
        <w:t>Учебные семинары были проведены в Индонезии — в декабре 2019 г. в очном формате и в октябре 2020 г. в режиме онлайн</w:t>
      </w:r>
      <w:r w:rsidR="00922B79" w:rsidRPr="00922B79">
        <w:rPr>
          <w:bCs/>
          <w:lang w:val="ru-RU"/>
        </w:rPr>
        <w:t xml:space="preserve"> (</w:t>
      </w:r>
      <w:r w:rsidR="007C3B42" w:rsidRPr="00922B79">
        <w:rPr>
          <w:bCs/>
          <w:lang w:val="ru-RU"/>
        </w:rPr>
        <w:t xml:space="preserve">общей </w:t>
      </w:r>
      <w:r w:rsidR="00922B79" w:rsidRPr="00922B79">
        <w:rPr>
          <w:bCs/>
          <w:lang w:val="ru-RU"/>
        </w:rPr>
        <w:t>продолжительностью</w:t>
      </w:r>
      <w:r w:rsidR="007C3B42" w:rsidRPr="00922B79">
        <w:rPr>
          <w:bCs/>
          <w:lang w:val="ru-RU"/>
        </w:rPr>
        <w:t xml:space="preserve"> 23,5 часа); в Руанде — в январе 2020 г. в очном формате и в августе 2020 г. в режиме онлайн (</w:t>
      </w:r>
      <w:r w:rsidR="00922B79" w:rsidRPr="00922B79">
        <w:rPr>
          <w:bCs/>
          <w:lang w:val="ru-RU"/>
        </w:rPr>
        <w:t>общей продолжительностью</w:t>
      </w:r>
      <w:r w:rsidR="007C3B42" w:rsidRPr="00922B79">
        <w:rPr>
          <w:bCs/>
          <w:lang w:val="ru-RU"/>
        </w:rPr>
        <w:t xml:space="preserve"> 25,5 часа); в Южной Африке — в октябре 2019 г. и в феврале 2020 г. </w:t>
      </w:r>
      <w:r w:rsidR="00922B79">
        <w:rPr>
          <w:bCs/>
          <w:lang w:val="ru-RU"/>
        </w:rPr>
        <w:t>в очном формате</w:t>
      </w:r>
      <w:r w:rsidR="00672E20">
        <w:rPr>
          <w:bCs/>
          <w:lang w:val="ru-RU"/>
        </w:rPr>
        <w:t xml:space="preserve"> (33,5 часа). </w:t>
      </w:r>
      <w:r w:rsidR="007C3B42" w:rsidRPr="00922B79">
        <w:rPr>
          <w:bCs/>
          <w:lang w:val="ru-RU"/>
        </w:rPr>
        <w:t xml:space="preserve">Продолжительность курса </w:t>
      </w:r>
      <w:r w:rsidR="00922B79" w:rsidRPr="00922B79">
        <w:rPr>
          <w:bCs/>
          <w:lang w:val="ru-RU"/>
        </w:rPr>
        <w:t>зависела</w:t>
      </w:r>
      <w:r w:rsidR="007C3B42" w:rsidRPr="00922B79">
        <w:rPr>
          <w:bCs/>
          <w:lang w:val="ru-RU"/>
        </w:rPr>
        <w:t xml:space="preserve"> от содержания и формата обучения. В общей сложности обучение прошли 386 человек, из них 56 процентов — в Индонезии, 30</w:t>
      </w:r>
      <w:r w:rsidR="00922B79" w:rsidRPr="00922B79">
        <w:rPr>
          <w:bCs/>
          <w:lang w:val="ru-RU"/>
        </w:rPr>
        <w:t> </w:t>
      </w:r>
      <w:r w:rsidR="007C3B42" w:rsidRPr="00922B79">
        <w:rPr>
          <w:bCs/>
          <w:lang w:val="ru-RU"/>
        </w:rPr>
        <w:t>процентов — в Южной Афр</w:t>
      </w:r>
      <w:r w:rsidR="00672E20">
        <w:rPr>
          <w:bCs/>
          <w:lang w:val="ru-RU"/>
        </w:rPr>
        <w:t xml:space="preserve">ике и 14 процентов — в Руанде. </w:t>
      </w:r>
      <w:r w:rsidR="007C3B42" w:rsidRPr="00922B79">
        <w:rPr>
          <w:bCs/>
          <w:lang w:val="ru-RU"/>
        </w:rPr>
        <w:t xml:space="preserve">Среди участников были представители различных субъектов </w:t>
      </w:r>
      <w:r w:rsidR="00E77DED">
        <w:rPr>
          <w:bCs/>
          <w:lang w:val="ru-RU"/>
        </w:rPr>
        <w:t>СПСОИ</w:t>
      </w:r>
      <w:r w:rsidR="007C3B42" w:rsidRPr="00922B79">
        <w:rPr>
          <w:bCs/>
          <w:lang w:val="ru-RU"/>
        </w:rPr>
        <w:t>, большинство из к</w:t>
      </w:r>
      <w:r w:rsidR="0062308A">
        <w:rPr>
          <w:bCs/>
          <w:lang w:val="ru-RU"/>
        </w:rPr>
        <w:t xml:space="preserve">оторых были разработчиками ИС. </w:t>
      </w:r>
      <w:r w:rsidR="007C3B42" w:rsidRPr="00922B79">
        <w:rPr>
          <w:bCs/>
          <w:lang w:val="ru-RU"/>
        </w:rPr>
        <w:t>Как было отмечено выше, в Чили учебные мероприятия</w:t>
      </w:r>
      <w:r w:rsidR="00922B79" w:rsidRPr="00922B79">
        <w:rPr>
          <w:bCs/>
          <w:lang w:val="ru-RU"/>
        </w:rPr>
        <w:t xml:space="preserve"> не проводились</w:t>
      </w:r>
      <w:r w:rsidR="009E78A5" w:rsidRPr="00922B79">
        <w:rPr>
          <w:lang w:val="ru-RU"/>
        </w:rPr>
        <w:t xml:space="preserve">. </w:t>
      </w:r>
    </w:p>
    <w:p w14:paraId="5EFAEA2D" w14:textId="37C7A3BB" w:rsidR="00757975" w:rsidRPr="00BE44F4" w:rsidRDefault="00922B79" w:rsidP="00922B79">
      <w:pPr>
        <w:pStyle w:val="ListParagraph"/>
        <w:numPr>
          <w:ilvl w:val="0"/>
          <w:numId w:val="29"/>
        </w:numPr>
        <w:spacing w:before="120" w:after="120"/>
        <w:ind w:left="0" w:firstLine="0"/>
        <w:contextualSpacing w:val="0"/>
        <w:rPr>
          <w:lang w:val="ru-RU"/>
        </w:rPr>
      </w:pPr>
      <w:r>
        <w:rPr>
          <w:b/>
          <w:bCs/>
          <w:lang w:val="ru-RU"/>
        </w:rPr>
        <w:t>Вывод</w:t>
      </w:r>
      <w:r w:rsidR="00280E25" w:rsidRPr="00BE44F4">
        <w:rPr>
          <w:b/>
          <w:bCs/>
          <w:lang w:val="ru-RU"/>
        </w:rPr>
        <w:t xml:space="preserve"> 10</w:t>
      </w:r>
      <w:r w:rsidRPr="00BE44F4">
        <w:rPr>
          <w:lang w:val="ru-RU"/>
        </w:rPr>
        <w:t>.</w:t>
      </w:r>
      <w:r w:rsidR="0062308A">
        <w:rPr>
          <w:lang w:val="ru-RU"/>
        </w:rPr>
        <w:t xml:space="preserve"> </w:t>
      </w:r>
      <w:r w:rsidRPr="00BE44F4">
        <w:rPr>
          <w:lang w:val="ru-RU"/>
        </w:rPr>
        <w:t xml:space="preserve">Содержание обучения включало как новые, так и существующие материалы и было, насколько это возможно, адаптировано к потребностям, определенным </w:t>
      </w:r>
      <w:r w:rsidR="0062308A">
        <w:rPr>
          <w:lang w:val="ru-RU"/>
        </w:rPr>
        <w:t xml:space="preserve">в национальных учебных планах. </w:t>
      </w:r>
      <w:r w:rsidRPr="00BE44F4">
        <w:rPr>
          <w:lang w:val="ru-RU"/>
        </w:rPr>
        <w:t xml:space="preserve">Учебные материалы были разработаны </w:t>
      </w:r>
      <w:r w:rsidR="00BE44F4" w:rsidRPr="00BE44F4">
        <w:rPr>
          <w:lang w:val="ru-RU"/>
        </w:rPr>
        <w:t>экспертами/координаторами из ВОИС и других организаций, которые и проводили обучение</w:t>
      </w:r>
      <w:r w:rsidR="0062308A">
        <w:rPr>
          <w:lang w:val="ru-RU"/>
        </w:rPr>
        <w:t xml:space="preserve">. </w:t>
      </w:r>
      <w:r w:rsidRPr="00BE44F4">
        <w:rPr>
          <w:lang w:val="ru-RU"/>
        </w:rPr>
        <w:t xml:space="preserve">Учебные материалы включали теоретическую информацию </w:t>
      </w:r>
      <w:r w:rsidR="00BE44F4">
        <w:rPr>
          <w:lang w:val="ru-RU"/>
        </w:rPr>
        <w:t>по</w:t>
      </w:r>
      <w:r w:rsidRPr="00BE44F4">
        <w:rPr>
          <w:lang w:val="ru-RU"/>
        </w:rPr>
        <w:t xml:space="preserve"> каждой из основных рассматриваемых областей и практические упражнения, позволяющие участникам приобрести практические знания и опыт в вопросах, связанных с ИС (например, проведение </w:t>
      </w:r>
      <w:r w:rsidR="0062308A">
        <w:rPr>
          <w:lang w:val="ru-RU"/>
        </w:rPr>
        <w:t xml:space="preserve">переговоров и лицензирование). </w:t>
      </w:r>
      <w:r w:rsidRPr="00BE44F4">
        <w:rPr>
          <w:rFonts w:eastAsia="SimSun" w:cs="Arial"/>
          <w:lang w:val="ru-RU" w:eastAsia="zh-CN"/>
        </w:rPr>
        <w:t>Опрос участников обучения показал их удовлетворенность и высокую степень единодушия в том, что наиболее востребованной и полезной частью обучения были практические упражнения</w:t>
      </w:r>
      <w:r w:rsidR="00FB486A" w:rsidRPr="00BE44F4">
        <w:rPr>
          <w:lang w:val="ru-RU"/>
        </w:rPr>
        <w:t>.</w:t>
      </w:r>
    </w:p>
    <w:p w14:paraId="5F4C565D" w14:textId="155FA83D" w:rsidR="00250F09" w:rsidRPr="00A773A1" w:rsidRDefault="004B3EE5" w:rsidP="004B3EE5">
      <w:pPr>
        <w:pStyle w:val="ListParagraph"/>
        <w:numPr>
          <w:ilvl w:val="0"/>
          <w:numId w:val="29"/>
        </w:numPr>
        <w:spacing w:before="120" w:after="120"/>
        <w:ind w:left="0" w:firstLine="0"/>
        <w:contextualSpacing w:val="0"/>
        <w:rPr>
          <w:lang w:val="ru-RU"/>
        </w:rPr>
      </w:pPr>
      <w:r>
        <w:rPr>
          <w:b/>
          <w:bCs/>
          <w:lang w:val="ru-RU"/>
        </w:rPr>
        <w:t>Вывод</w:t>
      </w:r>
      <w:r w:rsidR="00280E25" w:rsidRPr="004B3EE5">
        <w:rPr>
          <w:b/>
          <w:bCs/>
          <w:lang w:val="ru-RU"/>
        </w:rPr>
        <w:t xml:space="preserve"> 11</w:t>
      </w:r>
      <w:r w:rsidRPr="004B3EE5">
        <w:rPr>
          <w:lang w:val="ru-RU"/>
        </w:rPr>
        <w:t>.</w:t>
      </w:r>
      <w:r w:rsidR="0062308A">
        <w:rPr>
          <w:lang w:val="ru-RU"/>
        </w:rPr>
        <w:t xml:space="preserve"> </w:t>
      </w:r>
      <w:r w:rsidRPr="004B3EE5">
        <w:rPr>
          <w:rFonts w:eastAsia="SimSun" w:cs="Arial"/>
          <w:lang w:val="ru-RU" w:eastAsia="zh-CN"/>
        </w:rPr>
        <w:t>К реализации проекта был привлечен широкий круг участников, что имело большое значение для получения достоверных данных и обеспечения ответственности на национальном уровне.</w:t>
      </w:r>
      <w:r w:rsidR="0062308A">
        <w:rPr>
          <w:lang w:val="ru-RU"/>
        </w:rPr>
        <w:t xml:space="preserve"> </w:t>
      </w:r>
      <w:r w:rsidRPr="00A773A1">
        <w:rPr>
          <w:lang w:val="ru-RU"/>
        </w:rPr>
        <w:t>Проект включал регулярный сбор отзывов от различных заинтересованных сторон</w:t>
      </w:r>
      <w:r w:rsidR="00A773A1" w:rsidRPr="00A773A1">
        <w:rPr>
          <w:lang w:val="ru-RU"/>
        </w:rPr>
        <w:t>.</w:t>
      </w:r>
      <w:r w:rsidR="0062308A">
        <w:rPr>
          <w:lang w:val="ru-RU"/>
        </w:rPr>
        <w:t xml:space="preserve"> </w:t>
      </w:r>
      <w:r w:rsidR="00A773A1" w:rsidRPr="00A773A1">
        <w:rPr>
          <w:lang w:val="ru-RU"/>
        </w:rPr>
        <w:t xml:space="preserve">Страновые </w:t>
      </w:r>
      <w:r w:rsidRPr="00A773A1">
        <w:rPr>
          <w:lang w:val="ru-RU"/>
        </w:rPr>
        <w:t xml:space="preserve">эксперты представили ВОИС письменные комментарии и рекомендации, основанные на их практическом опыте использования </w:t>
      </w:r>
      <w:r w:rsidR="00A773A1" w:rsidRPr="00A773A1">
        <w:rPr>
          <w:lang w:val="ru-RU"/>
        </w:rPr>
        <w:t xml:space="preserve">разработанного инструментария, отметив при этом </w:t>
      </w:r>
      <w:r w:rsidRPr="00A773A1">
        <w:rPr>
          <w:lang w:val="ru-RU"/>
        </w:rPr>
        <w:t>обл</w:t>
      </w:r>
      <w:r w:rsidR="0062308A">
        <w:rPr>
          <w:lang w:val="ru-RU"/>
        </w:rPr>
        <w:t xml:space="preserve">асти, нуждающиеся в улучшении. </w:t>
      </w:r>
      <w:r w:rsidRPr="00A773A1">
        <w:rPr>
          <w:lang w:val="ru-RU"/>
        </w:rPr>
        <w:t xml:space="preserve">Национальные координаторы принимали активное участие на каждом этапе процесса </w:t>
      </w:r>
      <w:r w:rsidR="00A773A1" w:rsidRPr="00A773A1">
        <w:rPr>
          <w:lang w:val="ru-RU"/>
        </w:rPr>
        <w:t>ОПО</w:t>
      </w:r>
      <w:r w:rsidRPr="00A773A1">
        <w:rPr>
          <w:lang w:val="ru-RU"/>
        </w:rPr>
        <w:t xml:space="preserve"> (</w:t>
      </w:r>
      <w:r w:rsidR="00A773A1" w:rsidRPr="00A773A1">
        <w:rPr>
          <w:lang w:val="ru-RU"/>
        </w:rPr>
        <w:t>составление схем</w:t>
      </w:r>
      <w:r w:rsidRPr="00A773A1">
        <w:rPr>
          <w:lang w:val="ru-RU"/>
        </w:rPr>
        <w:t xml:space="preserve">, </w:t>
      </w:r>
      <w:r w:rsidR="00A773A1" w:rsidRPr="00A773A1">
        <w:rPr>
          <w:lang w:val="ru-RU"/>
        </w:rPr>
        <w:t>проведение ОПО, подготовка учебных планов</w:t>
      </w:r>
      <w:r w:rsidRPr="00A773A1">
        <w:rPr>
          <w:lang w:val="ru-RU"/>
        </w:rPr>
        <w:t>)</w:t>
      </w:r>
      <w:r w:rsidR="00A773A1" w:rsidRPr="00A773A1">
        <w:rPr>
          <w:lang w:val="ru-RU"/>
        </w:rPr>
        <w:t xml:space="preserve"> и имели возможность официально представить свои замечания по учебным планам.</w:t>
      </w:r>
      <w:r w:rsidR="0062308A">
        <w:rPr>
          <w:lang w:val="ru-RU"/>
        </w:rPr>
        <w:t xml:space="preserve"> </w:t>
      </w:r>
      <w:r w:rsidR="00A773A1" w:rsidRPr="00A773A1">
        <w:rPr>
          <w:lang w:val="ru-RU"/>
        </w:rPr>
        <w:t xml:space="preserve">Все </w:t>
      </w:r>
      <w:r w:rsidR="00A773A1">
        <w:rPr>
          <w:lang w:val="ru-RU"/>
        </w:rPr>
        <w:t xml:space="preserve">участники проекта </w:t>
      </w:r>
      <w:r w:rsidR="00A773A1" w:rsidRPr="00A773A1">
        <w:rPr>
          <w:lang w:val="ru-RU"/>
        </w:rPr>
        <w:t>признали, что сотрудничество проходило без каких-либо проблем</w:t>
      </w:r>
      <w:r w:rsidR="0062308A">
        <w:rPr>
          <w:lang w:val="ru-RU"/>
        </w:rPr>
        <w:t xml:space="preserve">. </w:t>
      </w:r>
      <w:r w:rsidR="00A773A1" w:rsidRPr="00A773A1">
        <w:rPr>
          <w:rFonts w:eastAsia="SimSun" w:cs="Arial"/>
          <w:lang w:val="ru-RU" w:eastAsia="zh-CN"/>
        </w:rPr>
        <w:t xml:space="preserve">В реализации проекта в ограниченной степени были задействованы </w:t>
      </w:r>
      <w:r w:rsidR="000105F3">
        <w:rPr>
          <w:lang w:val="ru-RU"/>
        </w:rPr>
        <w:t>Отдел</w:t>
      </w:r>
      <w:r w:rsidR="000105F3" w:rsidRPr="009A6A9D">
        <w:rPr>
          <w:lang w:val="ru-RU"/>
        </w:rPr>
        <w:t xml:space="preserve"> </w:t>
      </w:r>
      <w:r w:rsidR="00A773A1" w:rsidRPr="00A773A1">
        <w:rPr>
          <w:rFonts w:eastAsia="SimSun" w:cs="Arial"/>
          <w:lang w:val="ru-RU" w:eastAsia="zh-CN"/>
        </w:rPr>
        <w:t xml:space="preserve">Латинской Америки и Карибского бассейна, </w:t>
      </w:r>
      <w:r w:rsidR="000105F3">
        <w:rPr>
          <w:lang w:val="ru-RU"/>
        </w:rPr>
        <w:t>Отдел</w:t>
      </w:r>
      <w:r w:rsidR="000105F3" w:rsidRPr="009A6A9D">
        <w:rPr>
          <w:lang w:val="ru-RU"/>
        </w:rPr>
        <w:t xml:space="preserve"> </w:t>
      </w:r>
      <w:r w:rsidR="00A773A1" w:rsidRPr="00A773A1">
        <w:rPr>
          <w:rFonts w:eastAsia="SimSun" w:cs="Arial"/>
          <w:lang w:val="ru-RU" w:eastAsia="zh-CN"/>
        </w:rPr>
        <w:t>Африки</w:t>
      </w:r>
      <w:r w:rsidR="000105F3">
        <w:rPr>
          <w:rFonts w:eastAsia="SimSun" w:cs="Arial"/>
          <w:lang w:val="ru-RU" w:eastAsia="zh-CN"/>
        </w:rPr>
        <w:t xml:space="preserve">, </w:t>
      </w:r>
      <w:r w:rsidR="000105F3">
        <w:rPr>
          <w:lang w:val="ru-RU"/>
        </w:rPr>
        <w:t>Отдел</w:t>
      </w:r>
      <w:r w:rsidR="000105F3" w:rsidRPr="009A6A9D">
        <w:rPr>
          <w:lang w:val="ru-RU"/>
        </w:rPr>
        <w:t xml:space="preserve"> </w:t>
      </w:r>
      <w:r w:rsidR="00A773A1" w:rsidRPr="00A773A1">
        <w:rPr>
          <w:rFonts w:eastAsia="SimSun" w:cs="Arial"/>
          <w:lang w:val="ru-RU" w:eastAsia="zh-CN"/>
        </w:rPr>
        <w:t>наименее развитых стран</w:t>
      </w:r>
      <w:r w:rsidR="00A773A1">
        <w:rPr>
          <w:rFonts w:eastAsia="SimSun" w:cs="Arial"/>
          <w:lang w:val="ru-RU" w:eastAsia="zh-CN"/>
        </w:rPr>
        <w:t xml:space="preserve"> и</w:t>
      </w:r>
      <w:r w:rsidR="00A773A1" w:rsidRPr="00A773A1">
        <w:rPr>
          <w:rFonts w:eastAsia="SimSun" w:cs="Arial"/>
          <w:lang w:val="ru-RU" w:eastAsia="zh-CN"/>
        </w:rPr>
        <w:t xml:space="preserve"> </w:t>
      </w:r>
      <w:r w:rsidR="000105F3">
        <w:rPr>
          <w:lang w:val="ru-RU"/>
        </w:rPr>
        <w:t>Отдел</w:t>
      </w:r>
      <w:r w:rsidR="000105F3" w:rsidRPr="009A6A9D">
        <w:rPr>
          <w:lang w:val="ru-RU"/>
        </w:rPr>
        <w:t xml:space="preserve"> </w:t>
      </w:r>
      <w:r w:rsidR="00A773A1" w:rsidRPr="00A773A1">
        <w:rPr>
          <w:rFonts w:eastAsia="SimSun" w:cs="Arial"/>
          <w:lang w:val="ru-RU" w:eastAsia="zh-CN"/>
        </w:rPr>
        <w:t>Азиатско-Тихоокеанского региона, которые считают, что было бы полезно расширить их участие в проекте</w:t>
      </w:r>
      <w:r w:rsidR="00C60190" w:rsidRPr="00A773A1">
        <w:rPr>
          <w:lang w:val="ru-RU"/>
        </w:rPr>
        <w:t>.</w:t>
      </w:r>
    </w:p>
    <w:p w14:paraId="7B3A623B" w14:textId="71172203" w:rsidR="00295A05" w:rsidRPr="002C61B6" w:rsidRDefault="001E3817" w:rsidP="001E3817">
      <w:pPr>
        <w:pStyle w:val="ListParagraph"/>
        <w:numPr>
          <w:ilvl w:val="0"/>
          <w:numId w:val="29"/>
        </w:numPr>
        <w:spacing w:before="120" w:after="120"/>
        <w:ind w:left="0" w:firstLine="0"/>
        <w:contextualSpacing w:val="0"/>
        <w:rPr>
          <w:lang w:val="ru-RU"/>
        </w:rPr>
      </w:pPr>
      <w:r>
        <w:rPr>
          <w:b/>
          <w:bCs/>
          <w:lang w:val="ru-RU"/>
        </w:rPr>
        <w:t>Вывод</w:t>
      </w:r>
      <w:r w:rsidR="00280E25" w:rsidRPr="000E198A">
        <w:rPr>
          <w:b/>
          <w:bCs/>
          <w:lang w:val="ru-RU"/>
        </w:rPr>
        <w:t xml:space="preserve"> 12</w:t>
      </w:r>
      <w:r w:rsidRPr="000E198A">
        <w:rPr>
          <w:b/>
          <w:bCs/>
          <w:lang w:val="ru-RU"/>
        </w:rPr>
        <w:t>.</w:t>
      </w:r>
      <w:r w:rsidR="0062308A">
        <w:rPr>
          <w:lang w:val="ru-RU"/>
        </w:rPr>
        <w:t xml:space="preserve"> </w:t>
      </w:r>
      <w:r w:rsidR="000E198A" w:rsidRPr="000E198A">
        <w:rPr>
          <w:lang w:val="ru-RU"/>
        </w:rPr>
        <w:t xml:space="preserve">Пандемия </w:t>
      </w:r>
      <w:r w:rsidR="000E198A" w:rsidRPr="000E198A">
        <w:rPr>
          <w:lang w:val="en-GB"/>
        </w:rPr>
        <w:t>COVID</w:t>
      </w:r>
      <w:r w:rsidR="000E198A" w:rsidRPr="000E198A">
        <w:rPr>
          <w:lang w:val="ru-RU"/>
        </w:rPr>
        <w:t xml:space="preserve">-19 повлияла на проведение </w:t>
      </w:r>
      <w:r w:rsidR="002C61B6">
        <w:rPr>
          <w:lang w:val="ru-RU"/>
        </w:rPr>
        <w:t>обучения</w:t>
      </w:r>
      <w:r w:rsidR="000E198A" w:rsidRPr="000E198A">
        <w:rPr>
          <w:lang w:val="ru-RU"/>
        </w:rPr>
        <w:t xml:space="preserve"> в запланированные сроки и в запланированном формате. В Южной Африке обучение прошло в очном формате до начала пандемии, </w:t>
      </w:r>
      <w:r w:rsidR="002C61B6">
        <w:rPr>
          <w:lang w:val="ru-RU"/>
        </w:rPr>
        <w:t xml:space="preserve">а </w:t>
      </w:r>
      <w:r w:rsidR="000E198A" w:rsidRPr="000E198A">
        <w:rPr>
          <w:lang w:val="ru-RU"/>
        </w:rPr>
        <w:t>в Руанде и Индонезии вторая часть семина</w:t>
      </w:r>
      <w:r w:rsidR="0062308A">
        <w:rPr>
          <w:lang w:val="ru-RU"/>
        </w:rPr>
        <w:t xml:space="preserve">ров проходила в режиме онлайн. </w:t>
      </w:r>
      <w:r w:rsidR="000E198A" w:rsidRPr="000E198A">
        <w:rPr>
          <w:lang w:val="ru-RU"/>
        </w:rPr>
        <w:t xml:space="preserve">Хотя разработка онлайновых учебных мероприятий оказалась новой задачей для проектной группы ВОИС, в рамках проекта удалось не только смягчить негативные последствия пандемии </w:t>
      </w:r>
      <w:r w:rsidR="000E198A" w:rsidRPr="000E198A">
        <w:rPr>
          <w:lang w:val="en-GB"/>
        </w:rPr>
        <w:t>COVID</w:t>
      </w:r>
      <w:r w:rsidR="000E198A" w:rsidRPr="000E198A">
        <w:rPr>
          <w:lang w:val="ru-RU"/>
        </w:rPr>
        <w:t>-19, но и приобрести важные навыки,</w:t>
      </w:r>
      <w:r w:rsidR="002C61B6">
        <w:rPr>
          <w:lang w:val="ru-RU"/>
        </w:rPr>
        <w:t xml:space="preserve"> которые можно использовать</w:t>
      </w:r>
      <w:r w:rsidR="000E198A" w:rsidRPr="000E198A">
        <w:rPr>
          <w:lang w:val="ru-RU"/>
        </w:rPr>
        <w:t xml:space="preserve"> в других проектах,</w:t>
      </w:r>
      <w:r w:rsidR="002C61B6">
        <w:rPr>
          <w:lang w:val="ru-RU"/>
        </w:rPr>
        <w:t xml:space="preserve"> и повысить гибкость (</w:t>
      </w:r>
      <w:r w:rsidR="000E198A" w:rsidRPr="000E198A">
        <w:rPr>
          <w:lang w:val="ru-RU"/>
        </w:rPr>
        <w:t>ограничения на поездки, обусловленные пандемией или другими внешними факторами, влияющи</w:t>
      </w:r>
      <w:r w:rsidR="002C61B6">
        <w:rPr>
          <w:lang w:val="ru-RU"/>
        </w:rPr>
        <w:t>ми</w:t>
      </w:r>
      <w:r w:rsidR="000E198A" w:rsidRPr="000E198A">
        <w:rPr>
          <w:lang w:val="ru-RU"/>
        </w:rPr>
        <w:t xml:space="preserve"> на возможность передвижения, удалось преодолеть путем перехода </w:t>
      </w:r>
      <w:r w:rsidR="002C61B6">
        <w:rPr>
          <w:lang w:val="ru-RU"/>
        </w:rPr>
        <w:t>к</w:t>
      </w:r>
      <w:r w:rsidR="000E198A" w:rsidRPr="000E198A">
        <w:rPr>
          <w:lang w:val="ru-RU"/>
        </w:rPr>
        <w:t xml:space="preserve"> онлайново</w:t>
      </w:r>
      <w:r w:rsidR="002C61B6">
        <w:rPr>
          <w:lang w:val="ru-RU"/>
        </w:rPr>
        <w:t>му</w:t>
      </w:r>
      <w:r w:rsidR="000E198A" w:rsidRPr="000E198A">
        <w:rPr>
          <w:lang w:val="ru-RU"/>
        </w:rPr>
        <w:t xml:space="preserve"> обучени</w:t>
      </w:r>
      <w:r w:rsidR="002C61B6">
        <w:rPr>
          <w:lang w:val="ru-RU"/>
        </w:rPr>
        <w:t>ю</w:t>
      </w:r>
      <w:r w:rsidR="0062308A">
        <w:rPr>
          <w:lang w:val="ru-RU"/>
        </w:rPr>
        <w:t xml:space="preserve">). </w:t>
      </w:r>
      <w:r w:rsidR="000E198A" w:rsidRPr="000E198A">
        <w:rPr>
          <w:lang w:val="ru-RU"/>
        </w:rPr>
        <w:t>Приобретение сотрудниками Департамента инфраструктуры инноваций и знаний ВОИС навыков для разработки и проведения онлайнов</w:t>
      </w:r>
      <w:r w:rsidR="002C61B6">
        <w:rPr>
          <w:lang w:val="ru-RU"/>
        </w:rPr>
        <w:t>ых учебных курсов</w:t>
      </w:r>
      <w:r w:rsidR="000E198A" w:rsidRPr="000E198A">
        <w:rPr>
          <w:lang w:val="ru-RU"/>
        </w:rPr>
        <w:t xml:space="preserve"> является неожиданным положитель</w:t>
      </w:r>
      <w:r w:rsidR="0062308A">
        <w:rPr>
          <w:lang w:val="ru-RU"/>
        </w:rPr>
        <w:t xml:space="preserve">ным результатом этого проекта. </w:t>
      </w:r>
      <w:r w:rsidR="002C61B6">
        <w:rPr>
          <w:lang w:val="ru-RU"/>
        </w:rPr>
        <w:t>П</w:t>
      </w:r>
      <w:r w:rsidR="000E198A" w:rsidRPr="000E198A">
        <w:rPr>
          <w:lang w:val="ru-RU"/>
        </w:rPr>
        <w:t>роблему удалось превратить в возможность</w:t>
      </w:r>
      <w:r w:rsidR="00E74F76" w:rsidRPr="0062308A">
        <w:rPr>
          <w:lang w:val="ru-RU"/>
        </w:rPr>
        <w:t>.</w:t>
      </w:r>
    </w:p>
    <w:p w14:paraId="3729C6D2" w14:textId="0601F4D5" w:rsidR="00877CDE" w:rsidRPr="00E77DED" w:rsidRDefault="00F8169A" w:rsidP="00F8169A">
      <w:pPr>
        <w:pStyle w:val="ListParagraph"/>
        <w:numPr>
          <w:ilvl w:val="0"/>
          <w:numId w:val="29"/>
        </w:numPr>
        <w:spacing w:before="120" w:after="120"/>
        <w:ind w:left="0" w:firstLine="0"/>
        <w:contextualSpacing w:val="0"/>
        <w:rPr>
          <w:lang w:val="ru-RU"/>
        </w:rPr>
      </w:pPr>
      <w:r>
        <w:rPr>
          <w:b/>
          <w:bCs/>
          <w:lang w:val="ru-RU"/>
        </w:rPr>
        <w:t>Вывод</w:t>
      </w:r>
      <w:r w:rsidR="00280E25" w:rsidRPr="00AF4378">
        <w:rPr>
          <w:b/>
          <w:bCs/>
          <w:lang w:val="ru-RU"/>
        </w:rPr>
        <w:t xml:space="preserve"> 13</w:t>
      </w:r>
      <w:r w:rsidRPr="00AF4378">
        <w:rPr>
          <w:lang w:val="ru-RU"/>
        </w:rPr>
        <w:t>.</w:t>
      </w:r>
      <w:r w:rsidR="0062308A">
        <w:rPr>
          <w:lang w:val="ru-RU"/>
        </w:rPr>
        <w:t xml:space="preserve"> </w:t>
      </w:r>
      <w:r w:rsidRPr="00AF4378">
        <w:rPr>
          <w:lang w:val="ru-RU"/>
        </w:rPr>
        <w:t xml:space="preserve">Проектной группой и внешними заинтересованными сторонами были </w:t>
      </w:r>
      <w:r w:rsidR="00AF4378" w:rsidRPr="00AF4378">
        <w:rPr>
          <w:lang w:val="ru-RU"/>
        </w:rPr>
        <w:t>извлечены</w:t>
      </w:r>
      <w:r w:rsidRPr="00AF4378">
        <w:rPr>
          <w:lang w:val="ru-RU"/>
        </w:rPr>
        <w:t xml:space="preserve"> следующие важные </w:t>
      </w:r>
      <w:r w:rsidR="00AF4378" w:rsidRPr="00AF4378">
        <w:rPr>
          <w:lang w:val="ru-RU"/>
        </w:rPr>
        <w:t>уроки</w:t>
      </w:r>
      <w:r w:rsidRPr="00AF4378">
        <w:rPr>
          <w:lang w:val="ru-RU"/>
        </w:rPr>
        <w:t xml:space="preserve">: </w:t>
      </w:r>
      <w:r>
        <w:t>a</w:t>
      </w:r>
      <w:r w:rsidR="00AF4378" w:rsidRPr="00AF4378">
        <w:rPr>
          <w:lang w:val="ru-RU"/>
        </w:rPr>
        <w:t>) необходимо обеспечить гибкость инструментария и возможность его оперативной адаптации</w:t>
      </w:r>
      <w:r w:rsidRPr="00AF4378">
        <w:rPr>
          <w:lang w:val="ru-RU"/>
        </w:rPr>
        <w:t xml:space="preserve"> </w:t>
      </w:r>
      <w:r w:rsidR="00AF4378" w:rsidRPr="00AF4378">
        <w:rPr>
          <w:lang w:val="ru-RU"/>
        </w:rPr>
        <w:t>к</w:t>
      </w:r>
      <w:r w:rsidRPr="00AF4378">
        <w:rPr>
          <w:lang w:val="ru-RU"/>
        </w:rPr>
        <w:t xml:space="preserve"> изменения</w:t>
      </w:r>
      <w:r w:rsidR="00AF4378" w:rsidRPr="00AF4378">
        <w:rPr>
          <w:lang w:val="ru-RU"/>
        </w:rPr>
        <w:t>м</w:t>
      </w:r>
      <w:r w:rsidRPr="00AF4378">
        <w:rPr>
          <w:lang w:val="ru-RU"/>
        </w:rPr>
        <w:t xml:space="preserve"> во внешней среде, </w:t>
      </w:r>
      <w:r w:rsidR="00DA5103">
        <w:rPr>
          <w:lang w:val="ru-RU"/>
        </w:rPr>
        <w:t>т.е.</w:t>
      </w:r>
      <w:r w:rsidRPr="00AF4378">
        <w:rPr>
          <w:lang w:val="ru-RU"/>
        </w:rPr>
        <w:t xml:space="preserve"> в системе инноваций (как это произошло в Чили); </w:t>
      </w:r>
      <w:r>
        <w:t>b</w:t>
      </w:r>
      <w:r w:rsidRPr="00AF4378">
        <w:rPr>
          <w:lang w:val="ru-RU"/>
        </w:rPr>
        <w:t xml:space="preserve">) </w:t>
      </w:r>
      <w:r w:rsidR="00AF4378" w:rsidRPr="00AF4378">
        <w:rPr>
          <w:lang w:val="ru-RU"/>
        </w:rPr>
        <w:t>необходимо</w:t>
      </w:r>
      <w:r w:rsidRPr="00AF4378">
        <w:rPr>
          <w:lang w:val="ru-RU"/>
        </w:rPr>
        <w:t xml:space="preserve"> сделать процесс составления схем </w:t>
      </w:r>
      <w:r w:rsidR="00E77DED">
        <w:rPr>
          <w:lang w:val="ru-RU"/>
        </w:rPr>
        <w:t>СПСОИ</w:t>
      </w:r>
      <w:r w:rsidRPr="00AF4378">
        <w:rPr>
          <w:lang w:val="ru-RU"/>
        </w:rPr>
        <w:t xml:space="preserve"> более единообразным, чт</w:t>
      </w:r>
      <w:r w:rsidR="0062308A">
        <w:rPr>
          <w:lang w:val="ru-RU"/>
        </w:rPr>
        <w:t xml:space="preserve">обы обеспечить сопоставимость. </w:t>
      </w:r>
      <w:r w:rsidRPr="00AF4378">
        <w:rPr>
          <w:lang w:val="ru-RU"/>
        </w:rPr>
        <w:t>Было признано, что в будущем необходимо разработать более упорядоченные руководящие указания для обеспечения большего единообразия структуры и содержани</w:t>
      </w:r>
      <w:r w:rsidR="00AF4378" w:rsidRPr="00AF4378">
        <w:rPr>
          <w:lang w:val="ru-RU"/>
        </w:rPr>
        <w:t>я</w:t>
      </w:r>
      <w:r w:rsidRPr="00AF4378">
        <w:rPr>
          <w:lang w:val="ru-RU"/>
        </w:rPr>
        <w:t xml:space="preserve"> схем </w:t>
      </w:r>
      <w:r w:rsidR="00E77DED">
        <w:rPr>
          <w:lang w:val="ru-RU"/>
        </w:rPr>
        <w:t>СПСОИ</w:t>
      </w:r>
      <w:r w:rsidRPr="00AF4378">
        <w:rPr>
          <w:lang w:val="ru-RU"/>
        </w:rPr>
        <w:t xml:space="preserve"> для разных стран); </w:t>
      </w:r>
      <w:r w:rsidRPr="00AF4378">
        <w:rPr>
          <w:lang w:val="en-GB"/>
        </w:rPr>
        <w:t>c</w:t>
      </w:r>
      <w:r w:rsidRPr="00AF4378">
        <w:rPr>
          <w:lang w:val="ru-RU"/>
        </w:rPr>
        <w:t xml:space="preserve">) </w:t>
      </w:r>
      <w:r w:rsidR="00AF4378" w:rsidRPr="00AF4378">
        <w:rPr>
          <w:lang w:val="ru-RU"/>
        </w:rPr>
        <w:t>особенности</w:t>
      </w:r>
      <w:r w:rsidRPr="00AF4378">
        <w:rPr>
          <w:lang w:val="ru-RU"/>
        </w:rPr>
        <w:t xml:space="preserve"> страны име</w:t>
      </w:r>
      <w:r w:rsidR="00AF4378" w:rsidRPr="00AF4378">
        <w:rPr>
          <w:lang w:val="ru-RU"/>
        </w:rPr>
        <w:t>ю</w:t>
      </w:r>
      <w:r w:rsidRPr="00AF4378">
        <w:rPr>
          <w:lang w:val="ru-RU"/>
        </w:rPr>
        <w:t>т большое значение для организации обучения (</w:t>
      </w:r>
      <w:r w:rsidR="00DA5103">
        <w:rPr>
          <w:lang w:val="ru-RU"/>
        </w:rPr>
        <w:t xml:space="preserve">т.е. </w:t>
      </w:r>
      <w:r w:rsidRPr="00AF4378">
        <w:rPr>
          <w:lang w:val="ru-RU"/>
        </w:rPr>
        <w:t>местный подход в плане формата и продолжительности обучения, а также имеющаяся техническая инфраструктура</w:t>
      </w:r>
      <w:r w:rsidR="00AF4378" w:rsidRPr="00AF4378">
        <w:rPr>
          <w:lang w:val="ru-RU"/>
        </w:rPr>
        <w:t>)</w:t>
      </w:r>
      <w:r w:rsidR="00943514" w:rsidRPr="00AF4378">
        <w:rPr>
          <w:lang w:val="ru-RU"/>
        </w:rPr>
        <w:t xml:space="preserve">. </w:t>
      </w:r>
    </w:p>
    <w:p w14:paraId="62F56BDA" w14:textId="3B375574" w:rsidR="00A93280" w:rsidRPr="008D40B3" w:rsidRDefault="004755A6" w:rsidP="00E02DEF">
      <w:pPr>
        <w:spacing w:before="120" w:after="120"/>
        <w:rPr>
          <w:i/>
          <w:szCs w:val="22"/>
          <w:u w:val="single"/>
          <w:lang w:val="ru-RU"/>
        </w:rPr>
      </w:pPr>
      <w:r>
        <w:rPr>
          <w:i/>
          <w:szCs w:val="22"/>
          <w:u w:val="single"/>
          <w:lang w:val="ru-RU"/>
        </w:rPr>
        <w:t>Эффективность и польза проекта в плане содействия</w:t>
      </w:r>
      <w:r w:rsidRPr="004755A6">
        <w:rPr>
          <w:i/>
          <w:szCs w:val="22"/>
          <w:u w:val="single"/>
          <w:lang w:val="ru-RU"/>
        </w:rPr>
        <w:t xml:space="preserve"> эффективному использованию ИС и любых связанных с ней прав в качестве инструмента социально-экономического развития в </w:t>
      </w:r>
      <w:r w:rsidR="008D40B3">
        <w:rPr>
          <w:i/>
          <w:szCs w:val="22"/>
          <w:u w:val="single"/>
          <w:lang w:val="ru-RU"/>
        </w:rPr>
        <w:t xml:space="preserve">странах-бенефициарах </w:t>
      </w:r>
      <w:r w:rsidRPr="004755A6">
        <w:rPr>
          <w:i/>
          <w:szCs w:val="22"/>
          <w:u w:val="single"/>
          <w:lang w:val="ru-RU"/>
        </w:rPr>
        <w:t>и, в частности, использованию объектов ИС, созданных благодаря государственным инвестициям в</w:t>
      </w:r>
      <w:r>
        <w:rPr>
          <w:i/>
          <w:szCs w:val="22"/>
          <w:u w:val="single"/>
          <w:lang w:val="ru-RU"/>
        </w:rPr>
        <w:t xml:space="preserve"> исследования и/или разработки</w:t>
      </w:r>
    </w:p>
    <w:p w14:paraId="48273A09" w14:textId="31F41E83" w:rsidR="008D10F8" w:rsidRPr="008D40B3" w:rsidRDefault="008D40B3" w:rsidP="008D40B3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lang w:val="ru-RU"/>
        </w:rPr>
      </w:pPr>
      <w:r>
        <w:rPr>
          <w:b/>
          <w:bCs/>
          <w:lang w:val="ru-RU"/>
        </w:rPr>
        <w:t>Вывод</w:t>
      </w:r>
      <w:r w:rsidR="00280E25" w:rsidRPr="008D40B3">
        <w:rPr>
          <w:b/>
          <w:bCs/>
          <w:lang w:val="ru-RU"/>
        </w:rPr>
        <w:t xml:space="preserve"> 14</w:t>
      </w:r>
      <w:r w:rsidR="0062308A">
        <w:rPr>
          <w:lang w:val="ru-RU"/>
        </w:rPr>
        <w:t xml:space="preserve">. </w:t>
      </w:r>
      <w:r w:rsidRPr="008D40B3">
        <w:rPr>
          <w:bCs/>
          <w:lang w:val="ru-RU"/>
        </w:rPr>
        <w:t xml:space="preserve">Как показала данная оценка, разработанные учебные </w:t>
      </w:r>
      <w:r>
        <w:rPr>
          <w:bCs/>
          <w:lang w:val="ru-RU"/>
        </w:rPr>
        <w:t>материалы</w:t>
      </w:r>
      <w:r w:rsidRPr="008D40B3">
        <w:rPr>
          <w:bCs/>
          <w:lang w:val="ru-RU"/>
        </w:rPr>
        <w:t xml:space="preserve"> и инструментарий оказались полезны пилотным странам для повышения осведомленности в вопросах прав ИС и лицензирования и для углубления понимания ценности использования прав ИС и лицензирования в качестве ключевых элем</w:t>
      </w:r>
      <w:r w:rsidR="0062308A">
        <w:rPr>
          <w:bCs/>
          <w:lang w:val="ru-RU"/>
        </w:rPr>
        <w:t xml:space="preserve">ентов экономического развития. </w:t>
      </w:r>
      <w:r w:rsidRPr="008D40B3">
        <w:rPr>
          <w:bCs/>
          <w:lang w:val="ru-RU"/>
        </w:rPr>
        <w:t>Учебные материалы и инструментарий используются непосредственно различными субъектами, особенно представителями исследовательских кругов</w:t>
      </w:r>
      <w:r w:rsidR="0062308A">
        <w:rPr>
          <w:bCs/>
          <w:lang w:val="ru-RU"/>
        </w:rPr>
        <w:t xml:space="preserve">. </w:t>
      </w:r>
      <w:r w:rsidRPr="008D40B3">
        <w:rPr>
          <w:bCs/>
          <w:lang w:val="ru-RU"/>
        </w:rPr>
        <w:t>Проект стимулировал принятие новаторами мер по охране и коммерциализации их идей</w:t>
      </w:r>
      <w:r w:rsidR="008D10F8" w:rsidRPr="008D40B3">
        <w:rPr>
          <w:lang w:val="ru-RU"/>
        </w:rPr>
        <w:t>.</w:t>
      </w:r>
    </w:p>
    <w:p w14:paraId="6E362BA9" w14:textId="4CECE5FB" w:rsidR="008D10F8" w:rsidRPr="009D7B82" w:rsidRDefault="008D40B3" w:rsidP="008D40B3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lang w:val="en-GB"/>
        </w:rPr>
      </w:pPr>
      <w:r>
        <w:rPr>
          <w:b/>
          <w:bCs/>
          <w:lang w:val="ru-RU"/>
        </w:rPr>
        <w:t>Вывод</w:t>
      </w:r>
      <w:r w:rsidRPr="009D7B82">
        <w:rPr>
          <w:b/>
          <w:bCs/>
          <w:lang w:val="ru-RU"/>
        </w:rPr>
        <w:t xml:space="preserve"> </w:t>
      </w:r>
      <w:r w:rsidR="00280E25" w:rsidRPr="009D7B82">
        <w:rPr>
          <w:b/>
          <w:bCs/>
          <w:lang w:val="ru-RU"/>
        </w:rPr>
        <w:t>15</w:t>
      </w:r>
      <w:r w:rsidRPr="009D7B82">
        <w:rPr>
          <w:lang w:val="ru-RU"/>
        </w:rPr>
        <w:t>.</w:t>
      </w:r>
      <w:r w:rsidR="0062308A">
        <w:rPr>
          <w:lang w:val="ru-RU"/>
        </w:rPr>
        <w:t xml:space="preserve"> </w:t>
      </w:r>
      <w:r w:rsidR="009D7B82" w:rsidRPr="009D7B82">
        <w:rPr>
          <w:bCs/>
          <w:lang w:val="ru-RU"/>
        </w:rPr>
        <w:t>Эксперты помогли участникам обучения разобраться в понятиях «коммерциализация» и «передача технологий»</w:t>
      </w:r>
      <w:r w:rsidR="0062308A">
        <w:rPr>
          <w:bCs/>
          <w:lang w:val="ru-RU"/>
        </w:rPr>
        <w:t xml:space="preserve">. </w:t>
      </w:r>
      <w:r w:rsidRPr="009D7B82">
        <w:rPr>
          <w:bCs/>
          <w:lang w:val="ru-RU"/>
        </w:rPr>
        <w:t xml:space="preserve">Проект способствовал повышению интереса к этой теме и </w:t>
      </w:r>
      <w:r w:rsidR="009D7B82" w:rsidRPr="009D7B82">
        <w:rPr>
          <w:bCs/>
          <w:lang w:val="ru-RU"/>
        </w:rPr>
        <w:t>«росту заинтересованности в использовании системы ИС в целом»</w:t>
      </w:r>
      <w:r w:rsidRPr="009D7B82">
        <w:rPr>
          <w:bCs/>
          <w:lang w:val="ru-RU"/>
        </w:rPr>
        <w:t xml:space="preserve">, как прокомментировал один из опрошенных партнеров. </w:t>
      </w:r>
      <w:r w:rsidR="009D7B82" w:rsidRPr="009D7B82">
        <w:rPr>
          <w:bCs/>
          <w:lang w:val="ru-RU"/>
        </w:rPr>
        <w:t>Так</w:t>
      </w:r>
      <w:r w:rsidRPr="009D7B82">
        <w:rPr>
          <w:bCs/>
          <w:lang w:val="ru-RU"/>
        </w:rPr>
        <w:t xml:space="preserve">, в Руанде, по мнению опрошенных руандийских заинтересованных сторон, </w:t>
      </w:r>
      <w:r w:rsidR="009D7B82" w:rsidRPr="009D7B82">
        <w:rPr>
          <w:bCs/>
          <w:lang w:val="ru-RU"/>
        </w:rPr>
        <w:t>повышение</w:t>
      </w:r>
      <w:r w:rsidRPr="009D7B82">
        <w:rPr>
          <w:bCs/>
          <w:lang w:val="ru-RU"/>
        </w:rPr>
        <w:t xml:space="preserve"> осведомленност</w:t>
      </w:r>
      <w:r w:rsidR="009D7B82" w:rsidRPr="009D7B82">
        <w:rPr>
          <w:bCs/>
          <w:lang w:val="ru-RU"/>
        </w:rPr>
        <w:t>и в вопросах</w:t>
      </w:r>
      <w:r w:rsidRPr="009D7B82">
        <w:rPr>
          <w:bCs/>
          <w:lang w:val="ru-RU"/>
        </w:rPr>
        <w:t xml:space="preserve"> ИС, </w:t>
      </w:r>
      <w:r w:rsidR="009D7B82" w:rsidRPr="009D7B82">
        <w:rPr>
          <w:bCs/>
          <w:lang w:val="ru-RU"/>
        </w:rPr>
        <w:t>которого удалось добиться благодаря проекту</w:t>
      </w:r>
      <w:r w:rsidRPr="009D7B82">
        <w:rPr>
          <w:bCs/>
          <w:lang w:val="ru-RU"/>
        </w:rPr>
        <w:t>,</w:t>
      </w:r>
      <w:r w:rsidR="009D7B82" w:rsidRPr="009D7B82">
        <w:rPr>
          <w:bCs/>
          <w:lang w:val="ru-RU"/>
        </w:rPr>
        <w:t xml:space="preserve"> по-видимому, уже привело к</w:t>
      </w:r>
      <w:r w:rsidRPr="009D7B82">
        <w:rPr>
          <w:bCs/>
          <w:lang w:val="ru-RU"/>
        </w:rPr>
        <w:t xml:space="preserve"> росту числа заявок на</w:t>
      </w:r>
      <w:r w:rsidR="009D7B82" w:rsidRPr="009D7B82">
        <w:rPr>
          <w:bCs/>
          <w:lang w:val="ru-RU"/>
        </w:rPr>
        <w:t xml:space="preserve"> регистрацию</w:t>
      </w:r>
      <w:r w:rsidR="009D7B82">
        <w:rPr>
          <w:bCs/>
          <w:lang w:val="ru-RU"/>
        </w:rPr>
        <w:t xml:space="preserve"> ИС</w:t>
      </w:r>
      <w:r w:rsidR="00621D0E" w:rsidRPr="009D7B82">
        <w:rPr>
          <w:lang w:val="en-GB"/>
        </w:rPr>
        <w:t>.</w:t>
      </w:r>
    </w:p>
    <w:p w14:paraId="62F56BE1" w14:textId="3F918BB1" w:rsidR="00544DB2" w:rsidRPr="00BF0FE2" w:rsidRDefault="00A944C4" w:rsidP="00E02DEF">
      <w:pPr>
        <w:pStyle w:val="BodyText"/>
        <w:spacing w:before="120" w:after="120"/>
        <w:rPr>
          <w:i/>
          <w:u w:val="single"/>
          <w:lang w:val="ru-RU"/>
        </w:rPr>
      </w:pPr>
      <w:r>
        <w:rPr>
          <w:i/>
          <w:u w:val="single"/>
          <w:lang w:val="ru-RU"/>
        </w:rPr>
        <w:t xml:space="preserve">Эффективность и польза проекта в плане </w:t>
      </w:r>
      <w:r w:rsidR="00BF0FE2">
        <w:rPr>
          <w:i/>
          <w:u w:val="single"/>
          <w:lang w:val="ru-RU"/>
        </w:rPr>
        <w:t xml:space="preserve">разработки стратегии для </w:t>
      </w:r>
      <w:r w:rsidRPr="00A944C4">
        <w:rPr>
          <w:i/>
          <w:u w:val="single"/>
          <w:lang w:val="ru-RU"/>
        </w:rPr>
        <w:t>придани</w:t>
      </w:r>
      <w:r>
        <w:rPr>
          <w:i/>
          <w:u w:val="single"/>
          <w:lang w:val="ru-RU"/>
        </w:rPr>
        <w:t>я</w:t>
      </w:r>
      <w:r w:rsidRPr="00A944C4">
        <w:rPr>
          <w:i/>
          <w:u w:val="single"/>
          <w:lang w:val="ru-RU"/>
        </w:rPr>
        <w:t xml:space="preserve"> мероприятиям по наращиванию потенциала в области передачи технологий более адресного характера</w:t>
      </w:r>
    </w:p>
    <w:p w14:paraId="337BE31E" w14:textId="41466924" w:rsidR="00114AF8" w:rsidRPr="00B725A9" w:rsidRDefault="008D40B3" w:rsidP="00BF0FE2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bCs/>
          <w:lang w:val="ru-RU"/>
        </w:rPr>
      </w:pPr>
      <w:r w:rsidRPr="00BF0FE2">
        <w:rPr>
          <w:b/>
          <w:bCs/>
          <w:lang w:val="ru-RU"/>
        </w:rPr>
        <w:t xml:space="preserve">Вывод </w:t>
      </w:r>
      <w:r w:rsidR="00280E25" w:rsidRPr="00BF0FE2">
        <w:rPr>
          <w:b/>
          <w:bCs/>
          <w:lang w:val="ru-RU"/>
        </w:rPr>
        <w:t>16</w:t>
      </w:r>
      <w:r w:rsidR="00BF0FE2" w:rsidRPr="00BF0FE2">
        <w:rPr>
          <w:b/>
          <w:bCs/>
          <w:lang w:val="ru-RU"/>
        </w:rPr>
        <w:t>.</w:t>
      </w:r>
      <w:r w:rsidR="0062308A">
        <w:rPr>
          <w:b/>
          <w:bCs/>
          <w:lang w:val="ru-RU"/>
        </w:rPr>
        <w:t xml:space="preserve"> </w:t>
      </w:r>
      <w:r w:rsidR="00BF0FE2" w:rsidRPr="00BF0FE2">
        <w:rPr>
          <w:bCs/>
          <w:lang w:val="ru-RU"/>
        </w:rPr>
        <w:t>В рамках проекта был разработан подход для оценки потребностей в обучении в области управл</w:t>
      </w:r>
      <w:r w:rsidR="0062308A">
        <w:rPr>
          <w:bCs/>
          <w:lang w:val="ru-RU"/>
        </w:rPr>
        <w:t xml:space="preserve">ения ИС и передачи технологий. </w:t>
      </w:r>
      <w:r w:rsidR="00BF0FE2" w:rsidRPr="00BF0FE2">
        <w:rPr>
          <w:bCs/>
          <w:lang w:val="ru-RU"/>
        </w:rPr>
        <w:t>Этот подход помог придать обучению более адресный характер путем оценки индивидуальных, институциональных и национальных потребн</w:t>
      </w:r>
      <w:r w:rsidR="0062308A">
        <w:rPr>
          <w:bCs/>
          <w:lang w:val="ru-RU"/>
        </w:rPr>
        <w:t xml:space="preserve">остей в обучении. </w:t>
      </w:r>
      <w:r w:rsidR="00BF0FE2" w:rsidRPr="00BF0FE2">
        <w:rPr>
          <w:bCs/>
          <w:lang w:val="ru-RU"/>
        </w:rPr>
        <w:t xml:space="preserve">Справочник и инструментарий достаточно гибкие, чтобы их можно было адаптировать к проектам по наращиванию потенциала в области передачи технологий и </w:t>
      </w:r>
      <w:r w:rsidR="00B725A9">
        <w:rPr>
          <w:bCs/>
          <w:lang w:val="ru-RU"/>
        </w:rPr>
        <w:t xml:space="preserve">прочих </w:t>
      </w:r>
      <w:r w:rsidR="00BF0FE2" w:rsidRPr="00BF0FE2">
        <w:rPr>
          <w:bCs/>
          <w:lang w:val="ru-RU"/>
        </w:rPr>
        <w:t>областях и в других странах, что, в свою очередь, повышает вероятность того, что результаты проекта будут носить устойчивый характер</w:t>
      </w:r>
      <w:r w:rsidR="00A362BB" w:rsidRPr="00B725A9">
        <w:rPr>
          <w:bCs/>
          <w:lang w:val="ru-RU"/>
        </w:rPr>
        <w:t>.</w:t>
      </w:r>
      <w:r w:rsidR="00A362BB" w:rsidRPr="00B725A9">
        <w:rPr>
          <w:b/>
          <w:bCs/>
          <w:lang w:val="ru-RU"/>
        </w:rPr>
        <w:t xml:space="preserve"> </w:t>
      </w:r>
    </w:p>
    <w:p w14:paraId="0B986400" w14:textId="2952C0C6" w:rsidR="00114AF8" w:rsidRPr="00FC57A7" w:rsidRDefault="008D40B3" w:rsidP="00B725A9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b/>
          <w:bCs/>
          <w:lang w:val="ru-RU"/>
        </w:rPr>
      </w:pPr>
      <w:r>
        <w:rPr>
          <w:b/>
          <w:bCs/>
          <w:lang w:val="ru-RU"/>
        </w:rPr>
        <w:t>Вывод</w:t>
      </w:r>
      <w:r w:rsidRPr="00FC57A7">
        <w:rPr>
          <w:b/>
          <w:bCs/>
          <w:lang w:val="ru-RU"/>
        </w:rPr>
        <w:t xml:space="preserve"> </w:t>
      </w:r>
      <w:r w:rsidR="00280E25" w:rsidRPr="00FC57A7">
        <w:rPr>
          <w:b/>
          <w:bCs/>
          <w:lang w:val="ru-RU"/>
        </w:rPr>
        <w:t>17</w:t>
      </w:r>
      <w:r w:rsidR="00B725A9" w:rsidRPr="00FC57A7">
        <w:rPr>
          <w:lang w:val="ru-RU"/>
        </w:rPr>
        <w:t>.</w:t>
      </w:r>
      <w:r w:rsidR="0062308A">
        <w:rPr>
          <w:b/>
          <w:bCs/>
          <w:lang w:val="ru-RU"/>
        </w:rPr>
        <w:t xml:space="preserve"> </w:t>
      </w:r>
      <w:r w:rsidR="00FC57A7" w:rsidRPr="00FC57A7">
        <w:rPr>
          <w:lang w:val="ru-RU"/>
        </w:rPr>
        <w:t xml:space="preserve">Полезность разработанной в ходе проекта стратегии и потенциал ее дальнейшего использования были подтверждены опрошенными </w:t>
      </w:r>
      <w:r w:rsidR="0062308A">
        <w:rPr>
          <w:lang w:val="ru-RU"/>
        </w:rPr>
        <w:t xml:space="preserve">партнерами в пилотных странах. </w:t>
      </w:r>
      <w:r w:rsidR="00FC57A7" w:rsidRPr="00FC57A7">
        <w:rPr>
          <w:lang w:val="ru-RU"/>
        </w:rPr>
        <w:t xml:space="preserve">Созданный инструментарий помог пилотным странам собрать важные исходные данные, которые </w:t>
      </w:r>
      <w:r w:rsidR="00FC57A7">
        <w:rPr>
          <w:lang w:val="ru-RU"/>
        </w:rPr>
        <w:t>позволили им получить </w:t>
      </w:r>
      <w:r w:rsidR="00FC57A7" w:rsidRPr="00FC57A7">
        <w:rPr>
          <w:lang w:val="ru-RU"/>
        </w:rPr>
        <w:t>— в большинстве случаев впервые — полную картину производственных связей в области ИС и передачи технологий, благодаря чему некоторые пилотные страны смогли разработать собственную национальную стратегию развития потенциала</w:t>
      </w:r>
      <w:r w:rsidR="00A362BB" w:rsidRPr="00FC57A7">
        <w:rPr>
          <w:lang w:val="ru-RU"/>
        </w:rPr>
        <w:t xml:space="preserve">. </w:t>
      </w:r>
    </w:p>
    <w:p w14:paraId="32790FBD" w14:textId="30518EBA" w:rsidR="00A362BB" w:rsidRPr="00FF287B" w:rsidRDefault="008D40B3" w:rsidP="00201743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b/>
          <w:bCs/>
          <w:lang w:val="ru-RU"/>
        </w:rPr>
      </w:pPr>
      <w:r>
        <w:rPr>
          <w:b/>
          <w:bCs/>
          <w:lang w:val="ru-RU"/>
        </w:rPr>
        <w:t>Вывод</w:t>
      </w:r>
      <w:r w:rsidRPr="00FF287B">
        <w:rPr>
          <w:b/>
          <w:bCs/>
          <w:lang w:val="ru-RU"/>
        </w:rPr>
        <w:t xml:space="preserve"> </w:t>
      </w:r>
      <w:r w:rsidR="00280E25" w:rsidRPr="00FF287B">
        <w:rPr>
          <w:b/>
          <w:bCs/>
          <w:lang w:val="ru-RU"/>
        </w:rPr>
        <w:t>18</w:t>
      </w:r>
      <w:r w:rsidR="00201743" w:rsidRPr="00FF287B">
        <w:rPr>
          <w:lang w:val="ru-RU"/>
        </w:rPr>
        <w:t>.</w:t>
      </w:r>
      <w:r w:rsidR="0062308A">
        <w:rPr>
          <w:b/>
          <w:bCs/>
          <w:lang w:val="ru-RU"/>
        </w:rPr>
        <w:t xml:space="preserve"> </w:t>
      </w:r>
      <w:r w:rsidR="00FF287B" w:rsidRPr="00FF287B">
        <w:rPr>
          <w:lang w:val="ru-RU"/>
        </w:rPr>
        <w:t>Созданный в рамках стратегии наращивания потенциала и</w:t>
      </w:r>
      <w:r w:rsidR="001C0F16" w:rsidRPr="00FF287B">
        <w:rPr>
          <w:lang w:val="ru-RU"/>
        </w:rPr>
        <w:t>нструментарий</w:t>
      </w:r>
      <w:r w:rsidR="00201743" w:rsidRPr="00FF287B">
        <w:rPr>
          <w:lang w:val="ru-RU"/>
        </w:rPr>
        <w:t xml:space="preserve"> </w:t>
      </w:r>
      <w:r w:rsidR="001C0F16" w:rsidRPr="00FF287B">
        <w:rPr>
          <w:lang w:val="ru-RU"/>
        </w:rPr>
        <w:t>был опробован и доработан</w:t>
      </w:r>
      <w:r w:rsidR="00FF287B" w:rsidRPr="00FF287B">
        <w:rPr>
          <w:lang w:val="ru-RU"/>
        </w:rPr>
        <w:t xml:space="preserve"> на основе отзывов различных заинтересованных сторон (страновых экспертов, национальных координаторов проекта, участников обучения и их учреждений)</w:t>
      </w:r>
      <w:r w:rsidR="00201743" w:rsidRPr="00FF287B">
        <w:rPr>
          <w:lang w:val="ru-RU"/>
        </w:rPr>
        <w:t>,</w:t>
      </w:r>
      <w:r w:rsidR="00FF287B" w:rsidRPr="00FF287B">
        <w:rPr>
          <w:lang w:val="ru-RU"/>
        </w:rPr>
        <w:t xml:space="preserve"> которые собирались</w:t>
      </w:r>
      <w:r w:rsidR="001C0F16" w:rsidRPr="00FF287B">
        <w:rPr>
          <w:lang w:val="ru-RU"/>
        </w:rPr>
        <w:t xml:space="preserve"> </w:t>
      </w:r>
      <w:r w:rsidR="00FF287B" w:rsidRPr="00FF287B">
        <w:rPr>
          <w:lang w:val="ru-RU"/>
        </w:rPr>
        <w:t>несколько раз в процессе реализации проекта</w:t>
      </w:r>
      <w:r w:rsidR="0062308A">
        <w:rPr>
          <w:lang w:val="ru-RU"/>
        </w:rPr>
        <w:t xml:space="preserve">. </w:t>
      </w:r>
      <w:r w:rsidR="00201743" w:rsidRPr="00FF287B">
        <w:rPr>
          <w:lang w:val="ru-RU"/>
        </w:rPr>
        <w:t xml:space="preserve">Такой подход (при котором </w:t>
      </w:r>
      <w:r w:rsidR="00FF287B" w:rsidRPr="00FF287B">
        <w:rPr>
          <w:lang w:val="ru-RU"/>
        </w:rPr>
        <w:t>учитывался</w:t>
      </w:r>
      <w:r w:rsidR="00201743" w:rsidRPr="00FF287B">
        <w:rPr>
          <w:lang w:val="ru-RU"/>
        </w:rPr>
        <w:t xml:space="preserve"> опыт предыдущих проектов, в частности, </w:t>
      </w:r>
      <w:r w:rsidR="00FF287B" w:rsidRPr="00FF287B">
        <w:rPr>
          <w:lang w:val="ru-RU"/>
        </w:rPr>
        <w:t xml:space="preserve">посвященных </w:t>
      </w:r>
      <w:r w:rsidR="00201743" w:rsidRPr="00FF287B">
        <w:rPr>
          <w:lang w:val="ru-RU"/>
        </w:rPr>
        <w:t>использовани</w:t>
      </w:r>
      <w:r w:rsidR="00FF287B" w:rsidRPr="00FF287B">
        <w:rPr>
          <w:lang w:val="ru-RU"/>
        </w:rPr>
        <w:t>ю</w:t>
      </w:r>
      <w:r w:rsidR="00201743" w:rsidRPr="00FF287B">
        <w:rPr>
          <w:lang w:val="ru-RU"/>
        </w:rPr>
        <w:t xml:space="preserve"> информации, являющейся общественным достоянием) в значительной степени способствовал повышению качества инструмент</w:t>
      </w:r>
      <w:r w:rsidR="001C0F16" w:rsidRPr="00FF287B">
        <w:rPr>
          <w:lang w:val="ru-RU"/>
        </w:rPr>
        <w:t>ария</w:t>
      </w:r>
      <w:r w:rsidR="00201743" w:rsidRPr="00FF287B">
        <w:rPr>
          <w:lang w:val="ru-RU"/>
        </w:rPr>
        <w:t xml:space="preserve"> и </w:t>
      </w:r>
      <w:r w:rsidR="001C0F16" w:rsidRPr="00FF287B">
        <w:rPr>
          <w:lang w:val="ru-RU"/>
        </w:rPr>
        <w:t xml:space="preserve">помог сделать его более гибким </w:t>
      </w:r>
      <w:r w:rsidR="00FF287B" w:rsidRPr="00FF287B">
        <w:rPr>
          <w:lang w:val="ru-RU"/>
        </w:rPr>
        <w:t>путем включения в него обязательных и необязательных элементов ОПО</w:t>
      </w:r>
      <w:r w:rsidR="0062308A">
        <w:rPr>
          <w:lang w:val="ru-RU"/>
        </w:rPr>
        <w:t xml:space="preserve">. </w:t>
      </w:r>
      <w:r w:rsidR="00FF287B" w:rsidRPr="00FF287B">
        <w:rPr>
          <w:lang w:val="ru-RU"/>
        </w:rPr>
        <w:t>Таким образом</w:t>
      </w:r>
      <w:r w:rsidR="00201743" w:rsidRPr="00FF287B">
        <w:rPr>
          <w:lang w:val="ru-RU"/>
        </w:rPr>
        <w:t xml:space="preserve">, полезность </w:t>
      </w:r>
      <w:r w:rsidR="00FF287B" w:rsidRPr="00FF287B">
        <w:rPr>
          <w:lang w:val="ru-RU"/>
        </w:rPr>
        <w:t xml:space="preserve">инструментария </w:t>
      </w:r>
      <w:r w:rsidR="00201743" w:rsidRPr="00FF287B">
        <w:rPr>
          <w:lang w:val="ru-RU"/>
        </w:rPr>
        <w:t xml:space="preserve">увеличивается </w:t>
      </w:r>
      <w:r w:rsidR="00FF287B" w:rsidRPr="00FF287B">
        <w:rPr>
          <w:lang w:val="ru-RU"/>
        </w:rPr>
        <w:t>благодаря</w:t>
      </w:r>
      <w:r w:rsidR="00201743" w:rsidRPr="00FF287B">
        <w:rPr>
          <w:lang w:val="ru-RU"/>
        </w:rPr>
        <w:t xml:space="preserve"> возможности </w:t>
      </w:r>
      <w:r w:rsidR="00FF287B" w:rsidRPr="00FF287B">
        <w:rPr>
          <w:lang w:val="ru-RU"/>
        </w:rPr>
        <w:t xml:space="preserve">его </w:t>
      </w:r>
      <w:r w:rsidR="00201743" w:rsidRPr="00FF287B">
        <w:rPr>
          <w:lang w:val="ru-RU"/>
        </w:rPr>
        <w:t xml:space="preserve">адаптации </w:t>
      </w:r>
      <w:r w:rsidR="00FF287B" w:rsidRPr="00FF287B">
        <w:rPr>
          <w:lang w:val="ru-RU"/>
        </w:rPr>
        <w:t>с учетом</w:t>
      </w:r>
      <w:r w:rsidR="00201743" w:rsidRPr="00FF287B">
        <w:rPr>
          <w:lang w:val="ru-RU"/>
        </w:rPr>
        <w:t xml:space="preserve"> имеющи</w:t>
      </w:r>
      <w:r w:rsidR="00FF287B" w:rsidRPr="00FF287B">
        <w:rPr>
          <w:lang w:val="ru-RU"/>
        </w:rPr>
        <w:t>х</w:t>
      </w:r>
      <w:r w:rsidR="00201743" w:rsidRPr="00FF287B">
        <w:rPr>
          <w:lang w:val="ru-RU"/>
        </w:rPr>
        <w:t>ся ресурс</w:t>
      </w:r>
      <w:r w:rsidR="00FF287B" w:rsidRPr="00FF287B">
        <w:rPr>
          <w:lang w:val="ru-RU"/>
        </w:rPr>
        <w:t>ов</w:t>
      </w:r>
      <w:r w:rsidR="00672E20">
        <w:rPr>
          <w:lang w:val="ru-RU"/>
        </w:rPr>
        <w:t>.</w:t>
      </w:r>
      <w:r w:rsidR="00201743" w:rsidRPr="00FF287B">
        <w:rPr>
          <w:lang w:val="ru-RU"/>
        </w:rPr>
        <w:t xml:space="preserve"> Например, одн</w:t>
      </w:r>
      <w:r w:rsidR="00FF287B" w:rsidRPr="00FF287B">
        <w:rPr>
          <w:lang w:val="ru-RU"/>
        </w:rPr>
        <w:t>а</w:t>
      </w:r>
      <w:r w:rsidR="00201743" w:rsidRPr="00FF287B">
        <w:rPr>
          <w:lang w:val="ru-RU"/>
        </w:rPr>
        <w:t xml:space="preserve"> из проблем, о которой часто сообщалось, </w:t>
      </w:r>
      <w:r w:rsidR="00FF287B" w:rsidRPr="00FF287B">
        <w:rPr>
          <w:lang w:val="ru-RU"/>
        </w:rPr>
        <w:t>касалась</w:t>
      </w:r>
      <w:r w:rsidR="00201743" w:rsidRPr="00FF287B">
        <w:rPr>
          <w:lang w:val="ru-RU"/>
        </w:rPr>
        <w:t xml:space="preserve"> проведени</w:t>
      </w:r>
      <w:r w:rsidR="00FF287B" w:rsidRPr="00FF287B">
        <w:rPr>
          <w:lang w:val="ru-RU"/>
        </w:rPr>
        <w:t>я</w:t>
      </w:r>
      <w:r w:rsidR="00201743" w:rsidRPr="00FF287B">
        <w:rPr>
          <w:lang w:val="ru-RU"/>
        </w:rPr>
        <w:t xml:space="preserve"> первоначального обследования </w:t>
      </w:r>
      <w:r w:rsidR="00FF287B" w:rsidRPr="00FF287B">
        <w:rPr>
          <w:lang w:val="ru-RU"/>
        </w:rPr>
        <w:t>в рамках ОПО</w:t>
      </w:r>
      <w:r w:rsidR="0062308A">
        <w:rPr>
          <w:lang w:val="ru-RU"/>
        </w:rPr>
        <w:t xml:space="preserve">. </w:t>
      </w:r>
      <w:r w:rsidR="00FF287B" w:rsidRPr="00FF287B">
        <w:rPr>
          <w:lang w:val="ru-RU"/>
        </w:rPr>
        <w:t>Хотя</w:t>
      </w:r>
      <w:r w:rsidR="00201743" w:rsidRPr="00FF287B">
        <w:rPr>
          <w:lang w:val="ru-RU"/>
        </w:rPr>
        <w:t xml:space="preserve"> результаты </w:t>
      </w:r>
      <w:r w:rsidR="00FF287B" w:rsidRPr="00FF287B">
        <w:rPr>
          <w:lang w:val="ru-RU"/>
        </w:rPr>
        <w:t xml:space="preserve">этого обследования </w:t>
      </w:r>
      <w:r w:rsidR="00201743" w:rsidRPr="00FF287B">
        <w:rPr>
          <w:lang w:val="ru-RU"/>
        </w:rPr>
        <w:t xml:space="preserve">оказались полезными для составления выводов, </w:t>
      </w:r>
      <w:r w:rsidR="00FF287B" w:rsidRPr="00FF287B">
        <w:rPr>
          <w:lang w:val="ru-RU"/>
        </w:rPr>
        <w:t xml:space="preserve">опрошенные </w:t>
      </w:r>
      <w:r w:rsidR="00201743" w:rsidRPr="00FF287B">
        <w:rPr>
          <w:lang w:val="ru-RU"/>
        </w:rPr>
        <w:t xml:space="preserve">сообщили, что оно было очень </w:t>
      </w:r>
      <w:r w:rsidR="00FF287B" w:rsidRPr="00FF287B">
        <w:rPr>
          <w:lang w:val="ru-RU"/>
        </w:rPr>
        <w:t>подробным</w:t>
      </w:r>
      <w:r w:rsidR="00201743" w:rsidRPr="00FF287B">
        <w:rPr>
          <w:lang w:val="ru-RU"/>
        </w:rPr>
        <w:t xml:space="preserve">, </w:t>
      </w:r>
      <w:r w:rsidR="00FF287B" w:rsidRPr="00FF287B">
        <w:rPr>
          <w:lang w:val="ru-RU"/>
        </w:rPr>
        <w:t>затратным по времени</w:t>
      </w:r>
      <w:r w:rsidR="00201743" w:rsidRPr="00FF287B">
        <w:rPr>
          <w:lang w:val="ru-RU"/>
        </w:rPr>
        <w:t xml:space="preserve"> и трудным для завершения, особенно </w:t>
      </w:r>
      <w:r w:rsidR="00FF287B" w:rsidRPr="00FF287B">
        <w:rPr>
          <w:lang w:val="ru-RU"/>
        </w:rPr>
        <w:t xml:space="preserve">когда речь идет о небольших или состоящих из одного человека подразделениях по </w:t>
      </w:r>
      <w:r w:rsidR="004B22CA">
        <w:rPr>
          <w:lang w:val="ru-RU"/>
        </w:rPr>
        <w:t>ИС</w:t>
      </w:r>
      <w:r w:rsidR="00FF287B" w:rsidRPr="00FF287B">
        <w:rPr>
          <w:lang w:val="ru-RU"/>
        </w:rPr>
        <w:t>/</w:t>
      </w:r>
      <w:r w:rsidR="004B22CA">
        <w:rPr>
          <w:lang w:val="ru-RU"/>
        </w:rPr>
        <w:t>ПТ</w:t>
      </w:r>
      <w:r w:rsidR="00A362BB" w:rsidRPr="00FF287B">
        <w:rPr>
          <w:lang w:val="ru-RU"/>
        </w:rPr>
        <w:t xml:space="preserve">. </w:t>
      </w:r>
    </w:p>
    <w:p w14:paraId="62F56BE9" w14:textId="6D60F608" w:rsidR="00995402" w:rsidRPr="00A9302E" w:rsidRDefault="009B6BCE" w:rsidP="00E02DEF">
      <w:pPr>
        <w:spacing w:before="120" w:after="120"/>
        <w:rPr>
          <w:i/>
          <w:u w:val="single"/>
          <w:lang w:val="ru-RU"/>
        </w:rPr>
      </w:pPr>
      <w:r w:rsidRPr="009B6BCE">
        <w:rPr>
          <w:i/>
          <w:u w:val="single"/>
          <w:lang w:val="ru-RU"/>
        </w:rPr>
        <w:t xml:space="preserve">Эффективность и </w:t>
      </w:r>
      <w:r>
        <w:rPr>
          <w:i/>
          <w:u w:val="single"/>
          <w:lang w:val="ru-RU"/>
        </w:rPr>
        <w:t>польза</w:t>
      </w:r>
      <w:r w:rsidRPr="009B6BCE">
        <w:rPr>
          <w:i/>
          <w:u w:val="single"/>
          <w:lang w:val="ru-RU"/>
        </w:rPr>
        <w:t xml:space="preserve"> проекта в </w:t>
      </w:r>
      <w:r>
        <w:rPr>
          <w:i/>
          <w:u w:val="single"/>
          <w:lang w:val="ru-RU"/>
        </w:rPr>
        <w:t xml:space="preserve">плане </w:t>
      </w:r>
      <w:r w:rsidRPr="009B6BCE">
        <w:rPr>
          <w:i/>
          <w:u w:val="single"/>
          <w:lang w:val="ru-RU"/>
        </w:rPr>
        <w:t>создани</w:t>
      </w:r>
      <w:r>
        <w:rPr>
          <w:i/>
          <w:u w:val="single"/>
          <w:lang w:val="ru-RU"/>
        </w:rPr>
        <w:t>я</w:t>
      </w:r>
      <w:r w:rsidRPr="009B6BCE">
        <w:rPr>
          <w:i/>
          <w:u w:val="single"/>
          <w:lang w:val="ru-RU"/>
        </w:rPr>
        <w:t xml:space="preserve"> потенциала в области управления ИС и передачи технологий среди ключевых </w:t>
      </w:r>
      <w:r w:rsidR="00A9302E">
        <w:rPr>
          <w:i/>
          <w:u w:val="single"/>
          <w:lang w:val="ru-RU"/>
        </w:rPr>
        <w:t xml:space="preserve">игроков </w:t>
      </w:r>
      <w:r w:rsidR="002A2C23">
        <w:rPr>
          <w:i/>
          <w:u w:val="single"/>
          <w:lang w:val="ru-RU"/>
        </w:rPr>
        <w:t>из числа</w:t>
      </w:r>
      <w:r w:rsidRPr="009B6BCE">
        <w:rPr>
          <w:i/>
          <w:u w:val="single"/>
          <w:lang w:val="ru-RU"/>
        </w:rPr>
        <w:t xml:space="preserve"> спонсоров, разработчиков, менеджеров и пользователей ИС</w:t>
      </w:r>
    </w:p>
    <w:p w14:paraId="157B5D40" w14:textId="0BA29F21" w:rsidR="00114AF8" w:rsidRPr="00A9302E" w:rsidRDefault="008D40B3" w:rsidP="00A9302E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b/>
          <w:bCs/>
          <w:lang w:val="ru-RU"/>
        </w:rPr>
      </w:pPr>
      <w:r>
        <w:rPr>
          <w:b/>
          <w:bCs/>
          <w:lang w:val="ru-RU"/>
        </w:rPr>
        <w:t>Вывод</w:t>
      </w:r>
      <w:r w:rsidRPr="00A9302E">
        <w:rPr>
          <w:b/>
          <w:bCs/>
          <w:lang w:val="ru-RU"/>
        </w:rPr>
        <w:t xml:space="preserve"> </w:t>
      </w:r>
      <w:r w:rsidR="00280E25" w:rsidRPr="00A9302E">
        <w:rPr>
          <w:b/>
          <w:bCs/>
          <w:lang w:val="ru-RU"/>
        </w:rPr>
        <w:t>19</w:t>
      </w:r>
      <w:r w:rsidR="00A9302E" w:rsidRPr="00A9302E">
        <w:rPr>
          <w:b/>
          <w:bCs/>
          <w:lang w:val="ru-RU"/>
        </w:rPr>
        <w:t>.</w:t>
      </w:r>
      <w:r w:rsidR="0062308A">
        <w:rPr>
          <w:b/>
          <w:bCs/>
          <w:lang w:val="ru-RU"/>
        </w:rPr>
        <w:t xml:space="preserve"> </w:t>
      </w:r>
      <w:r w:rsidR="00A9302E" w:rsidRPr="00A9302E">
        <w:rPr>
          <w:bCs/>
          <w:lang w:val="ru-RU"/>
        </w:rPr>
        <w:t>Проект эффективным образом способствовал повышению в пилотных странах потенциала в области управления ИС и передачи технологий среди всех категорий участников системы производственных связей в области инноваций (спонсоров, разработчиков, м</w:t>
      </w:r>
      <w:r w:rsidR="0062308A">
        <w:rPr>
          <w:bCs/>
          <w:lang w:val="ru-RU"/>
        </w:rPr>
        <w:t xml:space="preserve">енеджеров и пользователей ИС). </w:t>
      </w:r>
      <w:r w:rsidR="00A9302E" w:rsidRPr="00A9302E">
        <w:rPr>
          <w:bCs/>
          <w:lang w:val="ru-RU"/>
        </w:rPr>
        <w:t>Как показали отзывы участников семинаров и результаты опроса заинтересованных сторон в пилотных странах, для большинства участников обучение и материалы соответствовали их у</w:t>
      </w:r>
      <w:r w:rsidR="0062308A">
        <w:rPr>
          <w:bCs/>
          <w:lang w:val="ru-RU"/>
        </w:rPr>
        <w:t xml:space="preserve">ровню знаний и опыта. </w:t>
      </w:r>
      <w:r w:rsidR="00A9302E" w:rsidRPr="00A9302E">
        <w:rPr>
          <w:bCs/>
          <w:lang w:val="ru-RU"/>
        </w:rPr>
        <w:t xml:space="preserve">Вместе с тем, некоторым участникам было трудно понять сложные учебные </w:t>
      </w:r>
      <w:r w:rsidR="00672E20">
        <w:rPr>
          <w:bCs/>
          <w:lang w:val="ru-RU"/>
        </w:rPr>
        <w:t xml:space="preserve">материалы на английском языке. </w:t>
      </w:r>
      <w:r w:rsidR="00A9302E" w:rsidRPr="00A9302E">
        <w:rPr>
          <w:bCs/>
          <w:lang w:val="ru-RU"/>
        </w:rPr>
        <w:t xml:space="preserve">Они хотели бы, чтобы был обеспечен письменный и устный перевод на их </w:t>
      </w:r>
      <w:r w:rsidR="00A9302E">
        <w:rPr>
          <w:bCs/>
          <w:lang w:val="ru-RU"/>
        </w:rPr>
        <w:t>родной язык</w:t>
      </w:r>
      <w:r w:rsidR="00EA286E" w:rsidRPr="00A9302E">
        <w:rPr>
          <w:bCs/>
          <w:lang w:val="ru-RU"/>
        </w:rPr>
        <w:t>.</w:t>
      </w:r>
      <w:r w:rsidR="00EA286E" w:rsidRPr="00A9302E">
        <w:rPr>
          <w:b/>
          <w:bCs/>
          <w:lang w:val="ru-RU"/>
        </w:rPr>
        <w:t xml:space="preserve"> </w:t>
      </w:r>
    </w:p>
    <w:p w14:paraId="581213E1" w14:textId="7542AFDA" w:rsidR="00114AF8" w:rsidRPr="00702D80" w:rsidRDefault="008D40B3" w:rsidP="002A2C23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b/>
          <w:bCs/>
          <w:lang w:val="ru-RU"/>
        </w:rPr>
      </w:pPr>
      <w:r>
        <w:rPr>
          <w:b/>
          <w:bCs/>
          <w:lang w:val="ru-RU"/>
        </w:rPr>
        <w:t>Вывод</w:t>
      </w:r>
      <w:r w:rsidRPr="00702D80">
        <w:rPr>
          <w:b/>
          <w:bCs/>
          <w:lang w:val="ru-RU"/>
        </w:rPr>
        <w:t xml:space="preserve"> </w:t>
      </w:r>
      <w:r w:rsidR="00280E25" w:rsidRPr="00702D80">
        <w:rPr>
          <w:b/>
          <w:bCs/>
          <w:lang w:val="ru-RU"/>
        </w:rPr>
        <w:t>20</w:t>
      </w:r>
      <w:r w:rsidR="002A2C23" w:rsidRPr="00702D80">
        <w:rPr>
          <w:b/>
          <w:bCs/>
          <w:lang w:val="ru-RU"/>
        </w:rPr>
        <w:t>.</w:t>
      </w:r>
      <w:r w:rsidR="0062308A">
        <w:rPr>
          <w:b/>
          <w:bCs/>
          <w:lang w:val="ru-RU"/>
        </w:rPr>
        <w:t xml:space="preserve"> </w:t>
      </w:r>
      <w:r w:rsidR="002A2C23" w:rsidRPr="00702D80">
        <w:rPr>
          <w:lang w:val="ru-RU"/>
        </w:rPr>
        <w:t>В ходе опросов, проведенных после учебных семинаров, более 80</w:t>
      </w:r>
      <w:r w:rsidR="00B33959" w:rsidRPr="00702D80">
        <w:rPr>
          <w:lang w:val="ru-RU"/>
        </w:rPr>
        <w:t> процентов</w:t>
      </w:r>
      <w:r w:rsidR="002A2C23" w:rsidRPr="00702D80">
        <w:rPr>
          <w:lang w:val="ru-RU"/>
        </w:rPr>
        <w:t xml:space="preserve"> респондентов подтвердили, что семинары были успешными (</w:t>
      </w:r>
      <w:r w:rsidR="00DA5103">
        <w:rPr>
          <w:lang w:val="ru-RU"/>
        </w:rPr>
        <w:t>т.е.</w:t>
      </w:r>
      <w:r w:rsidR="002A2C23" w:rsidRPr="00702D80">
        <w:rPr>
          <w:lang w:val="ru-RU"/>
        </w:rPr>
        <w:t xml:space="preserve"> полезными и эффективными) в </w:t>
      </w:r>
      <w:r w:rsidR="00B33959" w:rsidRPr="00702D80">
        <w:rPr>
          <w:lang w:val="ru-RU"/>
        </w:rPr>
        <w:t xml:space="preserve">плане расширения </w:t>
      </w:r>
      <w:r w:rsidR="002A2C23" w:rsidRPr="00702D80">
        <w:rPr>
          <w:lang w:val="ru-RU"/>
        </w:rPr>
        <w:t xml:space="preserve">знаний и </w:t>
      </w:r>
      <w:r w:rsidR="00B33959" w:rsidRPr="00702D80">
        <w:rPr>
          <w:lang w:val="ru-RU"/>
        </w:rPr>
        <w:t xml:space="preserve">развития </w:t>
      </w:r>
      <w:r w:rsidR="002A2C23" w:rsidRPr="00702D80">
        <w:rPr>
          <w:lang w:val="ru-RU"/>
        </w:rPr>
        <w:t>навы</w:t>
      </w:r>
      <w:r w:rsidR="00B33959" w:rsidRPr="00702D80">
        <w:rPr>
          <w:lang w:val="ru-RU"/>
        </w:rPr>
        <w:t>ков в соответствующих</w:t>
      </w:r>
      <w:r w:rsidR="002A2C23" w:rsidRPr="00702D80">
        <w:rPr>
          <w:lang w:val="ru-RU"/>
        </w:rPr>
        <w:t xml:space="preserve"> областях (например, стратегии охраны ИС, коммерциал</w:t>
      </w:r>
      <w:r w:rsidR="00B33959" w:rsidRPr="00702D80">
        <w:rPr>
          <w:lang w:val="ru-RU"/>
        </w:rPr>
        <w:t>изация, патентный поиск и т.д.)</w:t>
      </w:r>
      <w:r w:rsidR="002A2C23" w:rsidRPr="00702D80">
        <w:rPr>
          <w:lang w:val="ru-RU"/>
        </w:rPr>
        <w:t xml:space="preserve"> и что обучение будет полез</w:t>
      </w:r>
      <w:r w:rsidR="00672E20">
        <w:rPr>
          <w:lang w:val="ru-RU"/>
        </w:rPr>
        <w:t>ным для их повседневной работы.</w:t>
      </w:r>
      <w:r w:rsidR="002A2C23" w:rsidRPr="00702D80">
        <w:rPr>
          <w:lang w:val="ru-RU"/>
        </w:rPr>
        <w:t xml:space="preserve"> Таким образом, цел</w:t>
      </w:r>
      <w:r w:rsidR="00B33959" w:rsidRPr="00702D80">
        <w:rPr>
          <w:lang w:val="ru-RU"/>
        </w:rPr>
        <w:t>евой показатель</w:t>
      </w:r>
      <w:r w:rsidR="002A2C23" w:rsidRPr="00702D80">
        <w:rPr>
          <w:lang w:val="ru-RU"/>
        </w:rPr>
        <w:t xml:space="preserve"> в 60</w:t>
      </w:r>
      <w:r w:rsidR="00B33959" w:rsidRPr="00702D80">
        <w:rPr>
          <w:lang w:val="ru-RU"/>
        </w:rPr>
        <w:t> процентов</w:t>
      </w:r>
      <w:r w:rsidR="002A2C23" w:rsidRPr="00702D80">
        <w:rPr>
          <w:lang w:val="ru-RU"/>
        </w:rPr>
        <w:t>, определенн</w:t>
      </w:r>
      <w:r w:rsidR="00B33959" w:rsidRPr="00702D80">
        <w:rPr>
          <w:lang w:val="ru-RU"/>
        </w:rPr>
        <w:t>ый в проектном документе, был перевыполнен</w:t>
      </w:r>
      <w:r w:rsidR="002A2C23" w:rsidRPr="00702D80">
        <w:rPr>
          <w:lang w:val="ru-RU"/>
        </w:rPr>
        <w:t xml:space="preserve">. </w:t>
      </w:r>
      <w:r w:rsidR="00B33959" w:rsidRPr="00702D80">
        <w:rPr>
          <w:lang w:val="ru-RU"/>
        </w:rPr>
        <w:t>Д</w:t>
      </w:r>
      <w:r w:rsidR="002A2C23" w:rsidRPr="00702D80">
        <w:rPr>
          <w:lang w:val="ru-RU"/>
        </w:rPr>
        <w:t xml:space="preserve">оля респондентов, </w:t>
      </w:r>
      <w:r w:rsidR="00702D80" w:rsidRPr="00702D80">
        <w:rPr>
          <w:lang w:val="ru-RU"/>
        </w:rPr>
        <w:t xml:space="preserve">от которых были получены ответы при проведении </w:t>
      </w:r>
      <w:r w:rsidR="002A2C23" w:rsidRPr="00702D80">
        <w:rPr>
          <w:lang w:val="ru-RU"/>
        </w:rPr>
        <w:t xml:space="preserve">через несколько месяцев после </w:t>
      </w:r>
      <w:r w:rsidR="00702D80" w:rsidRPr="00702D80">
        <w:rPr>
          <w:lang w:val="ru-RU"/>
        </w:rPr>
        <w:t xml:space="preserve">обучения опросов для </w:t>
      </w:r>
      <w:r w:rsidR="002A2C23" w:rsidRPr="00702D80">
        <w:rPr>
          <w:lang w:val="ru-RU"/>
        </w:rPr>
        <w:t xml:space="preserve">определения </w:t>
      </w:r>
      <w:r w:rsidR="00702D80" w:rsidRPr="00702D80">
        <w:rPr>
          <w:lang w:val="ru-RU"/>
        </w:rPr>
        <w:t>влияния обучения</w:t>
      </w:r>
      <w:r w:rsidR="002A2C23" w:rsidRPr="00702D80">
        <w:rPr>
          <w:lang w:val="ru-RU"/>
        </w:rPr>
        <w:t xml:space="preserve"> на </w:t>
      </w:r>
      <w:r w:rsidR="00B33959" w:rsidRPr="00702D80">
        <w:rPr>
          <w:lang w:val="ru-RU"/>
        </w:rPr>
        <w:t>потенциал участников</w:t>
      </w:r>
      <w:r w:rsidR="002A2C23" w:rsidRPr="00702D80">
        <w:rPr>
          <w:lang w:val="ru-RU"/>
        </w:rPr>
        <w:t>,</w:t>
      </w:r>
      <w:r w:rsidR="00B33959" w:rsidRPr="00702D80">
        <w:rPr>
          <w:lang w:val="ru-RU"/>
        </w:rPr>
        <w:t xml:space="preserve"> оказалась низкой и статистически не</w:t>
      </w:r>
      <w:r w:rsidR="002A2C23" w:rsidRPr="00702D80">
        <w:rPr>
          <w:lang w:val="ru-RU"/>
        </w:rPr>
        <w:t xml:space="preserve">значительной, </w:t>
      </w:r>
      <w:r w:rsidR="00B33959" w:rsidRPr="00702D80">
        <w:rPr>
          <w:lang w:val="ru-RU"/>
        </w:rPr>
        <w:t xml:space="preserve">однако </w:t>
      </w:r>
      <w:r w:rsidR="002A2C23" w:rsidRPr="00702D80">
        <w:rPr>
          <w:lang w:val="ru-RU"/>
        </w:rPr>
        <w:t xml:space="preserve">информация, собранная в ходе </w:t>
      </w:r>
      <w:r w:rsidR="00702D80" w:rsidRPr="00702D80">
        <w:rPr>
          <w:lang w:val="ru-RU"/>
        </w:rPr>
        <w:t>собеседований</w:t>
      </w:r>
      <w:r w:rsidR="002A2C23" w:rsidRPr="00702D80">
        <w:rPr>
          <w:lang w:val="ru-RU"/>
        </w:rPr>
        <w:t xml:space="preserve">, </w:t>
      </w:r>
      <w:r w:rsidR="00B33959" w:rsidRPr="00702D80">
        <w:rPr>
          <w:lang w:val="ru-RU"/>
        </w:rPr>
        <w:t>позволяет сделать аналогичный вывод</w:t>
      </w:r>
      <w:r w:rsidR="0062308A">
        <w:rPr>
          <w:lang w:val="ru-RU"/>
        </w:rPr>
        <w:t xml:space="preserve">. </w:t>
      </w:r>
      <w:r w:rsidR="002A2C23" w:rsidRPr="00702D80">
        <w:rPr>
          <w:lang w:val="ru-RU"/>
        </w:rPr>
        <w:t xml:space="preserve">Без </w:t>
      </w:r>
      <w:r w:rsidR="00702D80" w:rsidRPr="00702D80">
        <w:rPr>
          <w:lang w:val="ru-RU"/>
        </w:rPr>
        <w:t xml:space="preserve">результатов </w:t>
      </w:r>
      <w:r w:rsidR="00B33959" w:rsidRPr="00702D80">
        <w:rPr>
          <w:lang w:val="ru-RU"/>
        </w:rPr>
        <w:t xml:space="preserve">оценки </w:t>
      </w:r>
      <w:r w:rsidR="00702D80" w:rsidRPr="00702D80">
        <w:rPr>
          <w:lang w:val="ru-RU"/>
        </w:rPr>
        <w:t xml:space="preserve">уровня </w:t>
      </w:r>
      <w:r w:rsidR="002A2C23" w:rsidRPr="00702D80">
        <w:rPr>
          <w:lang w:val="ru-RU"/>
        </w:rPr>
        <w:t>навыков и знаний</w:t>
      </w:r>
      <w:r w:rsidR="00702D80">
        <w:rPr>
          <w:lang w:val="ru-RU"/>
        </w:rPr>
        <w:t xml:space="preserve"> до обучения</w:t>
      </w:r>
      <w:r w:rsidR="002A2C23" w:rsidRPr="00702D80">
        <w:rPr>
          <w:lang w:val="ru-RU"/>
        </w:rPr>
        <w:t xml:space="preserve"> </w:t>
      </w:r>
      <w:r w:rsidR="00702D80" w:rsidRPr="00702D80">
        <w:rPr>
          <w:lang w:val="ru-RU"/>
        </w:rPr>
        <w:t xml:space="preserve">невозможно дать </w:t>
      </w:r>
      <w:r w:rsidR="002A2C23" w:rsidRPr="00702D80">
        <w:rPr>
          <w:lang w:val="ru-RU"/>
        </w:rPr>
        <w:t>более точн</w:t>
      </w:r>
      <w:r w:rsidR="00702D80" w:rsidRPr="00702D80">
        <w:rPr>
          <w:lang w:val="ru-RU"/>
        </w:rPr>
        <w:t>ую</w:t>
      </w:r>
      <w:r w:rsidR="00B33959" w:rsidRPr="00702D80">
        <w:rPr>
          <w:lang w:val="ru-RU"/>
        </w:rPr>
        <w:t xml:space="preserve"> оценк</w:t>
      </w:r>
      <w:r w:rsidR="00702D80" w:rsidRPr="00702D80">
        <w:rPr>
          <w:lang w:val="ru-RU"/>
        </w:rPr>
        <w:t xml:space="preserve">у того, насколько повысился уровень знаний </w:t>
      </w:r>
      <w:r w:rsidR="00702D80">
        <w:rPr>
          <w:lang w:val="ru-RU"/>
        </w:rPr>
        <w:t>по сравнению с исходным уровнем</w:t>
      </w:r>
      <w:r w:rsidR="00287875" w:rsidRPr="00702D80">
        <w:rPr>
          <w:lang w:val="ru-RU"/>
        </w:rPr>
        <w:t>.</w:t>
      </w:r>
    </w:p>
    <w:p w14:paraId="3347567A" w14:textId="5F02B8D3" w:rsidR="00114AF8" w:rsidRPr="00697B2F" w:rsidRDefault="008D40B3" w:rsidP="00E41E9C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b/>
          <w:bCs/>
          <w:lang w:val="ru-RU"/>
        </w:rPr>
      </w:pPr>
      <w:r>
        <w:rPr>
          <w:b/>
          <w:bCs/>
          <w:lang w:val="ru-RU"/>
        </w:rPr>
        <w:t>Вывод</w:t>
      </w:r>
      <w:r w:rsidRPr="00D260F9">
        <w:rPr>
          <w:b/>
          <w:bCs/>
          <w:lang w:val="ru-RU"/>
        </w:rPr>
        <w:t xml:space="preserve"> </w:t>
      </w:r>
      <w:r w:rsidR="00280E25" w:rsidRPr="00D260F9">
        <w:rPr>
          <w:rFonts w:eastAsia="SimSun" w:cs="Arial"/>
          <w:b/>
          <w:bCs/>
          <w:lang w:val="ru-RU" w:eastAsia="zh-CN"/>
        </w:rPr>
        <w:t>21</w:t>
      </w:r>
      <w:r w:rsidR="00E41E9C" w:rsidRPr="00D260F9">
        <w:rPr>
          <w:rFonts w:eastAsia="SimSun" w:cs="Arial"/>
          <w:lang w:val="ru-RU" w:eastAsia="zh-CN"/>
        </w:rPr>
        <w:t>.</w:t>
      </w:r>
      <w:r w:rsidR="0062308A">
        <w:rPr>
          <w:b/>
          <w:bCs/>
          <w:lang w:val="ru-RU"/>
        </w:rPr>
        <w:t xml:space="preserve"> </w:t>
      </w:r>
      <w:r w:rsidR="003540B7" w:rsidRPr="00D260F9">
        <w:rPr>
          <w:rFonts w:eastAsia="SimSun" w:cs="Arial"/>
          <w:lang w:val="ru-RU" w:eastAsia="zh-CN"/>
        </w:rPr>
        <w:t>Особо высокую оценку получили учебные материал</w:t>
      </w:r>
      <w:r w:rsidR="00A241F4" w:rsidRPr="00D260F9">
        <w:rPr>
          <w:rFonts w:eastAsia="SimSun" w:cs="Arial"/>
          <w:lang w:val="ru-RU" w:eastAsia="zh-CN"/>
        </w:rPr>
        <w:t>ы</w:t>
      </w:r>
      <w:r w:rsidR="003540B7" w:rsidRPr="00D260F9">
        <w:rPr>
          <w:rFonts w:eastAsia="SimSun" w:cs="Arial"/>
          <w:lang w:val="ru-RU" w:eastAsia="zh-CN"/>
        </w:rPr>
        <w:t xml:space="preserve">, касающиеся расширения использования ИС, передачи технологий и коммерциализации (например, как провести оценку своей ИС, как </w:t>
      </w:r>
      <w:r w:rsidR="00285634">
        <w:rPr>
          <w:rFonts w:eastAsia="SimSun" w:cs="Arial"/>
          <w:lang w:val="ru-RU" w:eastAsia="zh-CN"/>
        </w:rPr>
        <w:t>вести переговоры относительно своей</w:t>
      </w:r>
      <w:r w:rsidR="003540B7" w:rsidRPr="00D260F9">
        <w:rPr>
          <w:rFonts w:eastAsia="SimSun" w:cs="Arial"/>
          <w:lang w:val="ru-RU" w:eastAsia="zh-CN"/>
        </w:rPr>
        <w:t xml:space="preserve"> ИС, как</w:t>
      </w:r>
      <w:r w:rsidR="0062308A">
        <w:rPr>
          <w:rFonts w:eastAsia="SimSun" w:cs="Arial"/>
          <w:lang w:val="ru-RU" w:eastAsia="zh-CN"/>
        </w:rPr>
        <w:t xml:space="preserve"> коммерциализировать свою ИС). </w:t>
      </w:r>
      <w:r w:rsidR="00A241F4" w:rsidRPr="00D260F9">
        <w:rPr>
          <w:rFonts w:eastAsia="SimSun" w:cs="Arial"/>
          <w:lang w:val="ru-RU" w:eastAsia="zh-CN"/>
        </w:rPr>
        <w:t>Участники единодушно заявили</w:t>
      </w:r>
      <w:r w:rsidR="003540B7" w:rsidRPr="00D260F9">
        <w:rPr>
          <w:rFonts w:eastAsia="SimSun" w:cs="Arial"/>
          <w:lang w:val="ru-RU" w:eastAsia="zh-CN"/>
        </w:rPr>
        <w:t>, что одного</w:t>
      </w:r>
      <w:r w:rsidR="00A241F4" w:rsidRPr="00D260F9">
        <w:rPr>
          <w:rFonts w:eastAsia="SimSun" w:cs="Arial"/>
          <w:lang w:val="ru-RU" w:eastAsia="zh-CN"/>
        </w:rPr>
        <w:t>-двух учебных мероприятий</w:t>
      </w:r>
      <w:r w:rsidR="003540B7" w:rsidRPr="00D260F9">
        <w:rPr>
          <w:rFonts w:eastAsia="SimSun" w:cs="Arial"/>
          <w:lang w:val="ru-RU" w:eastAsia="zh-CN"/>
        </w:rPr>
        <w:t xml:space="preserve"> по этим сложным вопросам недостаточ</w:t>
      </w:r>
      <w:r w:rsidR="00672E20">
        <w:rPr>
          <w:rFonts w:eastAsia="SimSun" w:cs="Arial"/>
          <w:lang w:val="ru-RU" w:eastAsia="zh-CN"/>
        </w:rPr>
        <w:t xml:space="preserve">но, особенно для новичков. </w:t>
      </w:r>
      <w:r w:rsidR="00A241F4" w:rsidRPr="00D260F9">
        <w:rPr>
          <w:rFonts w:eastAsia="SimSun" w:cs="Arial"/>
          <w:lang w:val="ru-RU" w:eastAsia="zh-CN"/>
        </w:rPr>
        <w:t>По мнению опрошенных заинтересованных сторон, для обеспечения устойчивого характера достигнутых результатов и повышения отдачи</w:t>
      </w:r>
      <w:r w:rsidR="003540B7" w:rsidRPr="00D260F9">
        <w:rPr>
          <w:rFonts w:eastAsia="SimSun" w:cs="Arial"/>
          <w:lang w:val="ru-RU" w:eastAsia="zh-CN"/>
        </w:rPr>
        <w:t xml:space="preserve"> понадобится больше </w:t>
      </w:r>
      <w:r w:rsidR="00A241F4" w:rsidRPr="00D260F9">
        <w:rPr>
          <w:rFonts w:eastAsia="SimSun" w:cs="Arial"/>
          <w:lang w:val="ru-RU" w:eastAsia="zh-CN"/>
        </w:rPr>
        <w:t>учебных мероприятий (учебных часов)</w:t>
      </w:r>
      <w:r w:rsidR="003540B7" w:rsidRPr="00D260F9">
        <w:rPr>
          <w:rFonts w:eastAsia="SimSun" w:cs="Arial"/>
          <w:lang w:val="ru-RU" w:eastAsia="zh-CN"/>
        </w:rPr>
        <w:t>, особенно по вопросам международного патентно</w:t>
      </w:r>
      <w:r w:rsidR="00A241F4" w:rsidRPr="00D260F9">
        <w:rPr>
          <w:rFonts w:eastAsia="SimSun" w:cs="Arial"/>
          <w:lang w:val="ru-RU" w:eastAsia="zh-CN"/>
        </w:rPr>
        <w:t>го</w:t>
      </w:r>
      <w:r w:rsidR="003540B7" w:rsidRPr="00D260F9">
        <w:rPr>
          <w:rFonts w:eastAsia="SimSun" w:cs="Arial"/>
          <w:lang w:val="ru-RU" w:eastAsia="zh-CN"/>
        </w:rPr>
        <w:t xml:space="preserve"> поиска и</w:t>
      </w:r>
      <w:r w:rsidR="0062308A">
        <w:rPr>
          <w:rFonts w:eastAsia="SimSun" w:cs="Arial"/>
          <w:lang w:val="ru-RU" w:eastAsia="zh-CN"/>
        </w:rPr>
        <w:t xml:space="preserve"> составления патентных заявок. </w:t>
      </w:r>
      <w:r w:rsidR="003540B7" w:rsidRPr="00D260F9">
        <w:rPr>
          <w:rFonts w:eastAsia="SimSun" w:cs="Arial"/>
          <w:lang w:val="ru-RU" w:eastAsia="zh-CN"/>
        </w:rPr>
        <w:t xml:space="preserve">Кроме того, заинтересованными сторонами были внесены предложения о создании своего рода системы наставничества или </w:t>
      </w:r>
      <w:r w:rsidR="006F4FF9" w:rsidRPr="00D260F9">
        <w:rPr>
          <w:rFonts w:eastAsia="SimSun" w:cs="Arial"/>
          <w:lang w:val="ru-RU" w:eastAsia="zh-CN"/>
        </w:rPr>
        <w:t>кураторства</w:t>
      </w:r>
      <w:r w:rsidR="003540B7" w:rsidRPr="00D260F9">
        <w:rPr>
          <w:rFonts w:eastAsia="SimSun" w:cs="Arial"/>
          <w:lang w:val="ru-RU" w:eastAsia="zh-CN"/>
        </w:rPr>
        <w:t xml:space="preserve">, в рамках которой </w:t>
      </w:r>
      <w:r w:rsidR="006F4FF9" w:rsidRPr="00D260F9">
        <w:rPr>
          <w:rFonts w:eastAsia="SimSun" w:cs="Arial"/>
          <w:lang w:val="ru-RU" w:eastAsia="zh-CN"/>
        </w:rPr>
        <w:t>участники обучения</w:t>
      </w:r>
      <w:r w:rsidR="003540B7" w:rsidRPr="00D260F9">
        <w:rPr>
          <w:rFonts w:eastAsia="SimSun" w:cs="Arial"/>
          <w:lang w:val="ru-RU" w:eastAsia="zh-CN"/>
        </w:rPr>
        <w:t xml:space="preserve"> </w:t>
      </w:r>
      <w:r w:rsidR="006F4FF9" w:rsidRPr="00D260F9">
        <w:rPr>
          <w:rFonts w:eastAsia="SimSun" w:cs="Arial"/>
          <w:lang w:val="ru-RU" w:eastAsia="zh-CN"/>
        </w:rPr>
        <w:t>могли бы</w:t>
      </w:r>
      <w:r w:rsidR="003540B7" w:rsidRPr="00D260F9">
        <w:rPr>
          <w:rFonts w:eastAsia="SimSun" w:cs="Arial"/>
          <w:lang w:val="ru-RU" w:eastAsia="zh-CN"/>
        </w:rPr>
        <w:t xml:space="preserve"> получить помощь по практическим вопросам, возникающим в их повседневной работе</w:t>
      </w:r>
      <w:r w:rsidR="006F4FF9" w:rsidRPr="00D260F9">
        <w:rPr>
          <w:rFonts w:eastAsia="SimSun" w:cs="Arial"/>
          <w:lang w:val="ru-RU" w:eastAsia="zh-CN"/>
        </w:rPr>
        <w:t>,</w:t>
      </w:r>
      <w:r w:rsidR="003540B7" w:rsidRPr="00D260F9">
        <w:rPr>
          <w:rFonts w:eastAsia="SimSun" w:cs="Arial"/>
          <w:lang w:val="ru-RU" w:eastAsia="zh-CN"/>
        </w:rPr>
        <w:t xml:space="preserve"> в период между </w:t>
      </w:r>
      <w:r w:rsidR="006F4FF9" w:rsidRPr="00D260F9">
        <w:rPr>
          <w:rFonts w:eastAsia="SimSun" w:cs="Arial"/>
          <w:lang w:val="ru-RU" w:eastAsia="zh-CN"/>
        </w:rPr>
        <w:t>учебными мероприятиями</w:t>
      </w:r>
      <w:r w:rsidR="003540B7" w:rsidRPr="00D260F9">
        <w:rPr>
          <w:rFonts w:eastAsia="SimSun" w:cs="Arial"/>
          <w:lang w:val="ru-RU" w:eastAsia="zh-CN"/>
        </w:rPr>
        <w:t xml:space="preserve"> и </w:t>
      </w:r>
      <w:r w:rsidR="006F4FF9" w:rsidRPr="00D260F9">
        <w:rPr>
          <w:rFonts w:eastAsia="SimSun" w:cs="Arial"/>
          <w:lang w:val="ru-RU" w:eastAsia="zh-CN"/>
        </w:rPr>
        <w:t>после их завершения</w:t>
      </w:r>
      <w:r w:rsidR="00DA1360" w:rsidRPr="00D260F9">
        <w:rPr>
          <w:rFonts w:eastAsia="SimSun" w:cs="Arial"/>
          <w:lang w:val="ru-RU" w:eastAsia="zh-CN"/>
        </w:rPr>
        <w:t>.</w:t>
      </w:r>
    </w:p>
    <w:p w14:paraId="2CE23286" w14:textId="0EEF6E1B" w:rsidR="00DA1360" w:rsidRPr="000E41C4" w:rsidRDefault="008D40B3" w:rsidP="000E41C4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b/>
          <w:bCs/>
          <w:lang w:val="ru-RU"/>
        </w:rPr>
      </w:pPr>
      <w:r>
        <w:rPr>
          <w:b/>
          <w:bCs/>
          <w:lang w:val="ru-RU"/>
        </w:rPr>
        <w:t>Вывод</w:t>
      </w:r>
      <w:r w:rsidRPr="000E41C4">
        <w:rPr>
          <w:b/>
          <w:bCs/>
          <w:lang w:val="ru-RU"/>
        </w:rPr>
        <w:t xml:space="preserve"> </w:t>
      </w:r>
      <w:r w:rsidR="00280E25" w:rsidRPr="000E41C4">
        <w:rPr>
          <w:rFonts w:eastAsia="SimSun" w:cs="Arial"/>
          <w:b/>
          <w:bCs/>
          <w:lang w:val="ru-RU" w:eastAsia="zh-CN"/>
        </w:rPr>
        <w:t>22</w:t>
      </w:r>
      <w:r w:rsidR="0062308A">
        <w:rPr>
          <w:rFonts w:eastAsia="SimSun" w:cs="Arial"/>
          <w:lang w:val="ru-RU" w:eastAsia="zh-CN"/>
        </w:rPr>
        <w:t xml:space="preserve">. </w:t>
      </w:r>
      <w:r w:rsidR="000E41C4" w:rsidRPr="000E41C4">
        <w:rPr>
          <w:bCs/>
          <w:lang w:val="ru-RU"/>
        </w:rPr>
        <w:t>В Чили, где обучающие мероприятия не проводились в силу обстоятельств, которые объясняются в выводе 5, проект помог стране разработать национальный план наращивания потенциала в области передачи технологий и начать процесс создания национа</w:t>
      </w:r>
      <w:r w:rsidR="0062308A">
        <w:rPr>
          <w:bCs/>
          <w:lang w:val="ru-RU"/>
        </w:rPr>
        <w:t xml:space="preserve">льного механизма сертификации. </w:t>
      </w:r>
      <w:r w:rsidR="000E41C4" w:rsidRPr="000E41C4">
        <w:rPr>
          <w:bCs/>
          <w:lang w:val="ru-RU"/>
        </w:rPr>
        <w:t xml:space="preserve">Опрошенные считают разработку указанного плана и схемы производственных связей в области инноваций важным шагом на пути к реальному </w:t>
      </w:r>
      <w:r w:rsidR="000E41C4">
        <w:rPr>
          <w:bCs/>
          <w:lang w:val="ru-RU"/>
        </w:rPr>
        <w:t>процессу наращивания потенциала</w:t>
      </w:r>
      <w:r w:rsidR="00DA1360" w:rsidRPr="000E41C4">
        <w:rPr>
          <w:rFonts w:eastAsia="SimSun" w:cs="Arial"/>
          <w:lang w:val="ru-RU" w:eastAsia="zh-CN"/>
        </w:rPr>
        <w:t>.</w:t>
      </w:r>
    </w:p>
    <w:p w14:paraId="62F56BFD" w14:textId="4264838F" w:rsidR="00CF75E5" w:rsidRPr="003540B7" w:rsidRDefault="00692329" w:rsidP="00E02DEF">
      <w:pPr>
        <w:pStyle w:val="Heading2"/>
        <w:spacing w:before="120" w:after="120"/>
        <w:rPr>
          <w:lang w:val="ru-RU"/>
        </w:rPr>
      </w:pPr>
      <w:bookmarkStart w:id="28" w:name="_Toc336032072"/>
      <w:bookmarkStart w:id="29" w:name="_Toc65145267"/>
      <w:r w:rsidRPr="001913FB">
        <w:rPr>
          <w:lang w:val="en-US"/>
        </w:rPr>
        <w:t>C</w:t>
      </w:r>
      <w:r w:rsidRPr="00BD7AB6">
        <w:rPr>
          <w:lang w:val="ru-RU"/>
        </w:rPr>
        <w:t xml:space="preserve">. </w:t>
      </w:r>
      <w:bookmarkEnd w:id="28"/>
      <w:bookmarkEnd w:id="29"/>
      <w:r w:rsidR="003540B7">
        <w:rPr>
          <w:lang w:val="ru-RU"/>
        </w:rPr>
        <w:t>Устойчивость результатов</w:t>
      </w:r>
    </w:p>
    <w:p w14:paraId="62F56BFF" w14:textId="49C85A67" w:rsidR="00011BFB" w:rsidRPr="00BD7AB6" w:rsidRDefault="00BD7AB6" w:rsidP="00E02DEF">
      <w:pPr>
        <w:spacing w:before="120" w:after="120"/>
        <w:rPr>
          <w:i/>
          <w:szCs w:val="22"/>
          <w:u w:val="single"/>
          <w:lang w:val="ru-RU"/>
        </w:rPr>
      </w:pPr>
      <w:r w:rsidRPr="00BD7AB6">
        <w:rPr>
          <w:i/>
          <w:szCs w:val="22"/>
          <w:u w:val="single"/>
          <w:lang w:val="ru-RU"/>
        </w:rPr>
        <w:t>Вероятность продолжения использования разработанн</w:t>
      </w:r>
      <w:r>
        <w:rPr>
          <w:i/>
          <w:szCs w:val="22"/>
          <w:u w:val="single"/>
          <w:lang w:val="ru-RU"/>
        </w:rPr>
        <w:t>ого</w:t>
      </w:r>
      <w:r w:rsidRPr="00BD7AB6">
        <w:rPr>
          <w:i/>
          <w:szCs w:val="22"/>
          <w:u w:val="single"/>
          <w:lang w:val="ru-RU"/>
        </w:rPr>
        <w:t xml:space="preserve"> в </w:t>
      </w:r>
      <w:r>
        <w:rPr>
          <w:i/>
          <w:szCs w:val="22"/>
          <w:u w:val="single"/>
          <w:lang w:val="ru-RU"/>
        </w:rPr>
        <w:t xml:space="preserve">рамках </w:t>
      </w:r>
      <w:r w:rsidRPr="00BD7AB6">
        <w:rPr>
          <w:i/>
          <w:szCs w:val="22"/>
          <w:u w:val="single"/>
          <w:lang w:val="ru-RU"/>
        </w:rPr>
        <w:t>проект</w:t>
      </w:r>
      <w:r>
        <w:rPr>
          <w:i/>
          <w:szCs w:val="22"/>
          <w:u w:val="single"/>
          <w:lang w:val="ru-RU"/>
        </w:rPr>
        <w:t xml:space="preserve">а инструментария </w:t>
      </w:r>
      <w:r w:rsidRPr="00BD7AB6">
        <w:rPr>
          <w:i/>
          <w:szCs w:val="22"/>
          <w:u w:val="single"/>
          <w:lang w:val="ru-RU"/>
        </w:rPr>
        <w:t xml:space="preserve">для обеспечения непрерывного использования системы ИС </w:t>
      </w:r>
      <w:r>
        <w:rPr>
          <w:i/>
          <w:szCs w:val="22"/>
          <w:u w:val="single"/>
          <w:lang w:val="ru-RU"/>
        </w:rPr>
        <w:t>в качестве</w:t>
      </w:r>
      <w:r w:rsidRPr="00BD7AB6">
        <w:rPr>
          <w:i/>
          <w:szCs w:val="22"/>
          <w:u w:val="single"/>
          <w:lang w:val="ru-RU"/>
        </w:rPr>
        <w:t xml:space="preserve"> эффективного инструмента социально-экономического развития</w:t>
      </w:r>
    </w:p>
    <w:p w14:paraId="4325D930" w14:textId="7DD91329" w:rsidR="00114AF8" w:rsidRPr="00697B2F" w:rsidRDefault="008D40B3" w:rsidP="00BD7AB6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rFonts w:eastAsia="SimSun" w:cs="Arial"/>
          <w:b/>
          <w:bCs/>
          <w:lang w:val="ru-RU" w:eastAsia="zh-CN"/>
        </w:rPr>
      </w:pPr>
      <w:r>
        <w:rPr>
          <w:b/>
          <w:bCs/>
          <w:lang w:val="ru-RU"/>
        </w:rPr>
        <w:t>Вывод</w:t>
      </w:r>
      <w:r w:rsidRPr="00645D05">
        <w:rPr>
          <w:b/>
          <w:bCs/>
          <w:lang w:val="ru-RU"/>
        </w:rPr>
        <w:t xml:space="preserve"> </w:t>
      </w:r>
      <w:r w:rsidR="00280E25" w:rsidRPr="00645D05">
        <w:rPr>
          <w:rFonts w:eastAsia="SimSun" w:cs="Arial"/>
          <w:b/>
          <w:bCs/>
          <w:lang w:val="ru-RU" w:eastAsia="zh-CN"/>
        </w:rPr>
        <w:t>23</w:t>
      </w:r>
      <w:r w:rsidR="00BD7AB6">
        <w:rPr>
          <w:rFonts w:eastAsia="SimSun" w:cs="Arial"/>
          <w:b/>
          <w:bCs/>
          <w:lang w:val="ru-RU" w:eastAsia="zh-CN"/>
        </w:rPr>
        <w:t>.</w:t>
      </w:r>
      <w:r w:rsidR="00077463" w:rsidRPr="00645D05">
        <w:rPr>
          <w:rFonts w:eastAsia="SimSun" w:cs="Arial"/>
          <w:b/>
          <w:bCs/>
          <w:lang w:val="ru-RU" w:eastAsia="zh-CN"/>
        </w:rPr>
        <w:t xml:space="preserve"> </w:t>
      </w:r>
      <w:r w:rsidR="00BD7AB6" w:rsidRPr="00645D05">
        <w:rPr>
          <w:rFonts w:eastAsia="SimSun" w:cs="Arial"/>
          <w:bCs/>
          <w:lang w:val="ru-RU" w:eastAsia="zh-CN"/>
        </w:rPr>
        <w:t xml:space="preserve">Пилотные страны сообщили о своей заинтересованности в </w:t>
      </w:r>
      <w:r w:rsidR="00645D05" w:rsidRPr="00645D05">
        <w:rPr>
          <w:rFonts w:eastAsia="SimSun" w:cs="Arial"/>
          <w:bCs/>
          <w:lang w:val="ru-RU" w:eastAsia="zh-CN"/>
        </w:rPr>
        <w:t>продолжении</w:t>
      </w:r>
      <w:r w:rsidR="00BD7AB6" w:rsidRPr="00645D05">
        <w:rPr>
          <w:rFonts w:eastAsia="SimSun" w:cs="Arial"/>
          <w:bCs/>
          <w:lang w:val="ru-RU" w:eastAsia="zh-CN"/>
        </w:rPr>
        <w:t xml:space="preserve"> использовани</w:t>
      </w:r>
      <w:r w:rsidR="00645D05" w:rsidRPr="00645D05">
        <w:rPr>
          <w:rFonts w:eastAsia="SimSun" w:cs="Arial"/>
          <w:bCs/>
          <w:lang w:val="ru-RU" w:eastAsia="zh-CN"/>
        </w:rPr>
        <w:t>я</w:t>
      </w:r>
      <w:r w:rsidR="00BD7AB6" w:rsidRPr="00645D05">
        <w:rPr>
          <w:rFonts w:eastAsia="SimSun" w:cs="Arial"/>
          <w:bCs/>
          <w:lang w:val="ru-RU" w:eastAsia="zh-CN"/>
        </w:rPr>
        <w:t xml:space="preserve"> методологии (ОПО, учебных планов, схем </w:t>
      </w:r>
      <w:r w:rsidR="00E77DED">
        <w:rPr>
          <w:rFonts w:eastAsia="SimSun" w:cs="Arial"/>
          <w:bCs/>
          <w:lang w:val="ru-RU" w:eastAsia="zh-CN"/>
        </w:rPr>
        <w:t>СПСОИ</w:t>
      </w:r>
      <w:r w:rsidR="00BD7AB6" w:rsidRPr="00645D05">
        <w:rPr>
          <w:rFonts w:eastAsia="SimSun" w:cs="Arial"/>
          <w:bCs/>
          <w:lang w:val="ru-RU" w:eastAsia="zh-CN"/>
        </w:rPr>
        <w:t>), р</w:t>
      </w:r>
      <w:r w:rsidR="0062308A">
        <w:rPr>
          <w:rFonts w:eastAsia="SimSun" w:cs="Arial"/>
          <w:bCs/>
          <w:lang w:val="ru-RU" w:eastAsia="zh-CN"/>
        </w:rPr>
        <w:t xml:space="preserve">азработанной в рамках проекта. </w:t>
      </w:r>
      <w:r w:rsidR="00BD7AB6" w:rsidRPr="00645D05">
        <w:rPr>
          <w:rFonts w:eastAsia="SimSun" w:cs="Arial"/>
          <w:bCs/>
          <w:lang w:val="ru-RU" w:eastAsia="zh-CN"/>
        </w:rPr>
        <w:t xml:space="preserve">Опрошенные согласились с тем, что необходима </w:t>
      </w:r>
      <w:r w:rsidR="00645D05" w:rsidRPr="00645D05">
        <w:rPr>
          <w:rFonts w:eastAsia="SimSun" w:cs="Arial"/>
          <w:bCs/>
          <w:lang w:val="ru-RU" w:eastAsia="zh-CN"/>
        </w:rPr>
        <w:t>дальнейшая</w:t>
      </w:r>
      <w:r w:rsidR="00BD7AB6" w:rsidRPr="00645D05">
        <w:rPr>
          <w:rFonts w:eastAsia="SimSun" w:cs="Arial"/>
          <w:bCs/>
          <w:lang w:val="ru-RU" w:eastAsia="zh-CN"/>
        </w:rPr>
        <w:t xml:space="preserve"> поддержка для проведения дополнительных учебных мероприятий и последующ</w:t>
      </w:r>
      <w:r w:rsidR="00645D05" w:rsidRPr="00645D05">
        <w:rPr>
          <w:rFonts w:eastAsia="SimSun" w:cs="Arial"/>
          <w:bCs/>
          <w:lang w:val="ru-RU" w:eastAsia="zh-CN"/>
        </w:rPr>
        <w:t>ей</w:t>
      </w:r>
      <w:r w:rsidR="00BD7AB6" w:rsidRPr="00645D05">
        <w:rPr>
          <w:rFonts w:eastAsia="SimSun" w:cs="Arial"/>
          <w:bCs/>
          <w:lang w:val="ru-RU" w:eastAsia="zh-CN"/>
        </w:rPr>
        <w:t xml:space="preserve"> оценк</w:t>
      </w:r>
      <w:r w:rsidR="00645D05" w:rsidRPr="00645D05">
        <w:rPr>
          <w:rFonts w:eastAsia="SimSun" w:cs="Arial"/>
          <w:bCs/>
          <w:lang w:val="ru-RU" w:eastAsia="zh-CN"/>
        </w:rPr>
        <w:t>и</w:t>
      </w:r>
      <w:r w:rsidR="00BD7AB6" w:rsidRPr="00645D05">
        <w:rPr>
          <w:rFonts w:eastAsia="SimSun" w:cs="Arial"/>
          <w:bCs/>
          <w:lang w:val="ru-RU" w:eastAsia="zh-CN"/>
        </w:rPr>
        <w:t xml:space="preserve"> того, как применяются приобретенные н</w:t>
      </w:r>
      <w:r w:rsidR="0062308A">
        <w:rPr>
          <w:rFonts w:eastAsia="SimSun" w:cs="Arial"/>
          <w:bCs/>
          <w:lang w:val="ru-RU" w:eastAsia="zh-CN"/>
        </w:rPr>
        <w:t xml:space="preserve">авыки и применяются ли вообще. </w:t>
      </w:r>
      <w:r w:rsidR="00BD7AB6" w:rsidRPr="00645D05">
        <w:rPr>
          <w:rFonts w:eastAsia="SimSun" w:cs="Arial"/>
          <w:bCs/>
          <w:lang w:val="ru-RU" w:eastAsia="zh-CN"/>
        </w:rPr>
        <w:t>Большинство из опрошенных заинтересованных сторон рассматрива</w:t>
      </w:r>
      <w:r w:rsidR="00645D05" w:rsidRPr="00645D05">
        <w:rPr>
          <w:rFonts w:eastAsia="SimSun" w:cs="Arial"/>
          <w:bCs/>
          <w:lang w:val="ru-RU" w:eastAsia="zh-CN"/>
        </w:rPr>
        <w:t>ют</w:t>
      </w:r>
      <w:r w:rsidR="00BD7AB6" w:rsidRPr="00645D05">
        <w:rPr>
          <w:rFonts w:eastAsia="SimSun" w:cs="Arial"/>
          <w:bCs/>
          <w:lang w:val="ru-RU" w:eastAsia="zh-CN"/>
        </w:rPr>
        <w:t xml:space="preserve"> этот проект </w:t>
      </w:r>
      <w:r w:rsidR="00645D05" w:rsidRPr="00645D05">
        <w:rPr>
          <w:rFonts w:eastAsia="SimSun" w:cs="Arial"/>
          <w:bCs/>
          <w:lang w:val="ru-RU" w:eastAsia="zh-CN"/>
        </w:rPr>
        <w:t xml:space="preserve">в качестве «вводного» и считают необходимым </w:t>
      </w:r>
      <w:r w:rsidR="00BD7AB6" w:rsidRPr="00645D05">
        <w:rPr>
          <w:rFonts w:eastAsia="SimSun" w:cs="Arial"/>
          <w:bCs/>
          <w:lang w:val="ru-RU" w:eastAsia="zh-CN"/>
        </w:rPr>
        <w:t>начать более комплексную р</w:t>
      </w:r>
      <w:r w:rsidR="00645D05" w:rsidRPr="00645D05">
        <w:rPr>
          <w:rFonts w:eastAsia="SimSun" w:cs="Arial"/>
          <w:bCs/>
          <w:lang w:val="ru-RU" w:eastAsia="zh-CN"/>
        </w:rPr>
        <w:t>аботу по наращиванию потенциала</w:t>
      </w:r>
      <w:r w:rsidR="001F1AA0" w:rsidRPr="00645D05">
        <w:rPr>
          <w:rFonts w:eastAsia="SimSun" w:cs="Arial"/>
          <w:bCs/>
          <w:lang w:val="ru-RU" w:eastAsia="zh-CN"/>
        </w:rPr>
        <w:t>.</w:t>
      </w:r>
    </w:p>
    <w:p w14:paraId="5558702B" w14:textId="7926FCB5" w:rsidR="00114AF8" w:rsidRPr="00414E78" w:rsidRDefault="008D40B3" w:rsidP="00532948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rFonts w:eastAsia="SimSun" w:cs="Arial"/>
          <w:b/>
          <w:bCs/>
          <w:lang w:val="ru-RU" w:eastAsia="zh-CN"/>
        </w:rPr>
      </w:pPr>
      <w:r>
        <w:rPr>
          <w:b/>
          <w:bCs/>
          <w:lang w:val="ru-RU"/>
        </w:rPr>
        <w:t>Вывод</w:t>
      </w:r>
      <w:r w:rsidRPr="00491A52">
        <w:rPr>
          <w:b/>
          <w:bCs/>
          <w:lang w:val="ru-RU"/>
        </w:rPr>
        <w:t xml:space="preserve"> </w:t>
      </w:r>
      <w:r w:rsidR="00280E25" w:rsidRPr="00491A52">
        <w:rPr>
          <w:b/>
          <w:szCs w:val="22"/>
          <w:lang w:val="ru-RU"/>
        </w:rPr>
        <w:t>24</w:t>
      </w:r>
      <w:r w:rsidR="00532948">
        <w:rPr>
          <w:bCs/>
          <w:szCs w:val="22"/>
          <w:lang w:val="ru-RU"/>
        </w:rPr>
        <w:t>.</w:t>
      </w:r>
      <w:r w:rsidR="0062308A">
        <w:rPr>
          <w:bCs/>
          <w:szCs w:val="22"/>
          <w:lang w:val="ru-RU"/>
        </w:rPr>
        <w:t xml:space="preserve"> </w:t>
      </w:r>
      <w:r w:rsidR="00773B10" w:rsidRPr="00491A52">
        <w:rPr>
          <w:bCs/>
          <w:szCs w:val="22"/>
          <w:lang w:val="ru-RU"/>
        </w:rPr>
        <w:t>Как представляется</w:t>
      </w:r>
      <w:r w:rsidR="00E75712" w:rsidRPr="00491A52">
        <w:rPr>
          <w:bCs/>
          <w:szCs w:val="22"/>
          <w:lang w:val="ru-RU"/>
        </w:rPr>
        <w:t xml:space="preserve">, в рамках ВОИС существует большой потенциал для обеспечения </w:t>
      </w:r>
      <w:r w:rsidR="00773B10" w:rsidRPr="00491A52">
        <w:rPr>
          <w:bCs/>
          <w:szCs w:val="22"/>
          <w:lang w:val="ru-RU"/>
        </w:rPr>
        <w:t>устойчивого характера результатов</w:t>
      </w:r>
      <w:r w:rsidR="00E75712" w:rsidRPr="00491A52">
        <w:rPr>
          <w:bCs/>
          <w:szCs w:val="22"/>
          <w:lang w:val="ru-RU"/>
        </w:rPr>
        <w:t xml:space="preserve"> этого проекта, если инструмент</w:t>
      </w:r>
      <w:r w:rsidR="00773B10" w:rsidRPr="00491A52">
        <w:rPr>
          <w:bCs/>
          <w:szCs w:val="22"/>
          <w:lang w:val="ru-RU"/>
        </w:rPr>
        <w:t>арий для</w:t>
      </w:r>
      <w:r w:rsidR="00E75712" w:rsidRPr="00491A52">
        <w:rPr>
          <w:bCs/>
          <w:szCs w:val="22"/>
          <w:lang w:val="ru-RU"/>
        </w:rPr>
        <w:t xml:space="preserve"> оценки потребностей в обучении будет внедрен и интегрирован в другие области и программы, а также распространен на д</w:t>
      </w:r>
      <w:r w:rsidR="0062308A">
        <w:rPr>
          <w:bCs/>
          <w:szCs w:val="22"/>
          <w:lang w:val="ru-RU"/>
        </w:rPr>
        <w:t xml:space="preserve">ругие заинтересованные страны. </w:t>
      </w:r>
      <w:r w:rsidR="00491A52" w:rsidRPr="00491A52">
        <w:rPr>
          <w:bCs/>
          <w:szCs w:val="22"/>
          <w:lang w:val="ru-RU"/>
        </w:rPr>
        <w:t>Как рассказали те, с кем проводились собеседования, п</w:t>
      </w:r>
      <w:r w:rsidR="00E75712" w:rsidRPr="00491A52">
        <w:rPr>
          <w:bCs/>
          <w:szCs w:val="22"/>
          <w:lang w:val="ru-RU"/>
        </w:rPr>
        <w:t>редполагается, что</w:t>
      </w:r>
      <w:r w:rsidR="00491A52" w:rsidRPr="00491A52">
        <w:rPr>
          <w:bCs/>
          <w:szCs w:val="22"/>
          <w:lang w:val="ru-RU"/>
        </w:rPr>
        <w:t xml:space="preserve"> с</w:t>
      </w:r>
      <w:r w:rsidR="00491A52" w:rsidRPr="00491A52">
        <w:rPr>
          <w:lang w:val="ru-RU"/>
        </w:rPr>
        <w:t>правочник по ОПО и соответствующий инструментарий, представляющие собой один из основных результатов этого проекта, станут частью цикла предпроектной оценки в рамках процесса планирования деятельности, связанной с ЦПТИ</w:t>
      </w:r>
      <w:r w:rsidR="00E75712" w:rsidRPr="00491A52">
        <w:rPr>
          <w:bCs/>
          <w:szCs w:val="22"/>
          <w:lang w:val="ru-RU"/>
        </w:rPr>
        <w:t>.</w:t>
      </w:r>
      <w:r w:rsidR="0062308A">
        <w:rPr>
          <w:bCs/>
          <w:szCs w:val="22"/>
          <w:lang w:val="ru-RU"/>
        </w:rPr>
        <w:t xml:space="preserve"> </w:t>
      </w:r>
      <w:r w:rsidR="00E75712" w:rsidRPr="00491A52">
        <w:rPr>
          <w:bCs/>
          <w:szCs w:val="22"/>
          <w:lang w:val="ru-RU"/>
        </w:rPr>
        <w:t>Более широкому использованию будет способствовать публикация пособия и инструментария, намеченная на конец марта 2021</w:t>
      </w:r>
      <w:r w:rsidR="00C17A4F">
        <w:rPr>
          <w:bCs/>
          <w:szCs w:val="22"/>
          <w:lang w:val="ru-RU"/>
        </w:rPr>
        <w:t> </w:t>
      </w:r>
      <w:r w:rsidR="00E75712" w:rsidRPr="00491A52">
        <w:rPr>
          <w:bCs/>
          <w:szCs w:val="22"/>
          <w:lang w:val="ru-RU"/>
        </w:rPr>
        <w:t>г</w:t>
      </w:r>
      <w:r w:rsidR="000D7C24" w:rsidRPr="00414E78">
        <w:rPr>
          <w:bCs/>
          <w:szCs w:val="22"/>
          <w:lang w:val="ru-RU"/>
        </w:rPr>
        <w:t>.</w:t>
      </w:r>
      <w:r w:rsidR="0021371A" w:rsidRPr="00414E78">
        <w:rPr>
          <w:bCs/>
          <w:szCs w:val="22"/>
          <w:lang w:val="ru-RU"/>
        </w:rPr>
        <w:t xml:space="preserve"> </w:t>
      </w:r>
    </w:p>
    <w:p w14:paraId="747CE02D" w14:textId="749837C4" w:rsidR="00114AF8" w:rsidRPr="009D104F" w:rsidRDefault="008D40B3" w:rsidP="00414E78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lang w:val="ru-RU"/>
        </w:rPr>
      </w:pPr>
      <w:r w:rsidRPr="006B13E1">
        <w:rPr>
          <w:b/>
          <w:bCs/>
          <w:lang w:val="ru-RU"/>
        </w:rPr>
        <w:t xml:space="preserve">Вывод </w:t>
      </w:r>
      <w:r w:rsidR="00280E25" w:rsidRPr="006B13E1">
        <w:rPr>
          <w:b/>
          <w:bCs/>
          <w:lang w:val="ru-RU"/>
        </w:rPr>
        <w:t>25</w:t>
      </w:r>
      <w:r w:rsidR="00414E78" w:rsidRPr="006B13E1">
        <w:rPr>
          <w:lang w:val="ru-RU"/>
        </w:rPr>
        <w:t>.</w:t>
      </w:r>
      <w:r w:rsidR="0062308A">
        <w:rPr>
          <w:lang w:val="ru-RU"/>
        </w:rPr>
        <w:t xml:space="preserve"> </w:t>
      </w:r>
      <w:r w:rsidR="006B13E1" w:rsidRPr="006B13E1">
        <w:rPr>
          <w:lang w:val="ru-RU"/>
        </w:rPr>
        <w:t xml:space="preserve">Проект помог укрепить связи между всеми участниками </w:t>
      </w:r>
      <w:r w:rsidR="00E77DED">
        <w:rPr>
          <w:lang w:val="ru-RU"/>
        </w:rPr>
        <w:t>СПСОИ</w:t>
      </w:r>
      <w:r w:rsidR="006B13E1" w:rsidRPr="006B13E1">
        <w:rPr>
          <w:lang w:val="ru-RU"/>
        </w:rPr>
        <w:t xml:space="preserve"> </w:t>
      </w:r>
      <w:r w:rsidR="0062308A">
        <w:rPr>
          <w:lang w:val="ru-RU"/>
        </w:rPr>
        <w:t xml:space="preserve">в пилотных странах. </w:t>
      </w:r>
      <w:r w:rsidR="00414E78" w:rsidRPr="006B13E1">
        <w:rPr>
          <w:lang w:val="ru-RU"/>
        </w:rPr>
        <w:t xml:space="preserve">До </w:t>
      </w:r>
      <w:r w:rsidR="006B13E1" w:rsidRPr="006B13E1">
        <w:rPr>
          <w:lang w:val="ru-RU"/>
        </w:rPr>
        <w:t>реализации</w:t>
      </w:r>
      <w:r w:rsidR="00414E78" w:rsidRPr="006B13E1">
        <w:rPr>
          <w:lang w:val="ru-RU"/>
        </w:rPr>
        <w:t xml:space="preserve"> проекта в большинстве пилотных стран различные заинтересованные стороны </w:t>
      </w:r>
      <w:r w:rsidR="006B13E1" w:rsidRPr="006B13E1">
        <w:rPr>
          <w:lang w:val="ru-RU"/>
        </w:rPr>
        <w:t>действовали разрозненно</w:t>
      </w:r>
      <w:r w:rsidR="0062308A">
        <w:rPr>
          <w:lang w:val="ru-RU"/>
        </w:rPr>
        <w:t xml:space="preserve">. </w:t>
      </w:r>
      <w:r w:rsidR="009D104F">
        <w:rPr>
          <w:lang w:val="ru-RU"/>
        </w:rPr>
        <w:t>Благодаря проекту они смогли объединиться и обменяться опытом</w:t>
      </w:r>
      <w:r w:rsidR="0062308A">
        <w:rPr>
          <w:lang w:val="ru-RU"/>
        </w:rPr>
        <w:t xml:space="preserve">. </w:t>
      </w:r>
      <w:r w:rsidR="006B13E1" w:rsidRPr="006B13E1">
        <w:rPr>
          <w:lang w:val="ru-RU"/>
        </w:rPr>
        <w:t>Налаженные</w:t>
      </w:r>
      <w:r w:rsidR="00414E78" w:rsidRPr="006B13E1">
        <w:rPr>
          <w:lang w:val="ru-RU"/>
        </w:rPr>
        <w:t xml:space="preserve"> контакты и партнерс</w:t>
      </w:r>
      <w:r w:rsidR="006B13E1" w:rsidRPr="006B13E1">
        <w:rPr>
          <w:lang w:val="ru-RU"/>
        </w:rPr>
        <w:t>кие отношения повышают отдачу от</w:t>
      </w:r>
      <w:r w:rsidR="00414E78" w:rsidRPr="006B13E1">
        <w:rPr>
          <w:lang w:val="ru-RU"/>
        </w:rPr>
        <w:t xml:space="preserve"> созданного потенциала и </w:t>
      </w:r>
      <w:r w:rsidR="006B13E1" w:rsidRPr="006B13E1">
        <w:rPr>
          <w:lang w:val="ru-RU"/>
        </w:rPr>
        <w:t>имеют большое значение для обеспечения устойчивог</w:t>
      </w:r>
      <w:r w:rsidR="009D104F">
        <w:rPr>
          <w:lang w:val="ru-RU"/>
        </w:rPr>
        <w:t>о характера результатов проекта</w:t>
      </w:r>
      <w:r w:rsidR="00406E2C" w:rsidRPr="009D104F">
        <w:rPr>
          <w:lang w:val="ru-RU"/>
        </w:rPr>
        <w:t>.</w:t>
      </w:r>
    </w:p>
    <w:p w14:paraId="5DCAAEBA" w14:textId="425570A6" w:rsidR="00406E2C" w:rsidRPr="00EA4B5C" w:rsidRDefault="008D40B3" w:rsidP="009D104F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rFonts w:eastAsia="SimSun" w:cs="Arial"/>
          <w:b/>
          <w:bCs/>
          <w:lang w:val="ru-RU" w:eastAsia="zh-CN"/>
        </w:rPr>
      </w:pPr>
      <w:r>
        <w:rPr>
          <w:b/>
          <w:bCs/>
          <w:lang w:val="ru-RU"/>
        </w:rPr>
        <w:t>Вывод</w:t>
      </w:r>
      <w:r w:rsidRPr="00EA4B5C">
        <w:rPr>
          <w:b/>
          <w:bCs/>
          <w:lang w:val="ru-RU"/>
        </w:rPr>
        <w:t xml:space="preserve"> </w:t>
      </w:r>
      <w:r w:rsidR="00280E25" w:rsidRPr="00EA4B5C">
        <w:rPr>
          <w:b/>
          <w:bCs/>
          <w:szCs w:val="22"/>
          <w:lang w:val="ru-RU"/>
        </w:rPr>
        <w:t>26</w:t>
      </w:r>
      <w:r w:rsidR="009D104F">
        <w:rPr>
          <w:szCs w:val="22"/>
          <w:lang w:val="ru-RU"/>
        </w:rPr>
        <w:t>.</w:t>
      </w:r>
      <w:r w:rsidR="0032391E" w:rsidRPr="00EA4B5C">
        <w:rPr>
          <w:szCs w:val="22"/>
          <w:lang w:val="ru-RU"/>
        </w:rPr>
        <w:t xml:space="preserve"> </w:t>
      </w:r>
      <w:r w:rsidR="009D104F" w:rsidRPr="00EA4B5C">
        <w:rPr>
          <w:bCs/>
          <w:lang w:val="ru-RU"/>
        </w:rPr>
        <w:t xml:space="preserve">Наиболее </w:t>
      </w:r>
      <w:r w:rsidR="00EA4B5C">
        <w:rPr>
          <w:bCs/>
          <w:lang w:val="ru-RU"/>
        </w:rPr>
        <w:t>показательным примером учета в рамках проекта национальных потребностей является</w:t>
      </w:r>
      <w:r w:rsidR="0062308A">
        <w:rPr>
          <w:bCs/>
          <w:lang w:val="ru-RU"/>
        </w:rPr>
        <w:t xml:space="preserve"> Чили. </w:t>
      </w:r>
      <w:r w:rsidR="009D104F" w:rsidRPr="00EA4B5C">
        <w:rPr>
          <w:bCs/>
          <w:lang w:val="ru-RU"/>
        </w:rPr>
        <w:t xml:space="preserve">В Чили этот проект стал катализатором в достижении промежуточной цели, заключавшейся в создания национального механизма сертификации </w:t>
      </w:r>
      <w:r w:rsidR="0062308A">
        <w:rPr>
          <w:bCs/>
          <w:lang w:val="ru-RU"/>
        </w:rPr>
        <w:t xml:space="preserve">в области передачи технологий. </w:t>
      </w:r>
      <w:r w:rsidR="009D104F" w:rsidRPr="00EA4B5C">
        <w:rPr>
          <w:bCs/>
          <w:lang w:val="ru-RU"/>
        </w:rPr>
        <w:t xml:space="preserve">В качестве продолжения этого проекта страна в настоящее время </w:t>
      </w:r>
      <w:r w:rsidR="00EA4B5C" w:rsidRPr="00EA4B5C">
        <w:rPr>
          <w:bCs/>
          <w:lang w:val="ru-RU"/>
        </w:rPr>
        <w:t>налаживает стратегическое сотрудничество</w:t>
      </w:r>
      <w:r w:rsidR="009D104F" w:rsidRPr="00EA4B5C">
        <w:rPr>
          <w:bCs/>
          <w:lang w:val="ru-RU"/>
        </w:rPr>
        <w:t xml:space="preserve"> (с ВОИС и другими странами) для подготовки необходимых мер</w:t>
      </w:r>
      <w:r w:rsidR="00EA4B5C">
        <w:rPr>
          <w:bCs/>
          <w:lang w:val="ru-RU"/>
        </w:rPr>
        <w:t xml:space="preserve"> по достижению этой цели</w:t>
      </w:r>
      <w:r w:rsidR="0032391E" w:rsidRPr="00EA4B5C">
        <w:rPr>
          <w:lang w:val="ru-RU"/>
        </w:rPr>
        <w:t>.</w:t>
      </w:r>
    </w:p>
    <w:p w14:paraId="62F56C06" w14:textId="4B99C5A7" w:rsidR="00CF75E5" w:rsidRPr="001913FB" w:rsidRDefault="00692329" w:rsidP="001E3537">
      <w:pPr>
        <w:pStyle w:val="Heading2"/>
        <w:spacing w:before="240" w:after="240"/>
      </w:pPr>
      <w:bookmarkStart w:id="30" w:name="_Toc336032073"/>
      <w:bookmarkStart w:id="31" w:name="_Toc65145268"/>
      <w:r w:rsidRPr="001913FB">
        <w:t xml:space="preserve">D. </w:t>
      </w:r>
      <w:r w:rsidR="00E75712">
        <w:rPr>
          <w:lang w:val="ru-RU"/>
        </w:rPr>
        <w:t>Выполнение</w:t>
      </w:r>
      <w:r w:rsidR="00E75712" w:rsidRPr="00E75712">
        <w:rPr>
          <w:lang w:val="ru-RU"/>
        </w:rPr>
        <w:t xml:space="preserve"> </w:t>
      </w:r>
      <w:r w:rsidR="00E75712">
        <w:rPr>
          <w:lang w:val="ru-RU"/>
        </w:rPr>
        <w:t>рекомендаций</w:t>
      </w:r>
      <w:r w:rsidR="00E75712" w:rsidRPr="00E75712">
        <w:rPr>
          <w:lang w:val="ru-RU"/>
        </w:rPr>
        <w:t xml:space="preserve"> </w:t>
      </w:r>
      <w:r w:rsidR="00E75712">
        <w:rPr>
          <w:lang w:val="ru-RU"/>
        </w:rPr>
        <w:t>Повестки дня в области развития (ПДР)</w:t>
      </w:r>
      <w:bookmarkEnd w:id="30"/>
      <w:bookmarkEnd w:id="31"/>
      <w:r w:rsidR="00CF75E5" w:rsidRPr="001913FB">
        <w:t xml:space="preserve"> </w:t>
      </w:r>
    </w:p>
    <w:p w14:paraId="62F56C07" w14:textId="0104BFCE" w:rsidR="0070125D" w:rsidRPr="00EA4B5C" w:rsidRDefault="00EA4B5C" w:rsidP="00E02DEF">
      <w:pPr>
        <w:pStyle w:val="BodyText"/>
        <w:spacing w:before="120" w:after="120"/>
        <w:rPr>
          <w:i/>
          <w:szCs w:val="22"/>
          <w:u w:val="single"/>
          <w:lang w:val="ru-RU"/>
        </w:rPr>
      </w:pPr>
      <w:r>
        <w:rPr>
          <w:i/>
          <w:szCs w:val="22"/>
          <w:u w:val="single"/>
          <w:lang w:val="ru-RU"/>
        </w:rPr>
        <w:t>В какой мере проект способствовал выполнению рекомендаций 1, 10, 12, 23, 25, 31</w:t>
      </w:r>
      <w:r w:rsidR="0070125D" w:rsidRPr="00EA4B5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</w:t>
      </w:r>
      <w:r w:rsidR="0070125D" w:rsidRPr="00EA4B5C">
        <w:rPr>
          <w:i/>
          <w:szCs w:val="22"/>
          <w:u w:val="single"/>
          <w:lang w:val="ru-RU"/>
        </w:rPr>
        <w:t xml:space="preserve"> </w:t>
      </w:r>
      <w:r w:rsidR="007E5EF8" w:rsidRPr="00EA4B5C">
        <w:rPr>
          <w:i/>
          <w:szCs w:val="22"/>
          <w:u w:val="single"/>
          <w:lang w:val="ru-RU"/>
        </w:rPr>
        <w:t>4</w:t>
      </w:r>
      <w:r w:rsidR="0070125D" w:rsidRPr="00EA4B5C">
        <w:rPr>
          <w:i/>
          <w:szCs w:val="22"/>
          <w:u w:val="single"/>
          <w:lang w:val="ru-RU"/>
        </w:rPr>
        <w:t xml:space="preserve">0 </w:t>
      </w:r>
      <w:r>
        <w:rPr>
          <w:i/>
          <w:szCs w:val="22"/>
          <w:u w:val="single"/>
          <w:lang w:val="ru-RU"/>
        </w:rPr>
        <w:t>ПДР</w:t>
      </w:r>
    </w:p>
    <w:p w14:paraId="5D82E694" w14:textId="7CE8309A" w:rsidR="00A21EE0" w:rsidRPr="00D23150" w:rsidRDefault="00D23150" w:rsidP="00E02DEF">
      <w:pPr>
        <w:pStyle w:val="BodyText"/>
        <w:spacing w:before="120" w:after="120"/>
        <w:rPr>
          <w:szCs w:val="22"/>
          <w:lang w:val="ru-RU"/>
        </w:rPr>
      </w:pPr>
      <w:r>
        <w:rPr>
          <w:lang w:val="ru-RU"/>
        </w:rPr>
        <w:t>Рекомендация 1 ПДР гласит следующее: «Т</w:t>
      </w:r>
      <w:r w:rsidRPr="00966315">
        <w:rPr>
          <w:lang w:val="ru-RU"/>
        </w:rPr>
        <w:t>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</w:t>
      </w:r>
      <w:r>
        <w:rPr>
          <w:lang w:val="ru-RU"/>
        </w:rPr>
        <w:t>вней развития государств-членов</w:t>
      </w:r>
      <w:r w:rsidRPr="00966315">
        <w:rPr>
          <w:lang w:val="ru-RU"/>
        </w:rPr>
        <w:t>. 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</w:t>
      </w:r>
      <w:r>
        <w:rPr>
          <w:lang w:val="ru-RU"/>
        </w:rPr>
        <w:t>»</w:t>
      </w:r>
      <w:r w:rsidR="00DC2787">
        <w:rPr>
          <w:rStyle w:val="FootnoteReference"/>
          <w:szCs w:val="22"/>
        </w:rPr>
        <w:footnoteReference w:id="4"/>
      </w:r>
      <w:r>
        <w:rPr>
          <w:lang w:val="ru-RU"/>
        </w:rPr>
        <w:t>.</w:t>
      </w:r>
    </w:p>
    <w:p w14:paraId="56E605AA" w14:textId="7C9DAADD" w:rsidR="00A21EE0" w:rsidRPr="008B3224" w:rsidRDefault="008D40B3" w:rsidP="00965044">
      <w:pPr>
        <w:pStyle w:val="BodyText"/>
        <w:numPr>
          <w:ilvl w:val="0"/>
          <w:numId w:val="35"/>
        </w:numPr>
        <w:spacing w:before="120" w:after="120"/>
        <w:ind w:left="0" w:firstLine="0"/>
        <w:rPr>
          <w:szCs w:val="22"/>
          <w:lang w:val="ru-RU"/>
        </w:rPr>
      </w:pPr>
      <w:r w:rsidRPr="00965044">
        <w:rPr>
          <w:b/>
          <w:bCs/>
          <w:lang w:val="ru-RU"/>
        </w:rPr>
        <w:t>Вывод</w:t>
      </w:r>
      <w:r w:rsidRPr="008B3224">
        <w:rPr>
          <w:b/>
          <w:bCs/>
          <w:lang w:val="ru-RU"/>
        </w:rPr>
        <w:t xml:space="preserve"> </w:t>
      </w:r>
      <w:r w:rsidR="00280E25" w:rsidRPr="008B3224">
        <w:rPr>
          <w:b/>
          <w:bCs/>
          <w:szCs w:val="22"/>
          <w:lang w:val="ru-RU"/>
        </w:rPr>
        <w:t>27</w:t>
      </w:r>
      <w:r w:rsidR="00965044" w:rsidRPr="008B3224">
        <w:rPr>
          <w:b/>
          <w:bCs/>
          <w:szCs w:val="22"/>
          <w:lang w:val="ru-RU"/>
        </w:rPr>
        <w:t>.</w:t>
      </w:r>
      <w:r w:rsidR="0062308A">
        <w:rPr>
          <w:b/>
          <w:bCs/>
          <w:szCs w:val="22"/>
          <w:lang w:val="ru-RU"/>
        </w:rPr>
        <w:t xml:space="preserve"> </w:t>
      </w:r>
      <w:r w:rsidR="00965044" w:rsidRPr="00965044">
        <w:rPr>
          <w:szCs w:val="22"/>
          <w:lang w:val="ru-RU"/>
        </w:rPr>
        <w:t>Этот проект способствовал вып</w:t>
      </w:r>
      <w:r w:rsidR="0062308A">
        <w:rPr>
          <w:szCs w:val="22"/>
          <w:lang w:val="ru-RU"/>
        </w:rPr>
        <w:t xml:space="preserve">олнению рекомендации 1 ПДР. </w:t>
      </w:r>
      <w:r w:rsidR="00965044" w:rsidRPr="00965044">
        <w:rPr>
          <w:szCs w:val="22"/>
          <w:lang w:val="ru-RU"/>
        </w:rPr>
        <w:t>Проект был предложен ВОИС Южной Африкой через ее Постоянное представительство в Женеве для рассмотрения на девятнадцатой сессии КРИС, а затем был пересмотрен с учетом предложений, поступивши</w:t>
      </w:r>
      <w:r w:rsidR="0062308A">
        <w:rPr>
          <w:szCs w:val="22"/>
          <w:lang w:val="ru-RU"/>
        </w:rPr>
        <w:t xml:space="preserve">х от других государств-членов. </w:t>
      </w:r>
      <w:r w:rsidR="00965044" w:rsidRPr="00965044">
        <w:rPr>
          <w:szCs w:val="22"/>
          <w:lang w:val="ru-RU"/>
        </w:rPr>
        <w:t xml:space="preserve">Проект доказал, что позволяет учесть специфику отдельных стран </w:t>
      </w:r>
      <w:r w:rsidR="008B3224">
        <w:rPr>
          <w:szCs w:val="22"/>
          <w:lang w:val="ru-RU"/>
        </w:rPr>
        <w:t>при его реализации</w:t>
      </w:r>
      <w:r w:rsidR="00965044" w:rsidRPr="00965044">
        <w:rPr>
          <w:szCs w:val="22"/>
          <w:lang w:val="ru-RU"/>
        </w:rPr>
        <w:t xml:space="preserve"> (например, тип и продолжительность обучения, которое д</w:t>
      </w:r>
      <w:r w:rsidR="0062308A">
        <w:rPr>
          <w:szCs w:val="22"/>
          <w:lang w:val="ru-RU"/>
        </w:rPr>
        <w:t>олжно быть проведено, и т.д.).</w:t>
      </w:r>
      <w:r w:rsidR="0062308A" w:rsidRPr="0062308A">
        <w:rPr>
          <w:szCs w:val="22"/>
          <w:lang w:val="ru-RU"/>
        </w:rPr>
        <w:t xml:space="preserve"> </w:t>
      </w:r>
      <w:r w:rsidR="00965044" w:rsidRPr="00965044">
        <w:rPr>
          <w:szCs w:val="22"/>
          <w:lang w:val="ru-RU"/>
        </w:rPr>
        <w:t xml:space="preserve">Страны-бенефициары были выбраны ВОИС на основе </w:t>
      </w:r>
      <w:r w:rsidR="008B3224">
        <w:rPr>
          <w:szCs w:val="22"/>
          <w:lang w:val="ru-RU"/>
        </w:rPr>
        <w:t>поступивших от стран запросов</w:t>
      </w:r>
      <w:r w:rsidR="00382A90" w:rsidRPr="008B3224">
        <w:rPr>
          <w:szCs w:val="22"/>
          <w:lang w:val="ru-RU"/>
        </w:rPr>
        <w:t>.</w:t>
      </w:r>
    </w:p>
    <w:p w14:paraId="15B98BD4" w14:textId="72B90608" w:rsidR="00AF3100" w:rsidRPr="004E4CC6" w:rsidRDefault="004E4CC6" w:rsidP="00CB19A0">
      <w:pPr>
        <w:pStyle w:val="BodyText"/>
        <w:rPr>
          <w:szCs w:val="22"/>
          <w:lang w:val="ru-RU"/>
        </w:rPr>
      </w:pPr>
      <w:r>
        <w:rPr>
          <w:lang w:val="ru-RU"/>
        </w:rPr>
        <w:t xml:space="preserve">Рекомендация 10 ПДР касается оказания </w:t>
      </w:r>
      <w:r w:rsidRPr="00966315">
        <w:rPr>
          <w:lang w:val="ru-RU"/>
        </w:rPr>
        <w:t>помощ</w:t>
      </w:r>
      <w:r>
        <w:rPr>
          <w:lang w:val="ru-RU"/>
        </w:rPr>
        <w:t>и</w:t>
      </w:r>
      <w:r w:rsidRPr="00966315">
        <w:rPr>
          <w:lang w:val="ru-RU"/>
        </w:rPr>
        <w:t xml:space="preserve"> государствам-членам в развитии и совершенствовании национального институционального потенциала в области ИС</w:t>
      </w:r>
      <w:r w:rsidR="00AD01CD" w:rsidRPr="004E4CC6">
        <w:rPr>
          <w:szCs w:val="22"/>
          <w:lang w:val="ru-RU"/>
        </w:rPr>
        <w:t>.</w:t>
      </w:r>
    </w:p>
    <w:p w14:paraId="1AC8622F" w14:textId="2DC1E028" w:rsidR="00AD01CD" w:rsidRPr="00E77DED" w:rsidRDefault="008D40B3" w:rsidP="004E4CC6">
      <w:pPr>
        <w:pStyle w:val="BodyText"/>
        <w:numPr>
          <w:ilvl w:val="0"/>
          <w:numId w:val="35"/>
        </w:numPr>
        <w:ind w:left="0" w:firstLine="0"/>
        <w:rPr>
          <w:szCs w:val="22"/>
          <w:lang w:val="ru-RU"/>
        </w:rPr>
      </w:pPr>
      <w:r w:rsidRPr="00E77DED">
        <w:rPr>
          <w:b/>
          <w:bCs/>
          <w:lang w:val="ru-RU"/>
        </w:rPr>
        <w:t xml:space="preserve">Вывод </w:t>
      </w:r>
      <w:r w:rsidR="00280E25" w:rsidRPr="00E77DED">
        <w:rPr>
          <w:b/>
          <w:bCs/>
          <w:szCs w:val="22"/>
          <w:lang w:val="ru-RU"/>
        </w:rPr>
        <w:t>28</w:t>
      </w:r>
      <w:r w:rsidR="004E4CC6" w:rsidRPr="00E77DED">
        <w:rPr>
          <w:b/>
          <w:bCs/>
          <w:szCs w:val="22"/>
          <w:lang w:val="ru-RU"/>
        </w:rPr>
        <w:t>.</w:t>
      </w:r>
      <w:r w:rsidR="0062308A">
        <w:rPr>
          <w:szCs w:val="22"/>
          <w:lang w:val="ru-RU"/>
        </w:rPr>
        <w:t xml:space="preserve"> </w:t>
      </w:r>
      <w:r w:rsidR="0040581F" w:rsidRPr="00E77DED">
        <w:rPr>
          <w:lang w:val="ru-RU"/>
        </w:rPr>
        <w:t xml:space="preserve">Совершенствование </w:t>
      </w:r>
      <w:r w:rsidR="0040581F" w:rsidRPr="00E77DED">
        <w:rPr>
          <w:szCs w:val="22"/>
          <w:lang w:val="ru-RU"/>
        </w:rPr>
        <w:t>национального институционального потенциала в области управления ИС являетс</w:t>
      </w:r>
      <w:r w:rsidR="0062308A">
        <w:rPr>
          <w:szCs w:val="22"/>
          <w:lang w:val="ru-RU"/>
        </w:rPr>
        <w:t xml:space="preserve">я главной целью этого проекта. </w:t>
      </w:r>
      <w:r w:rsidR="0040581F" w:rsidRPr="00E77DED">
        <w:rPr>
          <w:szCs w:val="22"/>
          <w:lang w:val="ru-RU"/>
        </w:rPr>
        <w:t xml:space="preserve">Предоставление пилотным странам методологии для развития потенциала в области ИС (которая </w:t>
      </w:r>
      <w:r w:rsidR="00E77DED" w:rsidRPr="00E77DED">
        <w:rPr>
          <w:szCs w:val="22"/>
          <w:lang w:val="ru-RU"/>
        </w:rPr>
        <w:t>и впредь будет являться важным ресурсом</w:t>
      </w:r>
      <w:r w:rsidR="0040581F" w:rsidRPr="00E77DED">
        <w:rPr>
          <w:szCs w:val="22"/>
          <w:lang w:val="ru-RU"/>
        </w:rPr>
        <w:t xml:space="preserve"> для оценки потребностей в обучении) и удовлетворение некоторых из их потребностей в обучении в значительной степени способств</w:t>
      </w:r>
      <w:r w:rsidR="00E77DED">
        <w:rPr>
          <w:szCs w:val="22"/>
          <w:lang w:val="ru-RU"/>
        </w:rPr>
        <w:t>овали</w:t>
      </w:r>
      <w:r w:rsidR="0040581F" w:rsidRPr="00E77DED">
        <w:rPr>
          <w:szCs w:val="22"/>
          <w:lang w:val="ru-RU"/>
        </w:rPr>
        <w:t xml:space="preserve"> выполнению</w:t>
      </w:r>
      <w:r w:rsidR="00E77DED">
        <w:rPr>
          <w:szCs w:val="22"/>
          <w:lang w:val="ru-RU"/>
        </w:rPr>
        <w:t xml:space="preserve"> этой рекомендации</w:t>
      </w:r>
      <w:r w:rsidR="000473AB" w:rsidRPr="00E77DED">
        <w:rPr>
          <w:szCs w:val="22"/>
          <w:lang w:val="ru-RU"/>
        </w:rPr>
        <w:t>.</w:t>
      </w:r>
    </w:p>
    <w:p w14:paraId="3A41CA11" w14:textId="0F357BE4" w:rsidR="00E36074" w:rsidRPr="00E77DED" w:rsidRDefault="00E77DED" w:rsidP="00CB19A0">
      <w:pPr>
        <w:pStyle w:val="BodyText"/>
        <w:rPr>
          <w:lang w:val="ru-RU"/>
        </w:rPr>
      </w:pPr>
      <w:r>
        <w:rPr>
          <w:lang w:val="ru-RU"/>
        </w:rPr>
        <w:t>Рекомендация 12 ПДР касается</w:t>
      </w:r>
      <w:r w:rsidRPr="00E77DED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66315">
        <w:rPr>
          <w:lang w:val="ru-RU"/>
        </w:rPr>
        <w:t xml:space="preserve"> дальнейш</w:t>
      </w:r>
      <w:r>
        <w:rPr>
          <w:lang w:val="ru-RU"/>
        </w:rPr>
        <w:t>ей</w:t>
      </w:r>
      <w:r w:rsidRPr="00966315">
        <w:rPr>
          <w:lang w:val="ru-RU"/>
        </w:rPr>
        <w:t xml:space="preserve"> интеграци</w:t>
      </w:r>
      <w:r>
        <w:rPr>
          <w:lang w:val="ru-RU"/>
        </w:rPr>
        <w:t>и</w:t>
      </w:r>
      <w:r w:rsidRPr="00966315">
        <w:rPr>
          <w:lang w:val="ru-RU"/>
        </w:rPr>
        <w:t xml:space="preserve"> аспектов развития в деятельность ВОИС</w:t>
      </w:r>
      <w:r>
        <w:rPr>
          <w:lang w:val="ru-RU"/>
        </w:rPr>
        <w:t xml:space="preserve"> по оказанию технической помощи и проводимые в рамках ВОИС обсуждения</w:t>
      </w:r>
      <w:r w:rsidR="008D2013" w:rsidRPr="00E77DED">
        <w:rPr>
          <w:szCs w:val="22"/>
          <w:lang w:val="ru-RU"/>
        </w:rPr>
        <w:t>.</w:t>
      </w:r>
    </w:p>
    <w:p w14:paraId="3C73CB91" w14:textId="498727CF" w:rsidR="00E36074" w:rsidRPr="00916EB2" w:rsidRDefault="008D40B3" w:rsidP="00E77DED">
      <w:pPr>
        <w:pStyle w:val="BodyText"/>
        <w:numPr>
          <w:ilvl w:val="0"/>
          <w:numId w:val="35"/>
        </w:numPr>
        <w:ind w:left="0" w:firstLine="0"/>
        <w:rPr>
          <w:szCs w:val="22"/>
          <w:lang w:val="ru-RU"/>
        </w:rPr>
      </w:pPr>
      <w:r w:rsidRPr="00E77DED">
        <w:rPr>
          <w:b/>
          <w:bCs/>
          <w:lang w:val="ru-RU"/>
        </w:rPr>
        <w:t xml:space="preserve">Вывод </w:t>
      </w:r>
      <w:r w:rsidR="00280E25" w:rsidRPr="00E77DED">
        <w:rPr>
          <w:b/>
          <w:bCs/>
          <w:szCs w:val="22"/>
          <w:lang w:val="ru-RU"/>
        </w:rPr>
        <w:t>29</w:t>
      </w:r>
      <w:r w:rsidR="00E77DED" w:rsidRPr="00E77DED">
        <w:rPr>
          <w:b/>
          <w:bCs/>
          <w:szCs w:val="22"/>
          <w:lang w:val="ru-RU"/>
        </w:rPr>
        <w:t>.</w:t>
      </w:r>
      <w:r w:rsidR="0062308A">
        <w:rPr>
          <w:b/>
          <w:bCs/>
          <w:szCs w:val="22"/>
          <w:lang w:val="ru-RU"/>
        </w:rPr>
        <w:t xml:space="preserve"> </w:t>
      </w:r>
      <w:r w:rsidR="00E77DED" w:rsidRPr="00E77DED">
        <w:rPr>
          <w:szCs w:val="22"/>
          <w:lang w:val="ru-RU"/>
        </w:rPr>
        <w:t>Устойчивый характер результатов проекта в значительной степени способствовал лучшему пониманию потребностей и приоритетов, связанных с управлением ИС и передачей технологий, в развивающихся странах. Проведение ОПО и составление схем СПСОИ позволили ВОИС получить четкую картину ситуации в области ИС и передачи технологий в контексте развития, и полученную информацию можно использовать в дальнейшей работе</w:t>
      </w:r>
      <w:r w:rsidR="00D86DAB" w:rsidRPr="00916EB2">
        <w:rPr>
          <w:szCs w:val="22"/>
          <w:lang w:val="ru-RU"/>
        </w:rPr>
        <w:t>.</w:t>
      </w:r>
      <w:r w:rsidR="00E902E2" w:rsidRPr="00916EB2">
        <w:rPr>
          <w:szCs w:val="22"/>
          <w:lang w:val="ru-RU"/>
        </w:rPr>
        <w:t xml:space="preserve"> </w:t>
      </w:r>
    </w:p>
    <w:p w14:paraId="12B57378" w14:textId="360789BD" w:rsidR="003F6CB4" w:rsidRPr="00861680" w:rsidRDefault="00916EB2" w:rsidP="00CB19A0">
      <w:pPr>
        <w:pStyle w:val="BodyText"/>
        <w:rPr>
          <w:szCs w:val="22"/>
          <w:lang w:val="ru-RU"/>
        </w:rPr>
      </w:pPr>
      <w:r>
        <w:rPr>
          <w:lang w:val="ru-RU"/>
        </w:rPr>
        <w:t>Рекомендация 23 ПДР касается</w:t>
      </w:r>
      <w:r w:rsidR="00B3233D">
        <w:rPr>
          <w:lang w:val="ru-RU"/>
        </w:rPr>
        <w:t xml:space="preserve"> </w:t>
      </w:r>
      <w:r w:rsidR="00B3233D" w:rsidRPr="00966315">
        <w:rPr>
          <w:lang w:val="ru-RU"/>
        </w:rPr>
        <w:t>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</w:t>
      </w:r>
      <w:r w:rsidR="00B3233D">
        <w:rPr>
          <w:lang w:val="ru-RU"/>
        </w:rPr>
        <w:t>й</w:t>
      </w:r>
      <w:r w:rsidR="00B3233D" w:rsidRPr="00966315">
        <w:rPr>
          <w:lang w:val="ru-RU"/>
        </w:rPr>
        <w:t xml:space="preserve"> заинтересованным странам, в особенности развивающимся странам и НРС</w:t>
      </w:r>
      <w:r w:rsidR="00047E5F" w:rsidRPr="00861680">
        <w:rPr>
          <w:szCs w:val="22"/>
          <w:lang w:val="ru-RU"/>
        </w:rPr>
        <w:t>.</w:t>
      </w:r>
    </w:p>
    <w:p w14:paraId="7A9B1385" w14:textId="3784B150" w:rsidR="003F6CB4" w:rsidRPr="004A0181" w:rsidRDefault="008D40B3" w:rsidP="00861680">
      <w:pPr>
        <w:pStyle w:val="BodyText"/>
        <w:numPr>
          <w:ilvl w:val="0"/>
          <w:numId w:val="35"/>
        </w:numPr>
        <w:ind w:left="0" w:firstLine="0"/>
        <w:rPr>
          <w:szCs w:val="22"/>
          <w:lang w:val="ru-RU"/>
        </w:rPr>
      </w:pPr>
      <w:r w:rsidRPr="00342D6B">
        <w:rPr>
          <w:b/>
          <w:bCs/>
          <w:lang w:val="ru-RU"/>
        </w:rPr>
        <w:t xml:space="preserve">Вывод </w:t>
      </w:r>
      <w:r w:rsidR="00280E25" w:rsidRPr="00342D6B">
        <w:rPr>
          <w:b/>
          <w:bCs/>
          <w:szCs w:val="22"/>
          <w:lang w:val="ru-RU"/>
        </w:rPr>
        <w:t>30</w:t>
      </w:r>
      <w:r w:rsidR="00861680" w:rsidRPr="00342D6B">
        <w:rPr>
          <w:szCs w:val="22"/>
          <w:lang w:val="ru-RU"/>
        </w:rPr>
        <w:t>.</w:t>
      </w:r>
      <w:r w:rsidR="0062308A">
        <w:rPr>
          <w:szCs w:val="22"/>
          <w:lang w:val="ru-RU"/>
        </w:rPr>
        <w:t xml:space="preserve"> </w:t>
      </w:r>
      <w:r w:rsidR="004A0181">
        <w:rPr>
          <w:szCs w:val="22"/>
          <w:lang w:val="ru-RU"/>
        </w:rPr>
        <w:t>Содержание о</w:t>
      </w:r>
      <w:r w:rsidR="00342D6B" w:rsidRPr="00342D6B">
        <w:rPr>
          <w:szCs w:val="22"/>
          <w:lang w:val="ru-RU"/>
        </w:rPr>
        <w:t>бучени</w:t>
      </w:r>
      <w:r w:rsidR="004A0181">
        <w:rPr>
          <w:szCs w:val="22"/>
          <w:lang w:val="ru-RU"/>
        </w:rPr>
        <w:t xml:space="preserve">я </w:t>
      </w:r>
      <w:r w:rsidR="00342D6B" w:rsidRPr="00342D6B">
        <w:rPr>
          <w:szCs w:val="22"/>
          <w:lang w:val="ru-RU"/>
        </w:rPr>
        <w:t>в рамках проекта охватывало практик</w:t>
      </w:r>
      <w:r w:rsidR="0062308A">
        <w:rPr>
          <w:szCs w:val="22"/>
          <w:lang w:val="ru-RU"/>
        </w:rPr>
        <w:t xml:space="preserve">у в области лицензирования ИС. </w:t>
      </w:r>
      <w:r w:rsidR="004A0181" w:rsidRPr="00342D6B">
        <w:rPr>
          <w:szCs w:val="22"/>
          <w:lang w:val="ru-RU"/>
        </w:rPr>
        <w:t xml:space="preserve">Предусмотренные проектом учебные </w:t>
      </w:r>
      <w:r w:rsidR="00342D6B" w:rsidRPr="00342D6B">
        <w:rPr>
          <w:szCs w:val="22"/>
          <w:lang w:val="ru-RU"/>
        </w:rPr>
        <w:t>мероприятия</w:t>
      </w:r>
      <w:r w:rsidR="004A0181">
        <w:rPr>
          <w:szCs w:val="22"/>
          <w:lang w:val="ru-RU"/>
        </w:rPr>
        <w:t xml:space="preserve"> </w:t>
      </w:r>
      <w:r w:rsidR="00342D6B" w:rsidRPr="00342D6B">
        <w:rPr>
          <w:szCs w:val="22"/>
          <w:lang w:val="ru-RU"/>
        </w:rPr>
        <w:t xml:space="preserve">способствовали расширению осознания и использования ИС </w:t>
      </w:r>
      <w:r w:rsidR="004A0181" w:rsidRPr="00342D6B">
        <w:rPr>
          <w:szCs w:val="22"/>
          <w:lang w:val="ru-RU"/>
        </w:rPr>
        <w:t>в качестве</w:t>
      </w:r>
      <w:r w:rsidR="004A0181">
        <w:rPr>
          <w:szCs w:val="22"/>
          <w:lang w:val="ru-RU"/>
        </w:rPr>
        <w:t xml:space="preserve"> инструмента развития</w:t>
      </w:r>
      <w:r w:rsidR="004A0181" w:rsidRPr="00342D6B">
        <w:rPr>
          <w:szCs w:val="22"/>
          <w:lang w:val="ru-RU"/>
        </w:rPr>
        <w:t xml:space="preserve"> </w:t>
      </w:r>
      <w:r w:rsidR="00342D6B" w:rsidRPr="00342D6B">
        <w:rPr>
          <w:szCs w:val="22"/>
          <w:lang w:val="ru-RU"/>
        </w:rPr>
        <w:t>учреждениями и физическими лицами</w:t>
      </w:r>
      <w:r w:rsidR="004A0181">
        <w:rPr>
          <w:szCs w:val="22"/>
          <w:lang w:val="ru-RU"/>
        </w:rPr>
        <w:t>, входящими в целевую аудиторию</w:t>
      </w:r>
      <w:r w:rsidR="00EF4CF0" w:rsidRPr="004A0181">
        <w:rPr>
          <w:szCs w:val="22"/>
          <w:lang w:val="ru-RU"/>
        </w:rPr>
        <w:t>.</w:t>
      </w:r>
    </w:p>
    <w:p w14:paraId="4F7D5464" w14:textId="4085001B" w:rsidR="009B3BFF" w:rsidRPr="0095598B" w:rsidRDefault="0095598B" w:rsidP="009B3BFF">
      <w:pPr>
        <w:pStyle w:val="BodyText"/>
        <w:rPr>
          <w:szCs w:val="22"/>
          <w:lang w:val="ru-RU"/>
        </w:rPr>
      </w:pPr>
      <w:r>
        <w:rPr>
          <w:lang w:val="ru-RU"/>
        </w:rPr>
        <w:t>Рекомендация 25 ПДР касается</w:t>
      </w:r>
      <w:r w:rsidRPr="0095598B">
        <w:rPr>
          <w:lang w:val="ru-RU"/>
        </w:rPr>
        <w:t xml:space="preserve"> </w:t>
      </w:r>
      <w:r>
        <w:rPr>
          <w:lang w:val="ru-RU"/>
        </w:rPr>
        <w:t xml:space="preserve">изучения </w:t>
      </w:r>
      <w:r w:rsidRPr="009240ED">
        <w:rPr>
          <w:lang w:val="ru-RU"/>
        </w:rPr>
        <w:t>политик</w:t>
      </w:r>
      <w:r>
        <w:rPr>
          <w:lang w:val="ru-RU"/>
        </w:rPr>
        <w:t>и и инициатив</w:t>
      </w:r>
      <w:r w:rsidRPr="009240ED">
        <w:rPr>
          <w:lang w:val="ru-RU"/>
        </w:rPr>
        <w:t xml:space="preserve"> в области ИС, необходимы</w:t>
      </w:r>
      <w:r>
        <w:rPr>
          <w:lang w:val="ru-RU"/>
        </w:rPr>
        <w:t>х</w:t>
      </w:r>
      <w:r w:rsidRPr="009240ED">
        <w:rPr>
          <w:lang w:val="ru-RU"/>
        </w:rPr>
        <w:t xml:space="preserve"> для содействия передаче и распространению технологий в интересах развивающихся стран</w:t>
      </w:r>
      <w:r w:rsidR="009F2E65" w:rsidRPr="0095598B">
        <w:rPr>
          <w:szCs w:val="22"/>
          <w:lang w:val="ru-RU"/>
        </w:rPr>
        <w:t>.</w:t>
      </w:r>
    </w:p>
    <w:p w14:paraId="2781A17A" w14:textId="457E06DA" w:rsidR="009F2E65" w:rsidRPr="00710C10" w:rsidRDefault="008D40B3" w:rsidP="0095598B">
      <w:pPr>
        <w:pStyle w:val="BodyText"/>
        <w:numPr>
          <w:ilvl w:val="0"/>
          <w:numId w:val="35"/>
        </w:numPr>
        <w:ind w:left="0" w:firstLine="0"/>
        <w:rPr>
          <w:szCs w:val="22"/>
          <w:lang w:val="ru-RU"/>
        </w:rPr>
      </w:pPr>
      <w:r>
        <w:rPr>
          <w:b/>
          <w:bCs/>
          <w:lang w:val="ru-RU"/>
        </w:rPr>
        <w:t>Вывод</w:t>
      </w:r>
      <w:r w:rsidRPr="0095598B">
        <w:rPr>
          <w:b/>
          <w:bCs/>
          <w:lang w:val="ru-RU"/>
        </w:rPr>
        <w:t xml:space="preserve"> </w:t>
      </w:r>
      <w:r w:rsidR="00280E25" w:rsidRPr="0095598B">
        <w:rPr>
          <w:b/>
          <w:bCs/>
          <w:szCs w:val="22"/>
          <w:lang w:val="ru-RU"/>
        </w:rPr>
        <w:t>31</w:t>
      </w:r>
      <w:r w:rsidR="0095598B" w:rsidRPr="0095598B">
        <w:rPr>
          <w:b/>
          <w:bCs/>
          <w:szCs w:val="22"/>
          <w:lang w:val="ru-RU"/>
        </w:rPr>
        <w:t>.</w:t>
      </w:r>
      <w:r w:rsidR="0062308A">
        <w:rPr>
          <w:szCs w:val="22"/>
          <w:lang w:val="ru-RU"/>
        </w:rPr>
        <w:t xml:space="preserve"> </w:t>
      </w:r>
      <w:r w:rsidR="0095598B" w:rsidRPr="0095598B">
        <w:rPr>
          <w:szCs w:val="22"/>
          <w:lang w:val="ru-RU"/>
        </w:rPr>
        <w:t>Участники прошли обучение по вопросам законодательства в области ИС, стратегий</w:t>
      </w:r>
      <w:r w:rsidR="00710C10">
        <w:rPr>
          <w:szCs w:val="22"/>
          <w:lang w:val="ru-RU"/>
        </w:rPr>
        <w:t xml:space="preserve"> охраны ИС,</w:t>
      </w:r>
      <w:r w:rsidR="0095598B" w:rsidRPr="0095598B">
        <w:rPr>
          <w:szCs w:val="22"/>
          <w:lang w:val="ru-RU"/>
        </w:rPr>
        <w:t xml:space="preserve"> инициатив </w:t>
      </w:r>
      <w:r w:rsidR="00710C10">
        <w:rPr>
          <w:szCs w:val="22"/>
          <w:lang w:val="ru-RU"/>
        </w:rPr>
        <w:t>в области</w:t>
      </w:r>
      <w:r w:rsidR="0095598B" w:rsidRPr="0095598B">
        <w:rPr>
          <w:szCs w:val="22"/>
          <w:lang w:val="ru-RU"/>
        </w:rPr>
        <w:t xml:space="preserve"> ИС и </w:t>
      </w:r>
      <w:r w:rsidR="00710C10">
        <w:rPr>
          <w:szCs w:val="22"/>
          <w:lang w:val="ru-RU"/>
        </w:rPr>
        <w:t>прочим вопросам</w:t>
      </w:r>
      <w:r w:rsidR="0062308A">
        <w:rPr>
          <w:szCs w:val="22"/>
          <w:lang w:val="ru-RU"/>
        </w:rPr>
        <w:t xml:space="preserve">. </w:t>
      </w:r>
      <w:r w:rsidR="0095598B" w:rsidRPr="0095598B">
        <w:rPr>
          <w:szCs w:val="22"/>
          <w:lang w:val="ru-RU"/>
        </w:rPr>
        <w:t>Это позволило понять</w:t>
      </w:r>
      <w:r w:rsidR="00710C10">
        <w:rPr>
          <w:szCs w:val="22"/>
          <w:lang w:val="ru-RU"/>
        </w:rPr>
        <w:t>, чем занимаются</w:t>
      </w:r>
      <w:r w:rsidR="0095598B" w:rsidRPr="0095598B">
        <w:rPr>
          <w:szCs w:val="22"/>
          <w:lang w:val="ru-RU"/>
        </w:rPr>
        <w:t xml:space="preserve"> соответствующи</w:t>
      </w:r>
      <w:r w:rsidR="00710C10">
        <w:rPr>
          <w:szCs w:val="22"/>
          <w:lang w:val="ru-RU"/>
        </w:rPr>
        <w:t>е</w:t>
      </w:r>
      <w:r w:rsidR="0095598B" w:rsidRPr="0095598B">
        <w:rPr>
          <w:szCs w:val="22"/>
          <w:lang w:val="ru-RU"/>
        </w:rPr>
        <w:t xml:space="preserve"> субъект</w:t>
      </w:r>
      <w:r w:rsidR="00710C10">
        <w:rPr>
          <w:szCs w:val="22"/>
          <w:lang w:val="ru-RU"/>
        </w:rPr>
        <w:t>ы</w:t>
      </w:r>
      <w:r w:rsidR="0095598B" w:rsidRPr="0095598B">
        <w:rPr>
          <w:szCs w:val="22"/>
          <w:lang w:val="ru-RU"/>
        </w:rPr>
        <w:t xml:space="preserve">, </w:t>
      </w:r>
      <w:r w:rsidR="00710C10">
        <w:rPr>
          <w:szCs w:val="22"/>
          <w:lang w:val="ru-RU"/>
        </w:rPr>
        <w:t>осуществляющие деятельность</w:t>
      </w:r>
      <w:r w:rsidR="0095598B" w:rsidRPr="0095598B">
        <w:rPr>
          <w:szCs w:val="22"/>
          <w:lang w:val="ru-RU"/>
        </w:rPr>
        <w:t xml:space="preserve"> в области ИС и передачи технологий</w:t>
      </w:r>
      <w:r w:rsidR="00C232BE" w:rsidRPr="00710C10">
        <w:rPr>
          <w:szCs w:val="22"/>
          <w:lang w:val="ru-RU"/>
        </w:rPr>
        <w:t>.</w:t>
      </w:r>
    </w:p>
    <w:p w14:paraId="52AC4C43" w14:textId="2DBCE83C" w:rsidR="0060411C" w:rsidRPr="005B4A67" w:rsidRDefault="00710C10" w:rsidP="0060411C">
      <w:pPr>
        <w:pStyle w:val="BodyText"/>
        <w:rPr>
          <w:szCs w:val="22"/>
          <w:lang w:val="ru-RU"/>
        </w:rPr>
      </w:pPr>
      <w:r>
        <w:rPr>
          <w:lang w:val="ru-RU"/>
        </w:rPr>
        <w:t>Рекомендация 31 ПДР касается</w:t>
      </w:r>
      <w:r w:rsidR="005B4A67" w:rsidRPr="005B4A67">
        <w:rPr>
          <w:lang w:val="ru-RU"/>
        </w:rPr>
        <w:t xml:space="preserve"> </w:t>
      </w:r>
      <w:r w:rsidR="005B4A67" w:rsidRPr="00966315">
        <w:rPr>
          <w:lang w:val="ru-RU"/>
        </w:rPr>
        <w:t>передач</w:t>
      </w:r>
      <w:r w:rsidR="005B4A67">
        <w:rPr>
          <w:lang w:val="ru-RU"/>
        </w:rPr>
        <w:t>и</w:t>
      </w:r>
      <w:r w:rsidR="005B4A67" w:rsidRPr="00966315">
        <w:rPr>
          <w:lang w:val="ru-RU"/>
        </w:rPr>
        <w:t xml:space="preserve"> технологи</w:t>
      </w:r>
      <w:r w:rsidR="005B4A67">
        <w:rPr>
          <w:lang w:val="ru-RU"/>
        </w:rPr>
        <w:t>й</w:t>
      </w:r>
      <w:r w:rsidR="005B4A67" w:rsidRPr="00966315">
        <w:rPr>
          <w:lang w:val="ru-RU"/>
        </w:rPr>
        <w:t xml:space="preserve"> развивающимся странам</w:t>
      </w:r>
      <w:r w:rsidR="005B4A67">
        <w:rPr>
          <w:lang w:val="ru-RU"/>
        </w:rPr>
        <w:t xml:space="preserve"> и</w:t>
      </w:r>
      <w:r w:rsidR="005B4A67" w:rsidRPr="00966315">
        <w:rPr>
          <w:lang w:val="ru-RU"/>
        </w:rPr>
        <w:t xml:space="preserve"> облегчени</w:t>
      </w:r>
      <w:r w:rsidR="005B4A67">
        <w:rPr>
          <w:lang w:val="ru-RU"/>
        </w:rPr>
        <w:t>я</w:t>
      </w:r>
      <w:r w:rsidR="005B4A67" w:rsidRPr="00966315">
        <w:rPr>
          <w:lang w:val="ru-RU"/>
        </w:rPr>
        <w:t xml:space="preserve"> доступа к общедоступной патентной информации</w:t>
      </w:r>
      <w:r w:rsidR="0043099E" w:rsidRPr="005B4A67">
        <w:rPr>
          <w:szCs w:val="22"/>
          <w:lang w:val="ru-RU"/>
        </w:rPr>
        <w:t>.</w:t>
      </w:r>
    </w:p>
    <w:p w14:paraId="7178F780" w14:textId="0ABDBCEF" w:rsidR="004517F9" w:rsidRPr="008C74F5" w:rsidRDefault="008D40B3" w:rsidP="005B4A67">
      <w:pPr>
        <w:pStyle w:val="BodyText"/>
        <w:numPr>
          <w:ilvl w:val="0"/>
          <w:numId w:val="35"/>
        </w:numPr>
        <w:ind w:left="0" w:firstLine="0"/>
        <w:rPr>
          <w:szCs w:val="22"/>
          <w:lang w:val="ru-RU"/>
        </w:rPr>
      </w:pPr>
      <w:r>
        <w:rPr>
          <w:b/>
          <w:bCs/>
          <w:lang w:val="ru-RU"/>
        </w:rPr>
        <w:t>Вывод</w:t>
      </w:r>
      <w:r w:rsidRPr="005B4A67">
        <w:rPr>
          <w:b/>
          <w:bCs/>
          <w:lang w:val="ru-RU"/>
        </w:rPr>
        <w:t xml:space="preserve"> </w:t>
      </w:r>
      <w:r w:rsidR="00280E25" w:rsidRPr="005B4A67">
        <w:rPr>
          <w:b/>
          <w:bCs/>
          <w:szCs w:val="22"/>
          <w:lang w:val="ru-RU"/>
        </w:rPr>
        <w:t>32</w:t>
      </w:r>
      <w:r w:rsidR="005B4A67" w:rsidRPr="005B4A67">
        <w:rPr>
          <w:b/>
          <w:bCs/>
          <w:szCs w:val="22"/>
          <w:lang w:val="ru-RU"/>
        </w:rPr>
        <w:t>.</w:t>
      </w:r>
      <w:r w:rsidR="0062308A">
        <w:rPr>
          <w:szCs w:val="22"/>
          <w:lang w:val="ru-RU"/>
        </w:rPr>
        <w:t xml:space="preserve"> </w:t>
      </w:r>
      <w:r w:rsidR="005B4A67" w:rsidRPr="005B4A67">
        <w:rPr>
          <w:szCs w:val="22"/>
          <w:lang w:val="ru-RU"/>
        </w:rPr>
        <w:t xml:space="preserve">Проект способствовал выполнению рекомендации </w:t>
      </w:r>
      <w:r w:rsidR="00911D4C">
        <w:rPr>
          <w:szCs w:val="22"/>
          <w:lang w:val="ru-RU"/>
        </w:rPr>
        <w:t>25</w:t>
      </w:r>
      <w:r w:rsidR="005B4A67" w:rsidRPr="005B4A67">
        <w:rPr>
          <w:szCs w:val="22"/>
          <w:lang w:val="ru-RU"/>
        </w:rPr>
        <w:t xml:space="preserve"> ПДР благодаря тому, чтобы был сделан акцент на содействии управлению ИС, а также на передаче технологий для расширения инновационной деятельности и в конечном счете обеспечения возможностей для соци</w:t>
      </w:r>
      <w:r w:rsidR="0062308A">
        <w:rPr>
          <w:szCs w:val="22"/>
          <w:lang w:val="ru-RU"/>
        </w:rPr>
        <w:t xml:space="preserve">ально-экономического развития. </w:t>
      </w:r>
      <w:r w:rsidR="005B4A67" w:rsidRPr="005B4A67">
        <w:rPr>
          <w:szCs w:val="22"/>
          <w:lang w:val="ru-RU"/>
        </w:rPr>
        <w:t xml:space="preserve">Проведенные учебные мероприятия охватывали патентный поиск и передачу технологий, </w:t>
      </w:r>
      <w:r w:rsidR="00911D4C">
        <w:rPr>
          <w:szCs w:val="22"/>
          <w:lang w:val="ru-RU"/>
        </w:rPr>
        <w:t>и</w:t>
      </w:r>
      <w:r w:rsidR="005B4A67" w:rsidRPr="005B4A67">
        <w:rPr>
          <w:szCs w:val="22"/>
          <w:lang w:val="ru-RU"/>
        </w:rPr>
        <w:t xml:space="preserve">, по отзывам участников обучения и институциональных заинтересованных сторон в пилотных странах, эти темы остаются </w:t>
      </w:r>
      <w:r w:rsidR="008C74F5">
        <w:rPr>
          <w:szCs w:val="22"/>
          <w:lang w:val="ru-RU"/>
        </w:rPr>
        <w:t>в числе</w:t>
      </w:r>
      <w:r w:rsidR="005B4A67" w:rsidRPr="005B4A67">
        <w:rPr>
          <w:szCs w:val="22"/>
          <w:lang w:val="ru-RU"/>
        </w:rPr>
        <w:t xml:space="preserve"> наиболее востребованных тем, которы</w:t>
      </w:r>
      <w:r w:rsidR="008C74F5">
        <w:rPr>
          <w:szCs w:val="22"/>
          <w:lang w:val="ru-RU"/>
        </w:rPr>
        <w:t xml:space="preserve">м следует уделить внимание </w:t>
      </w:r>
      <w:r w:rsidR="005B4A67" w:rsidRPr="005B4A67">
        <w:rPr>
          <w:szCs w:val="22"/>
          <w:lang w:val="ru-RU"/>
        </w:rPr>
        <w:t>в ходе будущих учебных мероприятий</w:t>
      </w:r>
      <w:r w:rsidR="00AD4CAA" w:rsidRPr="008C74F5">
        <w:rPr>
          <w:szCs w:val="22"/>
          <w:lang w:val="ru-RU"/>
        </w:rPr>
        <w:t>.</w:t>
      </w:r>
    </w:p>
    <w:p w14:paraId="689D499A" w14:textId="5446ACA2" w:rsidR="00390123" w:rsidRPr="00F410A4" w:rsidRDefault="008C74F5" w:rsidP="00390123">
      <w:pPr>
        <w:pStyle w:val="BodyText"/>
        <w:rPr>
          <w:szCs w:val="22"/>
          <w:lang w:val="ru-RU"/>
        </w:rPr>
      </w:pPr>
      <w:r>
        <w:rPr>
          <w:lang w:val="ru-RU"/>
        </w:rPr>
        <w:t>Рекомендация 40 ПДР касается</w:t>
      </w:r>
      <w:r w:rsidR="00F410A4">
        <w:rPr>
          <w:lang w:val="ru-RU"/>
        </w:rPr>
        <w:t xml:space="preserve"> активизации</w:t>
      </w:r>
      <w:r w:rsidR="00F410A4" w:rsidRPr="00966315">
        <w:rPr>
          <w:lang w:val="ru-RU"/>
        </w:rPr>
        <w:t xml:space="preserve"> сотрудничеств</w:t>
      </w:r>
      <w:r w:rsidR="00F410A4">
        <w:rPr>
          <w:lang w:val="ru-RU"/>
        </w:rPr>
        <w:t xml:space="preserve">а по вопросам в связи с ИС с </w:t>
      </w:r>
      <w:r w:rsidR="00F410A4" w:rsidRPr="00966315">
        <w:rPr>
          <w:lang w:val="ru-RU"/>
        </w:rPr>
        <w:t xml:space="preserve">учреждениями </w:t>
      </w:r>
      <w:r w:rsidR="00F410A4" w:rsidRPr="00F410A4">
        <w:rPr>
          <w:szCs w:val="22"/>
          <w:lang w:val="ru-RU"/>
        </w:rPr>
        <w:t>системы</w:t>
      </w:r>
      <w:r w:rsidR="00F410A4" w:rsidRPr="00966315">
        <w:rPr>
          <w:lang w:val="ru-RU"/>
        </w:rPr>
        <w:t xml:space="preserve"> </w:t>
      </w:r>
      <w:r w:rsidR="00F410A4" w:rsidRPr="00F410A4">
        <w:rPr>
          <w:szCs w:val="22"/>
          <w:lang w:val="ru-RU"/>
        </w:rPr>
        <w:t>ООН</w:t>
      </w:r>
      <w:r w:rsidR="00F410A4">
        <w:rPr>
          <w:lang w:val="ru-RU"/>
        </w:rPr>
        <w:t xml:space="preserve">, в частности </w:t>
      </w:r>
      <w:r w:rsidR="00F410A4" w:rsidRPr="00966315">
        <w:rPr>
          <w:lang w:val="ru-RU"/>
        </w:rPr>
        <w:t>ЮНКТАД</w:t>
      </w:r>
      <w:r w:rsidR="00F410A4">
        <w:rPr>
          <w:lang w:val="ru-RU"/>
        </w:rPr>
        <w:t xml:space="preserve">, </w:t>
      </w:r>
      <w:r w:rsidR="00F410A4" w:rsidRPr="00966315">
        <w:rPr>
          <w:lang w:val="ru-RU"/>
        </w:rPr>
        <w:t>ЮНЕП</w:t>
      </w:r>
      <w:r w:rsidR="00F410A4">
        <w:rPr>
          <w:lang w:val="ru-RU"/>
        </w:rPr>
        <w:t xml:space="preserve">, </w:t>
      </w:r>
      <w:r w:rsidR="00F410A4" w:rsidRPr="00966315">
        <w:rPr>
          <w:lang w:val="ru-RU"/>
        </w:rPr>
        <w:t>ВОЗ</w:t>
      </w:r>
      <w:r w:rsidR="00F410A4">
        <w:rPr>
          <w:lang w:val="ru-RU"/>
        </w:rPr>
        <w:t xml:space="preserve">, </w:t>
      </w:r>
      <w:r w:rsidR="00F410A4" w:rsidRPr="00966315">
        <w:rPr>
          <w:lang w:val="ru-RU"/>
        </w:rPr>
        <w:t>ЮНИДО</w:t>
      </w:r>
      <w:r w:rsidR="00F410A4">
        <w:rPr>
          <w:lang w:val="ru-RU"/>
        </w:rPr>
        <w:t xml:space="preserve"> и </w:t>
      </w:r>
      <w:r w:rsidR="00F410A4" w:rsidRPr="00966315">
        <w:rPr>
          <w:lang w:val="ru-RU"/>
        </w:rPr>
        <w:t>ЮНЕСКО</w:t>
      </w:r>
      <w:r w:rsidR="00F410A4">
        <w:rPr>
          <w:lang w:val="ru-RU"/>
        </w:rPr>
        <w:t>.</w:t>
      </w:r>
    </w:p>
    <w:p w14:paraId="3A5A9FF6" w14:textId="7678ACE6" w:rsidR="00B20737" w:rsidRPr="002E0D3B" w:rsidRDefault="008D40B3" w:rsidP="00F410A4">
      <w:pPr>
        <w:pStyle w:val="BodyText"/>
        <w:numPr>
          <w:ilvl w:val="0"/>
          <w:numId w:val="35"/>
        </w:numPr>
        <w:ind w:left="0" w:firstLine="0"/>
        <w:rPr>
          <w:szCs w:val="22"/>
          <w:lang w:val="ru-RU"/>
        </w:rPr>
      </w:pPr>
      <w:r w:rsidRPr="00D47B3D">
        <w:rPr>
          <w:b/>
          <w:bCs/>
          <w:lang w:val="ru-RU"/>
        </w:rPr>
        <w:t xml:space="preserve">Вывод </w:t>
      </w:r>
      <w:r w:rsidR="00280E25" w:rsidRPr="00D47B3D">
        <w:rPr>
          <w:b/>
          <w:bCs/>
          <w:szCs w:val="22"/>
          <w:lang w:val="ru-RU"/>
        </w:rPr>
        <w:t>33</w:t>
      </w:r>
      <w:r w:rsidR="00F410A4" w:rsidRPr="00D47B3D">
        <w:rPr>
          <w:b/>
          <w:bCs/>
          <w:szCs w:val="22"/>
          <w:lang w:val="ru-RU"/>
        </w:rPr>
        <w:t>.</w:t>
      </w:r>
      <w:r w:rsidR="0062308A">
        <w:rPr>
          <w:b/>
          <w:bCs/>
          <w:szCs w:val="22"/>
          <w:lang w:val="ru-RU"/>
        </w:rPr>
        <w:t xml:space="preserve"> </w:t>
      </w:r>
      <w:r w:rsidR="00F410A4" w:rsidRPr="00D47B3D">
        <w:rPr>
          <w:szCs w:val="22"/>
          <w:lang w:val="ru-RU"/>
        </w:rPr>
        <w:t>По словам опрошенных партнеров, вопросы ИС обсуждались с различными учреждениями системы ООН, однако взаимодействие с внешними структурами представляло трудность для проектной группы из-за нехватки времени для налаживания связей и — в еще большей степени — из-за отсутствия реального мандата</w:t>
      </w:r>
      <w:r w:rsidR="00D47B3D" w:rsidRPr="00D47B3D">
        <w:rPr>
          <w:szCs w:val="22"/>
          <w:lang w:val="ru-RU"/>
        </w:rPr>
        <w:t xml:space="preserve"> для этого</w:t>
      </w:r>
      <w:r w:rsidR="00F410A4" w:rsidRPr="00D47B3D">
        <w:rPr>
          <w:szCs w:val="22"/>
          <w:lang w:val="ru-RU"/>
        </w:rPr>
        <w:t xml:space="preserve"> в рамках реализации </w:t>
      </w:r>
      <w:r w:rsidR="00D47B3D" w:rsidRPr="00D47B3D">
        <w:rPr>
          <w:szCs w:val="22"/>
          <w:lang w:val="ru-RU"/>
        </w:rPr>
        <w:t>данного</w:t>
      </w:r>
      <w:r w:rsidR="002E0D3B">
        <w:rPr>
          <w:szCs w:val="22"/>
          <w:lang w:val="ru-RU"/>
        </w:rPr>
        <w:t xml:space="preserve"> проекта</w:t>
      </w:r>
      <w:r w:rsidR="002143BD" w:rsidRPr="002E0D3B">
        <w:rPr>
          <w:szCs w:val="22"/>
          <w:lang w:val="ru-RU"/>
        </w:rPr>
        <w:t xml:space="preserve">. </w:t>
      </w:r>
    </w:p>
    <w:p w14:paraId="62F56C0B" w14:textId="6ACF435C" w:rsidR="00EC5FFF" w:rsidRPr="001913FB" w:rsidRDefault="00D44101" w:rsidP="001E3537">
      <w:pPr>
        <w:pStyle w:val="Heading1"/>
        <w:spacing w:after="240"/>
        <w:rPr>
          <w:szCs w:val="22"/>
        </w:rPr>
      </w:pPr>
      <w:r w:rsidRPr="002E0D3B">
        <w:rPr>
          <w:szCs w:val="22"/>
          <w:lang w:val="ru-RU"/>
        </w:rPr>
        <w:br w:type="page"/>
      </w:r>
      <w:bookmarkStart w:id="32" w:name="_Toc65145269"/>
      <w:r w:rsidR="00A23784" w:rsidRPr="001913FB">
        <w:rPr>
          <w:caps w:val="0"/>
        </w:rPr>
        <w:t xml:space="preserve">V. </w:t>
      </w:r>
      <w:r w:rsidR="002E0D3B">
        <w:rPr>
          <w:caps w:val="0"/>
          <w:lang w:val="ru-RU"/>
        </w:rPr>
        <w:t>ЗАКЛЮЧЕНИЯ И РЕКОМЕНДАЦИИ</w:t>
      </w:r>
      <w:bookmarkEnd w:id="32"/>
    </w:p>
    <w:p w14:paraId="62F56C0D" w14:textId="305B6E7D" w:rsidR="005C58F1" w:rsidRPr="009B5F99" w:rsidRDefault="009B5F99" w:rsidP="009B5F99">
      <w:pPr>
        <w:pStyle w:val="BodyText"/>
        <w:numPr>
          <w:ilvl w:val="0"/>
          <w:numId w:val="35"/>
        </w:numPr>
        <w:spacing w:before="120" w:after="120"/>
        <w:ind w:left="0" w:firstLine="0"/>
        <w:rPr>
          <w:lang w:val="ru-RU"/>
        </w:rPr>
      </w:pPr>
      <w:r w:rsidRPr="00A810C3">
        <w:rPr>
          <w:b/>
          <w:lang w:val="ru-RU"/>
        </w:rPr>
        <w:t>Заключение</w:t>
      </w:r>
      <w:r w:rsidRPr="00C0670C">
        <w:rPr>
          <w:b/>
          <w:lang w:val="ru-RU"/>
        </w:rPr>
        <w:t xml:space="preserve"> 1 (</w:t>
      </w:r>
      <w:r w:rsidRPr="00A810C3">
        <w:rPr>
          <w:b/>
          <w:iCs/>
          <w:lang w:val="ru-RU"/>
        </w:rPr>
        <w:t>см</w:t>
      </w:r>
      <w:r w:rsidRPr="00C0670C">
        <w:rPr>
          <w:b/>
          <w:iCs/>
          <w:lang w:val="ru-RU"/>
        </w:rPr>
        <w:t xml:space="preserve">. </w:t>
      </w:r>
      <w:r w:rsidRPr="00A810C3">
        <w:rPr>
          <w:b/>
          <w:iCs/>
          <w:lang w:val="ru-RU"/>
        </w:rPr>
        <w:t xml:space="preserve">выводы </w:t>
      </w:r>
      <w:r w:rsidRPr="00C0670C">
        <w:rPr>
          <w:b/>
          <w:iCs/>
          <w:lang w:val="ru-RU"/>
        </w:rPr>
        <w:t>6</w:t>
      </w:r>
      <w:r w:rsidRPr="00A810C3">
        <w:rPr>
          <w:b/>
          <w:iCs/>
          <w:lang w:val="ru-RU"/>
        </w:rPr>
        <w:t>–</w:t>
      </w:r>
      <w:r w:rsidRPr="00C0670C">
        <w:rPr>
          <w:b/>
          <w:iCs/>
          <w:lang w:val="ru-RU"/>
        </w:rPr>
        <w:t>13</w:t>
      </w:r>
      <w:r w:rsidR="005C58F1" w:rsidRPr="009B5F99">
        <w:rPr>
          <w:b/>
          <w:lang w:val="ru-RU"/>
        </w:rPr>
        <w:t>).</w:t>
      </w:r>
      <w:r w:rsidR="005C58F1" w:rsidRPr="009B5F99">
        <w:rPr>
          <w:lang w:val="ru-RU"/>
        </w:rPr>
        <w:t xml:space="preserve"> </w:t>
      </w:r>
      <w:r w:rsidRPr="00A810C3">
        <w:rPr>
          <w:lang w:val="ru-RU"/>
        </w:rPr>
        <w:t>В рамках проекта были успешно достигнуты основные результаты, в частности были разработаны справочник и инструментарий, была проведена оценка потребностей в обучении, были составлены схемы производственных связей в области инноваций и были подготовлены учебны</w:t>
      </w:r>
      <w:r w:rsidR="0062308A">
        <w:rPr>
          <w:lang w:val="ru-RU"/>
        </w:rPr>
        <w:t xml:space="preserve">е планы и учебные мероприятия. </w:t>
      </w:r>
      <w:r w:rsidRPr="00A810C3">
        <w:rPr>
          <w:lang w:val="ru-RU"/>
        </w:rPr>
        <w:t>Результаты проекта были получены в сотрудничестве со всеми соответствующими заинтересованными сторонами (национальными координаторами, участниками обучения) и с учетом полученных от них отзывов и сведений, что может повыси</w:t>
      </w:r>
      <w:r w:rsidR="0062308A">
        <w:rPr>
          <w:lang w:val="ru-RU"/>
        </w:rPr>
        <w:t xml:space="preserve">ть отдачу и пользу от проекта. </w:t>
      </w:r>
      <w:r w:rsidRPr="00A810C3">
        <w:rPr>
          <w:lang w:val="ru-RU"/>
        </w:rPr>
        <w:t>На протяжении всего проектного цикла применялся передовой опыт в том, что касается выявления и учета потребностей пилотных стран (вместо предоставления готовых решений)</w:t>
      </w:r>
      <w:r w:rsidR="000D24B6" w:rsidRPr="009B5F99">
        <w:rPr>
          <w:lang w:val="ru-RU"/>
        </w:rPr>
        <w:t>.</w:t>
      </w:r>
    </w:p>
    <w:p w14:paraId="0C607F70" w14:textId="785678DE" w:rsidR="007E63C3" w:rsidRPr="00DA5103" w:rsidRDefault="00DA5103" w:rsidP="00DA5103">
      <w:pPr>
        <w:pStyle w:val="BodyText"/>
        <w:numPr>
          <w:ilvl w:val="0"/>
          <w:numId w:val="35"/>
        </w:numPr>
        <w:spacing w:before="120" w:after="120"/>
        <w:ind w:left="0" w:firstLine="0"/>
        <w:rPr>
          <w:lang w:val="ru-RU"/>
        </w:rPr>
      </w:pPr>
      <w:r w:rsidRPr="009C111A">
        <w:rPr>
          <w:b/>
          <w:lang w:val="ru-RU"/>
        </w:rPr>
        <w:t xml:space="preserve">Заключение </w:t>
      </w:r>
      <w:r w:rsidRPr="009C111A">
        <w:rPr>
          <w:b/>
          <w:bCs/>
          <w:lang w:val="ru-RU"/>
        </w:rPr>
        <w:t>2</w:t>
      </w:r>
      <w:r w:rsidRPr="009C111A">
        <w:rPr>
          <w:lang w:val="ru-RU"/>
        </w:rPr>
        <w:t xml:space="preserve"> </w:t>
      </w:r>
      <w:r w:rsidRPr="009C111A">
        <w:rPr>
          <w:b/>
          <w:bCs/>
          <w:lang w:val="ru-RU"/>
        </w:rPr>
        <w:t>(</w:t>
      </w:r>
      <w:r w:rsidRPr="009C111A">
        <w:rPr>
          <w:b/>
          <w:iCs/>
          <w:lang w:val="ru-RU"/>
        </w:rPr>
        <w:t>см. выводы</w:t>
      </w:r>
      <w:r w:rsidRPr="009C111A">
        <w:rPr>
          <w:b/>
          <w:bCs/>
          <w:lang w:val="ru-RU"/>
        </w:rPr>
        <w:t xml:space="preserve"> 6–13, 23–24</w:t>
      </w:r>
      <w:r w:rsidR="007E63C3" w:rsidRPr="00DA5103">
        <w:rPr>
          <w:b/>
          <w:bCs/>
          <w:lang w:val="ru-RU"/>
        </w:rPr>
        <w:t>).</w:t>
      </w:r>
      <w:r w:rsidR="007E63C3" w:rsidRPr="00DA5103">
        <w:rPr>
          <w:lang w:val="ru-RU"/>
        </w:rPr>
        <w:t xml:space="preserve"> </w:t>
      </w:r>
      <w:r w:rsidRPr="009C111A">
        <w:rPr>
          <w:lang w:val="ru-RU"/>
        </w:rPr>
        <w:t>Справочник и инструментарий для оценки потребностей в обучении могут быть использованы и после завершения проекта и</w:t>
      </w:r>
      <w:r>
        <w:rPr>
          <w:lang w:val="ru-RU"/>
        </w:rPr>
        <w:t>,</w:t>
      </w:r>
      <w:r w:rsidRPr="009C111A">
        <w:rPr>
          <w:lang w:val="ru-RU"/>
        </w:rPr>
        <w:t xml:space="preserve"> если они будут в дальнейшем интегрированы в деятельность ВОИС</w:t>
      </w:r>
      <w:r>
        <w:rPr>
          <w:lang w:val="ru-RU"/>
        </w:rPr>
        <w:t>,</w:t>
      </w:r>
      <w:r w:rsidRPr="009C111A">
        <w:rPr>
          <w:lang w:val="ru-RU"/>
        </w:rPr>
        <w:t xml:space="preserve"> станут важным средством для оценки потребностей в области управления ИС, передачи технологий и т.д.</w:t>
      </w:r>
      <w:r>
        <w:rPr>
          <w:lang w:val="ru-RU"/>
        </w:rPr>
        <w:t xml:space="preserve"> и обеспечения учета этих потребностей при проведении мероприятий</w:t>
      </w:r>
      <w:r w:rsidR="007E63C3" w:rsidRPr="00DA5103">
        <w:rPr>
          <w:lang w:val="ru-RU"/>
        </w:rPr>
        <w:t>.</w:t>
      </w:r>
    </w:p>
    <w:p w14:paraId="00538D5D" w14:textId="6726EA06" w:rsidR="00F747D9" w:rsidRPr="00DA5103" w:rsidRDefault="00DA5103" w:rsidP="00DA5103">
      <w:pPr>
        <w:pStyle w:val="BodyText"/>
        <w:numPr>
          <w:ilvl w:val="0"/>
          <w:numId w:val="35"/>
        </w:numPr>
        <w:spacing w:before="120" w:after="120"/>
        <w:ind w:left="0" w:firstLine="0"/>
        <w:rPr>
          <w:lang w:val="ru-RU"/>
        </w:rPr>
      </w:pPr>
      <w:r w:rsidRPr="00547B5D">
        <w:rPr>
          <w:b/>
          <w:lang w:val="ru-RU"/>
        </w:rPr>
        <w:t xml:space="preserve">Заключение </w:t>
      </w:r>
      <w:r w:rsidRPr="00547B5D">
        <w:rPr>
          <w:b/>
          <w:bCs/>
          <w:lang w:val="ru-RU"/>
        </w:rPr>
        <w:t>3</w:t>
      </w:r>
      <w:r w:rsidRPr="00547B5D">
        <w:rPr>
          <w:lang w:val="ru-RU"/>
        </w:rPr>
        <w:t xml:space="preserve"> </w:t>
      </w:r>
      <w:r w:rsidRPr="00547B5D">
        <w:rPr>
          <w:b/>
          <w:bCs/>
          <w:lang w:val="ru-RU"/>
        </w:rPr>
        <w:t>(</w:t>
      </w:r>
      <w:r w:rsidRPr="00547B5D">
        <w:rPr>
          <w:b/>
          <w:iCs/>
          <w:lang w:val="ru-RU"/>
        </w:rPr>
        <w:t>см. выводы</w:t>
      </w:r>
      <w:r w:rsidRPr="00547B5D">
        <w:rPr>
          <w:b/>
          <w:bCs/>
          <w:lang w:val="ru-RU"/>
        </w:rPr>
        <w:t xml:space="preserve"> 6–22</w:t>
      </w:r>
      <w:r w:rsidR="00851EA1" w:rsidRPr="00DA5103">
        <w:rPr>
          <w:b/>
          <w:bCs/>
          <w:lang w:val="ru-RU"/>
        </w:rPr>
        <w:t>).</w:t>
      </w:r>
      <w:r w:rsidR="00851EA1" w:rsidRPr="00DA5103">
        <w:rPr>
          <w:lang w:val="ru-RU"/>
        </w:rPr>
        <w:t xml:space="preserve"> </w:t>
      </w:r>
      <w:r w:rsidRPr="00547B5D">
        <w:rPr>
          <w:lang w:val="ru-RU"/>
        </w:rPr>
        <w:t>Методологический подход, разработанный в рамках проекта, оказался эффективным и полезным для пилотных стран с точки зрения понимания системы производственных связей в области инноваций и выявления пробелов в том, что касается потенциала в области управл</w:t>
      </w:r>
      <w:r w:rsidR="0062308A">
        <w:rPr>
          <w:lang w:val="ru-RU"/>
        </w:rPr>
        <w:t xml:space="preserve">ения ИС и передачи технологий. </w:t>
      </w:r>
      <w:r w:rsidRPr="00547B5D">
        <w:rPr>
          <w:lang w:val="ru-RU"/>
        </w:rPr>
        <w:t>Однако для удовлетворения выявленных потребностей в укреплении потенциала требуются дополнительная поддержка в проведении обучения и последующие меры (на период проведения и после проведения обучения</w:t>
      </w:r>
      <w:r w:rsidR="00E433BD" w:rsidRPr="00DA5103">
        <w:rPr>
          <w:lang w:val="ru-RU"/>
        </w:rPr>
        <w:t>)</w:t>
      </w:r>
      <w:r w:rsidR="00F747D9" w:rsidRPr="00DA5103">
        <w:rPr>
          <w:lang w:val="ru-RU"/>
        </w:rPr>
        <w:t>.</w:t>
      </w:r>
    </w:p>
    <w:p w14:paraId="53E826CE" w14:textId="15053F68" w:rsidR="002F772A" w:rsidRPr="00DA5103" w:rsidRDefault="00DA5103" w:rsidP="00DA5103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lang w:val="ru-RU"/>
        </w:rPr>
      </w:pPr>
      <w:r w:rsidRPr="00547B5D">
        <w:rPr>
          <w:b/>
          <w:lang w:val="ru-RU"/>
        </w:rPr>
        <w:t>Заключение</w:t>
      </w:r>
      <w:r w:rsidRPr="00DA5103">
        <w:rPr>
          <w:b/>
          <w:lang w:val="ru-RU"/>
        </w:rPr>
        <w:t xml:space="preserve"> </w:t>
      </w:r>
      <w:r w:rsidRPr="00DA5103">
        <w:rPr>
          <w:b/>
          <w:bCs/>
          <w:lang w:val="ru-RU"/>
        </w:rPr>
        <w:t>4 (</w:t>
      </w:r>
      <w:r w:rsidRPr="00547B5D">
        <w:rPr>
          <w:b/>
          <w:iCs/>
          <w:lang w:val="ru-RU"/>
        </w:rPr>
        <w:t>см</w:t>
      </w:r>
      <w:r w:rsidRPr="00DA5103">
        <w:rPr>
          <w:b/>
          <w:iCs/>
          <w:lang w:val="ru-RU"/>
        </w:rPr>
        <w:t xml:space="preserve">. </w:t>
      </w:r>
      <w:r w:rsidRPr="00547B5D">
        <w:rPr>
          <w:b/>
          <w:iCs/>
          <w:lang w:val="ru-RU"/>
        </w:rPr>
        <w:t>выводы</w:t>
      </w:r>
      <w:r w:rsidRPr="00DA5103">
        <w:rPr>
          <w:b/>
          <w:bCs/>
          <w:lang w:val="ru-RU"/>
        </w:rPr>
        <w:t xml:space="preserve"> 19–22).</w:t>
      </w:r>
      <w:r w:rsidR="0062308A">
        <w:rPr>
          <w:b/>
          <w:bCs/>
          <w:lang w:val="ru-RU"/>
        </w:rPr>
        <w:t xml:space="preserve"> </w:t>
      </w:r>
      <w:r w:rsidRPr="00547B5D">
        <w:rPr>
          <w:lang w:val="ru-RU"/>
        </w:rPr>
        <w:t>Данные, собранные для проведения этой оценки, убедительно свидетельствуют о том, что участники учебных мероприятий расширили свои знания по вопросам, связанным с управлением ИС и передачей технологий, и угл</w:t>
      </w:r>
      <w:r w:rsidR="0062308A">
        <w:rPr>
          <w:lang w:val="ru-RU"/>
        </w:rPr>
        <w:t xml:space="preserve">убили понимание этих вопросов. </w:t>
      </w:r>
      <w:r w:rsidRPr="00547B5D">
        <w:rPr>
          <w:lang w:val="ru-RU"/>
        </w:rPr>
        <w:t>Более широкое воздействие данного проекта, т.е. его воздействие на организационном и национальном уровнях, трудно оценить, поскольку в рамках проекта не были предусмотрены показатели и мероприятия для отслеживания использования приобретенных знаний и навыков на индивидуальном, институци</w:t>
      </w:r>
      <w:r>
        <w:rPr>
          <w:lang w:val="ru-RU"/>
        </w:rPr>
        <w:t>ональном и национальном уровнях</w:t>
      </w:r>
      <w:r w:rsidR="002F772A" w:rsidRPr="00DA5103">
        <w:rPr>
          <w:lang w:val="ru-RU"/>
        </w:rPr>
        <w:t>.</w:t>
      </w:r>
    </w:p>
    <w:p w14:paraId="0E17DFD7" w14:textId="630E51E6" w:rsidR="00BF7A73" w:rsidRPr="004F589D" w:rsidRDefault="004F589D" w:rsidP="004F589D">
      <w:pPr>
        <w:pStyle w:val="ListParagraph"/>
        <w:numPr>
          <w:ilvl w:val="0"/>
          <w:numId w:val="35"/>
        </w:numPr>
        <w:spacing w:before="120" w:after="120"/>
        <w:ind w:left="0" w:firstLine="0"/>
        <w:contextualSpacing w:val="0"/>
        <w:rPr>
          <w:lang w:val="ru-RU"/>
        </w:rPr>
      </w:pPr>
      <w:r w:rsidRPr="00F33AFA">
        <w:rPr>
          <w:b/>
          <w:lang w:val="ru-RU"/>
        </w:rPr>
        <w:t xml:space="preserve">Заключение </w:t>
      </w:r>
      <w:r w:rsidRPr="00F33AFA">
        <w:rPr>
          <w:b/>
          <w:bCs/>
          <w:lang w:val="ru-RU"/>
        </w:rPr>
        <w:t>5</w:t>
      </w:r>
      <w:r w:rsidRPr="00F33AFA">
        <w:rPr>
          <w:lang w:val="ru-RU"/>
        </w:rPr>
        <w:t xml:space="preserve"> </w:t>
      </w:r>
      <w:r w:rsidRPr="00F33AFA">
        <w:rPr>
          <w:b/>
          <w:bCs/>
          <w:lang w:val="ru-RU"/>
        </w:rPr>
        <w:t>(см. вывод 11</w:t>
      </w:r>
      <w:r w:rsidR="00BF7A73" w:rsidRPr="004F589D">
        <w:rPr>
          <w:b/>
          <w:bCs/>
          <w:lang w:val="ru-RU"/>
        </w:rPr>
        <w:t>).</w:t>
      </w:r>
      <w:r w:rsidR="00BF7A73" w:rsidRPr="004F589D">
        <w:rPr>
          <w:lang w:val="ru-RU"/>
        </w:rPr>
        <w:t xml:space="preserve"> </w:t>
      </w:r>
      <w:r w:rsidRPr="00F33AFA">
        <w:rPr>
          <w:lang w:val="ru-RU"/>
        </w:rPr>
        <w:t>Региональные подразделения принимали лишь незначительное участие в ра</w:t>
      </w:r>
      <w:r w:rsidR="0062308A">
        <w:rPr>
          <w:lang w:val="ru-RU"/>
        </w:rPr>
        <w:t xml:space="preserve">зработке и реализации проекта. </w:t>
      </w:r>
      <w:r w:rsidRPr="00F33AFA">
        <w:rPr>
          <w:lang w:val="ru-RU"/>
        </w:rPr>
        <w:t xml:space="preserve">Они также реализуют проекты с участием государств-членов, но не </w:t>
      </w:r>
      <w:r>
        <w:t>c</w:t>
      </w:r>
      <w:r w:rsidRPr="00F33AFA">
        <w:rPr>
          <w:lang w:val="ru-RU"/>
        </w:rPr>
        <w:t>могли извлечь достаточно выводов из этого проекта, так как им не хватало информации и у них не всегда была возможность внести св</w:t>
      </w:r>
      <w:r w:rsidR="0062308A">
        <w:rPr>
          <w:lang w:val="ru-RU"/>
        </w:rPr>
        <w:t xml:space="preserve">ой вклад в реализацию проекта. </w:t>
      </w:r>
      <w:r w:rsidRPr="00F33AFA">
        <w:rPr>
          <w:lang w:val="ru-RU"/>
        </w:rPr>
        <w:t xml:space="preserve">Их знания особенностей соответствующей страны или соответствующего региона и их связи на </w:t>
      </w:r>
      <w:r>
        <w:rPr>
          <w:lang w:val="ru-RU"/>
        </w:rPr>
        <w:t>национальном</w:t>
      </w:r>
      <w:r w:rsidRPr="00F33AFA">
        <w:rPr>
          <w:lang w:val="ru-RU"/>
        </w:rPr>
        <w:t xml:space="preserve"> или региональном уровне использовались в рамках проекта в огр</w:t>
      </w:r>
      <w:r>
        <w:rPr>
          <w:lang w:val="ru-RU"/>
        </w:rPr>
        <w:t>аниченной степени</w:t>
      </w:r>
      <w:r w:rsidR="00BF7A73" w:rsidRPr="004F589D">
        <w:rPr>
          <w:lang w:val="ru-RU"/>
        </w:rPr>
        <w:t xml:space="preserve">. </w:t>
      </w:r>
    </w:p>
    <w:p w14:paraId="62F56C13" w14:textId="1327764C" w:rsidR="00031360" w:rsidRPr="009B4EE8" w:rsidRDefault="00523CC7" w:rsidP="001E3537">
      <w:pPr>
        <w:pStyle w:val="BodyText"/>
        <w:numPr>
          <w:ilvl w:val="0"/>
          <w:numId w:val="35"/>
        </w:numPr>
        <w:spacing w:before="120" w:after="240"/>
        <w:ind w:left="0" w:firstLine="0"/>
        <w:rPr>
          <w:lang w:val="ru-RU"/>
        </w:rPr>
      </w:pPr>
      <w:r w:rsidRPr="0000092A">
        <w:rPr>
          <w:b/>
          <w:lang w:val="ru-RU"/>
        </w:rPr>
        <w:t xml:space="preserve">Рекомендация 1 </w:t>
      </w:r>
      <w:r w:rsidRPr="0000092A">
        <w:rPr>
          <w:b/>
          <w:i/>
          <w:lang w:val="ru-RU"/>
        </w:rPr>
        <w:t>(см. заключения 1–4, выводы 6–22)</w:t>
      </w:r>
      <w:r w:rsidR="005C58F1" w:rsidRPr="009B4EE8">
        <w:rPr>
          <w:i/>
          <w:lang w:val="ru-RU"/>
        </w:rPr>
        <w:t xml:space="preserve">. </w:t>
      </w:r>
      <w:r w:rsidR="009B4EE8" w:rsidRPr="0000092A">
        <w:rPr>
          <w:lang w:val="ru-RU"/>
        </w:rPr>
        <w:t>В том, что касается использования созданных в рамках настоящего проекта ресурсов для наращивания потенциала (</w:t>
      </w:r>
      <w:r w:rsidR="009B4EE8">
        <w:rPr>
          <w:lang w:val="ru-RU"/>
        </w:rPr>
        <w:t>т.е.</w:t>
      </w:r>
      <w:r w:rsidR="009B4EE8" w:rsidRPr="0000092A">
        <w:rPr>
          <w:lang w:val="ru-RU"/>
        </w:rPr>
        <w:t xml:space="preserve"> обеспечения их доступности для других заинтересованных стран) Отделу поддержки технологий и инноваций Секретариата ВОИС рекомендуется</w:t>
      </w:r>
      <w:r w:rsidR="00514100" w:rsidRPr="009B4EE8">
        <w:rPr>
          <w:lang w:val="ru-RU"/>
        </w:rPr>
        <w:t xml:space="preserve">: </w:t>
      </w:r>
    </w:p>
    <w:p w14:paraId="2C2C8C7B" w14:textId="620C4E1F" w:rsidR="00BC40FB" w:rsidRPr="009B4EE8" w:rsidRDefault="009B4EE8" w:rsidP="001E3537">
      <w:pPr>
        <w:pStyle w:val="BodyText"/>
        <w:numPr>
          <w:ilvl w:val="0"/>
          <w:numId w:val="31"/>
        </w:numPr>
        <w:spacing w:before="120" w:after="120"/>
        <w:ind w:left="994"/>
        <w:rPr>
          <w:lang w:val="ru-RU"/>
        </w:rPr>
      </w:pPr>
      <w:r w:rsidRPr="0000092A">
        <w:rPr>
          <w:lang w:val="ru-RU"/>
        </w:rPr>
        <w:t xml:space="preserve">в техническом плане — </w:t>
      </w:r>
      <w:r>
        <w:rPr>
          <w:lang w:val="ru-RU"/>
        </w:rPr>
        <w:t xml:space="preserve">рассмотреть возможность, </w:t>
      </w:r>
      <w:r w:rsidRPr="0000092A">
        <w:rPr>
          <w:lang w:val="ru-RU"/>
        </w:rPr>
        <w:t xml:space="preserve">например, </w:t>
      </w:r>
      <w:r w:rsidR="005C60B6">
        <w:rPr>
          <w:lang w:val="ru-RU"/>
        </w:rPr>
        <w:t xml:space="preserve">предоставления доступа к записям </w:t>
      </w:r>
      <w:r w:rsidRPr="0000092A">
        <w:rPr>
          <w:lang w:val="ru-RU"/>
        </w:rPr>
        <w:t>вебинаров в режиме офлайн, возможно, только в виде аудиозаписей, чтобы воспользоваться ими могли и пользователи с более медленным подключением к Интернету</w:t>
      </w:r>
      <w:r>
        <w:rPr>
          <w:lang w:val="ru-RU"/>
        </w:rPr>
        <w:t>;</w:t>
      </w:r>
    </w:p>
    <w:p w14:paraId="7F72EED7" w14:textId="400851EA" w:rsidR="003A72B4" w:rsidRPr="009B4EE8" w:rsidRDefault="009B4EE8" w:rsidP="00B66DE0">
      <w:pPr>
        <w:pStyle w:val="ListParagraph"/>
        <w:numPr>
          <w:ilvl w:val="0"/>
          <w:numId w:val="31"/>
        </w:numPr>
        <w:ind w:left="993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 xml:space="preserve">рассмотреть возможность </w:t>
      </w:r>
      <w:r w:rsidR="00CE0C30">
        <w:rPr>
          <w:rFonts w:eastAsia="SimSun" w:cs="Arial"/>
          <w:lang w:val="ru-RU" w:eastAsia="zh-CN"/>
        </w:rPr>
        <w:t>обеспечения</w:t>
      </w:r>
      <w:r>
        <w:rPr>
          <w:rFonts w:eastAsia="SimSun" w:cs="Arial"/>
          <w:lang w:val="ru-RU" w:eastAsia="zh-CN"/>
        </w:rPr>
        <w:t xml:space="preserve"> </w:t>
      </w:r>
      <w:r w:rsidRPr="00022F43">
        <w:rPr>
          <w:rFonts w:eastAsia="SimSun" w:cs="Arial"/>
          <w:lang w:val="ru-RU" w:eastAsia="zh-CN"/>
        </w:rPr>
        <w:t>наставничеств</w:t>
      </w:r>
      <w:r w:rsidR="00CE0C30">
        <w:rPr>
          <w:rFonts w:eastAsia="SimSun" w:cs="Arial"/>
          <w:lang w:val="ru-RU" w:eastAsia="zh-CN"/>
        </w:rPr>
        <w:t>а</w:t>
      </w:r>
      <w:r>
        <w:rPr>
          <w:rFonts w:eastAsia="SimSun" w:cs="Arial"/>
          <w:lang w:val="ru-RU" w:eastAsia="zh-CN"/>
        </w:rPr>
        <w:t xml:space="preserve">, </w:t>
      </w:r>
      <w:r w:rsidRPr="00022F43">
        <w:rPr>
          <w:rFonts w:eastAsia="SimSun" w:cs="Arial"/>
          <w:lang w:val="ru-RU" w:eastAsia="zh-CN"/>
        </w:rPr>
        <w:t>помощ</w:t>
      </w:r>
      <w:r w:rsidR="00CE0C30">
        <w:rPr>
          <w:rFonts w:eastAsia="SimSun" w:cs="Arial"/>
          <w:lang w:val="ru-RU" w:eastAsia="zh-CN"/>
        </w:rPr>
        <w:t>и</w:t>
      </w:r>
      <w:r>
        <w:rPr>
          <w:rFonts w:eastAsia="SimSun" w:cs="Arial"/>
          <w:lang w:val="ru-RU" w:eastAsia="zh-CN"/>
        </w:rPr>
        <w:t xml:space="preserve"> или </w:t>
      </w:r>
      <w:r w:rsidRPr="00022F43">
        <w:rPr>
          <w:rFonts w:eastAsia="SimSun" w:cs="Arial"/>
          <w:lang w:val="ru-RU" w:eastAsia="zh-CN"/>
        </w:rPr>
        <w:t>дополнительн</w:t>
      </w:r>
      <w:r w:rsidR="00CE0C30">
        <w:rPr>
          <w:rFonts w:eastAsia="SimSun" w:cs="Arial"/>
          <w:lang w:val="ru-RU" w:eastAsia="zh-CN"/>
        </w:rPr>
        <w:t>ой</w:t>
      </w:r>
      <w:r w:rsidRPr="00022F43">
        <w:rPr>
          <w:rFonts w:eastAsia="SimSun" w:cs="Arial"/>
          <w:lang w:val="ru-RU" w:eastAsia="zh-CN"/>
        </w:rPr>
        <w:t xml:space="preserve"> поддержк</w:t>
      </w:r>
      <w:r w:rsidR="00CE0C30">
        <w:rPr>
          <w:rFonts w:eastAsia="SimSun" w:cs="Arial"/>
          <w:lang w:val="ru-RU" w:eastAsia="zh-CN"/>
        </w:rPr>
        <w:t>и</w:t>
      </w:r>
      <w:r w:rsidRPr="00022F43">
        <w:rPr>
          <w:rFonts w:eastAsia="SimSun" w:cs="Arial"/>
          <w:lang w:val="ru-RU" w:eastAsia="zh-CN"/>
        </w:rPr>
        <w:t xml:space="preserve"> во время и после </w:t>
      </w:r>
      <w:r>
        <w:rPr>
          <w:rFonts w:eastAsia="SimSun" w:cs="Arial"/>
          <w:lang w:val="ru-RU" w:eastAsia="zh-CN"/>
        </w:rPr>
        <w:t>учебных</w:t>
      </w:r>
      <w:r w:rsidRPr="00022F43">
        <w:rPr>
          <w:rFonts w:eastAsia="SimSun" w:cs="Arial"/>
          <w:lang w:val="ru-RU" w:eastAsia="zh-CN"/>
        </w:rPr>
        <w:t xml:space="preserve"> мероприятий </w:t>
      </w:r>
      <w:r>
        <w:rPr>
          <w:rFonts w:eastAsia="SimSun" w:cs="Arial"/>
          <w:lang w:val="ru-RU" w:eastAsia="zh-CN"/>
        </w:rPr>
        <w:t>в целях</w:t>
      </w:r>
      <w:r w:rsidR="00CE0C30">
        <w:rPr>
          <w:rFonts w:eastAsia="SimSun" w:cs="Arial"/>
          <w:lang w:val="ru-RU" w:eastAsia="zh-CN"/>
        </w:rPr>
        <w:t xml:space="preserve"> содействия применению</w:t>
      </w:r>
      <w:r w:rsidRPr="00022F4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 xml:space="preserve">их </w:t>
      </w:r>
      <w:r w:rsidRPr="00022F43">
        <w:rPr>
          <w:rFonts w:eastAsia="SimSun" w:cs="Arial"/>
          <w:lang w:val="ru-RU" w:eastAsia="zh-CN"/>
        </w:rPr>
        <w:t>участникам</w:t>
      </w:r>
      <w:r w:rsidR="00CE0C30">
        <w:rPr>
          <w:rFonts w:eastAsia="SimSun" w:cs="Arial"/>
          <w:lang w:val="ru-RU" w:eastAsia="zh-CN"/>
        </w:rPr>
        <w:t xml:space="preserve">и </w:t>
      </w:r>
      <w:r>
        <w:rPr>
          <w:rFonts w:eastAsia="SimSun" w:cs="Arial"/>
          <w:lang w:val="ru-RU" w:eastAsia="zh-CN"/>
        </w:rPr>
        <w:t>полученных знаний</w:t>
      </w:r>
      <w:r w:rsidRPr="00022F4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для</w:t>
      </w:r>
      <w:r w:rsidRPr="00022F43">
        <w:rPr>
          <w:rFonts w:eastAsia="SimSun" w:cs="Arial"/>
          <w:lang w:val="ru-RU" w:eastAsia="zh-CN"/>
        </w:rPr>
        <w:t xml:space="preserve"> решени</w:t>
      </w:r>
      <w:r>
        <w:rPr>
          <w:rFonts w:eastAsia="SimSun" w:cs="Arial"/>
          <w:lang w:val="ru-RU" w:eastAsia="zh-CN"/>
        </w:rPr>
        <w:t>я</w:t>
      </w:r>
      <w:r w:rsidR="0062308A">
        <w:rPr>
          <w:rFonts w:eastAsia="SimSun" w:cs="Arial"/>
          <w:lang w:val="ru-RU" w:eastAsia="zh-CN"/>
        </w:rPr>
        <w:t xml:space="preserve"> повседневных рабочих задач. </w:t>
      </w:r>
      <w:r w:rsidRPr="00022F43">
        <w:rPr>
          <w:rFonts w:eastAsia="SimSun" w:cs="Arial"/>
          <w:lang w:val="ru-RU" w:eastAsia="zh-CN"/>
        </w:rPr>
        <w:t>Кроме того, рекомендуется создать площадку, гд</w:t>
      </w:r>
      <w:r>
        <w:rPr>
          <w:rFonts w:eastAsia="SimSun" w:cs="Arial"/>
          <w:lang w:val="ru-RU" w:eastAsia="zh-CN"/>
        </w:rPr>
        <w:t>е</w:t>
      </w:r>
      <w:r w:rsidRPr="00022F4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участники учебных мероприятий</w:t>
      </w:r>
      <w:r w:rsidRPr="00022F43">
        <w:rPr>
          <w:rFonts w:eastAsia="SimSun" w:cs="Arial"/>
          <w:lang w:val="ru-RU" w:eastAsia="zh-CN"/>
        </w:rPr>
        <w:t xml:space="preserve"> и наставники смогут обмениваться опытом в рамках своего рода сообщества специалистов-практиков</w:t>
      </w:r>
      <w:r>
        <w:rPr>
          <w:rFonts w:eastAsia="SimSun" w:cs="Arial"/>
          <w:lang w:val="ru-RU" w:eastAsia="zh-CN"/>
        </w:rPr>
        <w:t>;</w:t>
      </w:r>
    </w:p>
    <w:p w14:paraId="6A327DA2" w14:textId="1BB16255" w:rsidR="003A72B4" w:rsidRPr="00E37195" w:rsidRDefault="00E37195" w:rsidP="00B66DE0">
      <w:pPr>
        <w:pStyle w:val="ListParagraph"/>
        <w:numPr>
          <w:ilvl w:val="0"/>
          <w:numId w:val="31"/>
        </w:numPr>
        <w:spacing w:after="160" w:line="259" w:lineRule="auto"/>
        <w:ind w:left="993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рассмотреть возможность перевода всех или части учебных материалов на другие языки, с тем чтобы облегчить обучение;</w:t>
      </w:r>
      <w:r w:rsidR="003A72B4" w:rsidRPr="00E37195">
        <w:rPr>
          <w:rFonts w:eastAsia="SimSun" w:cs="Arial"/>
          <w:lang w:val="ru-RU" w:eastAsia="zh-CN"/>
        </w:rPr>
        <w:t xml:space="preserve"> </w:t>
      </w:r>
    </w:p>
    <w:p w14:paraId="2E0AAE8F" w14:textId="0BDD21F5" w:rsidR="003A72B4" w:rsidRPr="00E37195" w:rsidRDefault="00E37195" w:rsidP="00B66DE0">
      <w:pPr>
        <w:pStyle w:val="ListParagraph"/>
        <w:numPr>
          <w:ilvl w:val="0"/>
          <w:numId w:val="31"/>
        </w:numPr>
        <w:spacing w:after="160" w:line="259" w:lineRule="auto"/>
        <w:ind w:left="993"/>
        <w:rPr>
          <w:rFonts w:eastAsia="SimSun" w:cs="Arial"/>
          <w:lang w:val="ru-RU" w:eastAsia="zh-CN"/>
        </w:rPr>
      </w:pPr>
      <w:r w:rsidRPr="00022F43">
        <w:rPr>
          <w:rFonts w:eastAsia="SimSun" w:cs="Arial"/>
          <w:lang w:val="ru-RU" w:eastAsia="zh-CN"/>
        </w:rPr>
        <w:t>рассмотреть возможность сбора отзывов после прохождения каждого учебного модуля и необходимость сделат</w:t>
      </w:r>
      <w:r w:rsidR="0062308A">
        <w:rPr>
          <w:rFonts w:eastAsia="SimSun" w:cs="Arial"/>
          <w:lang w:val="ru-RU" w:eastAsia="zh-CN"/>
        </w:rPr>
        <w:t xml:space="preserve">ь такую практику обязательной. </w:t>
      </w:r>
      <w:r w:rsidRPr="00022F43">
        <w:rPr>
          <w:rFonts w:eastAsia="SimSun" w:cs="Arial"/>
          <w:lang w:val="ru-RU" w:eastAsia="zh-CN"/>
        </w:rPr>
        <w:t xml:space="preserve">Это может обеспечить </w:t>
      </w:r>
      <w:r>
        <w:rPr>
          <w:rFonts w:eastAsia="SimSun" w:cs="Arial"/>
          <w:lang w:val="ru-RU" w:eastAsia="zh-CN"/>
        </w:rPr>
        <w:t>получение необходимого числа ответов от участников</w:t>
      </w:r>
      <w:r w:rsidRPr="00022F43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и повысить достоверность р</w:t>
      </w:r>
      <w:r w:rsidRPr="00022F43">
        <w:rPr>
          <w:rFonts w:eastAsia="SimSun" w:cs="Arial"/>
          <w:lang w:val="ru-RU" w:eastAsia="zh-CN"/>
        </w:rPr>
        <w:t>езультатов;</w:t>
      </w:r>
    </w:p>
    <w:p w14:paraId="6C8F204C" w14:textId="6D3792AF" w:rsidR="00F84B7C" w:rsidRPr="00E37195" w:rsidRDefault="00E37195" w:rsidP="00B66DE0">
      <w:pPr>
        <w:pStyle w:val="ListParagraph"/>
        <w:numPr>
          <w:ilvl w:val="0"/>
          <w:numId w:val="31"/>
        </w:numPr>
        <w:ind w:left="993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рассмотреть возможность выдачи сертификата о прохождении обучения, что позволит увеличить число желающих принять участие в обучении и повысит ценность обучения;</w:t>
      </w:r>
    </w:p>
    <w:p w14:paraId="1DF7B4BC" w14:textId="048A9D46" w:rsidR="00214A21" w:rsidRPr="00E37195" w:rsidRDefault="00E37195" w:rsidP="00B66DE0">
      <w:pPr>
        <w:pStyle w:val="ListParagraph"/>
        <w:numPr>
          <w:ilvl w:val="0"/>
          <w:numId w:val="31"/>
        </w:numPr>
        <w:spacing w:after="160" w:line="259" w:lineRule="auto"/>
        <w:ind w:left="993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рассмотреть возможность проведения тестирования до и после обучения, с тем чтобы:</w:t>
      </w:r>
      <w:r w:rsidR="00214A21" w:rsidRPr="00E37195">
        <w:rPr>
          <w:rFonts w:eastAsia="SimSun" w:cs="Arial"/>
          <w:lang w:val="ru-RU" w:eastAsia="zh-CN"/>
        </w:rPr>
        <w:t xml:space="preserve"> </w:t>
      </w:r>
    </w:p>
    <w:p w14:paraId="42DD5694" w14:textId="14B5B958" w:rsidR="00214A21" w:rsidRPr="00E37195" w:rsidRDefault="00E37195" w:rsidP="00B66DE0">
      <w:pPr>
        <w:pStyle w:val="ListParagraph"/>
        <w:numPr>
          <w:ilvl w:val="1"/>
          <w:numId w:val="31"/>
        </w:numPr>
        <w:spacing w:after="160" w:line="259" w:lineRule="auto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сделать курсы более узконаправленными (например</w:t>
      </w:r>
      <w:r w:rsidRPr="00F22409">
        <w:rPr>
          <w:rFonts w:eastAsia="SimSun" w:cs="Arial"/>
          <w:lang w:val="ru-RU" w:eastAsia="zh-CN"/>
        </w:rPr>
        <w:t>,</w:t>
      </w:r>
      <w:r>
        <w:rPr>
          <w:rFonts w:eastAsia="SimSun" w:cs="Arial"/>
          <w:lang w:val="ru-RU" w:eastAsia="zh-CN"/>
        </w:rPr>
        <w:t xml:space="preserve"> путем организации базовых и углубленных курсов</w:t>
      </w:r>
      <w:r w:rsidRPr="00F22409">
        <w:rPr>
          <w:rFonts w:eastAsia="SimSun" w:cs="Arial"/>
          <w:lang w:val="ru-RU" w:eastAsia="zh-CN"/>
        </w:rPr>
        <w:t>)</w:t>
      </w:r>
      <w:r>
        <w:rPr>
          <w:rFonts w:eastAsia="SimSun" w:cs="Arial"/>
          <w:lang w:val="ru-RU" w:eastAsia="zh-CN"/>
        </w:rPr>
        <w:t>;</w:t>
      </w:r>
    </w:p>
    <w:p w14:paraId="404F5424" w14:textId="0E42DC2C" w:rsidR="00214A21" w:rsidRPr="00E37195" w:rsidRDefault="00E37195" w:rsidP="00B66DE0">
      <w:pPr>
        <w:pStyle w:val="ListParagraph"/>
        <w:numPr>
          <w:ilvl w:val="1"/>
          <w:numId w:val="31"/>
        </w:numPr>
        <w:spacing w:after="160" w:line="259" w:lineRule="auto"/>
        <w:rPr>
          <w:rFonts w:eastAsia="SimSun" w:cs="Arial"/>
          <w:lang w:val="ru-RU" w:eastAsia="zh-CN"/>
        </w:rPr>
      </w:pPr>
      <w:r>
        <w:rPr>
          <w:rFonts w:eastAsia="SimSun" w:cs="Arial"/>
          <w:lang w:val="ru-RU" w:eastAsia="zh-CN"/>
        </w:rPr>
        <w:t>оценить</w:t>
      </w:r>
      <w:r w:rsidRPr="00F22409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повышение</w:t>
      </w:r>
      <w:r w:rsidRPr="00F22409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уровня</w:t>
      </w:r>
      <w:r w:rsidRPr="00F22409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>знаний</w:t>
      </w:r>
      <w:r w:rsidRPr="00F22409">
        <w:rPr>
          <w:rFonts w:eastAsia="SimSun" w:cs="Arial"/>
          <w:lang w:val="ru-RU" w:eastAsia="zh-CN"/>
        </w:rPr>
        <w:t xml:space="preserve"> </w:t>
      </w:r>
      <w:r>
        <w:rPr>
          <w:rFonts w:eastAsia="SimSun" w:cs="Arial"/>
          <w:lang w:val="ru-RU" w:eastAsia="zh-CN"/>
        </w:rPr>
        <w:t xml:space="preserve">у участников по сравнению с исходным уровнем </w:t>
      </w:r>
      <w:r w:rsidRPr="00F22409">
        <w:rPr>
          <w:rFonts w:eastAsia="SimSun" w:cs="Arial"/>
          <w:lang w:val="ru-RU" w:eastAsia="zh-CN"/>
        </w:rPr>
        <w:t>(</w:t>
      </w:r>
      <w:r>
        <w:rPr>
          <w:rFonts w:eastAsia="SimSun" w:cs="Arial"/>
          <w:lang w:val="ru-RU" w:eastAsia="zh-CN"/>
        </w:rPr>
        <w:t>включая выполнение заданий или практической работы</w:t>
      </w:r>
      <w:r w:rsidRPr="00F22409">
        <w:rPr>
          <w:rFonts w:eastAsia="SimSun" w:cs="Arial"/>
          <w:lang w:val="ru-RU" w:eastAsia="zh-CN"/>
        </w:rPr>
        <w:t>)</w:t>
      </w:r>
      <w:r>
        <w:rPr>
          <w:rFonts w:eastAsia="SimSun" w:cs="Arial"/>
          <w:lang w:val="ru-RU" w:eastAsia="zh-CN"/>
        </w:rPr>
        <w:t>;</w:t>
      </w:r>
    </w:p>
    <w:p w14:paraId="114DA152" w14:textId="06BDDD07" w:rsidR="003A72B4" w:rsidRPr="00E37195" w:rsidRDefault="00E37195" w:rsidP="00B66DE0">
      <w:pPr>
        <w:pStyle w:val="ListParagraph"/>
        <w:numPr>
          <w:ilvl w:val="0"/>
          <w:numId w:val="31"/>
        </w:numPr>
        <w:spacing w:after="160" w:line="259" w:lineRule="auto"/>
        <w:ind w:left="993"/>
        <w:rPr>
          <w:rFonts w:eastAsia="SimSun" w:cs="Arial"/>
          <w:lang w:val="ru-RU" w:eastAsia="zh-CN"/>
        </w:rPr>
      </w:pPr>
      <w:r w:rsidRPr="00FC2502">
        <w:rPr>
          <w:rFonts w:eastAsia="SimSun" w:cs="Arial"/>
          <w:lang w:val="ru-RU" w:eastAsia="zh-CN"/>
        </w:rPr>
        <w:t>рассмотреть возможность принятия последующих мер или организации исследований для оценки дальнейшего развития или применения участниками своих навыков</w:t>
      </w:r>
      <w:r w:rsidR="00214A21" w:rsidRPr="00E37195">
        <w:rPr>
          <w:rFonts w:eastAsia="SimSun" w:cs="Arial"/>
          <w:lang w:val="ru-RU" w:eastAsia="zh-CN"/>
        </w:rPr>
        <w:t>.</w:t>
      </w:r>
    </w:p>
    <w:p w14:paraId="535AE273" w14:textId="089B5300" w:rsidR="00CE7108" w:rsidRPr="00E37195" w:rsidRDefault="00E37195" w:rsidP="00AB5B9D">
      <w:pPr>
        <w:pStyle w:val="BodyText"/>
        <w:numPr>
          <w:ilvl w:val="0"/>
          <w:numId w:val="35"/>
        </w:numPr>
        <w:ind w:left="0" w:firstLine="0"/>
        <w:rPr>
          <w:lang w:val="ru-RU"/>
        </w:rPr>
      </w:pPr>
      <w:r>
        <w:rPr>
          <w:b/>
          <w:lang w:val="ru-RU"/>
        </w:rPr>
        <w:t>Рекомендация</w:t>
      </w:r>
      <w:r w:rsidRPr="00FC2502">
        <w:rPr>
          <w:b/>
          <w:lang w:val="ru-RU"/>
        </w:rPr>
        <w:t xml:space="preserve"> 2 </w:t>
      </w:r>
      <w:r w:rsidRPr="00FC2502">
        <w:rPr>
          <w:b/>
          <w:i/>
          <w:lang w:val="ru-RU"/>
        </w:rPr>
        <w:t>(</w:t>
      </w:r>
      <w:r w:rsidRPr="0000092A">
        <w:rPr>
          <w:b/>
          <w:i/>
          <w:lang w:val="ru-RU"/>
        </w:rPr>
        <w:t>см. заключения</w:t>
      </w:r>
      <w:r w:rsidRPr="00FC2502">
        <w:rPr>
          <w:b/>
          <w:i/>
          <w:lang w:val="ru-RU"/>
        </w:rPr>
        <w:t xml:space="preserve"> 2</w:t>
      </w:r>
      <w:r>
        <w:rPr>
          <w:b/>
          <w:i/>
          <w:lang w:val="ru-RU"/>
        </w:rPr>
        <w:t>–</w:t>
      </w:r>
      <w:r w:rsidRPr="00FC2502">
        <w:rPr>
          <w:b/>
          <w:i/>
          <w:lang w:val="ru-RU"/>
        </w:rPr>
        <w:t xml:space="preserve">3, </w:t>
      </w:r>
      <w:r>
        <w:rPr>
          <w:b/>
          <w:i/>
          <w:lang w:val="ru-RU"/>
        </w:rPr>
        <w:t>выводы</w:t>
      </w:r>
      <w:r w:rsidRPr="00FC2502">
        <w:rPr>
          <w:b/>
          <w:i/>
          <w:lang w:val="ru-RU"/>
        </w:rPr>
        <w:t xml:space="preserve"> </w:t>
      </w:r>
      <w:r w:rsidRPr="00B01C7D">
        <w:rPr>
          <w:b/>
          <w:bCs/>
          <w:i/>
          <w:lang w:val="ru-RU"/>
        </w:rPr>
        <w:t>6</w:t>
      </w:r>
      <w:r w:rsidRPr="00B01C7D">
        <w:rPr>
          <w:b/>
          <w:i/>
          <w:lang w:val="ru-RU"/>
        </w:rPr>
        <w:t>–</w:t>
      </w:r>
      <w:r w:rsidRPr="00B01C7D">
        <w:rPr>
          <w:b/>
          <w:bCs/>
          <w:i/>
          <w:lang w:val="ru-RU"/>
        </w:rPr>
        <w:t>13, 23</w:t>
      </w:r>
      <w:r w:rsidRPr="00B01C7D">
        <w:rPr>
          <w:b/>
          <w:i/>
          <w:lang w:val="ru-RU"/>
        </w:rPr>
        <w:t>–</w:t>
      </w:r>
      <w:r w:rsidRPr="00B01C7D">
        <w:rPr>
          <w:b/>
          <w:bCs/>
          <w:i/>
          <w:lang w:val="ru-RU"/>
        </w:rPr>
        <w:t>24</w:t>
      </w:r>
      <w:r w:rsidR="00CE7108" w:rsidRPr="00B01C7D">
        <w:rPr>
          <w:b/>
          <w:i/>
          <w:lang w:val="ru-RU"/>
        </w:rPr>
        <w:t>)</w:t>
      </w:r>
      <w:r w:rsidR="00CE7108" w:rsidRPr="00E37195">
        <w:rPr>
          <w:lang w:val="ru-RU"/>
        </w:rPr>
        <w:t xml:space="preserve">. </w:t>
      </w:r>
      <w:r w:rsidRPr="00FC2502">
        <w:rPr>
          <w:lang w:val="ru-RU"/>
        </w:rPr>
        <w:t xml:space="preserve">ВОИС и государствам-членам, </w:t>
      </w:r>
      <w:r>
        <w:rPr>
          <w:lang w:val="ru-RU"/>
        </w:rPr>
        <w:t xml:space="preserve">а также </w:t>
      </w:r>
      <w:r w:rsidRPr="00FC2502">
        <w:rPr>
          <w:lang w:val="ru-RU"/>
        </w:rPr>
        <w:t xml:space="preserve">их национальным ведомствам ИС и другим структурам, участвующим в этом проекте, рекомендуется оказывать необходимую поддержку для использования результатов обучения в целях повышения устойчивости результатов </w:t>
      </w:r>
      <w:r>
        <w:rPr>
          <w:lang w:val="ru-RU"/>
        </w:rPr>
        <w:t xml:space="preserve">проекта, например распространять </w:t>
      </w:r>
      <w:r w:rsidRPr="00FC2502">
        <w:rPr>
          <w:lang w:val="ru-RU"/>
        </w:rPr>
        <w:t>информаци</w:t>
      </w:r>
      <w:r>
        <w:rPr>
          <w:lang w:val="ru-RU"/>
        </w:rPr>
        <w:t>ю</w:t>
      </w:r>
      <w:r w:rsidRPr="00FC2502">
        <w:rPr>
          <w:lang w:val="ru-RU"/>
        </w:rPr>
        <w:t xml:space="preserve"> о готовящемся к публикации справочнике и инструментарии</w:t>
      </w:r>
      <w:r w:rsidR="00CE7108" w:rsidRPr="00E37195">
        <w:rPr>
          <w:lang w:val="ru-RU"/>
        </w:rPr>
        <w:t>.</w:t>
      </w:r>
    </w:p>
    <w:p w14:paraId="11C0836D" w14:textId="16322B0D" w:rsidR="00B66DE0" w:rsidRPr="00E37195" w:rsidRDefault="00E37195" w:rsidP="00754197">
      <w:pPr>
        <w:pStyle w:val="ListParagraph"/>
        <w:numPr>
          <w:ilvl w:val="0"/>
          <w:numId w:val="35"/>
        </w:numPr>
        <w:spacing w:after="120"/>
        <w:ind w:left="0" w:firstLine="0"/>
        <w:contextualSpacing w:val="0"/>
        <w:rPr>
          <w:lang w:val="ru-RU"/>
        </w:rPr>
      </w:pPr>
      <w:r>
        <w:rPr>
          <w:b/>
          <w:lang w:val="ru-RU"/>
        </w:rPr>
        <w:t>Рекомендация</w:t>
      </w:r>
      <w:r w:rsidRPr="003D511E">
        <w:rPr>
          <w:b/>
          <w:lang w:val="ru-RU"/>
        </w:rPr>
        <w:t xml:space="preserve"> 3 </w:t>
      </w:r>
      <w:r w:rsidRPr="003D511E">
        <w:rPr>
          <w:b/>
          <w:i/>
          <w:lang w:val="ru-RU"/>
        </w:rPr>
        <w:t>(</w:t>
      </w:r>
      <w:r w:rsidRPr="0000092A">
        <w:rPr>
          <w:b/>
          <w:i/>
          <w:lang w:val="ru-RU"/>
        </w:rPr>
        <w:t>см</w:t>
      </w:r>
      <w:r w:rsidRPr="003D511E">
        <w:rPr>
          <w:b/>
          <w:i/>
          <w:lang w:val="ru-RU"/>
        </w:rPr>
        <w:t xml:space="preserve">. </w:t>
      </w:r>
      <w:r w:rsidRPr="0000092A">
        <w:rPr>
          <w:b/>
          <w:i/>
          <w:lang w:val="ru-RU"/>
        </w:rPr>
        <w:t>заключения</w:t>
      </w:r>
      <w:r w:rsidRPr="003D511E">
        <w:rPr>
          <w:b/>
          <w:i/>
          <w:lang w:val="ru-RU"/>
        </w:rPr>
        <w:t xml:space="preserve"> 1–4, </w:t>
      </w:r>
      <w:r>
        <w:rPr>
          <w:b/>
          <w:i/>
          <w:lang w:val="ru-RU"/>
        </w:rPr>
        <w:t>выводы</w:t>
      </w:r>
      <w:r w:rsidRPr="003D511E">
        <w:rPr>
          <w:b/>
          <w:i/>
          <w:lang w:val="ru-RU"/>
        </w:rPr>
        <w:t xml:space="preserve"> 1–22</w:t>
      </w:r>
      <w:r w:rsidRPr="00B01C7D">
        <w:rPr>
          <w:b/>
          <w:i/>
          <w:lang w:val="ru-RU"/>
        </w:rPr>
        <w:t>)</w:t>
      </w:r>
      <w:r w:rsidR="00BF7A73" w:rsidRPr="00E37195">
        <w:rPr>
          <w:lang w:val="ru-RU"/>
        </w:rPr>
        <w:t xml:space="preserve">. </w:t>
      </w:r>
      <w:r>
        <w:rPr>
          <w:lang w:val="ru-RU"/>
        </w:rPr>
        <w:t>При осуществлении аналогичных</w:t>
      </w:r>
      <w:r w:rsidRPr="00FC2502">
        <w:rPr>
          <w:lang w:val="ru-RU"/>
        </w:rPr>
        <w:t xml:space="preserve"> </w:t>
      </w:r>
      <w:r>
        <w:rPr>
          <w:lang w:val="ru-RU"/>
        </w:rPr>
        <w:t>проектов</w:t>
      </w:r>
      <w:r w:rsidRPr="00FC2502">
        <w:rPr>
          <w:lang w:val="ru-RU"/>
        </w:rPr>
        <w:t>/</w:t>
      </w:r>
      <w:r>
        <w:rPr>
          <w:lang w:val="ru-RU"/>
        </w:rPr>
        <w:t>мероприятий</w:t>
      </w:r>
      <w:r w:rsidRPr="00FC2502">
        <w:rPr>
          <w:lang w:val="ru-RU"/>
        </w:rPr>
        <w:t xml:space="preserve"> </w:t>
      </w:r>
      <w:r>
        <w:rPr>
          <w:lang w:val="ru-RU"/>
        </w:rPr>
        <w:t>по</w:t>
      </w:r>
      <w:r w:rsidRPr="00FC2502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FC2502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FC2502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FC2502">
        <w:rPr>
          <w:lang w:val="ru-RU"/>
        </w:rPr>
        <w:t>:</w:t>
      </w:r>
      <w:r w:rsidR="00BF7A73" w:rsidRPr="00E37195">
        <w:rPr>
          <w:lang w:val="ru-RU"/>
        </w:rPr>
        <w:t xml:space="preserve"> </w:t>
      </w:r>
    </w:p>
    <w:p w14:paraId="45FA223E" w14:textId="0D5C298B" w:rsidR="00302C30" w:rsidRPr="00154127" w:rsidRDefault="00154127" w:rsidP="00750F92">
      <w:pPr>
        <w:pStyle w:val="ListParagraph"/>
        <w:numPr>
          <w:ilvl w:val="0"/>
          <w:numId w:val="36"/>
        </w:numPr>
        <w:ind w:left="993"/>
        <w:rPr>
          <w:lang w:val="ru-RU"/>
        </w:rPr>
      </w:pPr>
      <w:r w:rsidRPr="00331B2B">
        <w:rPr>
          <w:lang w:val="ru-RU"/>
        </w:rPr>
        <w:t xml:space="preserve">включать в них среднесрочные и долгосрочные показатели (3–6 месяцев после обучения), </w:t>
      </w:r>
      <w:r>
        <w:rPr>
          <w:lang w:val="ru-RU"/>
        </w:rPr>
        <w:t xml:space="preserve">позволяющие оценить, какие изменения произошли в действиях и работе отдельных лиц </w:t>
      </w:r>
      <w:r w:rsidRPr="00331B2B">
        <w:rPr>
          <w:lang w:val="ru-RU"/>
        </w:rPr>
        <w:t xml:space="preserve">(то есть использование/применение </w:t>
      </w:r>
      <w:r>
        <w:rPr>
          <w:lang w:val="ru-RU"/>
        </w:rPr>
        <w:t xml:space="preserve">ими </w:t>
      </w:r>
      <w:r w:rsidRPr="00331B2B">
        <w:rPr>
          <w:lang w:val="ru-RU"/>
        </w:rPr>
        <w:t>знаний и навыков)</w:t>
      </w:r>
      <w:r>
        <w:rPr>
          <w:lang w:val="ru-RU"/>
        </w:rPr>
        <w:t>,</w:t>
      </w:r>
      <w:r w:rsidRPr="00331B2B">
        <w:rPr>
          <w:lang w:val="ru-RU"/>
        </w:rPr>
        <w:t xml:space="preserve"> как</w:t>
      </w:r>
      <w:r>
        <w:rPr>
          <w:lang w:val="ru-RU"/>
        </w:rPr>
        <w:t xml:space="preserve">ую пользу эти изменения </w:t>
      </w:r>
      <w:r w:rsidRPr="00331B2B">
        <w:rPr>
          <w:lang w:val="ru-RU"/>
        </w:rPr>
        <w:t>принесл</w:t>
      </w:r>
      <w:r>
        <w:rPr>
          <w:lang w:val="ru-RU"/>
        </w:rPr>
        <w:t>и</w:t>
      </w:r>
      <w:r w:rsidRPr="00331B2B">
        <w:rPr>
          <w:lang w:val="ru-RU"/>
        </w:rPr>
        <w:t xml:space="preserve"> их организаци</w:t>
      </w:r>
      <w:r>
        <w:rPr>
          <w:lang w:val="ru-RU"/>
        </w:rPr>
        <w:t>ям</w:t>
      </w:r>
      <w:r w:rsidRPr="00331B2B">
        <w:rPr>
          <w:lang w:val="ru-RU"/>
        </w:rPr>
        <w:t xml:space="preserve"> и как это в конечном счете повлияло на </w:t>
      </w:r>
      <w:r>
        <w:rPr>
          <w:lang w:val="ru-RU"/>
        </w:rPr>
        <w:t>потенциал</w:t>
      </w:r>
      <w:r w:rsidRPr="00331B2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331B2B">
        <w:rPr>
          <w:lang w:val="ru-RU"/>
        </w:rPr>
        <w:t>национально</w:t>
      </w:r>
      <w:r>
        <w:rPr>
          <w:lang w:val="ru-RU"/>
        </w:rPr>
        <w:t>м</w:t>
      </w:r>
      <w:r w:rsidRPr="00331B2B">
        <w:rPr>
          <w:lang w:val="ru-RU"/>
        </w:rPr>
        <w:t xml:space="preserve"> уровн</w:t>
      </w:r>
      <w:r>
        <w:rPr>
          <w:lang w:val="ru-RU"/>
        </w:rPr>
        <w:t>е</w:t>
      </w:r>
      <w:r w:rsidR="00302C30" w:rsidRPr="00154127">
        <w:rPr>
          <w:lang w:val="ru-RU"/>
        </w:rPr>
        <w:t>;</w:t>
      </w:r>
      <w:r w:rsidR="00BF7A73" w:rsidRPr="00154127">
        <w:rPr>
          <w:lang w:val="ru-RU"/>
        </w:rPr>
        <w:t xml:space="preserve"> </w:t>
      </w:r>
    </w:p>
    <w:p w14:paraId="4EED165C" w14:textId="5B684BC1" w:rsidR="00BF7A73" w:rsidRPr="00154127" w:rsidRDefault="00154127" w:rsidP="00754197">
      <w:pPr>
        <w:pStyle w:val="ListParagraph"/>
        <w:numPr>
          <w:ilvl w:val="0"/>
          <w:numId w:val="36"/>
        </w:numPr>
        <w:spacing w:after="120"/>
        <w:ind w:left="993"/>
        <w:contextualSpacing w:val="0"/>
        <w:rPr>
          <w:lang w:val="ru-RU"/>
        </w:rPr>
      </w:pPr>
      <w:r w:rsidRPr="00331B2B">
        <w:rPr>
          <w:lang w:val="ru-RU"/>
        </w:rPr>
        <w:t xml:space="preserve">рассмотреть возможность увеличения продолжительности обучения, с тем чтобы повысить </w:t>
      </w:r>
      <w:r>
        <w:rPr>
          <w:lang w:val="ru-RU"/>
        </w:rPr>
        <w:t xml:space="preserve">степень </w:t>
      </w:r>
      <w:r w:rsidRPr="00331B2B">
        <w:rPr>
          <w:lang w:val="ru-RU"/>
        </w:rPr>
        <w:t>усвоени</w:t>
      </w:r>
      <w:r>
        <w:rPr>
          <w:lang w:val="ru-RU"/>
        </w:rPr>
        <w:t>я</w:t>
      </w:r>
      <w:r w:rsidRPr="00331B2B">
        <w:rPr>
          <w:lang w:val="ru-RU"/>
        </w:rPr>
        <w:t xml:space="preserve"> знаний и </w:t>
      </w:r>
      <w:r>
        <w:rPr>
          <w:lang w:val="ru-RU"/>
        </w:rPr>
        <w:t>обеспечить более устойчивый характер результатов</w:t>
      </w:r>
      <w:r w:rsidRPr="00331B2B">
        <w:rPr>
          <w:lang w:val="ru-RU"/>
        </w:rPr>
        <w:t xml:space="preserve"> обучения</w:t>
      </w:r>
      <w:r w:rsidR="000617B6" w:rsidRPr="00154127">
        <w:rPr>
          <w:lang w:val="ru-RU"/>
        </w:rPr>
        <w:t>.</w:t>
      </w:r>
    </w:p>
    <w:p w14:paraId="41F80BED" w14:textId="0C76F82C" w:rsidR="00BF7A73" w:rsidRPr="00154127" w:rsidRDefault="00154127" w:rsidP="00754197">
      <w:pPr>
        <w:pStyle w:val="ListParagraph"/>
        <w:numPr>
          <w:ilvl w:val="0"/>
          <w:numId w:val="35"/>
        </w:numPr>
        <w:spacing w:after="120" w:line="259" w:lineRule="auto"/>
        <w:ind w:left="0" w:firstLine="0"/>
        <w:contextualSpacing w:val="0"/>
        <w:rPr>
          <w:lang w:val="ru-RU"/>
        </w:rPr>
      </w:pPr>
      <w:r>
        <w:rPr>
          <w:b/>
          <w:lang w:val="ru-RU"/>
        </w:rPr>
        <w:t>Рекомендация</w:t>
      </w:r>
      <w:r w:rsidRPr="00697B2F">
        <w:rPr>
          <w:b/>
          <w:lang w:val="ru-RU"/>
        </w:rPr>
        <w:t xml:space="preserve"> </w:t>
      </w:r>
      <w:r w:rsidRPr="00697B2F">
        <w:rPr>
          <w:b/>
          <w:bCs/>
          <w:lang w:val="ru-RU"/>
        </w:rPr>
        <w:t xml:space="preserve">4 </w:t>
      </w:r>
      <w:r w:rsidRPr="00697B2F">
        <w:rPr>
          <w:b/>
          <w:bCs/>
          <w:i/>
          <w:lang w:val="ru-RU"/>
        </w:rPr>
        <w:t>(</w:t>
      </w:r>
      <w:r w:rsidRPr="00B01C7D">
        <w:rPr>
          <w:b/>
          <w:bCs/>
          <w:i/>
          <w:lang w:val="ru-RU"/>
        </w:rPr>
        <w:t>см</w:t>
      </w:r>
      <w:r w:rsidRPr="00697B2F">
        <w:rPr>
          <w:b/>
          <w:bCs/>
          <w:i/>
          <w:lang w:val="ru-RU"/>
        </w:rPr>
        <w:t xml:space="preserve">. </w:t>
      </w:r>
      <w:r w:rsidRPr="00B01C7D">
        <w:rPr>
          <w:b/>
          <w:bCs/>
          <w:i/>
          <w:lang w:val="ru-RU"/>
        </w:rPr>
        <w:t>заключение</w:t>
      </w:r>
      <w:r w:rsidRPr="00697B2F">
        <w:rPr>
          <w:b/>
          <w:bCs/>
          <w:i/>
          <w:lang w:val="ru-RU"/>
        </w:rPr>
        <w:t xml:space="preserve"> 5, </w:t>
      </w:r>
      <w:r w:rsidRPr="00B01C7D">
        <w:rPr>
          <w:b/>
          <w:bCs/>
          <w:i/>
          <w:lang w:val="ru-RU"/>
        </w:rPr>
        <w:t>вывод</w:t>
      </w:r>
      <w:r w:rsidRPr="00697B2F">
        <w:rPr>
          <w:b/>
          <w:bCs/>
          <w:i/>
          <w:lang w:val="ru-RU"/>
        </w:rPr>
        <w:t xml:space="preserve"> 11)</w:t>
      </w:r>
      <w:r w:rsidRPr="00697B2F">
        <w:rPr>
          <w:lang w:val="ru-RU"/>
        </w:rPr>
        <w:t>.</w:t>
      </w:r>
      <w:r w:rsidR="00BF7A73" w:rsidRPr="00697B2F">
        <w:rPr>
          <w:lang w:val="ru-RU"/>
        </w:rPr>
        <w:t xml:space="preserve"> </w:t>
      </w:r>
      <w:r>
        <w:rPr>
          <w:lang w:val="ru-RU"/>
        </w:rPr>
        <w:t>При осуществлении аналогичных проектов и при использовании результатов этого проекта в дальнейшей работе усилить координацию с региональными отделениями и наладить с самого начала систематическую коммуникацию, с тем чтобы</w:t>
      </w:r>
      <w:r w:rsidR="000D24B6" w:rsidRPr="00154127">
        <w:rPr>
          <w:lang w:val="ru-RU"/>
        </w:rPr>
        <w:t>:</w:t>
      </w:r>
    </w:p>
    <w:p w14:paraId="63EE4B67" w14:textId="0D3BEEF3" w:rsidR="00BF7A73" w:rsidRPr="00154127" w:rsidRDefault="00154127" w:rsidP="0096260A">
      <w:pPr>
        <w:pStyle w:val="ListParagraph"/>
        <w:numPr>
          <w:ilvl w:val="1"/>
          <w:numId w:val="30"/>
        </w:numPr>
        <w:spacing w:after="160" w:line="259" w:lineRule="auto"/>
        <w:ind w:left="993"/>
        <w:rPr>
          <w:lang w:val="ru-RU"/>
        </w:rPr>
      </w:pPr>
      <w:r>
        <w:rPr>
          <w:lang w:val="ru-RU"/>
        </w:rPr>
        <w:t>не допустить возможного дублирования проектных мероприятий в одних и тех же странах, а вместо этого обеспечить эффект синергии;</w:t>
      </w:r>
    </w:p>
    <w:p w14:paraId="47CF931F" w14:textId="18C59E8F" w:rsidR="00BF7A73" w:rsidRPr="00154127" w:rsidRDefault="00154127" w:rsidP="0096260A">
      <w:pPr>
        <w:pStyle w:val="ListParagraph"/>
        <w:numPr>
          <w:ilvl w:val="1"/>
          <w:numId w:val="30"/>
        </w:numPr>
        <w:spacing w:after="160" w:line="259" w:lineRule="auto"/>
        <w:ind w:left="993"/>
        <w:rPr>
          <w:lang w:val="ru-RU"/>
        </w:rPr>
      </w:pPr>
      <w:r>
        <w:rPr>
          <w:lang w:val="ru-RU"/>
        </w:rPr>
        <w:t>обеспечить более широкое использование регионального опыта и региональных связей этих отделений</w:t>
      </w:r>
      <w:r w:rsidR="001711E4" w:rsidRPr="00154127">
        <w:rPr>
          <w:lang w:val="ru-RU"/>
        </w:rPr>
        <w:t>.</w:t>
      </w:r>
    </w:p>
    <w:p w14:paraId="62F56C21" w14:textId="1D9DC8B0" w:rsidR="009F4B34" w:rsidRPr="00697B2F" w:rsidRDefault="00CF6C5D" w:rsidP="00FB6E4B">
      <w:pPr>
        <w:pStyle w:val="Endofdocument"/>
        <w:ind w:left="5080"/>
        <w:rPr>
          <w:lang w:val="ru-RU"/>
        </w:rPr>
      </w:pPr>
      <w:r w:rsidRPr="00697B2F">
        <w:rPr>
          <w:lang w:val="ru-RU"/>
        </w:rPr>
        <w:t>[</w:t>
      </w:r>
      <w:r w:rsidR="002E0D3B">
        <w:rPr>
          <w:lang w:val="ru-RU"/>
        </w:rPr>
        <w:t>Дополнение</w:t>
      </w:r>
      <w:r w:rsidRPr="00697B2F">
        <w:rPr>
          <w:lang w:val="ru-RU"/>
        </w:rPr>
        <w:t xml:space="preserve"> </w:t>
      </w:r>
      <w:r w:rsidRPr="001913FB">
        <w:t>I</w:t>
      </w:r>
      <w:r w:rsidR="002E0D3B" w:rsidRPr="00697B2F">
        <w:rPr>
          <w:lang w:val="ru-RU"/>
        </w:rPr>
        <w:t xml:space="preserve"> </w:t>
      </w:r>
      <w:r w:rsidR="002E0D3B">
        <w:rPr>
          <w:lang w:val="ru-RU"/>
        </w:rPr>
        <w:t>следует</w:t>
      </w:r>
      <w:r w:rsidRPr="00697B2F">
        <w:rPr>
          <w:lang w:val="ru-RU"/>
        </w:rPr>
        <w:t>]</w:t>
      </w:r>
      <w:r w:rsidR="009F4B34" w:rsidRPr="00697B2F">
        <w:rPr>
          <w:lang w:val="ru-RU"/>
        </w:rPr>
        <w:br w:type="page"/>
      </w:r>
    </w:p>
    <w:p w14:paraId="7DC1D1BC" w14:textId="77777777" w:rsidR="00CF6C5D" w:rsidRPr="00697B2F" w:rsidRDefault="00CF6C5D" w:rsidP="00FB6E4B">
      <w:pPr>
        <w:pStyle w:val="Endofdocument"/>
        <w:ind w:left="5080"/>
        <w:rPr>
          <w:lang w:val="ru-RU"/>
        </w:rPr>
        <w:sectPr w:rsidR="00CF6C5D" w:rsidRPr="00697B2F" w:rsidSect="00B93028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14:paraId="62F56C23" w14:textId="0B0DF367" w:rsidR="00FB6E4B" w:rsidRPr="000427B4" w:rsidRDefault="000427B4" w:rsidP="001561B3">
      <w:pPr>
        <w:pStyle w:val="Heading1"/>
        <w:rPr>
          <w:lang w:val="ru-RU"/>
        </w:rPr>
      </w:pPr>
      <w:bookmarkStart w:id="33" w:name="_Toc336032075"/>
      <w:bookmarkStart w:id="34" w:name="_Toc18392483"/>
      <w:bookmarkStart w:id="35" w:name="_Toc65145270"/>
      <w:r>
        <w:rPr>
          <w:caps w:val="0"/>
          <w:lang w:val="ru-RU"/>
        </w:rPr>
        <w:t>ДОПОЛНЕНИЕ</w:t>
      </w:r>
      <w:r w:rsidR="00A23784" w:rsidRPr="000427B4">
        <w:rPr>
          <w:caps w:val="0"/>
          <w:lang w:val="ru-RU"/>
        </w:rPr>
        <w:t xml:space="preserve"> </w:t>
      </w:r>
      <w:r w:rsidR="00A23784" w:rsidRPr="00754197">
        <w:rPr>
          <w:caps w:val="0"/>
        </w:rPr>
        <w:t>I</w:t>
      </w:r>
      <w:r>
        <w:rPr>
          <w:caps w:val="0"/>
          <w:lang w:val="ru-RU"/>
        </w:rPr>
        <w:t>.</w:t>
      </w:r>
      <w:r w:rsidR="00A23784" w:rsidRPr="000427B4">
        <w:rPr>
          <w:caps w:val="0"/>
          <w:lang w:val="ru-RU"/>
        </w:rPr>
        <w:t xml:space="preserve"> </w:t>
      </w:r>
      <w:r>
        <w:rPr>
          <w:caps w:val="0"/>
          <w:lang w:val="ru-RU"/>
        </w:rPr>
        <w:t>Лица, с которыми были проведены собеседования/консультации</w:t>
      </w:r>
      <w:bookmarkEnd w:id="33"/>
      <w:bookmarkEnd w:id="34"/>
      <w:bookmarkEnd w:id="35"/>
    </w:p>
    <w:p w14:paraId="62F56C24" w14:textId="77777777" w:rsidR="00FB6E4B" w:rsidRPr="000427B4" w:rsidRDefault="00FB6E4B" w:rsidP="00FB6E4B">
      <w:pPr>
        <w:rPr>
          <w:szCs w:val="22"/>
          <w:lang w:val="ru-RU"/>
        </w:rPr>
      </w:pPr>
    </w:p>
    <w:p w14:paraId="68152E55" w14:textId="3ED42CFA" w:rsidR="00021D44" w:rsidRPr="00754197" w:rsidRDefault="000427B4" w:rsidP="00021D44">
      <w:pPr>
        <w:pStyle w:val="Heading2"/>
        <w:rPr>
          <w:b w:val="0"/>
        </w:rPr>
      </w:pPr>
      <w:r>
        <w:rPr>
          <w:b w:val="0"/>
          <w:lang w:val="ru-RU"/>
        </w:rPr>
        <w:t>Сотрудники</w:t>
      </w:r>
      <w:r w:rsidRPr="00697B2F">
        <w:rPr>
          <w:b w:val="0"/>
          <w:lang w:val="ru-RU"/>
        </w:rPr>
        <w:t xml:space="preserve"> </w:t>
      </w:r>
      <w:r>
        <w:rPr>
          <w:b w:val="0"/>
          <w:lang w:val="ru-RU"/>
        </w:rPr>
        <w:t>ВОИС</w:t>
      </w:r>
      <w:r w:rsidR="00021D44" w:rsidRPr="00754197">
        <w:rPr>
          <w:b w:val="0"/>
        </w:rPr>
        <w:t>:</w:t>
      </w:r>
      <w:r w:rsidR="00021D44">
        <w:rPr>
          <w:rStyle w:val="FootnoteReference"/>
          <w:b w:val="0"/>
        </w:rPr>
        <w:footnoteReference w:id="5"/>
      </w:r>
      <w:r w:rsidR="00021D44" w:rsidRPr="00754197">
        <w:rPr>
          <w:b w:val="0"/>
        </w:rPr>
        <w:t xml:space="preserve"> </w:t>
      </w:r>
    </w:p>
    <w:p w14:paraId="0F9F599C" w14:textId="72E92AD7" w:rsidR="00021D44" w:rsidRPr="000427B4" w:rsidRDefault="009C3207" w:rsidP="00021D44">
      <w:pPr>
        <w:spacing w:before="120" w:after="120"/>
        <w:rPr>
          <w:lang w:val="ru-RU"/>
        </w:rPr>
      </w:pPr>
      <w:r w:rsidRPr="009C3207">
        <w:rPr>
          <w:lang w:val="ru-RU"/>
        </w:rPr>
        <w:t>Беатрис Аморим-Борхер</w:t>
      </w:r>
      <w:r w:rsidR="00021D44" w:rsidRPr="000427B4">
        <w:rPr>
          <w:lang w:val="ru-RU"/>
        </w:rPr>
        <w:t xml:space="preserve">, </w:t>
      </w:r>
      <w:r w:rsidR="000427B4">
        <w:rPr>
          <w:lang w:val="ru-RU"/>
        </w:rPr>
        <w:t>директор</w:t>
      </w:r>
      <w:r w:rsidR="000427B4" w:rsidRPr="000427B4">
        <w:rPr>
          <w:lang w:val="ru-RU"/>
        </w:rPr>
        <w:t xml:space="preserve"> </w:t>
      </w:r>
      <w:r w:rsidR="000427B4">
        <w:rPr>
          <w:lang w:val="ru-RU"/>
        </w:rPr>
        <w:t>Отдела</w:t>
      </w:r>
      <w:r w:rsidR="000427B4" w:rsidRPr="000427B4">
        <w:rPr>
          <w:lang w:val="ru-RU"/>
        </w:rPr>
        <w:t xml:space="preserve"> </w:t>
      </w:r>
      <w:r w:rsidR="000427B4">
        <w:rPr>
          <w:lang w:val="ru-RU"/>
        </w:rPr>
        <w:t>Латинской</w:t>
      </w:r>
      <w:r w:rsidR="000427B4" w:rsidRPr="000427B4">
        <w:rPr>
          <w:lang w:val="ru-RU"/>
        </w:rPr>
        <w:t xml:space="preserve"> </w:t>
      </w:r>
      <w:r w:rsidR="000427B4">
        <w:rPr>
          <w:lang w:val="ru-RU"/>
        </w:rPr>
        <w:t>Америки и Карибского бассейна</w:t>
      </w:r>
    </w:p>
    <w:p w14:paraId="6F3D6A45" w14:textId="6BD0BC8B" w:rsidR="00021D44" w:rsidRPr="000427B4" w:rsidRDefault="009C3207" w:rsidP="00021D44">
      <w:pPr>
        <w:spacing w:before="120" w:after="120"/>
        <w:rPr>
          <w:szCs w:val="22"/>
          <w:lang w:val="ru-RU"/>
        </w:rPr>
      </w:pPr>
      <w:r w:rsidRPr="009C3207">
        <w:rPr>
          <w:lang w:val="ru-RU"/>
        </w:rPr>
        <w:t>Лоретта Асьеду</w:t>
      </w:r>
      <w:r w:rsidR="00021D44" w:rsidRPr="000427B4">
        <w:rPr>
          <w:lang w:val="ru-RU"/>
        </w:rPr>
        <w:t xml:space="preserve">, </w:t>
      </w:r>
      <w:r w:rsidR="000427B4">
        <w:rPr>
          <w:lang w:val="ru-RU"/>
        </w:rPr>
        <w:t>старший советник Отдела Африки</w:t>
      </w:r>
    </w:p>
    <w:p w14:paraId="2222C68A" w14:textId="67A37B17" w:rsidR="00021D44" w:rsidRPr="000427B4" w:rsidRDefault="000427B4" w:rsidP="00021D44">
      <w:pPr>
        <w:spacing w:before="120" w:after="120"/>
        <w:rPr>
          <w:lang w:val="ru-RU"/>
        </w:rPr>
      </w:pPr>
      <w:r w:rsidRPr="000427B4">
        <w:rPr>
          <w:lang w:val="ru-RU"/>
        </w:rPr>
        <w:t>Майя Бахнер</w:t>
      </w:r>
      <w:r w:rsidR="00021D44" w:rsidRPr="000427B4">
        <w:rPr>
          <w:lang w:val="ru-RU"/>
        </w:rPr>
        <w:t xml:space="preserve">, </w:t>
      </w:r>
      <w:r>
        <w:rPr>
          <w:lang w:val="ru-RU"/>
        </w:rPr>
        <w:t>директор</w:t>
      </w:r>
      <w:r w:rsidR="00021D44" w:rsidRPr="000427B4">
        <w:rPr>
          <w:lang w:val="ru-RU"/>
        </w:rPr>
        <w:t xml:space="preserve"> </w:t>
      </w:r>
      <w:r w:rsidRPr="000427B4">
        <w:rPr>
          <w:lang w:val="ru-RU"/>
        </w:rPr>
        <w:t>Отдела реализации Программы и бюджета</w:t>
      </w:r>
    </w:p>
    <w:p w14:paraId="2B275E25" w14:textId="72D24CF5" w:rsidR="00021D44" w:rsidRPr="000427B4" w:rsidRDefault="000427B4" w:rsidP="00021D44">
      <w:pPr>
        <w:spacing w:before="120" w:after="120"/>
        <w:rPr>
          <w:lang w:val="ru-RU"/>
        </w:rPr>
      </w:pPr>
      <w:r w:rsidRPr="000427B4">
        <w:rPr>
          <w:lang w:val="ru-RU"/>
        </w:rPr>
        <w:t>Алехандро Рока Кампанья, старший директор Департамента</w:t>
      </w:r>
      <w:r>
        <w:rPr>
          <w:lang w:val="ru-RU"/>
        </w:rPr>
        <w:t xml:space="preserve"> ИС для новаторов</w:t>
      </w:r>
    </w:p>
    <w:p w14:paraId="20538C42" w14:textId="7776A134" w:rsidR="00021D44" w:rsidRPr="000427B4" w:rsidRDefault="000427B4" w:rsidP="00021D44">
      <w:pPr>
        <w:spacing w:before="120" w:after="120"/>
        <w:rPr>
          <w:lang w:val="ru-RU"/>
        </w:rPr>
      </w:pPr>
      <w:r w:rsidRPr="000427B4">
        <w:rPr>
          <w:lang w:val="ru-RU"/>
        </w:rPr>
        <w:t>Эндрю Чайковски</w:t>
      </w:r>
      <w:r w:rsidR="00021D44" w:rsidRPr="000427B4">
        <w:rPr>
          <w:lang w:val="ru-RU"/>
        </w:rPr>
        <w:t xml:space="preserve">, </w:t>
      </w:r>
      <w:r>
        <w:rPr>
          <w:lang w:val="ru-RU"/>
        </w:rPr>
        <w:t xml:space="preserve">директор </w:t>
      </w:r>
      <w:r w:rsidRPr="000427B4">
        <w:rPr>
          <w:lang w:val="ru-RU"/>
        </w:rPr>
        <w:t>Отдел</w:t>
      </w:r>
      <w:r>
        <w:rPr>
          <w:lang w:val="ru-RU"/>
        </w:rPr>
        <w:t>а</w:t>
      </w:r>
      <w:r w:rsidRPr="000427B4">
        <w:rPr>
          <w:lang w:val="ru-RU"/>
        </w:rPr>
        <w:t xml:space="preserve"> поддержки технологий и инноваций</w:t>
      </w:r>
      <w:r w:rsidR="00021D44" w:rsidRPr="000427B4">
        <w:rPr>
          <w:lang w:val="ru-RU"/>
        </w:rPr>
        <w:t xml:space="preserve"> </w:t>
      </w:r>
    </w:p>
    <w:p w14:paraId="40387926" w14:textId="42F2E033" w:rsidR="00021D44" w:rsidRPr="000427B4" w:rsidRDefault="000427B4" w:rsidP="00021D44">
      <w:pPr>
        <w:spacing w:before="120" w:after="120"/>
        <w:rPr>
          <w:szCs w:val="22"/>
          <w:lang w:val="ru-RU"/>
        </w:rPr>
      </w:pPr>
      <w:r w:rsidRPr="000427B4">
        <w:rPr>
          <w:szCs w:val="22"/>
          <w:lang w:val="ru-RU"/>
        </w:rPr>
        <w:t>Жорж Гандур</w:t>
      </w:r>
      <w:r w:rsidR="00021D44" w:rsidRPr="000427B4">
        <w:rPr>
          <w:szCs w:val="22"/>
          <w:lang w:val="ru-RU"/>
        </w:rPr>
        <w:t xml:space="preserve">, </w:t>
      </w:r>
      <w:r w:rsidR="009C3207">
        <w:rPr>
          <w:szCs w:val="22"/>
          <w:lang w:val="ru-RU"/>
        </w:rPr>
        <w:t>старший советник</w:t>
      </w:r>
      <w:r w:rsidR="00021D44" w:rsidRPr="000427B4">
        <w:rPr>
          <w:szCs w:val="22"/>
          <w:lang w:val="ru-RU"/>
        </w:rPr>
        <w:t xml:space="preserve"> </w:t>
      </w:r>
      <w:r w:rsidRPr="000427B4">
        <w:rPr>
          <w:szCs w:val="22"/>
          <w:lang w:val="ru-RU"/>
        </w:rPr>
        <w:t>Отдел</w:t>
      </w:r>
      <w:r>
        <w:rPr>
          <w:szCs w:val="22"/>
          <w:lang w:val="ru-RU"/>
        </w:rPr>
        <w:t>а</w:t>
      </w:r>
      <w:r w:rsidRPr="000427B4">
        <w:rPr>
          <w:szCs w:val="22"/>
          <w:lang w:val="ru-RU"/>
        </w:rPr>
        <w:t xml:space="preserve"> координации деятельности в рамках Повестки дня в области развития</w:t>
      </w:r>
    </w:p>
    <w:p w14:paraId="518C70FC" w14:textId="762C6B96" w:rsidR="00021D44" w:rsidRPr="009C3207" w:rsidRDefault="009C3207" w:rsidP="00021D44">
      <w:pPr>
        <w:spacing w:before="120" w:after="120"/>
        <w:rPr>
          <w:szCs w:val="22"/>
          <w:lang w:val="ru-RU"/>
        </w:rPr>
      </w:pPr>
      <w:r>
        <w:rPr>
          <w:szCs w:val="22"/>
          <w:lang w:val="ru-RU"/>
        </w:rPr>
        <w:t xml:space="preserve">Виктор </w:t>
      </w:r>
      <w:r w:rsidRPr="009C3207">
        <w:rPr>
          <w:szCs w:val="22"/>
          <w:lang w:val="ru-RU"/>
        </w:rPr>
        <w:t>Гизар Лопес</w:t>
      </w:r>
      <w:r w:rsidR="00021D44" w:rsidRPr="009C320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сотрудник по программам</w:t>
      </w:r>
      <w:r w:rsidR="00021D44" w:rsidRPr="009C3207">
        <w:rPr>
          <w:szCs w:val="22"/>
          <w:lang w:val="ru-RU"/>
        </w:rPr>
        <w:t xml:space="preserve"> </w:t>
      </w:r>
      <w:r>
        <w:rPr>
          <w:lang w:val="ru-RU"/>
        </w:rPr>
        <w:t>Отдела</w:t>
      </w:r>
      <w:r w:rsidRPr="000427B4">
        <w:rPr>
          <w:lang w:val="ru-RU"/>
        </w:rPr>
        <w:t xml:space="preserve"> </w:t>
      </w:r>
      <w:r>
        <w:rPr>
          <w:lang w:val="ru-RU"/>
        </w:rPr>
        <w:t>Латинской</w:t>
      </w:r>
      <w:r w:rsidRPr="000427B4">
        <w:rPr>
          <w:lang w:val="ru-RU"/>
        </w:rPr>
        <w:t xml:space="preserve"> </w:t>
      </w:r>
      <w:r>
        <w:rPr>
          <w:lang w:val="ru-RU"/>
        </w:rPr>
        <w:t>Америки и Карибского бассейна</w:t>
      </w:r>
    </w:p>
    <w:p w14:paraId="13D746A5" w14:textId="1FFF8181" w:rsidR="00021D44" w:rsidRPr="009C3207" w:rsidRDefault="00A65F8E" w:rsidP="00021D44">
      <w:pPr>
        <w:spacing w:before="120" w:after="120"/>
        <w:rPr>
          <w:szCs w:val="22"/>
          <w:lang w:val="ru-RU"/>
        </w:rPr>
      </w:pPr>
      <w:r>
        <w:rPr>
          <w:szCs w:val="22"/>
          <w:lang w:val="ru-RU"/>
        </w:rPr>
        <w:t>Эфуа Халм</w:t>
      </w:r>
      <w:r w:rsidR="00021D44" w:rsidRPr="009C3207">
        <w:rPr>
          <w:szCs w:val="22"/>
          <w:lang w:val="ru-RU"/>
        </w:rPr>
        <w:t xml:space="preserve">, </w:t>
      </w:r>
      <w:r w:rsidR="009C3207">
        <w:rPr>
          <w:szCs w:val="22"/>
          <w:lang w:val="ru-RU"/>
        </w:rPr>
        <w:t>сотрудник по программам</w:t>
      </w:r>
      <w:r w:rsidR="009C3207" w:rsidRPr="009C3207">
        <w:rPr>
          <w:szCs w:val="22"/>
          <w:lang w:val="ru-RU"/>
        </w:rPr>
        <w:t xml:space="preserve"> Секци</w:t>
      </w:r>
      <w:r w:rsidR="009C3207">
        <w:rPr>
          <w:szCs w:val="22"/>
          <w:lang w:val="ru-RU"/>
        </w:rPr>
        <w:t>и</w:t>
      </w:r>
      <w:r w:rsidR="009C3207" w:rsidRPr="009C3207">
        <w:rPr>
          <w:szCs w:val="22"/>
          <w:lang w:val="ru-RU"/>
        </w:rPr>
        <w:t xml:space="preserve"> развития ЦПТИ</w:t>
      </w:r>
      <w:r w:rsidR="00021D44" w:rsidRPr="009C3207">
        <w:rPr>
          <w:szCs w:val="22"/>
          <w:lang w:val="ru-RU"/>
        </w:rPr>
        <w:t xml:space="preserve"> </w:t>
      </w:r>
      <w:r w:rsidR="009C3207" w:rsidRPr="000427B4">
        <w:rPr>
          <w:lang w:val="ru-RU"/>
        </w:rPr>
        <w:t>Отдел</w:t>
      </w:r>
      <w:r w:rsidR="009C3207">
        <w:rPr>
          <w:lang w:val="ru-RU"/>
        </w:rPr>
        <w:t>а</w:t>
      </w:r>
      <w:r w:rsidR="009C3207" w:rsidRPr="000427B4">
        <w:rPr>
          <w:lang w:val="ru-RU"/>
        </w:rPr>
        <w:t xml:space="preserve"> поддержки технологий и инноваций</w:t>
      </w:r>
    </w:p>
    <w:p w14:paraId="44BDEC47" w14:textId="4068E38B" w:rsidR="00021D44" w:rsidRPr="00A65F8E" w:rsidRDefault="00A65F8E" w:rsidP="00021D44">
      <w:pPr>
        <w:spacing w:before="120" w:after="120"/>
        <w:rPr>
          <w:lang w:val="ru-RU"/>
        </w:rPr>
      </w:pPr>
      <w:r w:rsidRPr="00A65F8E">
        <w:rPr>
          <w:lang w:val="ru-RU"/>
        </w:rPr>
        <w:t>Алекс Рихель</w:t>
      </w:r>
      <w:r>
        <w:rPr>
          <w:lang w:val="ru-RU"/>
        </w:rPr>
        <w:t xml:space="preserve"> начальник</w:t>
      </w:r>
      <w:r w:rsidR="00021D44" w:rsidRPr="00A65F8E">
        <w:rPr>
          <w:lang w:val="ru-RU"/>
        </w:rPr>
        <w:t xml:space="preserve"> </w:t>
      </w:r>
      <w:r w:rsidRPr="009C3207">
        <w:rPr>
          <w:szCs w:val="22"/>
          <w:lang w:val="ru-RU"/>
        </w:rPr>
        <w:t>Секци</w:t>
      </w:r>
      <w:r>
        <w:rPr>
          <w:szCs w:val="22"/>
          <w:lang w:val="ru-RU"/>
        </w:rPr>
        <w:t>и</w:t>
      </w:r>
      <w:r w:rsidRPr="009C3207">
        <w:rPr>
          <w:szCs w:val="22"/>
          <w:lang w:val="ru-RU"/>
        </w:rPr>
        <w:t xml:space="preserve"> развития ЦПТИ </w:t>
      </w:r>
      <w:r w:rsidRPr="000427B4">
        <w:rPr>
          <w:lang w:val="ru-RU"/>
        </w:rPr>
        <w:t>Отдел</w:t>
      </w:r>
      <w:r>
        <w:rPr>
          <w:lang w:val="ru-RU"/>
        </w:rPr>
        <w:t>а</w:t>
      </w:r>
      <w:r w:rsidRPr="000427B4">
        <w:rPr>
          <w:lang w:val="ru-RU"/>
        </w:rPr>
        <w:t xml:space="preserve"> поддержки технологий и инноваций</w:t>
      </w:r>
    </w:p>
    <w:p w14:paraId="451E2C72" w14:textId="427C4C67" w:rsidR="00021D44" w:rsidRPr="00A65F8E" w:rsidRDefault="00A65F8E" w:rsidP="00021D44">
      <w:pPr>
        <w:spacing w:before="120" w:after="120"/>
        <w:rPr>
          <w:szCs w:val="22"/>
          <w:lang w:val="ru-RU"/>
        </w:rPr>
      </w:pPr>
      <w:r>
        <w:rPr>
          <w:szCs w:val="22"/>
          <w:lang w:val="ru-RU"/>
        </w:rPr>
        <w:t>Марк Сери-Коре</w:t>
      </w:r>
      <w:r w:rsidR="00021D44" w:rsidRPr="00A65F8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директор Отдела Африки</w:t>
      </w:r>
      <w:r w:rsidR="00021D44" w:rsidRPr="00A65F8E" w:rsidDel="00542803">
        <w:rPr>
          <w:szCs w:val="22"/>
          <w:lang w:val="ru-RU"/>
        </w:rPr>
        <w:t xml:space="preserve"> </w:t>
      </w:r>
    </w:p>
    <w:p w14:paraId="319BE449" w14:textId="57D88332" w:rsidR="00021D44" w:rsidRPr="00A65F8E" w:rsidRDefault="00A65F8E" w:rsidP="00021D44">
      <w:pPr>
        <w:spacing w:before="120" w:after="360"/>
        <w:rPr>
          <w:szCs w:val="22"/>
          <w:lang w:val="ru-RU"/>
        </w:rPr>
      </w:pPr>
      <w:r>
        <w:rPr>
          <w:szCs w:val="22"/>
          <w:lang w:val="ru-RU"/>
        </w:rPr>
        <w:t>Дэвид Симмонс</w:t>
      </w:r>
      <w:r w:rsidR="00021D44" w:rsidRPr="00A65F8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советник</w:t>
      </w:r>
      <w:r w:rsidRPr="00A65F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Отдела</w:t>
      </w:r>
      <w:r w:rsidRPr="00A65F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Азиатско</w:t>
      </w:r>
      <w:r w:rsidRPr="00A65F8E">
        <w:rPr>
          <w:szCs w:val="22"/>
          <w:lang w:val="ru-RU"/>
        </w:rPr>
        <w:t>-</w:t>
      </w:r>
      <w:r>
        <w:rPr>
          <w:szCs w:val="22"/>
          <w:lang w:val="ru-RU"/>
        </w:rPr>
        <w:t>Тихоокеанского региона</w:t>
      </w:r>
    </w:p>
    <w:p w14:paraId="44919A50" w14:textId="4D9A5C51" w:rsidR="00021D44" w:rsidRPr="001913FB" w:rsidRDefault="00A65F8E" w:rsidP="00021D44">
      <w:pPr>
        <w:pStyle w:val="Heading2"/>
      </w:pPr>
      <w:r>
        <w:rPr>
          <w:szCs w:val="22"/>
        </w:rPr>
        <w:t>Внешние специалисты</w:t>
      </w:r>
      <w:r w:rsidRPr="001913FB">
        <w:t xml:space="preserve"> </w:t>
      </w:r>
      <w:r w:rsidR="00021D44" w:rsidRPr="001913FB">
        <w:t>(</w:t>
      </w:r>
      <w:r>
        <w:rPr>
          <w:lang w:val="ru-RU"/>
        </w:rPr>
        <w:t>национальные координаторы</w:t>
      </w:r>
      <w:r w:rsidR="00021D44" w:rsidRPr="001913FB">
        <w:t xml:space="preserve">): </w:t>
      </w:r>
    </w:p>
    <w:p w14:paraId="20D9C814" w14:textId="265A34A5" w:rsidR="00021D44" w:rsidRPr="00A65F8E" w:rsidRDefault="00A65F8E" w:rsidP="00021D44">
      <w:pPr>
        <w:spacing w:before="120" w:after="120"/>
        <w:rPr>
          <w:szCs w:val="22"/>
          <w:lang w:val="ru-RU"/>
        </w:rPr>
      </w:pPr>
      <w:r>
        <w:rPr>
          <w:szCs w:val="22"/>
          <w:lang w:val="ru-RU"/>
        </w:rPr>
        <w:t>Чили</w:t>
      </w:r>
      <w:r w:rsidR="00021D44" w:rsidRPr="00A65F8E">
        <w:rPr>
          <w:szCs w:val="22"/>
          <w:lang w:val="ru-RU"/>
        </w:rPr>
        <w:t>:</w:t>
      </w:r>
    </w:p>
    <w:p w14:paraId="4CF18340" w14:textId="2AABED48" w:rsidR="00D22F12" w:rsidRPr="00A7030D" w:rsidRDefault="00D22F12" w:rsidP="00D22F12">
      <w:pPr>
        <w:spacing w:before="120" w:after="120"/>
        <w:rPr>
          <w:szCs w:val="22"/>
          <w:lang w:val="ru-RU"/>
        </w:rPr>
      </w:pPr>
      <w:r w:rsidRPr="00A7030D">
        <w:rPr>
          <w:szCs w:val="22"/>
          <w:lang w:val="ru-RU"/>
        </w:rPr>
        <w:t>Мария Хосе Гарсия Каро, заместитель директора по передаче знаний</w:t>
      </w:r>
      <w:r w:rsidR="00A7030D">
        <w:rPr>
          <w:szCs w:val="22"/>
          <w:lang w:val="ru-RU"/>
        </w:rPr>
        <w:t>,</w:t>
      </w:r>
      <w:r w:rsidRPr="00A7030D">
        <w:rPr>
          <w:szCs w:val="22"/>
          <w:lang w:val="ru-RU"/>
        </w:rPr>
        <w:t xml:space="preserve"> Национальный институт промышленной собственности</w:t>
      </w:r>
    </w:p>
    <w:p w14:paraId="14784873" w14:textId="793E4D6C" w:rsidR="00021D44" w:rsidRPr="00A7030D" w:rsidRDefault="00D22F12" w:rsidP="00021D44">
      <w:pPr>
        <w:spacing w:before="120" w:after="120"/>
        <w:rPr>
          <w:szCs w:val="22"/>
          <w:lang w:val="ru-RU"/>
        </w:rPr>
      </w:pPr>
      <w:r w:rsidRPr="00A7030D">
        <w:rPr>
          <w:szCs w:val="22"/>
          <w:lang w:val="ru-RU"/>
        </w:rPr>
        <w:t xml:space="preserve">Каролина Сепульведа, </w:t>
      </w:r>
      <w:r w:rsidR="00A7030D" w:rsidRPr="00A7030D">
        <w:rPr>
          <w:szCs w:val="22"/>
          <w:lang w:val="ru-RU"/>
        </w:rPr>
        <w:t xml:space="preserve">начальник </w:t>
      </w:r>
      <w:r w:rsidR="00A7030D">
        <w:rPr>
          <w:szCs w:val="22"/>
          <w:lang w:val="ru-RU"/>
        </w:rPr>
        <w:t xml:space="preserve">канцелярии директора </w:t>
      </w:r>
      <w:r w:rsidRPr="00A7030D">
        <w:rPr>
          <w:szCs w:val="22"/>
          <w:lang w:val="ru-RU"/>
        </w:rPr>
        <w:t>Национальн</w:t>
      </w:r>
      <w:r w:rsidR="00A7030D">
        <w:rPr>
          <w:szCs w:val="22"/>
          <w:lang w:val="ru-RU"/>
        </w:rPr>
        <w:t>ого</w:t>
      </w:r>
      <w:r w:rsidRPr="00A7030D">
        <w:rPr>
          <w:szCs w:val="22"/>
          <w:lang w:val="ru-RU"/>
        </w:rPr>
        <w:t xml:space="preserve"> институт</w:t>
      </w:r>
      <w:r w:rsidR="00A7030D">
        <w:rPr>
          <w:szCs w:val="22"/>
          <w:lang w:val="ru-RU"/>
        </w:rPr>
        <w:t>а</w:t>
      </w:r>
      <w:r w:rsidRPr="00A7030D">
        <w:rPr>
          <w:szCs w:val="22"/>
          <w:lang w:val="ru-RU"/>
        </w:rPr>
        <w:t xml:space="preserve"> п</w:t>
      </w:r>
      <w:r w:rsidR="00A7030D" w:rsidRPr="00A7030D">
        <w:rPr>
          <w:szCs w:val="22"/>
          <w:lang w:val="ru-RU"/>
        </w:rPr>
        <w:t>ромышленной собственности</w:t>
      </w:r>
    </w:p>
    <w:p w14:paraId="65802DE1" w14:textId="57A80523" w:rsidR="00021D44" w:rsidRPr="00A7030D" w:rsidRDefault="00A65F8E" w:rsidP="00021D44">
      <w:pPr>
        <w:spacing w:before="120" w:after="120"/>
        <w:rPr>
          <w:lang w:val="ru-RU"/>
        </w:rPr>
      </w:pPr>
      <w:r>
        <w:rPr>
          <w:lang w:val="ru-RU"/>
        </w:rPr>
        <w:t>Индонезия</w:t>
      </w:r>
      <w:r w:rsidR="00021D44" w:rsidRPr="00A7030D">
        <w:rPr>
          <w:lang w:val="ru-RU"/>
        </w:rPr>
        <w:t>:</w:t>
      </w:r>
    </w:p>
    <w:p w14:paraId="016D033C" w14:textId="4F315D91" w:rsidR="00021D44" w:rsidRPr="00A7030D" w:rsidRDefault="00A7030D" w:rsidP="00021D44">
      <w:pPr>
        <w:spacing w:before="120" w:after="120"/>
        <w:rPr>
          <w:lang w:val="ru-RU"/>
        </w:rPr>
      </w:pPr>
      <w:bookmarkStart w:id="36" w:name="_Toc64644864"/>
      <w:bookmarkStart w:id="37" w:name="_Toc65145271"/>
      <w:r w:rsidRPr="00A7030D">
        <w:rPr>
          <w:lang w:val="ru-RU"/>
        </w:rPr>
        <w:t xml:space="preserve">Эрри В. Прасетио, сотрудник </w:t>
      </w:r>
      <w:r w:rsidR="00924E29">
        <w:rPr>
          <w:szCs w:val="22"/>
          <w:lang w:val="ru-RU"/>
        </w:rPr>
        <w:t>Управления</w:t>
      </w:r>
      <w:r w:rsidR="00924E29" w:rsidRPr="00A7030D">
        <w:rPr>
          <w:szCs w:val="22"/>
          <w:lang w:val="ru-RU"/>
        </w:rPr>
        <w:t xml:space="preserve"> </w:t>
      </w:r>
      <w:r w:rsidRPr="00A7030D">
        <w:rPr>
          <w:lang w:val="ru-RU"/>
        </w:rPr>
        <w:t xml:space="preserve">торговли, товаров и </w:t>
      </w:r>
      <w:r>
        <w:rPr>
          <w:szCs w:val="22"/>
          <w:lang w:val="ru-RU"/>
        </w:rPr>
        <w:t xml:space="preserve">интеллектуальной собственности </w:t>
      </w:r>
      <w:r w:rsidRPr="00A7030D">
        <w:rPr>
          <w:lang w:val="ru-RU"/>
        </w:rPr>
        <w:t>Министерств</w:t>
      </w:r>
      <w:r>
        <w:rPr>
          <w:lang w:val="ru-RU"/>
        </w:rPr>
        <w:t>а</w:t>
      </w:r>
      <w:r w:rsidRPr="00A7030D">
        <w:rPr>
          <w:lang w:val="ru-RU"/>
        </w:rPr>
        <w:t xml:space="preserve"> иностранных дел</w:t>
      </w:r>
      <w:bookmarkEnd w:id="36"/>
      <w:bookmarkEnd w:id="37"/>
    </w:p>
    <w:p w14:paraId="4E21B6E4" w14:textId="4C6F8DFB" w:rsidR="00021D44" w:rsidRPr="00924E29" w:rsidRDefault="00A7030D" w:rsidP="00021D44">
      <w:pPr>
        <w:spacing w:before="120" w:after="120"/>
        <w:rPr>
          <w:szCs w:val="22"/>
          <w:lang w:val="ru-RU"/>
        </w:rPr>
      </w:pPr>
      <w:r w:rsidRPr="00A7030D">
        <w:rPr>
          <w:szCs w:val="22"/>
          <w:lang w:val="ru-RU"/>
        </w:rPr>
        <w:t>Рейхан С. Прадьетя, с</w:t>
      </w:r>
      <w:r>
        <w:rPr>
          <w:szCs w:val="22"/>
          <w:lang w:val="ru-RU"/>
        </w:rPr>
        <w:t>отрудник дипломатической службы</w:t>
      </w:r>
      <w:r w:rsidRPr="00A7030D">
        <w:rPr>
          <w:szCs w:val="22"/>
          <w:lang w:val="ru-RU"/>
        </w:rPr>
        <w:t xml:space="preserve"> </w:t>
      </w:r>
      <w:r w:rsidR="00924E29">
        <w:rPr>
          <w:szCs w:val="22"/>
          <w:lang w:val="ru-RU"/>
        </w:rPr>
        <w:t>Управления</w:t>
      </w:r>
      <w:r w:rsidRPr="00A7030D">
        <w:rPr>
          <w:szCs w:val="22"/>
          <w:lang w:val="ru-RU"/>
        </w:rPr>
        <w:t xml:space="preserve"> торговли, товаров и </w:t>
      </w:r>
      <w:r>
        <w:rPr>
          <w:szCs w:val="22"/>
          <w:lang w:val="ru-RU"/>
        </w:rPr>
        <w:t xml:space="preserve">интеллектуальной собственности </w:t>
      </w:r>
      <w:r w:rsidR="003E0C73">
        <w:rPr>
          <w:szCs w:val="22"/>
          <w:lang w:val="ru-RU"/>
        </w:rPr>
        <w:t>Главного</w:t>
      </w:r>
      <w:r>
        <w:rPr>
          <w:szCs w:val="22"/>
          <w:lang w:val="ru-RU"/>
        </w:rPr>
        <w:t xml:space="preserve"> управления </w:t>
      </w:r>
      <w:r w:rsidRPr="00A7030D">
        <w:rPr>
          <w:szCs w:val="22"/>
          <w:lang w:val="ru-RU"/>
        </w:rPr>
        <w:t xml:space="preserve">многостороннего сотрудничества </w:t>
      </w:r>
      <w:r>
        <w:rPr>
          <w:szCs w:val="22"/>
          <w:lang w:val="ru-RU"/>
        </w:rPr>
        <w:t xml:space="preserve">Министерства </w:t>
      </w:r>
      <w:r w:rsidR="00924E29">
        <w:rPr>
          <w:szCs w:val="22"/>
          <w:lang w:val="ru-RU"/>
        </w:rPr>
        <w:t>иностранных дел</w:t>
      </w:r>
    </w:p>
    <w:p w14:paraId="7E72151A" w14:textId="2B66452C" w:rsidR="00021D44" w:rsidRPr="003E0C73" w:rsidRDefault="003E0C73" w:rsidP="00021D44">
      <w:pPr>
        <w:spacing w:before="120" w:after="120"/>
        <w:rPr>
          <w:szCs w:val="22"/>
          <w:lang w:val="ru-RU"/>
        </w:rPr>
      </w:pPr>
      <w:r w:rsidRPr="003E0C73">
        <w:rPr>
          <w:szCs w:val="22"/>
          <w:lang w:val="ru-RU"/>
        </w:rPr>
        <w:t>Ирни Юслианти, Главное управление</w:t>
      </w:r>
      <w:r>
        <w:rPr>
          <w:szCs w:val="22"/>
          <w:lang w:val="ru-RU"/>
        </w:rPr>
        <w:t xml:space="preserve"> интеллектуальной собственности</w:t>
      </w:r>
      <w:r w:rsidRPr="003E0C73">
        <w:rPr>
          <w:szCs w:val="22"/>
          <w:lang w:val="ru-RU"/>
        </w:rPr>
        <w:t xml:space="preserve"> Министерств</w:t>
      </w:r>
      <w:r>
        <w:rPr>
          <w:szCs w:val="22"/>
          <w:lang w:val="ru-RU"/>
        </w:rPr>
        <w:t>а</w:t>
      </w:r>
      <w:r w:rsidRPr="003E0C73">
        <w:rPr>
          <w:szCs w:val="22"/>
          <w:lang w:val="ru-RU"/>
        </w:rPr>
        <w:t xml:space="preserve"> юстиции и прав человека</w:t>
      </w:r>
      <w:r w:rsidR="00021D44" w:rsidRPr="003E0C73">
        <w:rPr>
          <w:szCs w:val="22"/>
          <w:lang w:val="ru-RU"/>
        </w:rPr>
        <w:t xml:space="preserve"> </w:t>
      </w:r>
    </w:p>
    <w:p w14:paraId="79A08EA9" w14:textId="24236AAB" w:rsidR="00021D44" w:rsidRPr="003E0C73" w:rsidRDefault="003E0C73" w:rsidP="00021D44">
      <w:pPr>
        <w:spacing w:before="120" w:after="120"/>
        <w:rPr>
          <w:szCs w:val="22"/>
          <w:lang w:val="ru-RU"/>
        </w:rPr>
      </w:pPr>
      <w:r w:rsidRPr="003E0C73">
        <w:rPr>
          <w:szCs w:val="22"/>
          <w:lang w:val="ru-RU"/>
        </w:rPr>
        <w:t xml:space="preserve">Сюзи Херанита, начальник </w:t>
      </w:r>
      <w:r>
        <w:rPr>
          <w:szCs w:val="22"/>
          <w:lang w:val="ru-RU"/>
        </w:rPr>
        <w:t>Секции</w:t>
      </w:r>
      <w:r w:rsidRPr="003E0C73">
        <w:rPr>
          <w:szCs w:val="22"/>
          <w:lang w:val="ru-RU"/>
        </w:rPr>
        <w:t xml:space="preserve"> межпр</w:t>
      </w:r>
      <w:r>
        <w:rPr>
          <w:szCs w:val="22"/>
          <w:lang w:val="ru-RU"/>
        </w:rPr>
        <w:t>авительственного сотрудничества</w:t>
      </w:r>
      <w:r w:rsidRPr="003E0C73">
        <w:rPr>
          <w:szCs w:val="22"/>
          <w:lang w:val="ru-RU"/>
        </w:rPr>
        <w:t xml:space="preserve"> Управлени</w:t>
      </w:r>
      <w:r>
        <w:rPr>
          <w:szCs w:val="22"/>
          <w:lang w:val="ru-RU"/>
        </w:rPr>
        <w:t>я</w:t>
      </w:r>
      <w:r w:rsidRPr="003E0C73">
        <w:rPr>
          <w:szCs w:val="22"/>
          <w:lang w:val="ru-RU"/>
        </w:rPr>
        <w:t xml:space="preserve"> по сотрудничеству и расширению возможностей в области ИС</w:t>
      </w:r>
      <w:r>
        <w:rPr>
          <w:szCs w:val="22"/>
          <w:lang w:val="ru-RU"/>
        </w:rPr>
        <w:t xml:space="preserve"> Главного управления интеллектуальной собственности</w:t>
      </w:r>
    </w:p>
    <w:p w14:paraId="1F8DF24A" w14:textId="44051335" w:rsidR="00021D44" w:rsidRPr="003E0C73" w:rsidRDefault="00A65F8E" w:rsidP="00021D44">
      <w:pPr>
        <w:spacing w:before="120" w:after="120"/>
        <w:rPr>
          <w:szCs w:val="22"/>
          <w:lang w:val="ru-RU"/>
        </w:rPr>
      </w:pPr>
      <w:r>
        <w:rPr>
          <w:szCs w:val="22"/>
          <w:lang w:val="ru-RU"/>
        </w:rPr>
        <w:t>Южная Африка</w:t>
      </w:r>
      <w:r w:rsidR="00021D44" w:rsidRPr="003E0C73">
        <w:rPr>
          <w:szCs w:val="22"/>
          <w:lang w:val="ru-RU"/>
        </w:rPr>
        <w:t>:</w:t>
      </w:r>
    </w:p>
    <w:p w14:paraId="2394D554" w14:textId="311F85DC" w:rsidR="00021D44" w:rsidRPr="003E0C73" w:rsidRDefault="003E0C73" w:rsidP="00021D44">
      <w:pPr>
        <w:spacing w:before="120" w:after="120"/>
        <w:rPr>
          <w:szCs w:val="22"/>
          <w:lang w:val="ru-RU"/>
        </w:rPr>
      </w:pPr>
      <w:r>
        <w:rPr>
          <w:szCs w:val="22"/>
          <w:lang w:val="ru-RU"/>
        </w:rPr>
        <w:t xml:space="preserve">Лунгелва Кула, заместитель директора </w:t>
      </w:r>
      <w:r w:rsidRPr="003E0C73">
        <w:rPr>
          <w:szCs w:val="22"/>
          <w:lang w:val="ru-RU"/>
        </w:rPr>
        <w:t>Национального ведомства по управлению интеллектуальной собственностью, Претория</w:t>
      </w:r>
    </w:p>
    <w:p w14:paraId="1FC8C631" w14:textId="7ADEDDC2" w:rsidR="00021D44" w:rsidRPr="003E0C73" w:rsidRDefault="00A65F8E" w:rsidP="00021D44">
      <w:pPr>
        <w:spacing w:before="120" w:after="120"/>
        <w:rPr>
          <w:szCs w:val="22"/>
          <w:lang w:val="ru-RU"/>
        </w:rPr>
      </w:pPr>
      <w:r>
        <w:rPr>
          <w:szCs w:val="22"/>
          <w:lang w:val="ru-RU"/>
        </w:rPr>
        <w:t>Руанда</w:t>
      </w:r>
      <w:r w:rsidR="00021D44" w:rsidRPr="003E0C73">
        <w:rPr>
          <w:szCs w:val="22"/>
          <w:lang w:val="ru-RU"/>
        </w:rPr>
        <w:t>:</w:t>
      </w:r>
    </w:p>
    <w:p w14:paraId="4111EB1D" w14:textId="6DF6DA1F" w:rsidR="003E0C73" w:rsidRPr="00697B2F" w:rsidRDefault="003E0C73" w:rsidP="00021D44">
      <w:pPr>
        <w:spacing w:before="120" w:after="120"/>
        <w:rPr>
          <w:szCs w:val="22"/>
          <w:lang w:val="ru-RU"/>
        </w:rPr>
      </w:pPr>
      <w:r w:rsidRPr="003E0C73">
        <w:rPr>
          <w:szCs w:val="22"/>
          <w:lang w:val="ru-RU"/>
        </w:rPr>
        <w:t>Келлен Твинамацико, патентный эксперт Совет</w:t>
      </w:r>
      <w:r>
        <w:rPr>
          <w:szCs w:val="22"/>
          <w:lang w:val="ru-RU"/>
        </w:rPr>
        <w:t>а</w:t>
      </w:r>
      <w:r w:rsidRPr="003E0C73">
        <w:rPr>
          <w:szCs w:val="22"/>
          <w:lang w:val="ru-RU"/>
        </w:rPr>
        <w:t xml:space="preserve"> по развитию </w:t>
      </w:r>
      <w:r w:rsidRPr="00697B2F">
        <w:rPr>
          <w:szCs w:val="22"/>
          <w:lang w:val="ru-RU"/>
        </w:rPr>
        <w:t>Руанды</w:t>
      </w:r>
    </w:p>
    <w:p w14:paraId="57FA7A9D" w14:textId="77EA867D" w:rsidR="00021D44" w:rsidRPr="003E0C73" w:rsidRDefault="003E0C73" w:rsidP="00021D44">
      <w:pPr>
        <w:spacing w:before="120" w:after="120"/>
        <w:rPr>
          <w:szCs w:val="22"/>
          <w:lang w:val="ru-RU"/>
        </w:rPr>
      </w:pPr>
      <w:r w:rsidRPr="003E0C73">
        <w:rPr>
          <w:szCs w:val="22"/>
          <w:lang w:val="ru-RU"/>
        </w:rPr>
        <w:t xml:space="preserve">Жан Мугемана, </w:t>
      </w:r>
      <w:r>
        <w:rPr>
          <w:szCs w:val="22"/>
          <w:lang w:val="ru-RU"/>
        </w:rPr>
        <w:t>юрисконсульт</w:t>
      </w:r>
      <w:r w:rsidRPr="003E0C73">
        <w:rPr>
          <w:szCs w:val="22"/>
          <w:lang w:val="ru-RU"/>
        </w:rPr>
        <w:t xml:space="preserve"> Министерств</w:t>
      </w:r>
      <w:r>
        <w:rPr>
          <w:szCs w:val="22"/>
          <w:lang w:val="ru-RU"/>
        </w:rPr>
        <w:t>а</w:t>
      </w:r>
      <w:r w:rsidRPr="003E0C73">
        <w:rPr>
          <w:szCs w:val="22"/>
          <w:lang w:val="ru-RU"/>
        </w:rPr>
        <w:t xml:space="preserve"> торговли и промышленности</w:t>
      </w:r>
    </w:p>
    <w:p w14:paraId="3F3EBC2A" w14:textId="77777777" w:rsidR="00021D44" w:rsidRPr="003E0C73" w:rsidRDefault="00021D44" w:rsidP="00021D44">
      <w:pPr>
        <w:rPr>
          <w:szCs w:val="22"/>
          <w:lang w:val="ru-RU"/>
        </w:rPr>
      </w:pPr>
    </w:p>
    <w:p w14:paraId="64C57D02" w14:textId="77777777" w:rsidR="00021D44" w:rsidRPr="003E0C73" w:rsidRDefault="00021D44" w:rsidP="00021D44">
      <w:pPr>
        <w:rPr>
          <w:szCs w:val="22"/>
          <w:lang w:val="ru-RU"/>
        </w:rPr>
      </w:pPr>
    </w:p>
    <w:p w14:paraId="0759A932" w14:textId="77777777" w:rsidR="00021D44" w:rsidRPr="003E0C73" w:rsidRDefault="00021D44" w:rsidP="00021D44">
      <w:pPr>
        <w:rPr>
          <w:szCs w:val="22"/>
          <w:lang w:val="ru-RU"/>
        </w:rPr>
      </w:pPr>
    </w:p>
    <w:p w14:paraId="62F56C5A" w14:textId="285296BF" w:rsidR="00915F20" w:rsidRPr="00EB637C" w:rsidRDefault="00021D44" w:rsidP="00021D44">
      <w:pPr>
        <w:pStyle w:val="Endofdocument"/>
        <w:ind w:left="5080"/>
        <w:rPr>
          <w:lang w:val="ru-RU"/>
        </w:rPr>
      </w:pPr>
      <w:r w:rsidRPr="00EB637C">
        <w:rPr>
          <w:lang w:val="ru-RU"/>
        </w:rPr>
        <w:t>[</w:t>
      </w:r>
      <w:r w:rsidR="00516100">
        <w:rPr>
          <w:lang w:val="ru-RU"/>
        </w:rPr>
        <w:t>Дополнение</w:t>
      </w:r>
      <w:r w:rsidRPr="00EB637C">
        <w:rPr>
          <w:lang w:val="ru-RU"/>
        </w:rPr>
        <w:t xml:space="preserve"> </w:t>
      </w:r>
      <w:r w:rsidRPr="001913FB">
        <w:t>II</w:t>
      </w:r>
      <w:r w:rsidRPr="00EB637C">
        <w:rPr>
          <w:lang w:val="ru-RU"/>
        </w:rPr>
        <w:t xml:space="preserve"> </w:t>
      </w:r>
      <w:r w:rsidR="00516100">
        <w:rPr>
          <w:lang w:val="ru-RU"/>
        </w:rPr>
        <w:t>следует</w:t>
      </w:r>
      <w:r w:rsidR="005D46B7" w:rsidRPr="00EB637C">
        <w:rPr>
          <w:lang w:val="ru-RU"/>
        </w:rPr>
        <w:t>]</w:t>
      </w:r>
    </w:p>
    <w:p w14:paraId="62F56C5B" w14:textId="77777777" w:rsidR="00915F20" w:rsidRPr="00EB637C" w:rsidRDefault="00915F20" w:rsidP="00915F20">
      <w:pPr>
        <w:rPr>
          <w:lang w:val="ru-RU" w:eastAsia="en-US"/>
        </w:rPr>
      </w:pPr>
    </w:p>
    <w:p w14:paraId="56B53D6F" w14:textId="200993F5" w:rsidR="009F4B34" w:rsidRPr="00EB637C" w:rsidRDefault="009F4B34" w:rsidP="00754197">
      <w:pPr>
        <w:pStyle w:val="Heading1"/>
        <w:spacing w:after="240"/>
        <w:rPr>
          <w:lang w:val="ru-RU"/>
        </w:rPr>
      </w:pPr>
      <w:bookmarkStart w:id="38" w:name="_Toc336032076"/>
      <w:r w:rsidRPr="00EB637C">
        <w:rPr>
          <w:lang w:val="ru-RU"/>
        </w:rPr>
        <w:br w:type="page"/>
      </w:r>
    </w:p>
    <w:p w14:paraId="2A7DDE38" w14:textId="77777777" w:rsidR="009F4B34" w:rsidRPr="00EB637C" w:rsidRDefault="009F4B34" w:rsidP="00754197">
      <w:pPr>
        <w:pStyle w:val="Heading1"/>
        <w:spacing w:after="240"/>
        <w:rPr>
          <w:lang w:val="ru-RU"/>
        </w:rPr>
        <w:sectPr w:rsidR="009F4B34" w:rsidRPr="00EB637C" w:rsidSect="00B63F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</w:p>
    <w:p w14:paraId="62F56C5C" w14:textId="4CEAB9C1" w:rsidR="00FB6E4B" w:rsidRPr="00EB637C" w:rsidRDefault="003E0C73" w:rsidP="00754197">
      <w:pPr>
        <w:pStyle w:val="Heading1"/>
        <w:spacing w:after="240"/>
        <w:rPr>
          <w:lang w:val="ru-RU"/>
        </w:rPr>
      </w:pPr>
      <w:bookmarkStart w:id="45" w:name="_Toc18392484"/>
      <w:bookmarkStart w:id="46" w:name="_Toc65145272"/>
      <w:r>
        <w:rPr>
          <w:caps w:val="0"/>
          <w:lang w:val="ru-RU"/>
        </w:rPr>
        <w:t>ДОПОЛНЕНИЕ</w:t>
      </w:r>
      <w:r w:rsidR="00A23784" w:rsidRPr="00EB637C">
        <w:rPr>
          <w:caps w:val="0"/>
          <w:lang w:val="ru-RU"/>
        </w:rPr>
        <w:t xml:space="preserve"> </w:t>
      </w:r>
      <w:r w:rsidR="00A23784" w:rsidRPr="001913FB">
        <w:rPr>
          <w:caps w:val="0"/>
        </w:rPr>
        <w:t>II</w:t>
      </w:r>
      <w:r w:rsidR="00EB637C">
        <w:rPr>
          <w:caps w:val="0"/>
          <w:lang w:val="ru-RU"/>
        </w:rPr>
        <w:t>. Использованные документы</w:t>
      </w:r>
      <w:bookmarkEnd w:id="38"/>
      <w:bookmarkEnd w:id="45"/>
      <w:bookmarkEnd w:id="46"/>
    </w:p>
    <w:p w14:paraId="17960780" w14:textId="63A9E655" w:rsidR="00C13DDE" w:rsidRPr="009148EE" w:rsidRDefault="002623A1" w:rsidP="00120C4B">
      <w:pPr>
        <w:pStyle w:val="v1msolistparagraph"/>
        <w:shd w:val="clear" w:color="auto" w:fill="FFFFFF" w:themeFill="background1"/>
        <w:spacing w:before="120" w:beforeAutospacing="0" w:after="120" w:afterAutospacing="0"/>
        <w:rPr>
          <w:rFonts w:ascii="Calibri" w:hAnsi="Calibri" w:cs="Calibri"/>
          <w:sz w:val="22"/>
          <w:szCs w:val="22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ВОИС</w:t>
      </w:r>
      <w:r w:rsidR="00F503A2" w:rsidRPr="009148EE">
        <w:rPr>
          <w:rFonts w:ascii="Arial" w:hAnsi="Arial" w:cs="Arial"/>
          <w:sz w:val="20"/>
          <w:szCs w:val="20"/>
          <w:lang w:val="ru-RU"/>
        </w:rPr>
        <w:t xml:space="preserve"> (</w:t>
      </w:r>
      <w:r w:rsidR="00FE0C57" w:rsidRPr="009148EE">
        <w:rPr>
          <w:rFonts w:ascii="Arial" w:hAnsi="Arial" w:cs="Arial"/>
          <w:sz w:val="20"/>
          <w:szCs w:val="20"/>
          <w:lang w:val="ru-RU"/>
        </w:rPr>
        <w:t>2017</w:t>
      </w:r>
      <w:r w:rsidR="00F503A2" w:rsidRPr="009148EE">
        <w:rPr>
          <w:rFonts w:ascii="Arial" w:hAnsi="Arial" w:cs="Arial"/>
          <w:sz w:val="20"/>
          <w:szCs w:val="20"/>
          <w:lang w:val="ru-RU"/>
        </w:rPr>
        <w:t>)</w:t>
      </w:r>
      <w:r w:rsidR="00FE0C57" w:rsidRPr="009148EE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КРИС</w:t>
      </w:r>
      <w:r w:rsidR="00FE0C57" w:rsidRPr="009148EE">
        <w:rPr>
          <w:rFonts w:ascii="Arial" w:hAnsi="Arial" w:cs="Arial"/>
          <w:sz w:val="20"/>
          <w:szCs w:val="20"/>
          <w:lang w:val="ru-RU"/>
        </w:rPr>
        <w:t>,</w:t>
      </w:r>
      <w:r w:rsidR="00F503A2"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проектный документ</w:t>
      </w:r>
      <w:r w:rsidR="00C13DDE"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 w:rsidR="00C13DDE" w:rsidRPr="002623A1">
        <w:rPr>
          <w:rFonts w:ascii="Arial" w:hAnsi="Arial" w:cs="Arial"/>
          <w:sz w:val="20"/>
          <w:szCs w:val="20"/>
          <w:lang w:val="fr-CH"/>
        </w:rPr>
        <w:t>CDIP</w:t>
      </w:r>
      <w:r w:rsidR="00C13DDE" w:rsidRPr="009148EE">
        <w:rPr>
          <w:rFonts w:ascii="Arial" w:hAnsi="Arial" w:cs="Arial"/>
          <w:sz w:val="20"/>
          <w:szCs w:val="20"/>
          <w:lang w:val="ru-RU"/>
        </w:rPr>
        <w:t xml:space="preserve">/19/11 </w:t>
      </w:r>
      <w:r w:rsidR="00C13DDE" w:rsidRPr="002623A1">
        <w:rPr>
          <w:rFonts w:ascii="Arial" w:hAnsi="Arial" w:cs="Arial"/>
          <w:sz w:val="20"/>
          <w:szCs w:val="20"/>
          <w:lang w:val="fr-CH"/>
        </w:rPr>
        <w:t>Rev</w:t>
      </w:r>
      <w:r w:rsidR="00C13DDE" w:rsidRPr="009148EE">
        <w:rPr>
          <w:rFonts w:ascii="Arial" w:hAnsi="Arial" w:cs="Arial"/>
          <w:sz w:val="20"/>
          <w:szCs w:val="20"/>
          <w:lang w:val="ru-RU"/>
        </w:rPr>
        <w:t>.</w:t>
      </w:r>
    </w:p>
    <w:p w14:paraId="3445ABEC" w14:textId="61B585EB" w:rsidR="00C13DDE" w:rsidRPr="009148EE" w:rsidRDefault="002623A1" w:rsidP="00120C4B">
      <w:pPr>
        <w:pStyle w:val="v1msolistparagraph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ВОИС</w:t>
      </w:r>
      <w:r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 w:rsidR="00335FFA" w:rsidRPr="009148EE">
        <w:rPr>
          <w:rFonts w:ascii="Arial" w:hAnsi="Arial" w:cs="Arial"/>
          <w:sz w:val="20"/>
          <w:szCs w:val="20"/>
          <w:lang w:val="ru-RU"/>
        </w:rPr>
        <w:t xml:space="preserve">(2018), </w:t>
      </w:r>
      <w:r>
        <w:rPr>
          <w:rFonts w:ascii="Arial" w:hAnsi="Arial" w:cs="Arial"/>
          <w:sz w:val="20"/>
          <w:szCs w:val="20"/>
          <w:lang w:val="ru-RU"/>
        </w:rPr>
        <w:t>КРИС</w:t>
      </w:r>
      <w:r w:rsidR="00335FFA" w:rsidRPr="009148EE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двадцать</w:t>
      </w:r>
      <w:r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вторая</w:t>
      </w:r>
      <w:r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сессия</w:t>
      </w:r>
      <w:r w:rsidR="007110ED" w:rsidRPr="009148EE">
        <w:rPr>
          <w:rFonts w:ascii="Arial" w:hAnsi="Arial" w:cs="Arial"/>
          <w:sz w:val="20"/>
          <w:szCs w:val="20"/>
          <w:lang w:val="ru-RU"/>
        </w:rPr>
        <w:t xml:space="preserve">, </w:t>
      </w:r>
      <w:r w:rsidR="009148EE">
        <w:rPr>
          <w:rFonts w:ascii="Arial" w:hAnsi="Arial" w:cs="Arial"/>
          <w:sz w:val="20"/>
          <w:szCs w:val="20"/>
          <w:lang w:val="ru-RU"/>
        </w:rPr>
        <w:t>«</w:t>
      </w:r>
      <w:r w:rsidR="009148EE" w:rsidRPr="009148EE">
        <w:rPr>
          <w:rFonts w:ascii="Arial" w:hAnsi="Arial" w:cs="Arial"/>
          <w:sz w:val="20"/>
          <w:szCs w:val="20"/>
          <w:lang w:val="ru-RU"/>
        </w:rPr>
        <w:t>Отчеты о ходе реализации проектов</w:t>
      </w:r>
      <w:r w:rsidR="009148EE">
        <w:rPr>
          <w:rFonts w:ascii="Arial" w:hAnsi="Arial" w:cs="Arial"/>
          <w:sz w:val="20"/>
          <w:szCs w:val="20"/>
          <w:lang w:val="ru-RU"/>
        </w:rPr>
        <w:t>»</w:t>
      </w:r>
      <w:r w:rsidR="007110ED"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 w:rsidR="00C13DDE" w:rsidRPr="001913FB">
        <w:rPr>
          <w:rFonts w:ascii="Arial" w:hAnsi="Arial" w:cs="Arial"/>
          <w:sz w:val="20"/>
          <w:szCs w:val="20"/>
          <w:lang w:val="en-GB"/>
        </w:rPr>
        <w:t>CDIP</w:t>
      </w:r>
      <w:r w:rsidR="00C13DDE" w:rsidRPr="009148EE">
        <w:rPr>
          <w:rFonts w:ascii="Arial" w:hAnsi="Arial" w:cs="Arial"/>
          <w:sz w:val="20"/>
          <w:szCs w:val="20"/>
          <w:lang w:val="ru-RU"/>
        </w:rPr>
        <w:t xml:space="preserve">/22/2, </w:t>
      </w:r>
      <w:r w:rsidR="009148EE">
        <w:rPr>
          <w:rFonts w:ascii="Arial" w:hAnsi="Arial" w:cs="Arial"/>
          <w:sz w:val="20"/>
          <w:szCs w:val="20"/>
          <w:lang w:val="ru-RU"/>
        </w:rPr>
        <w:t>приложение</w:t>
      </w:r>
      <w:r w:rsidR="00C13DDE"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 w:rsidR="00C13DDE" w:rsidRPr="001913FB">
        <w:rPr>
          <w:rFonts w:ascii="Arial" w:hAnsi="Arial" w:cs="Arial"/>
          <w:sz w:val="20"/>
          <w:szCs w:val="20"/>
          <w:lang w:val="en-GB"/>
        </w:rPr>
        <w:t>I</w:t>
      </w:r>
    </w:p>
    <w:p w14:paraId="6FE14663" w14:textId="52AD6586" w:rsidR="00C13DDE" w:rsidRPr="009148EE" w:rsidRDefault="002623A1" w:rsidP="00120C4B">
      <w:pPr>
        <w:pStyle w:val="v1msolistparagraph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ВОИС</w:t>
      </w:r>
      <w:r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 w:rsidR="002626BC" w:rsidRPr="009148EE">
        <w:rPr>
          <w:rFonts w:ascii="Arial" w:hAnsi="Arial" w:cs="Arial"/>
          <w:sz w:val="20"/>
          <w:szCs w:val="20"/>
          <w:lang w:val="ru-RU"/>
        </w:rPr>
        <w:t xml:space="preserve">(2019), </w:t>
      </w:r>
      <w:r>
        <w:rPr>
          <w:rFonts w:ascii="Arial" w:hAnsi="Arial" w:cs="Arial"/>
          <w:sz w:val="20"/>
          <w:szCs w:val="20"/>
          <w:lang w:val="ru-RU"/>
        </w:rPr>
        <w:t>КРИС</w:t>
      </w:r>
      <w:r w:rsidR="002626BC" w:rsidRPr="009148EE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двадцать</w:t>
      </w:r>
      <w:r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четвертая</w:t>
      </w:r>
      <w:r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сессия</w:t>
      </w:r>
      <w:r w:rsidR="002626BC" w:rsidRPr="009148EE">
        <w:rPr>
          <w:rFonts w:ascii="Arial" w:hAnsi="Arial" w:cs="Arial"/>
          <w:sz w:val="20"/>
          <w:szCs w:val="20"/>
          <w:lang w:val="ru-RU"/>
        </w:rPr>
        <w:t xml:space="preserve">, </w:t>
      </w:r>
      <w:r w:rsidR="009148EE">
        <w:rPr>
          <w:rFonts w:ascii="Arial" w:hAnsi="Arial" w:cs="Arial"/>
          <w:sz w:val="20"/>
          <w:szCs w:val="20"/>
          <w:lang w:val="ru-RU"/>
        </w:rPr>
        <w:t>«</w:t>
      </w:r>
      <w:r w:rsidR="009148EE" w:rsidRPr="009148EE">
        <w:rPr>
          <w:rFonts w:ascii="Arial" w:hAnsi="Arial" w:cs="Arial"/>
          <w:sz w:val="20"/>
          <w:szCs w:val="20"/>
          <w:lang w:val="ru-RU"/>
        </w:rPr>
        <w:t>Отчеты о ходе реализации проектов</w:t>
      </w:r>
      <w:r w:rsidR="009148EE">
        <w:rPr>
          <w:rFonts w:ascii="Arial" w:hAnsi="Arial" w:cs="Arial"/>
          <w:sz w:val="20"/>
          <w:szCs w:val="20"/>
          <w:lang w:val="ru-RU"/>
        </w:rPr>
        <w:t>»</w:t>
      </w:r>
      <w:r w:rsidR="009148EE"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 w:rsidR="00C13DDE" w:rsidRPr="001913FB">
        <w:rPr>
          <w:rFonts w:ascii="Arial" w:hAnsi="Arial" w:cs="Arial"/>
          <w:sz w:val="20"/>
          <w:szCs w:val="20"/>
          <w:lang w:val="en-GB"/>
        </w:rPr>
        <w:t>CDIP</w:t>
      </w:r>
      <w:r w:rsidR="00C13DDE" w:rsidRPr="009148EE">
        <w:rPr>
          <w:rFonts w:ascii="Arial" w:hAnsi="Arial" w:cs="Arial"/>
          <w:sz w:val="20"/>
          <w:szCs w:val="20"/>
          <w:lang w:val="ru-RU"/>
        </w:rPr>
        <w:t xml:space="preserve">/24/2, </w:t>
      </w:r>
      <w:r w:rsidR="009148EE">
        <w:rPr>
          <w:rFonts w:ascii="Arial" w:hAnsi="Arial" w:cs="Arial"/>
          <w:sz w:val="20"/>
          <w:szCs w:val="20"/>
          <w:lang w:val="ru-RU"/>
        </w:rPr>
        <w:t>приложение</w:t>
      </w:r>
      <w:r w:rsidR="00C13DDE" w:rsidRPr="009148EE">
        <w:rPr>
          <w:rFonts w:ascii="Arial" w:hAnsi="Arial" w:cs="Arial"/>
          <w:sz w:val="20"/>
          <w:szCs w:val="20"/>
          <w:lang w:val="ru-RU"/>
        </w:rPr>
        <w:t xml:space="preserve"> </w:t>
      </w:r>
      <w:r w:rsidR="00C13DDE" w:rsidRPr="001913FB">
        <w:rPr>
          <w:rFonts w:ascii="Arial" w:hAnsi="Arial" w:cs="Arial"/>
          <w:sz w:val="20"/>
          <w:szCs w:val="20"/>
          <w:lang w:val="en-GB"/>
        </w:rPr>
        <w:t>I</w:t>
      </w:r>
      <w:r w:rsidR="00C13DDE" w:rsidRPr="009148EE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50907C5B" w14:textId="7BAB7052" w:rsidR="002B5233" w:rsidRPr="00C93A52" w:rsidRDefault="002623A1" w:rsidP="00C26A78">
      <w:pPr>
        <w:spacing w:before="120" w:after="120"/>
        <w:rPr>
          <w:rFonts w:eastAsia="Times New Roman"/>
          <w:sz w:val="20"/>
          <w:lang w:val="ru-RU" w:eastAsia="de-AT"/>
        </w:rPr>
      </w:pPr>
      <w:r>
        <w:rPr>
          <w:sz w:val="20"/>
          <w:lang w:val="ru-RU"/>
        </w:rPr>
        <w:t>ВОИС</w:t>
      </w:r>
      <w:r w:rsidRPr="00C93A52">
        <w:rPr>
          <w:sz w:val="20"/>
          <w:lang w:val="ru-RU"/>
        </w:rPr>
        <w:t xml:space="preserve"> </w:t>
      </w:r>
      <w:r w:rsidR="002B5233" w:rsidRPr="00C93A52">
        <w:rPr>
          <w:rFonts w:eastAsia="Times New Roman"/>
          <w:sz w:val="20"/>
          <w:lang w:val="ru-RU" w:eastAsia="de-AT"/>
        </w:rPr>
        <w:t xml:space="preserve">(2021), </w:t>
      </w:r>
      <w:r>
        <w:rPr>
          <w:sz w:val="20"/>
          <w:lang w:val="ru-RU"/>
        </w:rPr>
        <w:t>КРИС</w:t>
      </w:r>
      <w:r w:rsidR="002B5233" w:rsidRPr="00C93A52">
        <w:rPr>
          <w:rFonts w:eastAsia="Times New Roman"/>
          <w:sz w:val="20"/>
          <w:lang w:val="ru-RU" w:eastAsia="de-AT"/>
        </w:rPr>
        <w:t xml:space="preserve">, </w:t>
      </w:r>
      <w:r w:rsidR="00C93A52">
        <w:rPr>
          <w:rFonts w:eastAsia="Times New Roman"/>
          <w:sz w:val="20"/>
          <w:lang w:val="ru-RU" w:eastAsia="de-AT"/>
        </w:rPr>
        <w:t>«Отчет о завершении проекта»</w:t>
      </w:r>
      <w:r w:rsidR="002B5233" w:rsidRPr="00C93A52">
        <w:rPr>
          <w:rFonts w:eastAsia="Times New Roman"/>
          <w:sz w:val="20"/>
          <w:lang w:val="ru-RU" w:eastAsia="de-AT"/>
        </w:rPr>
        <w:t xml:space="preserve"> </w:t>
      </w:r>
    </w:p>
    <w:p w14:paraId="7CF3AD1F" w14:textId="2989EE66" w:rsidR="00FF2132" w:rsidRPr="001913FB" w:rsidRDefault="00C93A52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="002623A1" w:rsidRPr="002623A1">
        <w:rPr>
          <w:sz w:val="20"/>
        </w:rPr>
        <w:t xml:space="preserve"> </w:t>
      </w:r>
      <w:r w:rsidR="00FF2132" w:rsidRPr="001913FB">
        <w:rPr>
          <w:rFonts w:eastAsia="Times New Roman"/>
          <w:sz w:val="20"/>
          <w:lang w:val="en-GB" w:eastAsia="de-AT"/>
        </w:rPr>
        <w:t>(2018), Training Needs Assessment Survey</w:t>
      </w:r>
    </w:p>
    <w:p w14:paraId="4A6DD7FC" w14:textId="19C19930" w:rsidR="00FF2132" w:rsidRPr="001913FB" w:rsidRDefault="00C93A52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FF2132" w:rsidRPr="001913FB">
        <w:rPr>
          <w:rFonts w:eastAsia="Times New Roman"/>
          <w:sz w:val="20"/>
          <w:lang w:val="en-GB" w:eastAsia="de-AT"/>
        </w:rPr>
        <w:t>(2019), Training Needs Assessment Manual and Toolkit</w:t>
      </w:r>
    </w:p>
    <w:p w14:paraId="266A63E4" w14:textId="561C2E51" w:rsidR="00BA2B87" w:rsidRPr="001913FB" w:rsidRDefault="00C93A52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BA2B87" w:rsidRPr="001913FB">
        <w:rPr>
          <w:rFonts w:eastAsia="Times New Roman"/>
          <w:sz w:val="20"/>
          <w:lang w:val="en-GB" w:eastAsia="de-AT"/>
        </w:rPr>
        <w:t>(2018), Training Needs Assessment</w:t>
      </w:r>
      <w:r w:rsidR="00FA48B6" w:rsidRPr="001913FB">
        <w:rPr>
          <w:rFonts w:eastAsia="Times New Roman"/>
          <w:sz w:val="20"/>
          <w:lang w:val="en-GB" w:eastAsia="de-AT"/>
        </w:rPr>
        <w:t xml:space="preserve"> Report,</w:t>
      </w:r>
      <w:r w:rsidR="00BA2B87" w:rsidRPr="001913FB">
        <w:rPr>
          <w:rFonts w:eastAsia="Times New Roman"/>
          <w:sz w:val="20"/>
          <w:lang w:val="en-GB" w:eastAsia="de-AT"/>
        </w:rPr>
        <w:t xml:space="preserve"> Rwanda </w:t>
      </w:r>
    </w:p>
    <w:p w14:paraId="088186D4" w14:textId="7205869A" w:rsidR="00CB0538" w:rsidRPr="001913FB" w:rsidRDefault="00C93A52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CB0538" w:rsidRPr="001913FB">
        <w:rPr>
          <w:rFonts w:eastAsia="Times New Roman"/>
          <w:sz w:val="20"/>
          <w:lang w:val="en-GB" w:eastAsia="de-AT"/>
        </w:rPr>
        <w:t>(</w:t>
      </w:r>
      <w:r w:rsidR="003D5872">
        <w:rPr>
          <w:rFonts w:eastAsia="Times New Roman"/>
          <w:sz w:val="20"/>
          <w:lang w:val="en-GB" w:eastAsia="de-AT"/>
        </w:rPr>
        <w:t>2018</w:t>
      </w:r>
      <w:r w:rsidR="00CB0538" w:rsidRPr="001913FB">
        <w:rPr>
          <w:rFonts w:eastAsia="Times New Roman"/>
          <w:sz w:val="20"/>
          <w:lang w:val="en-GB" w:eastAsia="de-AT"/>
        </w:rPr>
        <w:t>), Training Needs Assessment</w:t>
      </w:r>
      <w:r w:rsidR="00200EC9" w:rsidRPr="001913FB">
        <w:rPr>
          <w:rFonts w:eastAsia="Times New Roman"/>
          <w:sz w:val="20"/>
          <w:lang w:val="en-GB" w:eastAsia="de-AT"/>
        </w:rPr>
        <w:t xml:space="preserve"> Report,</w:t>
      </w:r>
      <w:r w:rsidR="00CB0538" w:rsidRPr="001913FB">
        <w:rPr>
          <w:rFonts w:eastAsia="Times New Roman"/>
          <w:sz w:val="20"/>
          <w:lang w:val="en-GB" w:eastAsia="de-AT"/>
        </w:rPr>
        <w:t xml:space="preserve"> Chile</w:t>
      </w:r>
    </w:p>
    <w:p w14:paraId="3C563860" w14:textId="63FD7F8D" w:rsidR="00DA62E8" w:rsidRPr="001913FB" w:rsidRDefault="00C93A52" w:rsidP="00C26A78">
      <w:pPr>
        <w:spacing w:before="120" w:after="120"/>
        <w:rPr>
          <w:rFonts w:eastAsia="Times New Roman"/>
          <w:sz w:val="16"/>
          <w:szCs w:val="16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DA62E8" w:rsidRPr="001913FB">
        <w:rPr>
          <w:rFonts w:eastAsia="Times New Roman"/>
          <w:sz w:val="20"/>
          <w:lang w:val="en-GB" w:eastAsia="de-AT"/>
        </w:rPr>
        <w:t>(2020), National Training Plan for Technology Transfer, Chile</w:t>
      </w:r>
      <w:r w:rsidR="000E4D5D" w:rsidRPr="001913FB">
        <w:rPr>
          <w:rFonts w:eastAsia="Times New Roman"/>
          <w:sz w:val="20"/>
          <w:lang w:val="en-GB" w:eastAsia="de-AT"/>
        </w:rPr>
        <w:t xml:space="preserve"> </w:t>
      </w:r>
      <w:r w:rsidR="00FA48B6" w:rsidRPr="001913FB">
        <w:rPr>
          <w:rFonts w:eastAsia="Times New Roman"/>
          <w:sz w:val="20"/>
          <w:lang w:val="en-GB" w:eastAsia="de-AT"/>
        </w:rPr>
        <w:t>[</w:t>
      </w:r>
      <w:r>
        <w:rPr>
          <w:rFonts w:eastAsia="Times New Roman"/>
          <w:sz w:val="20"/>
          <w:lang w:val="ru-RU" w:eastAsia="de-AT"/>
        </w:rPr>
        <w:t>обновленная</w:t>
      </w:r>
      <w:r w:rsidRPr="00C93A52">
        <w:rPr>
          <w:rFonts w:eastAsia="Times New Roman"/>
          <w:sz w:val="20"/>
          <w:lang w:eastAsia="de-AT"/>
        </w:rPr>
        <w:t xml:space="preserve"> </w:t>
      </w:r>
      <w:r>
        <w:rPr>
          <w:rFonts w:eastAsia="Times New Roman"/>
          <w:sz w:val="20"/>
          <w:lang w:val="ru-RU" w:eastAsia="de-AT"/>
        </w:rPr>
        <w:t>версия</w:t>
      </w:r>
      <w:r w:rsidRPr="00C93A52">
        <w:rPr>
          <w:rFonts w:eastAsia="Times New Roman"/>
          <w:sz w:val="20"/>
          <w:lang w:eastAsia="de-AT"/>
        </w:rPr>
        <w:t xml:space="preserve"> </w:t>
      </w:r>
      <w:r>
        <w:rPr>
          <w:rFonts w:eastAsia="Times New Roman"/>
          <w:sz w:val="20"/>
          <w:lang w:val="ru-RU" w:eastAsia="de-AT"/>
        </w:rPr>
        <w:t>предыдущего</w:t>
      </w:r>
      <w:r w:rsidRPr="00C93A52">
        <w:rPr>
          <w:rFonts w:eastAsia="Times New Roman"/>
          <w:sz w:val="20"/>
          <w:lang w:eastAsia="de-AT"/>
        </w:rPr>
        <w:t xml:space="preserve"> </w:t>
      </w:r>
      <w:r>
        <w:rPr>
          <w:rFonts w:eastAsia="Times New Roman"/>
          <w:sz w:val="20"/>
          <w:lang w:val="ru-RU" w:eastAsia="de-AT"/>
        </w:rPr>
        <w:t>отчета</w:t>
      </w:r>
      <w:r w:rsidR="00FA48B6" w:rsidRPr="001913FB">
        <w:rPr>
          <w:rFonts w:eastAsia="Times New Roman"/>
          <w:sz w:val="20"/>
          <w:lang w:val="en-GB" w:eastAsia="de-AT"/>
        </w:rPr>
        <w:t>]</w:t>
      </w:r>
    </w:p>
    <w:p w14:paraId="1D8C36B8" w14:textId="6504372E" w:rsidR="00CC54EA" w:rsidRPr="001913FB" w:rsidRDefault="00C93A52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CC54EA" w:rsidRPr="001913FB">
        <w:rPr>
          <w:rFonts w:eastAsia="Times New Roman"/>
          <w:sz w:val="20"/>
          <w:lang w:val="en-GB" w:eastAsia="de-AT"/>
        </w:rPr>
        <w:t>(</w:t>
      </w:r>
      <w:r w:rsidR="003D5872">
        <w:rPr>
          <w:rFonts w:eastAsia="Times New Roman"/>
          <w:sz w:val="20"/>
          <w:lang w:val="en-GB" w:eastAsia="de-AT"/>
        </w:rPr>
        <w:t>2018</w:t>
      </w:r>
      <w:r w:rsidR="00CC54EA" w:rsidRPr="001913FB">
        <w:rPr>
          <w:rFonts w:eastAsia="Times New Roman"/>
          <w:sz w:val="20"/>
          <w:lang w:val="en-GB" w:eastAsia="de-AT"/>
        </w:rPr>
        <w:t>), Training Needs Assessment</w:t>
      </w:r>
      <w:r w:rsidR="00FA48B6" w:rsidRPr="001913FB">
        <w:rPr>
          <w:rFonts w:eastAsia="Times New Roman"/>
          <w:sz w:val="20"/>
          <w:lang w:val="en-GB" w:eastAsia="de-AT"/>
        </w:rPr>
        <w:t xml:space="preserve"> Report</w:t>
      </w:r>
      <w:r w:rsidR="00200EC9" w:rsidRPr="001913FB">
        <w:rPr>
          <w:rFonts w:eastAsia="Times New Roman"/>
          <w:sz w:val="20"/>
          <w:lang w:val="en-GB" w:eastAsia="de-AT"/>
        </w:rPr>
        <w:t>,</w:t>
      </w:r>
      <w:r w:rsidR="00CC54EA" w:rsidRPr="001913FB">
        <w:rPr>
          <w:rFonts w:eastAsia="Times New Roman"/>
          <w:sz w:val="20"/>
          <w:lang w:val="en-GB" w:eastAsia="de-AT"/>
        </w:rPr>
        <w:t xml:space="preserve"> Indonesia</w:t>
      </w:r>
    </w:p>
    <w:p w14:paraId="3E1CBFE3" w14:textId="60FA3E4B" w:rsidR="002E0547" w:rsidRPr="001913FB" w:rsidRDefault="00C93A52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BA2B87" w:rsidRPr="001913FB">
        <w:rPr>
          <w:rFonts w:eastAsia="Times New Roman"/>
          <w:sz w:val="20"/>
          <w:lang w:val="en-GB" w:eastAsia="de-AT"/>
        </w:rPr>
        <w:t>(</w:t>
      </w:r>
      <w:r w:rsidR="003D5872">
        <w:rPr>
          <w:rFonts w:eastAsia="Times New Roman"/>
          <w:sz w:val="20"/>
          <w:lang w:val="en-GB" w:eastAsia="de-AT"/>
        </w:rPr>
        <w:t>2018</w:t>
      </w:r>
      <w:r w:rsidR="00BA2B87" w:rsidRPr="001913FB">
        <w:rPr>
          <w:rFonts w:eastAsia="Times New Roman"/>
          <w:sz w:val="20"/>
          <w:lang w:val="en-GB" w:eastAsia="de-AT"/>
        </w:rPr>
        <w:t>), Training Needs Assessment</w:t>
      </w:r>
      <w:r w:rsidR="00BA7D99" w:rsidRPr="001913FB">
        <w:rPr>
          <w:rFonts w:eastAsia="Times New Roman"/>
          <w:sz w:val="20"/>
          <w:lang w:val="en-GB" w:eastAsia="de-AT"/>
        </w:rPr>
        <w:t xml:space="preserve"> Report</w:t>
      </w:r>
      <w:r w:rsidR="00200EC9" w:rsidRPr="001913FB">
        <w:rPr>
          <w:rFonts w:eastAsia="Times New Roman"/>
          <w:sz w:val="20"/>
          <w:lang w:val="en-GB" w:eastAsia="de-AT"/>
        </w:rPr>
        <w:t>,</w:t>
      </w:r>
      <w:r w:rsidR="00BA2B87" w:rsidRPr="001913FB">
        <w:rPr>
          <w:rFonts w:eastAsia="Times New Roman"/>
          <w:sz w:val="20"/>
          <w:lang w:val="en-GB" w:eastAsia="de-AT"/>
        </w:rPr>
        <w:t xml:space="preserve"> South Africa</w:t>
      </w:r>
    </w:p>
    <w:p w14:paraId="0434B8D2" w14:textId="2CAEE456" w:rsidR="00FF2132" w:rsidRPr="001913FB" w:rsidRDefault="00C93A52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230E8C" w:rsidRPr="001913FB">
        <w:rPr>
          <w:rFonts w:eastAsia="Times New Roman"/>
          <w:sz w:val="20"/>
          <w:lang w:val="en-GB" w:eastAsia="de-AT"/>
        </w:rPr>
        <w:t>(2018), Mapping of Innovation Value Chains in Rwanda</w:t>
      </w:r>
    </w:p>
    <w:p w14:paraId="709B848D" w14:textId="38F6A5EF" w:rsidR="00672D7D" w:rsidRPr="001913FB" w:rsidRDefault="00C93A52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1F3318" w:rsidRPr="001913FB">
        <w:rPr>
          <w:rFonts w:eastAsia="Times New Roman"/>
          <w:sz w:val="20"/>
          <w:lang w:val="en-GB" w:eastAsia="de-AT"/>
        </w:rPr>
        <w:t>(</w:t>
      </w:r>
      <w:r w:rsidR="003D5872">
        <w:rPr>
          <w:rFonts w:eastAsia="Times New Roman"/>
          <w:sz w:val="20"/>
          <w:lang w:val="en-GB" w:eastAsia="de-AT"/>
        </w:rPr>
        <w:t>2018</w:t>
      </w:r>
      <w:r w:rsidR="001F3318" w:rsidRPr="001913FB">
        <w:rPr>
          <w:rFonts w:eastAsia="Times New Roman"/>
          <w:sz w:val="20"/>
          <w:lang w:val="en-GB" w:eastAsia="de-AT"/>
        </w:rPr>
        <w:t>), Mapping of organizations comprising the technology value chain in Chile</w:t>
      </w:r>
    </w:p>
    <w:p w14:paraId="2FA388CF" w14:textId="051A3AB9" w:rsidR="00F4758D" w:rsidRPr="001913FB" w:rsidRDefault="00957F06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F4758D" w:rsidRPr="001913FB">
        <w:rPr>
          <w:rFonts w:eastAsia="Times New Roman"/>
          <w:sz w:val="20"/>
          <w:lang w:val="en-GB" w:eastAsia="de-AT"/>
        </w:rPr>
        <w:t>(</w:t>
      </w:r>
      <w:r w:rsidR="003D5872">
        <w:rPr>
          <w:rFonts w:eastAsia="Times New Roman"/>
          <w:sz w:val="20"/>
          <w:lang w:val="en-GB" w:eastAsia="de-AT"/>
        </w:rPr>
        <w:t>2018</w:t>
      </w:r>
      <w:r w:rsidR="00F4758D" w:rsidRPr="001913FB">
        <w:rPr>
          <w:rFonts w:eastAsia="Times New Roman"/>
          <w:sz w:val="20"/>
          <w:lang w:val="en-GB" w:eastAsia="de-AT"/>
        </w:rPr>
        <w:t>), Mapping report</w:t>
      </w:r>
      <w:r w:rsidR="007A1365" w:rsidRPr="001913FB">
        <w:rPr>
          <w:rFonts w:eastAsia="Times New Roman"/>
          <w:sz w:val="20"/>
          <w:lang w:val="en-GB" w:eastAsia="de-AT"/>
        </w:rPr>
        <w:t>, South Africa</w:t>
      </w:r>
    </w:p>
    <w:p w14:paraId="526BA4CF" w14:textId="64AA7329" w:rsidR="00A9139A" w:rsidRPr="001913FB" w:rsidRDefault="00A9139A" w:rsidP="00C26A78">
      <w:pPr>
        <w:spacing w:before="120" w:after="120"/>
        <w:rPr>
          <w:rFonts w:eastAsia="Times New Roman"/>
          <w:sz w:val="20"/>
          <w:lang w:val="en-GB" w:eastAsia="de-AT"/>
        </w:rPr>
      </w:pPr>
      <w:r w:rsidRPr="001913FB">
        <w:rPr>
          <w:rFonts w:eastAsia="Times New Roman"/>
          <w:sz w:val="20"/>
          <w:lang w:val="en-GB" w:eastAsia="de-AT"/>
        </w:rPr>
        <w:t>WIPO (</w:t>
      </w:r>
      <w:r w:rsidR="003D5872">
        <w:rPr>
          <w:rFonts w:eastAsia="Times New Roman"/>
          <w:sz w:val="20"/>
          <w:lang w:val="en-GB" w:eastAsia="de-AT"/>
        </w:rPr>
        <w:t>2018</w:t>
      </w:r>
      <w:r w:rsidRPr="001913FB">
        <w:rPr>
          <w:rFonts w:eastAsia="Times New Roman"/>
          <w:sz w:val="20"/>
          <w:lang w:val="en-GB" w:eastAsia="de-AT"/>
        </w:rPr>
        <w:t>), Mapping Report: Indonesia Technology Value Chain</w:t>
      </w:r>
    </w:p>
    <w:p w14:paraId="2D055137" w14:textId="77A921CC" w:rsidR="00FF2132" w:rsidRPr="001913FB" w:rsidRDefault="00C93A52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FF2132" w:rsidRPr="001913FB">
        <w:rPr>
          <w:rFonts w:eastAsia="Times New Roman"/>
          <w:sz w:val="20"/>
          <w:lang w:val="en-GB" w:eastAsia="de-AT"/>
        </w:rPr>
        <w:t>(2018), Training plan Rwanda</w:t>
      </w:r>
    </w:p>
    <w:p w14:paraId="5579BE5D" w14:textId="11B4C116" w:rsidR="00FF2132" w:rsidRPr="001913FB" w:rsidRDefault="00C93A52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FF2132" w:rsidRPr="001913FB">
        <w:rPr>
          <w:rFonts w:eastAsia="Times New Roman"/>
          <w:sz w:val="20"/>
          <w:lang w:val="en-GB" w:eastAsia="de-AT"/>
        </w:rPr>
        <w:t>(2019), Training plan Indonesia</w:t>
      </w:r>
    </w:p>
    <w:p w14:paraId="62F56C76" w14:textId="023E3CA3" w:rsidR="00330761" w:rsidRPr="001913FB" w:rsidRDefault="00C93A52" w:rsidP="00C26A78">
      <w:pPr>
        <w:spacing w:before="120" w:after="12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F44A28" w:rsidRPr="001913FB">
        <w:rPr>
          <w:rFonts w:eastAsia="Times New Roman"/>
          <w:sz w:val="20"/>
          <w:lang w:val="en-GB" w:eastAsia="de-AT"/>
        </w:rPr>
        <w:t>(</w:t>
      </w:r>
      <w:r w:rsidR="003D5872">
        <w:rPr>
          <w:rFonts w:eastAsia="Times New Roman"/>
          <w:sz w:val="20"/>
          <w:lang w:val="en-GB" w:eastAsia="de-AT"/>
        </w:rPr>
        <w:t>2019</w:t>
      </w:r>
      <w:r w:rsidR="00F44A28" w:rsidRPr="001913FB">
        <w:rPr>
          <w:rFonts w:eastAsia="Times New Roman"/>
          <w:sz w:val="20"/>
          <w:lang w:val="en-GB" w:eastAsia="de-AT"/>
        </w:rPr>
        <w:t>), Training plan</w:t>
      </w:r>
      <w:r w:rsidR="00766FBB" w:rsidRPr="001913FB">
        <w:rPr>
          <w:rFonts w:eastAsia="Times New Roman"/>
          <w:sz w:val="20"/>
          <w:lang w:val="en-GB" w:eastAsia="de-AT"/>
        </w:rPr>
        <w:t xml:space="preserve"> South Africa</w:t>
      </w:r>
    </w:p>
    <w:p w14:paraId="6CC07F20" w14:textId="724282D8" w:rsidR="00766FBB" w:rsidRPr="001913FB" w:rsidRDefault="00C93A52" w:rsidP="00C26A78">
      <w:pPr>
        <w:spacing w:before="120" w:after="480"/>
        <w:rPr>
          <w:rFonts w:eastAsia="Times New Roman"/>
          <w:sz w:val="20"/>
          <w:lang w:val="en-GB" w:eastAsia="de-AT"/>
        </w:rPr>
      </w:pPr>
      <w:r>
        <w:rPr>
          <w:sz w:val="20"/>
        </w:rPr>
        <w:t>WIPO</w:t>
      </w:r>
      <w:r w:rsidRPr="002623A1">
        <w:rPr>
          <w:sz w:val="20"/>
        </w:rPr>
        <w:t xml:space="preserve"> </w:t>
      </w:r>
      <w:r w:rsidR="00A42DDF" w:rsidRPr="001913FB">
        <w:rPr>
          <w:rFonts w:eastAsia="Times New Roman"/>
          <w:sz w:val="20"/>
          <w:lang w:val="en-GB" w:eastAsia="de-AT"/>
        </w:rPr>
        <w:t>(</w:t>
      </w:r>
      <w:r w:rsidR="003D5872">
        <w:rPr>
          <w:rFonts w:eastAsia="Times New Roman"/>
          <w:sz w:val="20"/>
          <w:lang w:val="en-GB" w:eastAsia="de-AT"/>
        </w:rPr>
        <w:t>2019</w:t>
      </w:r>
      <w:r w:rsidR="00A42DDF" w:rsidRPr="001913FB">
        <w:rPr>
          <w:rFonts w:eastAsia="Times New Roman"/>
          <w:sz w:val="20"/>
          <w:lang w:val="en-GB" w:eastAsia="de-AT"/>
        </w:rPr>
        <w:t>), Training plan Chile</w:t>
      </w:r>
    </w:p>
    <w:p w14:paraId="62F56D27" w14:textId="77777777" w:rsidR="006E6A54" w:rsidRPr="00FB2A99" w:rsidRDefault="006E6A54" w:rsidP="006E6A54">
      <w:pPr>
        <w:rPr>
          <w:color w:val="000000" w:themeColor="text1"/>
        </w:rPr>
      </w:pPr>
    </w:p>
    <w:p w14:paraId="397ADB0C" w14:textId="77777777" w:rsidR="00FB2A99" w:rsidRPr="00FB2A99" w:rsidRDefault="00FB2A99" w:rsidP="00132922">
      <w:pPr>
        <w:pStyle w:val="Endofdocument"/>
        <w:rPr>
          <w:color w:val="000000" w:themeColor="text1"/>
          <w:lang w:bidi="en-US"/>
        </w:rPr>
      </w:pPr>
    </w:p>
    <w:p w14:paraId="11D012B9" w14:textId="035147FC" w:rsidR="00FB2A99" w:rsidRPr="00F0010A" w:rsidRDefault="00FB2A99" w:rsidP="00FB2A99">
      <w:pPr>
        <w:pStyle w:val="Endofdocument"/>
        <w:ind w:left="3969"/>
        <w:rPr>
          <w:color w:val="000000" w:themeColor="text1"/>
          <w:lang w:val="ru-RU"/>
        </w:rPr>
      </w:pPr>
      <w:r w:rsidRPr="00F0010A">
        <w:rPr>
          <w:color w:val="000000" w:themeColor="text1"/>
          <w:lang w:val="ru-RU" w:bidi="en-US"/>
        </w:rPr>
        <w:t>[</w:t>
      </w:r>
      <w:r w:rsidR="00F0010A">
        <w:rPr>
          <w:color w:val="000000" w:themeColor="text1"/>
          <w:lang w:val="ru-RU" w:bidi="en-US"/>
        </w:rPr>
        <w:t>Дополнение</w:t>
      </w:r>
      <w:r w:rsidRPr="00F0010A">
        <w:rPr>
          <w:color w:val="000000" w:themeColor="text1"/>
          <w:lang w:val="ru-RU" w:bidi="en-US"/>
        </w:rPr>
        <w:t xml:space="preserve"> </w:t>
      </w:r>
      <w:r w:rsidRPr="00FB2A99">
        <w:rPr>
          <w:color w:val="000000" w:themeColor="text1"/>
          <w:lang w:bidi="en-US"/>
        </w:rPr>
        <w:t>III</w:t>
      </w:r>
      <w:r w:rsidRPr="00F0010A">
        <w:rPr>
          <w:color w:val="000000" w:themeColor="text1"/>
          <w:lang w:val="ru-RU" w:bidi="en-US"/>
        </w:rPr>
        <w:t xml:space="preserve"> </w:t>
      </w:r>
      <w:r w:rsidR="00F0010A">
        <w:rPr>
          <w:color w:val="000000" w:themeColor="text1"/>
          <w:lang w:val="ru-RU" w:bidi="en-US"/>
        </w:rPr>
        <w:t>прилагается</w:t>
      </w:r>
      <w:r w:rsidR="00F0010A" w:rsidRPr="00F0010A">
        <w:rPr>
          <w:color w:val="000000" w:themeColor="text1"/>
          <w:lang w:val="ru-RU" w:bidi="en-US"/>
        </w:rPr>
        <w:t xml:space="preserve"> </w:t>
      </w:r>
      <w:r w:rsidR="00F0010A">
        <w:rPr>
          <w:color w:val="000000" w:themeColor="text1"/>
          <w:lang w:val="ru-RU" w:bidi="en-US"/>
        </w:rPr>
        <w:t>отдельно</w:t>
      </w:r>
      <w:r w:rsidR="00F0010A" w:rsidRPr="00F0010A">
        <w:rPr>
          <w:color w:val="000000" w:themeColor="text1"/>
          <w:lang w:val="ru-RU" w:bidi="en-US"/>
        </w:rPr>
        <w:t xml:space="preserve"> (</w:t>
      </w:r>
      <w:r w:rsidR="00F0010A">
        <w:rPr>
          <w:color w:val="000000" w:themeColor="text1"/>
          <w:lang w:val="ru-RU" w:bidi="en-US"/>
        </w:rPr>
        <w:t>только на английском языке</w:t>
      </w:r>
      <w:r w:rsidRPr="00F0010A">
        <w:rPr>
          <w:color w:val="000000" w:themeColor="text1"/>
          <w:lang w:val="ru-RU" w:bidi="en-US"/>
        </w:rPr>
        <w:t>)]</w:t>
      </w:r>
    </w:p>
    <w:p w14:paraId="62F56D29" w14:textId="77777777" w:rsidR="006E6A54" w:rsidRPr="00F0010A" w:rsidRDefault="006E6A54" w:rsidP="006E6A54">
      <w:pPr>
        <w:rPr>
          <w:lang w:val="ru-RU"/>
        </w:rPr>
      </w:pPr>
    </w:p>
    <w:sectPr w:rsidR="006E6A54" w:rsidRPr="00F0010A" w:rsidSect="00B63FC9">
      <w:headerReference w:type="first" r:id="rId18"/>
      <w:endnotePr>
        <w:numFmt w:val="decimal"/>
      </w:endnotePr>
      <w:pgSz w:w="11907" w:h="16840" w:code="9"/>
      <w:pgMar w:top="567" w:right="1134" w:bottom="1079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CCE92" w14:textId="77777777" w:rsidR="0062308A" w:rsidRDefault="0062308A">
      <w:r>
        <w:separator/>
      </w:r>
    </w:p>
  </w:endnote>
  <w:endnote w:type="continuationSeparator" w:id="0">
    <w:p w14:paraId="4B2B8EB1" w14:textId="77777777" w:rsidR="0062308A" w:rsidRDefault="0062308A" w:rsidP="003B38C1">
      <w:r>
        <w:separator/>
      </w:r>
    </w:p>
    <w:p w14:paraId="610DFFBB" w14:textId="77777777" w:rsidR="0062308A" w:rsidRPr="003B38C1" w:rsidRDefault="006230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4945525" w14:textId="77777777" w:rsidR="0062308A" w:rsidRPr="003B38C1" w:rsidRDefault="006230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6D74" w14:textId="77777777" w:rsidR="0062308A" w:rsidRDefault="0062308A" w:rsidP="009B62BB">
    <w:pPr>
      <w:pStyle w:val="Footer"/>
      <w:jc w:val="right"/>
      <w:rPr>
        <w:color w:val="000000"/>
        <w:sz w:val="17"/>
      </w:rPr>
    </w:pPr>
    <w:bookmarkStart w:id="41" w:name="TITUS4FooterEvenPages"/>
    <w:r>
      <w:rPr>
        <w:color w:val="000000"/>
        <w:sz w:val="17"/>
      </w:rPr>
      <w:t xml:space="preserve">  </w:t>
    </w:r>
  </w:p>
  <w:p w14:paraId="62F56D75" w14:textId="77777777" w:rsidR="0062308A" w:rsidRDefault="0062308A" w:rsidP="009B62BB">
    <w:pPr>
      <w:pStyle w:val="Footer"/>
      <w:jc w:val="right"/>
      <w:rPr>
        <w:color w:val="000000"/>
        <w:sz w:val="17"/>
      </w:rPr>
    </w:pPr>
  </w:p>
  <w:bookmarkEnd w:id="41"/>
  <w:p w14:paraId="62F56D76" w14:textId="77777777" w:rsidR="0062308A" w:rsidRDefault="0062308A" w:rsidP="00752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6D77" w14:textId="77777777" w:rsidR="0062308A" w:rsidRDefault="0062308A" w:rsidP="009B62BB">
    <w:pPr>
      <w:pStyle w:val="Footer"/>
      <w:jc w:val="right"/>
      <w:rPr>
        <w:color w:val="000000"/>
        <w:sz w:val="17"/>
      </w:rPr>
    </w:pPr>
    <w:bookmarkStart w:id="42" w:name="TITUS4FooterPrimary"/>
    <w:r>
      <w:rPr>
        <w:color w:val="000000"/>
        <w:sz w:val="17"/>
      </w:rPr>
      <w:t xml:space="preserve">  </w:t>
    </w:r>
  </w:p>
  <w:p w14:paraId="62F56D78" w14:textId="77777777" w:rsidR="0062308A" w:rsidRDefault="0062308A" w:rsidP="009B62BB">
    <w:pPr>
      <w:pStyle w:val="Footer"/>
      <w:jc w:val="right"/>
      <w:rPr>
        <w:color w:val="000000"/>
        <w:sz w:val="17"/>
      </w:rPr>
    </w:pPr>
  </w:p>
  <w:bookmarkEnd w:id="42"/>
  <w:p w14:paraId="62F56D79" w14:textId="77777777" w:rsidR="0062308A" w:rsidRDefault="00623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6D7F" w14:textId="77777777" w:rsidR="0062308A" w:rsidRDefault="0062308A" w:rsidP="009B62BB">
    <w:pPr>
      <w:pStyle w:val="Footer"/>
      <w:jc w:val="right"/>
      <w:rPr>
        <w:color w:val="000000"/>
        <w:sz w:val="17"/>
      </w:rPr>
    </w:pPr>
    <w:bookmarkStart w:id="44" w:name="TITUS4FooterFirstPage"/>
    <w:r>
      <w:rPr>
        <w:color w:val="000000"/>
        <w:sz w:val="17"/>
      </w:rPr>
      <w:t xml:space="preserve">  </w:t>
    </w:r>
  </w:p>
  <w:p w14:paraId="62F56D80" w14:textId="77777777" w:rsidR="0062308A" w:rsidRDefault="0062308A" w:rsidP="009B62BB">
    <w:pPr>
      <w:pStyle w:val="Footer"/>
      <w:jc w:val="right"/>
      <w:rPr>
        <w:color w:val="000000"/>
        <w:sz w:val="17"/>
      </w:rPr>
    </w:pPr>
  </w:p>
  <w:bookmarkEnd w:id="44"/>
  <w:p w14:paraId="62F56D81" w14:textId="77777777" w:rsidR="0062308A" w:rsidRDefault="0062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073F" w14:textId="77777777" w:rsidR="0062308A" w:rsidRDefault="0062308A">
      <w:r>
        <w:separator/>
      </w:r>
    </w:p>
  </w:footnote>
  <w:footnote w:type="continuationSeparator" w:id="0">
    <w:p w14:paraId="357D26EF" w14:textId="77777777" w:rsidR="0062308A" w:rsidRDefault="0062308A" w:rsidP="008B60B2">
      <w:r>
        <w:separator/>
      </w:r>
    </w:p>
    <w:p w14:paraId="1D4B7F69" w14:textId="77777777" w:rsidR="0062308A" w:rsidRPr="00ED77FB" w:rsidRDefault="006230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BC30683" w14:textId="77777777" w:rsidR="0062308A" w:rsidRPr="00ED77FB" w:rsidRDefault="006230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A16667A" w14:textId="1C399AC0" w:rsidR="0062308A" w:rsidRPr="007010D1" w:rsidRDefault="0062308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010D1">
        <w:rPr>
          <w:lang w:val="ru-RU"/>
        </w:rPr>
        <w:t xml:space="preserve"> </w:t>
      </w:r>
      <w:r>
        <w:rPr>
          <w:lang w:val="ru-RU"/>
        </w:rPr>
        <w:t>Пункт</w:t>
      </w:r>
      <w:r w:rsidRPr="007010D1">
        <w:rPr>
          <w:lang w:val="ru-RU"/>
        </w:rPr>
        <w:t xml:space="preserve"> 6.1 </w:t>
      </w:r>
      <w:r>
        <w:rPr>
          <w:lang w:val="ru-RU"/>
        </w:rPr>
        <w:t>документа</w:t>
      </w:r>
      <w:r w:rsidRPr="007010D1">
        <w:rPr>
          <w:lang w:val="ru-RU"/>
        </w:rPr>
        <w:t xml:space="preserve"> «</w:t>
      </w:r>
      <w:r>
        <w:rPr>
          <w:lang w:val="ru-RU"/>
        </w:rPr>
        <w:t>Резюме</w:t>
      </w:r>
      <w:r w:rsidRPr="007010D1">
        <w:rPr>
          <w:lang w:val="ru-RU"/>
        </w:rPr>
        <w:t xml:space="preserve"> </w:t>
      </w:r>
      <w:r>
        <w:rPr>
          <w:lang w:val="ru-RU"/>
        </w:rPr>
        <w:t>Председателя», двадцать четвертая сессия КРИС</w:t>
      </w:r>
      <w:r w:rsidRPr="007010D1">
        <w:rPr>
          <w:lang w:val="ru-RU"/>
        </w:rPr>
        <w:t>:</w:t>
      </w:r>
      <w:r>
        <w:rPr>
          <w:lang w:val="ru-RU"/>
        </w:rPr>
        <w:t xml:space="preserve"> </w:t>
      </w:r>
      <w:r w:rsidRPr="007B624E">
        <w:t>https</w:t>
      </w:r>
      <w:r w:rsidRPr="007010D1">
        <w:rPr>
          <w:lang w:val="ru-RU"/>
        </w:rPr>
        <w:t>://</w:t>
      </w:r>
      <w:r w:rsidRPr="007B624E">
        <w:t>www</w:t>
      </w:r>
      <w:r w:rsidRPr="007010D1">
        <w:rPr>
          <w:lang w:val="ru-RU"/>
        </w:rPr>
        <w:t>.</w:t>
      </w:r>
      <w:r w:rsidRPr="007B624E">
        <w:t>wipo</w:t>
      </w:r>
      <w:r w:rsidRPr="007010D1">
        <w:rPr>
          <w:lang w:val="ru-RU"/>
        </w:rPr>
        <w:t>.</w:t>
      </w:r>
      <w:r w:rsidRPr="007B624E">
        <w:t>int</w:t>
      </w:r>
      <w:r w:rsidRPr="007010D1">
        <w:rPr>
          <w:lang w:val="ru-RU"/>
        </w:rPr>
        <w:t>/</w:t>
      </w:r>
      <w:r w:rsidRPr="007B624E">
        <w:t>meetings</w:t>
      </w:r>
      <w:r w:rsidRPr="007010D1">
        <w:rPr>
          <w:lang w:val="ru-RU"/>
        </w:rPr>
        <w:t>/</w:t>
      </w:r>
      <w:r>
        <w:t>ru</w:t>
      </w:r>
      <w:r w:rsidRPr="007010D1">
        <w:rPr>
          <w:lang w:val="ru-RU"/>
        </w:rPr>
        <w:t>/</w:t>
      </w:r>
      <w:r w:rsidRPr="007B624E">
        <w:t>details</w:t>
      </w:r>
      <w:r w:rsidRPr="007010D1">
        <w:rPr>
          <w:lang w:val="ru-RU"/>
        </w:rPr>
        <w:t>.</w:t>
      </w:r>
      <w:r w:rsidRPr="007B624E">
        <w:t>jsp</w:t>
      </w:r>
      <w:r w:rsidRPr="007010D1">
        <w:rPr>
          <w:lang w:val="ru-RU"/>
        </w:rPr>
        <w:t>?</w:t>
      </w:r>
      <w:r w:rsidRPr="007B624E">
        <w:t>meeting</w:t>
      </w:r>
      <w:r w:rsidRPr="007010D1">
        <w:rPr>
          <w:lang w:val="ru-RU"/>
        </w:rPr>
        <w:t>_</w:t>
      </w:r>
      <w:r w:rsidRPr="007B624E">
        <w:t>id</w:t>
      </w:r>
      <w:r w:rsidRPr="007010D1">
        <w:rPr>
          <w:lang w:val="ru-RU"/>
        </w:rPr>
        <w:t>=50452</w:t>
      </w:r>
    </w:p>
  </w:footnote>
  <w:footnote w:id="3">
    <w:p w14:paraId="4B6A570A" w14:textId="77777777" w:rsidR="0062308A" w:rsidRPr="00BC02B7" w:rsidRDefault="0062308A" w:rsidP="00D31A9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C02B7">
        <w:rPr>
          <w:lang w:val="ru-RU"/>
        </w:rPr>
        <w:t xml:space="preserve"> </w:t>
      </w:r>
      <w:r>
        <w:rPr>
          <w:lang w:val="ru-RU"/>
        </w:rPr>
        <w:t>Чили</w:t>
      </w:r>
      <w:r w:rsidRPr="00BC02B7">
        <w:rPr>
          <w:lang w:val="ru-RU"/>
        </w:rPr>
        <w:t xml:space="preserve">, </w:t>
      </w:r>
      <w:r>
        <w:rPr>
          <w:lang w:val="ru-RU"/>
        </w:rPr>
        <w:t>Индонезия</w:t>
      </w:r>
      <w:r w:rsidRPr="00BC02B7">
        <w:rPr>
          <w:lang w:val="ru-RU"/>
        </w:rPr>
        <w:t xml:space="preserve">, </w:t>
      </w:r>
      <w:r>
        <w:rPr>
          <w:lang w:val="ru-RU"/>
        </w:rPr>
        <w:t>Руанда</w:t>
      </w:r>
      <w:r w:rsidRPr="00BC02B7">
        <w:rPr>
          <w:lang w:val="ru-RU"/>
        </w:rPr>
        <w:t xml:space="preserve">, </w:t>
      </w:r>
      <w:r>
        <w:rPr>
          <w:lang w:val="ru-RU"/>
        </w:rPr>
        <w:t>Южная Африка</w:t>
      </w:r>
      <w:r w:rsidRPr="00BC02B7">
        <w:rPr>
          <w:lang w:val="ru-RU"/>
        </w:rPr>
        <w:t>.</w:t>
      </w:r>
    </w:p>
  </w:footnote>
  <w:footnote w:id="4">
    <w:p w14:paraId="363EF3E7" w14:textId="4D491EFB" w:rsidR="0062308A" w:rsidRPr="008B3224" w:rsidRDefault="0062308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B3224">
        <w:rPr>
          <w:lang w:val="ru-RU"/>
        </w:rPr>
        <w:t xml:space="preserve"> </w:t>
      </w:r>
      <w:r>
        <w:rPr>
          <w:lang w:val="ru-RU"/>
        </w:rPr>
        <w:t>С рекомендациями ПДР можно ознакомиться по адресу</w:t>
      </w:r>
      <w:r w:rsidRPr="008B3224">
        <w:rPr>
          <w:lang w:val="ru-RU"/>
        </w:rPr>
        <w:t xml:space="preserve">: </w:t>
      </w:r>
      <w:hyperlink r:id="rId1" w:history="1">
        <w:r w:rsidRPr="007C58C0">
          <w:rPr>
            <w:rStyle w:val="Hyperlink"/>
            <w:rFonts w:cs="Arial"/>
          </w:rPr>
          <w:t>https</w:t>
        </w:r>
        <w:r w:rsidRPr="008B3224">
          <w:rPr>
            <w:rStyle w:val="Hyperlink"/>
            <w:rFonts w:cs="Arial"/>
            <w:lang w:val="ru-RU"/>
          </w:rPr>
          <w:t>://</w:t>
        </w:r>
        <w:r w:rsidRPr="007C58C0">
          <w:rPr>
            <w:rStyle w:val="Hyperlink"/>
            <w:rFonts w:cs="Arial"/>
          </w:rPr>
          <w:t>www</w:t>
        </w:r>
        <w:r w:rsidRPr="008B3224">
          <w:rPr>
            <w:rStyle w:val="Hyperlink"/>
            <w:rFonts w:cs="Arial"/>
            <w:lang w:val="ru-RU"/>
          </w:rPr>
          <w:t>.</w:t>
        </w:r>
        <w:r w:rsidRPr="007C58C0">
          <w:rPr>
            <w:rStyle w:val="Hyperlink"/>
            <w:rFonts w:cs="Arial"/>
          </w:rPr>
          <w:t>wipo</w:t>
        </w:r>
        <w:r w:rsidRPr="008B3224">
          <w:rPr>
            <w:rStyle w:val="Hyperlink"/>
            <w:rFonts w:cs="Arial"/>
            <w:lang w:val="ru-RU"/>
          </w:rPr>
          <w:t>.</w:t>
        </w:r>
        <w:r w:rsidRPr="007C58C0">
          <w:rPr>
            <w:rStyle w:val="Hyperlink"/>
            <w:rFonts w:cs="Arial"/>
          </w:rPr>
          <w:t>int</w:t>
        </w:r>
        <w:r w:rsidRPr="008B3224">
          <w:rPr>
            <w:rStyle w:val="Hyperlink"/>
            <w:rFonts w:cs="Arial"/>
            <w:lang w:val="ru-RU"/>
          </w:rPr>
          <w:t>/</w:t>
        </w:r>
        <w:r w:rsidRPr="007C58C0">
          <w:rPr>
            <w:rStyle w:val="Hyperlink"/>
            <w:rFonts w:cs="Arial"/>
          </w:rPr>
          <w:t>ip</w:t>
        </w:r>
        <w:r w:rsidRPr="008B3224">
          <w:rPr>
            <w:rStyle w:val="Hyperlink"/>
            <w:rFonts w:cs="Arial"/>
            <w:lang w:val="ru-RU"/>
          </w:rPr>
          <w:t>-</w:t>
        </w:r>
        <w:r w:rsidRPr="007C58C0">
          <w:rPr>
            <w:rStyle w:val="Hyperlink"/>
            <w:rFonts w:cs="Arial"/>
          </w:rPr>
          <w:t>development</w:t>
        </w:r>
        <w:r w:rsidRPr="008B3224">
          <w:rPr>
            <w:rStyle w:val="Hyperlink"/>
            <w:rFonts w:cs="Arial"/>
            <w:lang w:val="ru-RU"/>
          </w:rPr>
          <w:t>/</w:t>
        </w:r>
        <w:r w:rsidRPr="007C58C0">
          <w:rPr>
            <w:rStyle w:val="Hyperlink"/>
            <w:rFonts w:cs="Arial"/>
          </w:rPr>
          <w:t>ru</w:t>
        </w:r>
        <w:r w:rsidRPr="008B3224">
          <w:rPr>
            <w:rStyle w:val="Hyperlink"/>
            <w:rFonts w:cs="Arial"/>
            <w:lang w:val="ru-RU"/>
          </w:rPr>
          <w:t>/</w:t>
        </w:r>
        <w:r w:rsidRPr="007C58C0">
          <w:rPr>
            <w:rStyle w:val="Hyperlink"/>
            <w:rFonts w:cs="Arial"/>
          </w:rPr>
          <w:t>agenda</w:t>
        </w:r>
        <w:r w:rsidRPr="008B3224">
          <w:rPr>
            <w:rStyle w:val="Hyperlink"/>
            <w:rFonts w:cs="Arial"/>
            <w:lang w:val="ru-RU"/>
          </w:rPr>
          <w:t>/</w:t>
        </w:r>
        <w:r w:rsidRPr="007C58C0">
          <w:rPr>
            <w:rStyle w:val="Hyperlink"/>
            <w:rFonts w:cs="Arial"/>
          </w:rPr>
          <w:t>recommendations</w:t>
        </w:r>
        <w:r w:rsidRPr="008B3224">
          <w:rPr>
            <w:rStyle w:val="Hyperlink"/>
            <w:rFonts w:cs="Arial"/>
            <w:lang w:val="ru-RU"/>
          </w:rPr>
          <w:t>.</w:t>
        </w:r>
        <w:r w:rsidRPr="007C58C0">
          <w:rPr>
            <w:rStyle w:val="Hyperlink"/>
            <w:rFonts w:cs="Arial"/>
          </w:rPr>
          <w:t>html</w:t>
        </w:r>
      </w:hyperlink>
      <w:r w:rsidRPr="008B3224">
        <w:rPr>
          <w:lang w:val="ru-RU"/>
        </w:rPr>
        <w:t xml:space="preserve"> </w:t>
      </w:r>
    </w:p>
  </w:footnote>
  <w:footnote w:id="5">
    <w:p w14:paraId="7E64C953" w14:textId="088A0CB9" w:rsidR="0062308A" w:rsidRPr="00A7030D" w:rsidRDefault="0062308A" w:rsidP="00021D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7030D">
        <w:rPr>
          <w:lang w:val="ru-RU"/>
        </w:rPr>
        <w:t xml:space="preserve"> </w:t>
      </w:r>
      <w:r>
        <w:rPr>
          <w:lang w:val="ru-RU"/>
        </w:rPr>
        <w:t>Названия</w:t>
      </w:r>
      <w:r w:rsidRPr="00A7030D">
        <w:rPr>
          <w:lang w:val="ru-RU"/>
        </w:rPr>
        <w:t xml:space="preserve"> </w:t>
      </w:r>
      <w:r>
        <w:rPr>
          <w:lang w:val="ru-RU"/>
        </w:rPr>
        <w:t>отделов</w:t>
      </w:r>
      <w:r w:rsidRPr="00A7030D">
        <w:rPr>
          <w:lang w:val="ru-RU"/>
        </w:rPr>
        <w:t xml:space="preserve"> </w:t>
      </w:r>
      <w:r>
        <w:rPr>
          <w:lang w:val="ru-RU"/>
        </w:rPr>
        <w:t>ВОИС</w:t>
      </w:r>
      <w:r w:rsidRPr="00A7030D">
        <w:rPr>
          <w:lang w:val="ru-RU"/>
        </w:rPr>
        <w:t xml:space="preserve"> </w:t>
      </w:r>
      <w:r>
        <w:rPr>
          <w:lang w:val="ru-RU"/>
        </w:rPr>
        <w:t>приводятся</w:t>
      </w:r>
      <w:r w:rsidRPr="00A7030D">
        <w:rPr>
          <w:lang w:val="ru-RU"/>
        </w:rPr>
        <w:t xml:space="preserve"> </w:t>
      </w:r>
      <w:r>
        <w:rPr>
          <w:lang w:val="ru-RU"/>
        </w:rPr>
        <w:t>в</w:t>
      </w:r>
      <w:r w:rsidRPr="00A7030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7030D">
        <w:rPr>
          <w:lang w:val="ru-RU"/>
        </w:rPr>
        <w:t xml:space="preserve"> </w:t>
      </w:r>
      <w:r>
        <w:rPr>
          <w:lang w:val="ru-RU"/>
        </w:rPr>
        <w:t>с</w:t>
      </w:r>
      <w:r w:rsidRPr="00A7030D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A7030D">
        <w:rPr>
          <w:lang w:val="ru-RU"/>
        </w:rPr>
        <w:t xml:space="preserve">, </w:t>
      </w:r>
      <w:r>
        <w:rPr>
          <w:lang w:val="ru-RU"/>
        </w:rPr>
        <w:t>изложенными</w:t>
      </w:r>
      <w:r w:rsidRPr="00A7030D">
        <w:rPr>
          <w:lang w:val="ru-RU"/>
        </w:rPr>
        <w:t xml:space="preserve"> </w:t>
      </w:r>
      <w:r>
        <w:rPr>
          <w:lang w:val="ru-RU"/>
        </w:rPr>
        <w:t>в служебной инструкции ВОИС № 07/2021 от 15 февраля</w:t>
      </w:r>
      <w:r w:rsidRPr="00A7030D">
        <w:rPr>
          <w:lang w:val="ru-RU"/>
        </w:rPr>
        <w:t xml:space="preserve"> 2021</w:t>
      </w:r>
      <w:r>
        <w:rPr>
          <w:lang w:val="ru-RU"/>
        </w:rPr>
        <w:t> г</w:t>
      </w:r>
      <w:r w:rsidRPr="00A7030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8369D" w14:textId="3E78E55D" w:rsidR="0062308A" w:rsidRPr="00697B2F" w:rsidRDefault="0062308A" w:rsidP="006A36A2">
    <w:pPr>
      <w:pStyle w:val="Header"/>
      <w:jc w:val="right"/>
      <w:rPr>
        <w:lang w:val="ru-RU"/>
      </w:rPr>
    </w:pPr>
    <w:r>
      <w:t>CDIP/2</w:t>
    </w:r>
    <w:r>
      <w:rPr>
        <w:lang w:val="ru-RU"/>
      </w:rPr>
      <w:t>7</w:t>
    </w:r>
    <w:r>
      <w:t>/</w:t>
    </w:r>
    <w:r>
      <w:rPr>
        <w:lang w:val="ru-RU"/>
      </w:rPr>
      <w:t>5</w:t>
    </w:r>
  </w:p>
  <w:p w14:paraId="26F41C8C" w14:textId="7415DF03" w:rsidR="0062308A" w:rsidRPr="00D50E62" w:rsidRDefault="0062308A" w:rsidP="006A36A2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1C97BEC7" w14:textId="77777777" w:rsidR="0062308A" w:rsidRDefault="0062308A" w:rsidP="00477D6B">
    <w:pPr>
      <w:jc w:val="right"/>
    </w:pPr>
  </w:p>
  <w:p w14:paraId="047E8BD9" w14:textId="77777777" w:rsidR="0062308A" w:rsidRDefault="0062308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EA925" w14:textId="6BA2AF6E" w:rsidR="0062308A" w:rsidRPr="0034626B" w:rsidRDefault="0062308A" w:rsidP="006A36A2">
    <w:pPr>
      <w:pStyle w:val="Header"/>
      <w:jc w:val="right"/>
      <w:rPr>
        <w:lang w:val="ru-RU"/>
      </w:rPr>
    </w:pPr>
    <w:r>
      <w:t>CDIP/27/</w:t>
    </w:r>
    <w:r>
      <w:rPr>
        <w:lang w:val="ru-RU"/>
      </w:rPr>
      <w:t>5</w:t>
    </w:r>
  </w:p>
  <w:p w14:paraId="6AF74F8E" w14:textId="6FF11C81" w:rsidR="0062308A" w:rsidRDefault="0062308A" w:rsidP="006A36A2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sdt>
      <w:sdtPr>
        <w:id w:val="5044813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F80">
          <w:rPr>
            <w:noProof/>
          </w:rPr>
          <w:t>19</w:t>
        </w:r>
        <w:r>
          <w:rPr>
            <w:noProof/>
          </w:rPr>
          <w:fldChar w:fldCharType="end"/>
        </w:r>
      </w:sdtContent>
    </w:sdt>
  </w:p>
  <w:p w14:paraId="41AA4CA1" w14:textId="77777777" w:rsidR="0062308A" w:rsidRDefault="0062308A" w:rsidP="00477D6B">
    <w:pPr>
      <w:jc w:val="right"/>
    </w:pPr>
  </w:p>
  <w:p w14:paraId="3D4A8ADD" w14:textId="77777777" w:rsidR="0062308A" w:rsidRDefault="0062308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DA2C" w14:textId="03883B0C" w:rsidR="0062308A" w:rsidRPr="0034626B" w:rsidRDefault="0062308A" w:rsidP="001B475E">
    <w:pPr>
      <w:pStyle w:val="Header"/>
      <w:jc w:val="right"/>
      <w:rPr>
        <w:lang w:val="ru-RU"/>
      </w:rPr>
    </w:pPr>
    <w:r>
      <w:t>CDIP/2</w:t>
    </w:r>
    <w:r>
      <w:rPr>
        <w:lang w:val="ru-RU"/>
      </w:rPr>
      <w:t>7</w:t>
    </w:r>
    <w:r>
      <w:t>/</w:t>
    </w:r>
    <w:r>
      <w:rPr>
        <w:lang w:val="ru-RU"/>
      </w:rPr>
      <w:t>5</w:t>
    </w:r>
  </w:p>
  <w:p w14:paraId="104AC3D7" w14:textId="6A39E8B4" w:rsidR="0062308A" w:rsidRDefault="0062308A" w:rsidP="001B475E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sdt>
      <w:sdtPr>
        <w:id w:val="18183062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F8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98C3E8C" w14:textId="77777777" w:rsidR="0062308A" w:rsidRDefault="0062308A" w:rsidP="00FB6E4B">
    <w:pPr>
      <w:pStyle w:val="Header"/>
      <w:jc w:val="right"/>
    </w:pPr>
  </w:p>
  <w:p w14:paraId="5448553A" w14:textId="2688D6D1" w:rsidR="0062308A" w:rsidRDefault="0062308A" w:rsidP="00FB6E4B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6D6A" w14:textId="77777777" w:rsidR="0062308A" w:rsidRDefault="0062308A" w:rsidP="009B62BB">
    <w:pPr>
      <w:jc w:val="right"/>
      <w:rPr>
        <w:color w:val="000000"/>
        <w:sz w:val="17"/>
        <w:lang w:val="fr-FR"/>
      </w:rPr>
    </w:pPr>
    <w:bookmarkStart w:id="39" w:name="TITUS4HeaderEvenPages"/>
    <w:r>
      <w:rPr>
        <w:color w:val="000000"/>
        <w:sz w:val="17"/>
        <w:lang w:val="fr-FR"/>
      </w:rPr>
      <w:t xml:space="preserve"> </w:t>
    </w:r>
  </w:p>
  <w:bookmarkEnd w:id="39"/>
  <w:p w14:paraId="62F56D6B" w14:textId="77777777" w:rsidR="0062308A" w:rsidRPr="00150FAF" w:rsidRDefault="0062308A" w:rsidP="00752A3A">
    <w:pPr>
      <w:jc w:val="right"/>
      <w:rPr>
        <w:lang w:val="fr-FR"/>
      </w:rPr>
    </w:pPr>
    <w:r>
      <w:rPr>
        <w:lang w:val="fr-FR"/>
      </w:rPr>
      <w:t>CDIP/24</w:t>
    </w:r>
    <w:r w:rsidRPr="00150FAF">
      <w:rPr>
        <w:lang w:val="fr-FR"/>
      </w:rPr>
      <w:t>/</w:t>
    </w:r>
    <w:r>
      <w:rPr>
        <w:lang w:val="fr-FR"/>
      </w:rPr>
      <w:t>11</w:t>
    </w:r>
  </w:p>
  <w:p w14:paraId="62F56D6C" w14:textId="77777777" w:rsidR="0062308A" w:rsidRPr="00150FAF" w:rsidRDefault="0062308A" w:rsidP="00752A3A">
    <w:pPr>
      <w:jc w:val="right"/>
      <w:rPr>
        <w:lang w:val="fr-FR"/>
      </w:rPr>
    </w:pPr>
    <w:r w:rsidRPr="00150FAF">
      <w:rPr>
        <w:lang w:val="fr-FR"/>
      </w:rPr>
      <w:t xml:space="preserve"> Appendix III, page </w:t>
    </w:r>
    <w:r>
      <w:rPr>
        <w:rStyle w:val="PageNumber"/>
      </w:rPr>
      <w:fldChar w:fldCharType="begin"/>
    </w:r>
    <w:r w:rsidRPr="00150FAF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fr-FR"/>
      </w:rPr>
      <w:t>4</w:t>
    </w:r>
    <w:r>
      <w:rPr>
        <w:rStyle w:val="PageNumber"/>
      </w:rPr>
      <w:fldChar w:fldCharType="end"/>
    </w:r>
  </w:p>
  <w:p w14:paraId="62F56D6D" w14:textId="77777777" w:rsidR="0062308A" w:rsidRDefault="0062308A" w:rsidP="00752A3A">
    <w:pPr>
      <w:jc w:val="right"/>
      <w:rPr>
        <w:lang w:val="fr-FR"/>
      </w:rPr>
    </w:pPr>
  </w:p>
  <w:p w14:paraId="62F56D6E" w14:textId="77777777" w:rsidR="0062308A" w:rsidRPr="00150FAF" w:rsidRDefault="0062308A" w:rsidP="00752A3A">
    <w:pPr>
      <w:jc w:val="right"/>
      <w:rPr>
        <w:lang w:val="fr-FR"/>
      </w:rPr>
    </w:pPr>
  </w:p>
  <w:p w14:paraId="44DCBF48" w14:textId="77777777" w:rsidR="0062308A" w:rsidRDefault="0062308A"/>
  <w:p w14:paraId="63A3136E" w14:textId="77777777" w:rsidR="0062308A" w:rsidRDefault="0062308A" w:rsidP="009B62BB">
    <w:pPr>
      <w:jc w:val="right"/>
      <w:rPr>
        <w:color w:val="000000"/>
        <w:sz w:val="17"/>
        <w:lang w:val="fr-FR"/>
      </w:rPr>
    </w:pPr>
    <w:r>
      <w:rPr>
        <w:color w:val="000000"/>
        <w:sz w:val="17"/>
        <w:lang w:val="fr-FR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6D6F" w14:textId="77777777" w:rsidR="0062308A" w:rsidRDefault="0062308A" w:rsidP="009B62BB">
    <w:pPr>
      <w:jc w:val="right"/>
      <w:rPr>
        <w:color w:val="000000"/>
        <w:sz w:val="17"/>
        <w:lang w:val="fr-FR"/>
      </w:rPr>
    </w:pPr>
    <w:bookmarkStart w:id="40" w:name="TITUS4HeaderPrimary"/>
    <w:r>
      <w:rPr>
        <w:color w:val="000000"/>
        <w:sz w:val="17"/>
        <w:lang w:val="fr-FR"/>
      </w:rPr>
      <w:t xml:space="preserve"> </w:t>
    </w:r>
  </w:p>
  <w:bookmarkEnd w:id="40"/>
  <w:p w14:paraId="62F56D70" w14:textId="3DB88015" w:rsidR="0062308A" w:rsidRPr="005E5523" w:rsidRDefault="0062308A" w:rsidP="00477D6B">
    <w:pPr>
      <w:jc w:val="right"/>
      <w:rPr>
        <w:lang w:val="ru-RU"/>
      </w:rPr>
    </w:pPr>
    <w:r>
      <w:rPr>
        <w:lang w:val="fr-FR"/>
      </w:rPr>
      <w:t>CDIP/2</w:t>
    </w:r>
    <w:r>
      <w:rPr>
        <w:lang w:val="ru-RU"/>
      </w:rPr>
      <w:t>7</w:t>
    </w:r>
    <w:r>
      <w:rPr>
        <w:lang w:val="fr-FR"/>
      </w:rPr>
      <w:t>/</w:t>
    </w:r>
    <w:r>
      <w:rPr>
        <w:lang w:val="ru-RU"/>
      </w:rPr>
      <w:t>5</w:t>
    </w:r>
  </w:p>
  <w:p w14:paraId="495938E4" w14:textId="2DB0F221" w:rsidR="0062308A" w:rsidRDefault="0062308A" w:rsidP="00754197">
    <w:pPr>
      <w:pStyle w:val="Header"/>
      <w:jc w:val="right"/>
    </w:pPr>
    <w:r>
      <w:rPr>
        <w:lang w:val="ru-RU"/>
      </w:rPr>
      <w:t>Дополнение</w:t>
    </w:r>
    <w:r>
      <w:rPr>
        <w:lang w:val="fr-FR"/>
      </w:rPr>
      <w:t xml:space="preserve"> I, </w:t>
    </w:r>
    <w:r>
      <w:rPr>
        <w:lang w:val="ru-RU"/>
      </w:rPr>
      <w:t>стр.</w:t>
    </w:r>
    <w:r>
      <w:t xml:space="preserve"> </w:t>
    </w:r>
    <w:sdt>
      <w:sdtPr>
        <w:id w:val="17679588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F8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2F56D71" w14:textId="4399D61E" w:rsidR="0062308A" w:rsidRPr="00150FAF" w:rsidRDefault="0062308A" w:rsidP="00477D6B">
    <w:pPr>
      <w:jc w:val="right"/>
      <w:rPr>
        <w:lang w:val="fr-FR"/>
      </w:rPr>
    </w:pPr>
  </w:p>
  <w:p w14:paraId="62F56D72" w14:textId="77777777" w:rsidR="0062308A" w:rsidRDefault="0062308A" w:rsidP="00477D6B">
    <w:pPr>
      <w:jc w:val="right"/>
      <w:rPr>
        <w:lang w:val="fr-FR"/>
      </w:rPr>
    </w:pPr>
  </w:p>
  <w:p w14:paraId="62F56D73" w14:textId="77777777" w:rsidR="0062308A" w:rsidRPr="00150FAF" w:rsidRDefault="0062308A" w:rsidP="00477D6B">
    <w:pPr>
      <w:jc w:val="right"/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6D7A" w14:textId="77777777" w:rsidR="0062308A" w:rsidRDefault="0062308A" w:rsidP="009B62BB">
    <w:pPr>
      <w:pStyle w:val="Header"/>
      <w:jc w:val="right"/>
      <w:rPr>
        <w:color w:val="000000"/>
        <w:sz w:val="17"/>
      </w:rPr>
    </w:pPr>
    <w:bookmarkStart w:id="43" w:name="TITUS4HeaderFirstPage"/>
    <w:r>
      <w:rPr>
        <w:color w:val="000000"/>
        <w:sz w:val="17"/>
      </w:rPr>
      <w:t xml:space="preserve"> </w:t>
    </w:r>
  </w:p>
  <w:bookmarkEnd w:id="43"/>
  <w:p w14:paraId="62F56D7B" w14:textId="7A1651C6" w:rsidR="0062308A" w:rsidRPr="005E5523" w:rsidRDefault="0062308A" w:rsidP="00FB6E4B">
    <w:pPr>
      <w:pStyle w:val="Header"/>
      <w:jc w:val="right"/>
      <w:rPr>
        <w:lang w:val="ru-RU"/>
      </w:rPr>
    </w:pPr>
    <w:r>
      <w:t>CDIP/2</w:t>
    </w:r>
    <w:r>
      <w:rPr>
        <w:lang w:val="ru-RU"/>
      </w:rPr>
      <w:t>7</w:t>
    </w:r>
    <w:r>
      <w:t>/</w:t>
    </w:r>
    <w:r>
      <w:rPr>
        <w:lang w:val="ru-RU"/>
      </w:rPr>
      <w:t>5</w:t>
    </w:r>
  </w:p>
  <w:p w14:paraId="62F56D7C" w14:textId="176252BB" w:rsidR="0062308A" w:rsidRDefault="0062308A" w:rsidP="00FB6E4B">
    <w:pPr>
      <w:pStyle w:val="Header"/>
      <w:jc w:val="right"/>
    </w:pPr>
    <w:r>
      <w:rPr>
        <w:lang w:val="ru-RU"/>
      </w:rPr>
      <w:t>ДОПОЛНЕНИЕ</w:t>
    </w:r>
    <w:r>
      <w:t xml:space="preserve"> I</w:t>
    </w:r>
  </w:p>
  <w:p w14:paraId="62F56D7D" w14:textId="77777777" w:rsidR="0062308A" w:rsidRDefault="0062308A" w:rsidP="00FB6E4B">
    <w:pPr>
      <w:pStyle w:val="Header"/>
      <w:jc w:val="right"/>
    </w:pPr>
  </w:p>
  <w:p w14:paraId="62F56D7E" w14:textId="77777777" w:rsidR="0062308A" w:rsidRDefault="0062308A" w:rsidP="00FB6E4B">
    <w:pPr>
      <w:pStyle w:val="Header"/>
      <w:jc w:val="right"/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2B17" w14:textId="77777777" w:rsidR="0062308A" w:rsidRDefault="0062308A" w:rsidP="009B62BB">
    <w:pPr>
      <w:pStyle w:val="Header"/>
      <w:jc w:val="right"/>
      <w:rPr>
        <w:color w:val="000000"/>
        <w:sz w:val="17"/>
      </w:rPr>
    </w:pPr>
    <w:r>
      <w:rPr>
        <w:color w:val="000000"/>
        <w:sz w:val="17"/>
      </w:rPr>
      <w:t xml:space="preserve"> </w:t>
    </w:r>
  </w:p>
  <w:p w14:paraId="7FE6D7EF" w14:textId="098444CB" w:rsidR="0062308A" w:rsidRPr="005E5523" w:rsidRDefault="0062308A" w:rsidP="00FB6E4B">
    <w:pPr>
      <w:pStyle w:val="Header"/>
      <w:jc w:val="right"/>
      <w:rPr>
        <w:lang w:val="ru-RU"/>
      </w:rPr>
    </w:pPr>
    <w:r>
      <w:t>CDIP/2</w:t>
    </w:r>
    <w:r>
      <w:rPr>
        <w:lang w:val="ru-RU"/>
      </w:rPr>
      <w:t>7</w:t>
    </w:r>
    <w:r>
      <w:t>/</w:t>
    </w:r>
    <w:r>
      <w:rPr>
        <w:lang w:val="ru-RU"/>
      </w:rPr>
      <w:t>5</w:t>
    </w:r>
  </w:p>
  <w:p w14:paraId="55F6F012" w14:textId="3784E2D3" w:rsidR="0062308A" w:rsidRDefault="0062308A" w:rsidP="00FB6E4B">
    <w:pPr>
      <w:pStyle w:val="Header"/>
      <w:jc w:val="right"/>
    </w:pPr>
    <w:r>
      <w:rPr>
        <w:lang w:val="ru-RU"/>
      </w:rPr>
      <w:t>ДОПОЛНЕНИЕ</w:t>
    </w:r>
    <w:r>
      <w:t xml:space="preserve"> II</w:t>
    </w:r>
  </w:p>
  <w:p w14:paraId="7D64D34D" w14:textId="77777777" w:rsidR="0062308A" w:rsidRDefault="0062308A" w:rsidP="00FB6E4B">
    <w:pPr>
      <w:pStyle w:val="Header"/>
      <w:jc w:val="right"/>
    </w:pPr>
  </w:p>
  <w:p w14:paraId="200B3F57" w14:textId="77777777" w:rsidR="0062308A" w:rsidRDefault="0062308A" w:rsidP="00FB6E4B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139135F"/>
    <w:multiLevelType w:val="hybridMultilevel"/>
    <w:tmpl w:val="CBF88CFA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EE2BE1"/>
    <w:multiLevelType w:val="hybridMultilevel"/>
    <w:tmpl w:val="50E4C7C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13A13"/>
    <w:multiLevelType w:val="hybridMultilevel"/>
    <w:tmpl w:val="A90230FC"/>
    <w:lvl w:ilvl="0" w:tplc="BFCCA8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07EC28FF"/>
    <w:multiLevelType w:val="hybridMultilevel"/>
    <w:tmpl w:val="0A245676"/>
    <w:lvl w:ilvl="0" w:tplc="297CEA2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E0A42"/>
    <w:multiLevelType w:val="hybridMultilevel"/>
    <w:tmpl w:val="3AC4F0BA"/>
    <w:lvl w:ilvl="0" w:tplc="4808A7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C7139"/>
    <w:multiLevelType w:val="hybridMultilevel"/>
    <w:tmpl w:val="C7DE1B64"/>
    <w:lvl w:ilvl="0" w:tplc="7678562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3579"/>
    <w:multiLevelType w:val="hybridMultilevel"/>
    <w:tmpl w:val="217298F4"/>
    <w:lvl w:ilvl="0" w:tplc="5C4C3B10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14912"/>
    <w:multiLevelType w:val="hybridMultilevel"/>
    <w:tmpl w:val="102A855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ACE412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1D6D"/>
    <w:multiLevelType w:val="hybridMultilevel"/>
    <w:tmpl w:val="2C1ED4FE"/>
    <w:lvl w:ilvl="0" w:tplc="76785626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255D20FC"/>
    <w:multiLevelType w:val="hybridMultilevel"/>
    <w:tmpl w:val="D19CF7C4"/>
    <w:lvl w:ilvl="0" w:tplc="D11234AA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C4A29"/>
    <w:multiLevelType w:val="hybridMultilevel"/>
    <w:tmpl w:val="E4868A3A"/>
    <w:lvl w:ilvl="0" w:tplc="88209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E4737"/>
    <w:multiLevelType w:val="hybridMultilevel"/>
    <w:tmpl w:val="C024E06E"/>
    <w:lvl w:ilvl="0" w:tplc="98BCFEC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0C2C"/>
    <w:multiLevelType w:val="hybridMultilevel"/>
    <w:tmpl w:val="102A855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ACE412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E3105"/>
    <w:multiLevelType w:val="hybridMultilevel"/>
    <w:tmpl w:val="E3167016"/>
    <w:lvl w:ilvl="0" w:tplc="B7BC34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B0584"/>
    <w:multiLevelType w:val="hybridMultilevel"/>
    <w:tmpl w:val="82A44034"/>
    <w:lvl w:ilvl="0" w:tplc="E2F21C7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B7EF2"/>
    <w:multiLevelType w:val="hybridMultilevel"/>
    <w:tmpl w:val="AF2257D8"/>
    <w:lvl w:ilvl="0" w:tplc="E75411B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0A27"/>
    <w:multiLevelType w:val="hybridMultilevel"/>
    <w:tmpl w:val="3ED6ECC2"/>
    <w:lvl w:ilvl="0" w:tplc="056655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D4DE3"/>
    <w:multiLevelType w:val="hybridMultilevel"/>
    <w:tmpl w:val="1EF61A9C"/>
    <w:lvl w:ilvl="0" w:tplc="45DC9D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6" w15:restartNumberingAfterBreak="0">
    <w:nsid w:val="51FD30E1"/>
    <w:multiLevelType w:val="hybridMultilevel"/>
    <w:tmpl w:val="ADA8A14C"/>
    <w:lvl w:ilvl="0" w:tplc="A366FA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146CA"/>
    <w:multiLevelType w:val="hybridMultilevel"/>
    <w:tmpl w:val="0874A5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913B9"/>
    <w:multiLevelType w:val="hybridMultilevel"/>
    <w:tmpl w:val="9126EF20"/>
    <w:lvl w:ilvl="0" w:tplc="76785626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F02124F"/>
    <w:multiLevelType w:val="hybridMultilevel"/>
    <w:tmpl w:val="532A03F4"/>
    <w:lvl w:ilvl="0" w:tplc="7678562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E330A2"/>
    <w:multiLevelType w:val="hybridMultilevel"/>
    <w:tmpl w:val="CFF8EDAC"/>
    <w:lvl w:ilvl="0" w:tplc="69E0269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F480C"/>
    <w:multiLevelType w:val="multilevel"/>
    <w:tmpl w:val="AF38957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 w15:restartNumberingAfterBreak="0">
    <w:nsid w:val="6832237C"/>
    <w:multiLevelType w:val="hybridMultilevel"/>
    <w:tmpl w:val="532A03F4"/>
    <w:lvl w:ilvl="0" w:tplc="7678562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2D3B9D"/>
    <w:multiLevelType w:val="hybridMultilevel"/>
    <w:tmpl w:val="883274F0"/>
    <w:lvl w:ilvl="0" w:tplc="45DC9D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85626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B4284"/>
    <w:multiLevelType w:val="hybridMultilevel"/>
    <w:tmpl w:val="614C1CAE"/>
    <w:lvl w:ilvl="0" w:tplc="800E015C">
      <w:start w:val="24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E6C9E"/>
    <w:multiLevelType w:val="hybridMultilevel"/>
    <w:tmpl w:val="2FE83490"/>
    <w:lvl w:ilvl="0" w:tplc="C3843B0E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85626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76E87"/>
    <w:multiLevelType w:val="hybridMultilevel"/>
    <w:tmpl w:val="EDDE21D2"/>
    <w:lvl w:ilvl="0" w:tplc="0566553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25"/>
  </w:num>
  <w:num w:numId="10">
    <w:abstractNumId w:val="2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3"/>
  </w:num>
  <w:num w:numId="14">
    <w:abstractNumId w:val="32"/>
  </w:num>
  <w:num w:numId="15">
    <w:abstractNumId w:val="28"/>
  </w:num>
  <w:num w:numId="16">
    <w:abstractNumId w:val="30"/>
  </w:num>
  <w:num w:numId="17">
    <w:abstractNumId w:val="24"/>
  </w:num>
  <w:num w:numId="18">
    <w:abstractNumId w:val="12"/>
  </w:num>
  <w:num w:numId="19">
    <w:abstractNumId w:val="18"/>
  </w:num>
  <w:num w:numId="20">
    <w:abstractNumId w:val="4"/>
  </w:num>
  <w:num w:numId="21">
    <w:abstractNumId w:val="19"/>
  </w:num>
  <w:num w:numId="22">
    <w:abstractNumId w:val="26"/>
  </w:num>
  <w:num w:numId="23">
    <w:abstractNumId w:val="16"/>
  </w:num>
  <w:num w:numId="24">
    <w:abstractNumId w:val="9"/>
  </w:num>
  <w:num w:numId="25">
    <w:abstractNumId w:val="20"/>
  </w:num>
  <w:num w:numId="26">
    <w:abstractNumId w:val="21"/>
  </w:num>
  <w:num w:numId="27">
    <w:abstractNumId w:val="17"/>
  </w:num>
  <w:num w:numId="28">
    <w:abstractNumId w:val="34"/>
  </w:num>
  <w:num w:numId="29">
    <w:abstractNumId w:val="8"/>
  </w:num>
  <w:num w:numId="30">
    <w:abstractNumId w:val="35"/>
  </w:num>
  <w:num w:numId="31">
    <w:abstractNumId w:val="36"/>
  </w:num>
  <w:num w:numId="32">
    <w:abstractNumId w:val="22"/>
  </w:num>
  <w:num w:numId="33">
    <w:abstractNumId w:val="5"/>
  </w:num>
  <w:num w:numId="34">
    <w:abstractNumId w:val="10"/>
  </w:num>
  <w:num w:numId="35">
    <w:abstractNumId w:val="15"/>
  </w:num>
  <w:num w:numId="36">
    <w:abstractNumId w:val="11"/>
  </w:num>
  <w:num w:numId="37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activeWritingStyle w:appName="MSWord" w:lang="ru-RU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A"/>
    <w:rsid w:val="0000092A"/>
    <w:rsid w:val="00000C32"/>
    <w:rsid w:val="00004BF0"/>
    <w:rsid w:val="00006155"/>
    <w:rsid w:val="000105F3"/>
    <w:rsid w:val="0001097C"/>
    <w:rsid w:val="000116C9"/>
    <w:rsid w:val="00011BFB"/>
    <w:rsid w:val="00011C2A"/>
    <w:rsid w:val="00011DB1"/>
    <w:rsid w:val="00012B60"/>
    <w:rsid w:val="00013293"/>
    <w:rsid w:val="00013627"/>
    <w:rsid w:val="00013B29"/>
    <w:rsid w:val="0001562C"/>
    <w:rsid w:val="00015D76"/>
    <w:rsid w:val="0001706A"/>
    <w:rsid w:val="000200E1"/>
    <w:rsid w:val="000202D0"/>
    <w:rsid w:val="00021D44"/>
    <w:rsid w:val="00021F82"/>
    <w:rsid w:val="00022F43"/>
    <w:rsid w:val="00022F56"/>
    <w:rsid w:val="00023307"/>
    <w:rsid w:val="00023891"/>
    <w:rsid w:val="00025BC5"/>
    <w:rsid w:val="00026673"/>
    <w:rsid w:val="00026FA2"/>
    <w:rsid w:val="00027189"/>
    <w:rsid w:val="000308C7"/>
    <w:rsid w:val="00030DE2"/>
    <w:rsid w:val="00031360"/>
    <w:rsid w:val="00032744"/>
    <w:rsid w:val="00037806"/>
    <w:rsid w:val="00037D1D"/>
    <w:rsid w:val="00040336"/>
    <w:rsid w:val="000404F5"/>
    <w:rsid w:val="00040983"/>
    <w:rsid w:val="00041820"/>
    <w:rsid w:val="000427B4"/>
    <w:rsid w:val="00043CAA"/>
    <w:rsid w:val="000448F4"/>
    <w:rsid w:val="00044EDA"/>
    <w:rsid w:val="00044F72"/>
    <w:rsid w:val="00044F96"/>
    <w:rsid w:val="00045BFD"/>
    <w:rsid w:val="00046893"/>
    <w:rsid w:val="00046C37"/>
    <w:rsid w:val="000473AB"/>
    <w:rsid w:val="00047D96"/>
    <w:rsid w:val="00047E5F"/>
    <w:rsid w:val="00051999"/>
    <w:rsid w:val="0005217D"/>
    <w:rsid w:val="000532E1"/>
    <w:rsid w:val="00055303"/>
    <w:rsid w:val="00056450"/>
    <w:rsid w:val="0006058E"/>
    <w:rsid w:val="000617B6"/>
    <w:rsid w:val="00063D97"/>
    <w:rsid w:val="00065849"/>
    <w:rsid w:val="00066224"/>
    <w:rsid w:val="00066723"/>
    <w:rsid w:val="00066F35"/>
    <w:rsid w:val="00067373"/>
    <w:rsid w:val="00071A3C"/>
    <w:rsid w:val="000720AD"/>
    <w:rsid w:val="00072137"/>
    <w:rsid w:val="000722D7"/>
    <w:rsid w:val="00072AFA"/>
    <w:rsid w:val="00074C6A"/>
    <w:rsid w:val="000750F2"/>
    <w:rsid w:val="00075432"/>
    <w:rsid w:val="000764A7"/>
    <w:rsid w:val="0007652D"/>
    <w:rsid w:val="00077463"/>
    <w:rsid w:val="00080A2F"/>
    <w:rsid w:val="00081965"/>
    <w:rsid w:val="000835DD"/>
    <w:rsid w:val="00083BB1"/>
    <w:rsid w:val="00086218"/>
    <w:rsid w:val="00090623"/>
    <w:rsid w:val="00090D56"/>
    <w:rsid w:val="00092F69"/>
    <w:rsid w:val="00093BB2"/>
    <w:rsid w:val="000940B3"/>
    <w:rsid w:val="00094424"/>
    <w:rsid w:val="000968ED"/>
    <w:rsid w:val="00097083"/>
    <w:rsid w:val="00097361"/>
    <w:rsid w:val="000A00A9"/>
    <w:rsid w:val="000A03D4"/>
    <w:rsid w:val="000A13FC"/>
    <w:rsid w:val="000A1C40"/>
    <w:rsid w:val="000A3982"/>
    <w:rsid w:val="000A3E2F"/>
    <w:rsid w:val="000A42C8"/>
    <w:rsid w:val="000A4D95"/>
    <w:rsid w:val="000A59AF"/>
    <w:rsid w:val="000A5DD6"/>
    <w:rsid w:val="000A61E1"/>
    <w:rsid w:val="000A62BC"/>
    <w:rsid w:val="000A6F04"/>
    <w:rsid w:val="000A7B32"/>
    <w:rsid w:val="000B00F7"/>
    <w:rsid w:val="000B045C"/>
    <w:rsid w:val="000B10EA"/>
    <w:rsid w:val="000B13EB"/>
    <w:rsid w:val="000B3F68"/>
    <w:rsid w:val="000B47C2"/>
    <w:rsid w:val="000B4C49"/>
    <w:rsid w:val="000B5836"/>
    <w:rsid w:val="000B63C6"/>
    <w:rsid w:val="000B6DEE"/>
    <w:rsid w:val="000B7A75"/>
    <w:rsid w:val="000C0995"/>
    <w:rsid w:val="000C13F6"/>
    <w:rsid w:val="000C221E"/>
    <w:rsid w:val="000C2D13"/>
    <w:rsid w:val="000C31EF"/>
    <w:rsid w:val="000C5551"/>
    <w:rsid w:val="000C5649"/>
    <w:rsid w:val="000C5936"/>
    <w:rsid w:val="000C5963"/>
    <w:rsid w:val="000C62F1"/>
    <w:rsid w:val="000C68C0"/>
    <w:rsid w:val="000C789F"/>
    <w:rsid w:val="000D040F"/>
    <w:rsid w:val="000D230D"/>
    <w:rsid w:val="000D24B6"/>
    <w:rsid w:val="000D2AC1"/>
    <w:rsid w:val="000D335F"/>
    <w:rsid w:val="000D4528"/>
    <w:rsid w:val="000D46AE"/>
    <w:rsid w:val="000D496F"/>
    <w:rsid w:val="000D5A70"/>
    <w:rsid w:val="000D65EE"/>
    <w:rsid w:val="000D6CFF"/>
    <w:rsid w:val="000D7C24"/>
    <w:rsid w:val="000E198A"/>
    <w:rsid w:val="000E3450"/>
    <w:rsid w:val="000E357F"/>
    <w:rsid w:val="000E41C4"/>
    <w:rsid w:val="000E4D5D"/>
    <w:rsid w:val="000E5339"/>
    <w:rsid w:val="000E58E8"/>
    <w:rsid w:val="000E709C"/>
    <w:rsid w:val="000F11F0"/>
    <w:rsid w:val="000F159B"/>
    <w:rsid w:val="000F1A90"/>
    <w:rsid w:val="000F3ECC"/>
    <w:rsid w:val="000F43BE"/>
    <w:rsid w:val="000F4BD3"/>
    <w:rsid w:val="000F594C"/>
    <w:rsid w:val="000F5E56"/>
    <w:rsid w:val="000F70E3"/>
    <w:rsid w:val="00100808"/>
    <w:rsid w:val="00105172"/>
    <w:rsid w:val="001059FC"/>
    <w:rsid w:val="001060BE"/>
    <w:rsid w:val="00106F6E"/>
    <w:rsid w:val="001120B1"/>
    <w:rsid w:val="00112653"/>
    <w:rsid w:val="00113824"/>
    <w:rsid w:val="00113BB7"/>
    <w:rsid w:val="001145F7"/>
    <w:rsid w:val="00114AF8"/>
    <w:rsid w:val="00115024"/>
    <w:rsid w:val="001150B8"/>
    <w:rsid w:val="00115763"/>
    <w:rsid w:val="00116311"/>
    <w:rsid w:val="001203F9"/>
    <w:rsid w:val="00120420"/>
    <w:rsid w:val="00120547"/>
    <w:rsid w:val="00120C4B"/>
    <w:rsid w:val="00123399"/>
    <w:rsid w:val="00125612"/>
    <w:rsid w:val="001269EB"/>
    <w:rsid w:val="00126B2D"/>
    <w:rsid w:val="00126D4C"/>
    <w:rsid w:val="00127FA1"/>
    <w:rsid w:val="00130243"/>
    <w:rsid w:val="00130B53"/>
    <w:rsid w:val="0013121D"/>
    <w:rsid w:val="0013244C"/>
    <w:rsid w:val="00132922"/>
    <w:rsid w:val="00132AAA"/>
    <w:rsid w:val="00133F41"/>
    <w:rsid w:val="00135000"/>
    <w:rsid w:val="001362EE"/>
    <w:rsid w:val="0013630A"/>
    <w:rsid w:val="00140787"/>
    <w:rsid w:val="001407CB"/>
    <w:rsid w:val="00140BF1"/>
    <w:rsid w:val="00141564"/>
    <w:rsid w:val="00141D83"/>
    <w:rsid w:val="001423A5"/>
    <w:rsid w:val="00142D70"/>
    <w:rsid w:val="00142EFF"/>
    <w:rsid w:val="00146058"/>
    <w:rsid w:val="00147121"/>
    <w:rsid w:val="0014770B"/>
    <w:rsid w:val="00147E13"/>
    <w:rsid w:val="00147E7B"/>
    <w:rsid w:val="00150441"/>
    <w:rsid w:val="001508C0"/>
    <w:rsid w:val="00150FAF"/>
    <w:rsid w:val="001515F1"/>
    <w:rsid w:val="00151E8B"/>
    <w:rsid w:val="001529CC"/>
    <w:rsid w:val="00152E60"/>
    <w:rsid w:val="00153372"/>
    <w:rsid w:val="00154050"/>
    <w:rsid w:val="00154127"/>
    <w:rsid w:val="00154846"/>
    <w:rsid w:val="00155CBF"/>
    <w:rsid w:val="001561B3"/>
    <w:rsid w:val="00157530"/>
    <w:rsid w:val="001575AF"/>
    <w:rsid w:val="001576E3"/>
    <w:rsid w:val="001577F0"/>
    <w:rsid w:val="00161085"/>
    <w:rsid w:val="001621D7"/>
    <w:rsid w:val="00162809"/>
    <w:rsid w:val="00162E9D"/>
    <w:rsid w:val="0016334B"/>
    <w:rsid w:val="0016355D"/>
    <w:rsid w:val="00164C23"/>
    <w:rsid w:val="00166344"/>
    <w:rsid w:val="0016733D"/>
    <w:rsid w:val="00167731"/>
    <w:rsid w:val="001701F1"/>
    <w:rsid w:val="001705D7"/>
    <w:rsid w:val="00170F17"/>
    <w:rsid w:val="001711E4"/>
    <w:rsid w:val="0017264A"/>
    <w:rsid w:val="00172823"/>
    <w:rsid w:val="00172A14"/>
    <w:rsid w:val="0017331F"/>
    <w:rsid w:val="00176D11"/>
    <w:rsid w:val="00177E17"/>
    <w:rsid w:val="001814A2"/>
    <w:rsid w:val="00181D94"/>
    <w:rsid w:val="00181D9D"/>
    <w:rsid w:val="001821CA"/>
    <w:rsid w:val="001832A6"/>
    <w:rsid w:val="00184051"/>
    <w:rsid w:val="001840F5"/>
    <w:rsid w:val="00185246"/>
    <w:rsid w:val="00185815"/>
    <w:rsid w:val="00185AFA"/>
    <w:rsid w:val="00185C48"/>
    <w:rsid w:val="00186013"/>
    <w:rsid w:val="0018740B"/>
    <w:rsid w:val="00190BBD"/>
    <w:rsid w:val="0019113C"/>
    <w:rsid w:val="0019129A"/>
    <w:rsid w:val="0019134B"/>
    <w:rsid w:val="001913FB"/>
    <w:rsid w:val="00191B60"/>
    <w:rsid w:val="00193460"/>
    <w:rsid w:val="001937E8"/>
    <w:rsid w:val="0019404A"/>
    <w:rsid w:val="00195346"/>
    <w:rsid w:val="00195D57"/>
    <w:rsid w:val="00195FC5"/>
    <w:rsid w:val="00196C30"/>
    <w:rsid w:val="00196F6D"/>
    <w:rsid w:val="00197452"/>
    <w:rsid w:val="001975E5"/>
    <w:rsid w:val="001A1782"/>
    <w:rsid w:val="001A1AEC"/>
    <w:rsid w:val="001A1F86"/>
    <w:rsid w:val="001A24DE"/>
    <w:rsid w:val="001A2FC2"/>
    <w:rsid w:val="001A316C"/>
    <w:rsid w:val="001A600C"/>
    <w:rsid w:val="001B3C6B"/>
    <w:rsid w:val="001B3D8F"/>
    <w:rsid w:val="001B475E"/>
    <w:rsid w:val="001B4763"/>
    <w:rsid w:val="001B602C"/>
    <w:rsid w:val="001B6DC5"/>
    <w:rsid w:val="001B7009"/>
    <w:rsid w:val="001C0F16"/>
    <w:rsid w:val="001C0F82"/>
    <w:rsid w:val="001C1E96"/>
    <w:rsid w:val="001C2B96"/>
    <w:rsid w:val="001C5415"/>
    <w:rsid w:val="001C5556"/>
    <w:rsid w:val="001C6672"/>
    <w:rsid w:val="001C7E86"/>
    <w:rsid w:val="001D0013"/>
    <w:rsid w:val="001D1656"/>
    <w:rsid w:val="001D1CB9"/>
    <w:rsid w:val="001D1E07"/>
    <w:rsid w:val="001D2548"/>
    <w:rsid w:val="001D3D0B"/>
    <w:rsid w:val="001D4EB7"/>
    <w:rsid w:val="001D50BA"/>
    <w:rsid w:val="001D51C6"/>
    <w:rsid w:val="001D698D"/>
    <w:rsid w:val="001D6CD2"/>
    <w:rsid w:val="001E01EB"/>
    <w:rsid w:val="001E056A"/>
    <w:rsid w:val="001E0CC4"/>
    <w:rsid w:val="001E1672"/>
    <w:rsid w:val="001E297E"/>
    <w:rsid w:val="001E3537"/>
    <w:rsid w:val="001E3817"/>
    <w:rsid w:val="001E3C0A"/>
    <w:rsid w:val="001E3DCE"/>
    <w:rsid w:val="001E45A2"/>
    <w:rsid w:val="001E6105"/>
    <w:rsid w:val="001E6A73"/>
    <w:rsid w:val="001F0465"/>
    <w:rsid w:val="001F0A36"/>
    <w:rsid w:val="001F0D2D"/>
    <w:rsid w:val="001F1AA0"/>
    <w:rsid w:val="001F1DFC"/>
    <w:rsid w:val="001F2040"/>
    <w:rsid w:val="001F2EAA"/>
    <w:rsid w:val="001F3318"/>
    <w:rsid w:val="001F3563"/>
    <w:rsid w:val="001F4C95"/>
    <w:rsid w:val="001F53E0"/>
    <w:rsid w:val="001F65EB"/>
    <w:rsid w:val="001F7190"/>
    <w:rsid w:val="001F7C38"/>
    <w:rsid w:val="00200EC9"/>
    <w:rsid w:val="0020158E"/>
    <w:rsid w:val="00201743"/>
    <w:rsid w:val="0020222F"/>
    <w:rsid w:val="002029EC"/>
    <w:rsid w:val="0020325C"/>
    <w:rsid w:val="002048C8"/>
    <w:rsid w:val="00205FF0"/>
    <w:rsid w:val="002071A0"/>
    <w:rsid w:val="00211B46"/>
    <w:rsid w:val="00211DA8"/>
    <w:rsid w:val="00211EB2"/>
    <w:rsid w:val="00212775"/>
    <w:rsid w:val="00212A40"/>
    <w:rsid w:val="00213162"/>
    <w:rsid w:val="0021371A"/>
    <w:rsid w:val="002143BD"/>
    <w:rsid w:val="00214A21"/>
    <w:rsid w:val="002154D1"/>
    <w:rsid w:val="002157C4"/>
    <w:rsid w:val="002158DC"/>
    <w:rsid w:val="00217EB0"/>
    <w:rsid w:val="0022067D"/>
    <w:rsid w:val="00222103"/>
    <w:rsid w:val="00222610"/>
    <w:rsid w:val="00223E6B"/>
    <w:rsid w:val="00225E0F"/>
    <w:rsid w:val="00226115"/>
    <w:rsid w:val="002267A3"/>
    <w:rsid w:val="00226DBC"/>
    <w:rsid w:val="00227261"/>
    <w:rsid w:val="00227B4F"/>
    <w:rsid w:val="00230439"/>
    <w:rsid w:val="00230E8C"/>
    <w:rsid w:val="00233C25"/>
    <w:rsid w:val="00236DA8"/>
    <w:rsid w:val="0023717E"/>
    <w:rsid w:val="00237C31"/>
    <w:rsid w:val="00237E65"/>
    <w:rsid w:val="002403B7"/>
    <w:rsid w:val="002405E1"/>
    <w:rsid w:val="00240CEE"/>
    <w:rsid w:val="002442DE"/>
    <w:rsid w:val="0024480B"/>
    <w:rsid w:val="002460AB"/>
    <w:rsid w:val="00250F09"/>
    <w:rsid w:val="0025260C"/>
    <w:rsid w:val="00252DCC"/>
    <w:rsid w:val="002537B6"/>
    <w:rsid w:val="00254224"/>
    <w:rsid w:val="002545E7"/>
    <w:rsid w:val="00256179"/>
    <w:rsid w:val="00256A19"/>
    <w:rsid w:val="00260BDC"/>
    <w:rsid w:val="0026159E"/>
    <w:rsid w:val="00262098"/>
    <w:rsid w:val="002623A1"/>
    <w:rsid w:val="002626BC"/>
    <w:rsid w:val="0026327E"/>
    <w:rsid w:val="0026330C"/>
    <w:rsid w:val="002634C4"/>
    <w:rsid w:val="00264657"/>
    <w:rsid w:val="002649ED"/>
    <w:rsid w:val="0026522C"/>
    <w:rsid w:val="00265236"/>
    <w:rsid w:val="00265555"/>
    <w:rsid w:val="00265F27"/>
    <w:rsid w:val="00266138"/>
    <w:rsid w:val="00266612"/>
    <w:rsid w:val="002705AC"/>
    <w:rsid w:val="00270EAC"/>
    <w:rsid w:val="00271056"/>
    <w:rsid w:val="00272E3B"/>
    <w:rsid w:val="00273239"/>
    <w:rsid w:val="002733F1"/>
    <w:rsid w:val="002738D5"/>
    <w:rsid w:val="00275174"/>
    <w:rsid w:val="00275280"/>
    <w:rsid w:val="0027567C"/>
    <w:rsid w:val="00276AF4"/>
    <w:rsid w:val="002805C1"/>
    <w:rsid w:val="00280E25"/>
    <w:rsid w:val="00281A68"/>
    <w:rsid w:val="00281D8C"/>
    <w:rsid w:val="002821AD"/>
    <w:rsid w:val="00282D1E"/>
    <w:rsid w:val="0028339D"/>
    <w:rsid w:val="002834F0"/>
    <w:rsid w:val="002841F5"/>
    <w:rsid w:val="00284B20"/>
    <w:rsid w:val="00285634"/>
    <w:rsid w:val="002861D3"/>
    <w:rsid w:val="00286DDA"/>
    <w:rsid w:val="00287196"/>
    <w:rsid w:val="00287875"/>
    <w:rsid w:val="00287CBE"/>
    <w:rsid w:val="002907FE"/>
    <w:rsid w:val="00290A7D"/>
    <w:rsid w:val="00290D1B"/>
    <w:rsid w:val="002928D3"/>
    <w:rsid w:val="002943BC"/>
    <w:rsid w:val="0029443A"/>
    <w:rsid w:val="00294D5A"/>
    <w:rsid w:val="00295A05"/>
    <w:rsid w:val="00296407"/>
    <w:rsid w:val="002971A6"/>
    <w:rsid w:val="002A0B05"/>
    <w:rsid w:val="002A0F46"/>
    <w:rsid w:val="002A2C23"/>
    <w:rsid w:val="002A3934"/>
    <w:rsid w:val="002A3A3E"/>
    <w:rsid w:val="002A3DBC"/>
    <w:rsid w:val="002A601E"/>
    <w:rsid w:val="002A67EF"/>
    <w:rsid w:val="002A67F6"/>
    <w:rsid w:val="002B0277"/>
    <w:rsid w:val="002B1378"/>
    <w:rsid w:val="002B2EF6"/>
    <w:rsid w:val="002B3DF2"/>
    <w:rsid w:val="002B4B6A"/>
    <w:rsid w:val="002B5233"/>
    <w:rsid w:val="002B5D17"/>
    <w:rsid w:val="002B62BD"/>
    <w:rsid w:val="002B660C"/>
    <w:rsid w:val="002B67F0"/>
    <w:rsid w:val="002C0080"/>
    <w:rsid w:val="002C10C0"/>
    <w:rsid w:val="002C119C"/>
    <w:rsid w:val="002C15EC"/>
    <w:rsid w:val="002C3F16"/>
    <w:rsid w:val="002C468E"/>
    <w:rsid w:val="002C4966"/>
    <w:rsid w:val="002C61B6"/>
    <w:rsid w:val="002C6349"/>
    <w:rsid w:val="002C6573"/>
    <w:rsid w:val="002C6F7F"/>
    <w:rsid w:val="002D26BB"/>
    <w:rsid w:val="002D2DBD"/>
    <w:rsid w:val="002D41F8"/>
    <w:rsid w:val="002D4A91"/>
    <w:rsid w:val="002D5270"/>
    <w:rsid w:val="002D6832"/>
    <w:rsid w:val="002D6FF8"/>
    <w:rsid w:val="002D7C76"/>
    <w:rsid w:val="002E0547"/>
    <w:rsid w:val="002E0A57"/>
    <w:rsid w:val="002E0D3B"/>
    <w:rsid w:val="002E1285"/>
    <w:rsid w:val="002E143B"/>
    <w:rsid w:val="002E1717"/>
    <w:rsid w:val="002E2910"/>
    <w:rsid w:val="002E3B87"/>
    <w:rsid w:val="002E6E6E"/>
    <w:rsid w:val="002E7F5D"/>
    <w:rsid w:val="002F060B"/>
    <w:rsid w:val="002F1748"/>
    <w:rsid w:val="002F1793"/>
    <w:rsid w:val="002F18A6"/>
    <w:rsid w:val="002F1FE6"/>
    <w:rsid w:val="002F28E7"/>
    <w:rsid w:val="002F2AA0"/>
    <w:rsid w:val="002F3077"/>
    <w:rsid w:val="002F4E68"/>
    <w:rsid w:val="002F6B44"/>
    <w:rsid w:val="002F772A"/>
    <w:rsid w:val="002F7C03"/>
    <w:rsid w:val="00302C30"/>
    <w:rsid w:val="00302E18"/>
    <w:rsid w:val="003045FF"/>
    <w:rsid w:val="003066CC"/>
    <w:rsid w:val="0030746C"/>
    <w:rsid w:val="00310D67"/>
    <w:rsid w:val="00310FAF"/>
    <w:rsid w:val="003115CA"/>
    <w:rsid w:val="00312DCE"/>
    <w:rsid w:val="00312F29"/>
    <w:rsid w:val="00312F7F"/>
    <w:rsid w:val="003134D7"/>
    <w:rsid w:val="00315539"/>
    <w:rsid w:val="0031611D"/>
    <w:rsid w:val="00317153"/>
    <w:rsid w:val="00320B8B"/>
    <w:rsid w:val="00321B50"/>
    <w:rsid w:val="00321BE8"/>
    <w:rsid w:val="00322277"/>
    <w:rsid w:val="0032391E"/>
    <w:rsid w:val="00324083"/>
    <w:rsid w:val="00326696"/>
    <w:rsid w:val="00327736"/>
    <w:rsid w:val="00330761"/>
    <w:rsid w:val="00330B5A"/>
    <w:rsid w:val="00331141"/>
    <w:rsid w:val="0033176B"/>
    <w:rsid w:val="00331B2B"/>
    <w:rsid w:val="00335FFA"/>
    <w:rsid w:val="0033692F"/>
    <w:rsid w:val="00340979"/>
    <w:rsid w:val="00340A79"/>
    <w:rsid w:val="00342D6B"/>
    <w:rsid w:val="00343185"/>
    <w:rsid w:val="003435C4"/>
    <w:rsid w:val="003445A8"/>
    <w:rsid w:val="0034626B"/>
    <w:rsid w:val="003503B0"/>
    <w:rsid w:val="003517B5"/>
    <w:rsid w:val="00351CA2"/>
    <w:rsid w:val="003528BE"/>
    <w:rsid w:val="00352C00"/>
    <w:rsid w:val="00353FDF"/>
    <w:rsid w:val="003540B7"/>
    <w:rsid w:val="00355307"/>
    <w:rsid w:val="00355655"/>
    <w:rsid w:val="00355C3A"/>
    <w:rsid w:val="00355D01"/>
    <w:rsid w:val="00356444"/>
    <w:rsid w:val="0035722E"/>
    <w:rsid w:val="00357361"/>
    <w:rsid w:val="00357DB9"/>
    <w:rsid w:val="00360F38"/>
    <w:rsid w:val="00360F6E"/>
    <w:rsid w:val="00360F80"/>
    <w:rsid w:val="00361450"/>
    <w:rsid w:val="00364D42"/>
    <w:rsid w:val="00366718"/>
    <w:rsid w:val="003672D8"/>
    <w:rsid w:val="003673CF"/>
    <w:rsid w:val="003674E1"/>
    <w:rsid w:val="00371339"/>
    <w:rsid w:val="0037194E"/>
    <w:rsid w:val="003737FE"/>
    <w:rsid w:val="003741DD"/>
    <w:rsid w:val="00375ABF"/>
    <w:rsid w:val="00375CDD"/>
    <w:rsid w:val="00376DF8"/>
    <w:rsid w:val="00377CF7"/>
    <w:rsid w:val="00377E90"/>
    <w:rsid w:val="003829CF"/>
    <w:rsid w:val="00382A90"/>
    <w:rsid w:val="00382F51"/>
    <w:rsid w:val="00383009"/>
    <w:rsid w:val="00384445"/>
    <w:rsid w:val="003845C1"/>
    <w:rsid w:val="00384B40"/>
    <w:rsid w:val="00386456"/>
    <w:rsid w:val="0038768F"/>
    <w:rsid w:val="00390123"/>
    <w:rsid w:val="003923D5"/>
    <w:rsid w:val="00392A53"/>
    <w:rsid w:val="00394845"/>
    <w:rsid w:val="00394C6B"/>
    <w:rsid w:val="00394E6B"/>
    <w:rsid w:val="003957A8"/>
    <w:rsid w:val="00395F52"/>
    <w:rsid w:val="00396C63"/>
    <w:rsid w:val="003971BA"/>
    <w:rsid w:val="003A143C"/>
    <w:rsid w:val="003A1A8D"/>
    <w:rsid w:val="003A1AE2"/>
    <w:rsid w:val="003A1F6D"/>
    <w:rsid w:val="003A2273"/>
    <w:rsid w:val="003A23F5"/>
    <w:rsid w:val="003A293E"/>
    <w:rsid w:val="003A2963"/>
    <w:rsid w:val="003A2A70"/>
    <w:rsid w:val="003A3A4A"/>
    <w:rsid w:val="003A3BC2"/>
    <w:rsid w:val="003A4F4E"/>
    <w:rsid w:val="003A6F89"/>
    <w:rsid w:val="003A72B4"/>
    <w:rsid w:val="003A74DB"/>
    <w:rsid w:val="003A7D46"/>
    <w:rsid w:val="003A7FD8"/>
    <w:rsid w:val="003B0557"/>
    <w:rsid w:val="003B26A5"/>
    <w:rsid w:val="003B315B"/>
    <w:rsid w:val="003B38C1"/>
    <w:rsid w:val="003B3C9C"/>
    <w:rsid w:val="003B55D8"/>
    <w:rsid w:val="003B5678"/>
    <w:rsid w:val="003B606D"/>
    <w:rsid w:val="003B6C3C"/>
    <w:rsid w:val="003C0070"/>
    <w:rsid w:val="003C138D"/>
    <w:rsid w:val="003C20D5"/>
    <w:rsid w:val="003C25D8"/>
    <w:rsid w:val="003C2CC7"/>
    <w:rsid w:val="003C39B6"/>
    <w:rsid w:val="003C4531"/>
    <w:rsid w:val="003C462F"/>
    <w:rsid w:val="003C4A2A"/>
    <w:rsid w:val="003C6C1A"/>
    <w:rsid w:val="003C7A9E"/>
    <w:rsid w:val="003D1B9C"/>
    <w:rsid w:val="003D2F6E"/>
    <w:rsid w:val="003D31A3"/>
    <w:rsid w:val="003D3293"/>
    <w:rsid w:val="003D429C"/>
    <w:rsid w:val="003D4403"/>
    <w:rsid w:val="003D4AC6"/>
    <w:rsid w:val="003D52FE"/>
    <w:rsid w:val="003D565D"/>
    <w:rsid w:val="003D5872"/>
    <w:rsid w:val="003D58D4"/>
    <w:rsid w:val="003D68F9"/>
    <w:rsid w:val="003D6A6E"/>
    <w:rsid w:val="003D7C48"/>
    <w:rsid w:val="003E0C73"/>
    <w:rsid w:val="003E1DF3"/>
    <w:rsid w:val="003E2DE9"/>
    <w:rsid w:val="003E36A1"/>
    <w:rsid w:val="003E57C0"/>
    <w:rsid w:val="003E5DC6"/>
    <w:rsid w:val="003E6309"/>
    <w:rsid w:val="003E6490"/>
    <w:rsid w:val="003E684E"/>
    <w:rsid w:val="003E7603"/>
    <w:rsid w:val="003F0B02"/>
    <w:rsid w:val="003F572D"/>
    <w:rsid w:val="003F6CB4"/>
    <w:rsid w:val="003F79D9"/>
    <w:rsid w:val="004017F7"/>
    <w:rsid w:val="004024D6"/>
    <w:rsid w:val="00402EB4"/>
    <w:rsid w:val="00403706"/>
    <w:rsid w:val="00403BDE"/>
    <w:rsid w:val="00404317"/>
    <w:rsid w:val="0040581F"/>
    <w:rsid w:val="0040699A"/>
    <w:rsid w:val="00406E2C"/>
    <w:rsid w:val="004079FC"/>
    <w:rsid w:val="0041276F"/>
    <w:rsid w:val="00413EB1"/>
    <w:rsid w:val="004147E0"/>
    <w:rsid w:val="0041493E"/>
    <w:rsid w:val="00414AEA"/>
    <w:rsid w:val="00414E78"/>
    <w:rsid w:val="00414EC7"/>
    <w:rsid w:val="00414F08"/>
    <w:rsid w:val="004155BB"/>
    <w:rsid w:val="004158F4"/>
    <w:rsid w:val="00415AE1"/>
    <w:rsid w:val="0041720C"/>
    <w:rsid w:val="004205AE"/>
    <w:rsid w:val="00422938"/>
    <w:rsid w:val="00423E3E"/>
    <w:rsid w:val="0042411F"/>
    <w:rsid w:val="00425508"/>
    <w:rsid w:val="00427AF4"/>
    <w:rsid w:val="00427D71"/>
    <w:rsid w:val="004308E8"/>
    <w:rsid w:val="0043099E"/>
    <w:rsid w:val="004310BA"/>
    <w:rsid w:val="00432797"/>
    <w:rsid w:val="004334C4"/>
    <w:rsid w:val="0043487F"/>
    <w:rsid w:val="00435078"/>
    <w:rsid w:val="0044031A"/>
    <w:rsid w:val="00442768"/>
    <w:rsid w:val="004438ED"/>
    <w:rsid w:val="00444F07"/>
    <w:rsid w:val="0044577B"/>
    <w:rsid w:val="004460C2"/>
    <w:rsid w:val="00446BB1"/>
    <w:rsid w:val="00447F72"/>
    <w:rsid w:val="004505D5"/>
    <w:rsid w:val="00450804"/>
    <w:rsid w:val="004517F9"/>
    <w:rsid w:val="00452583"/>
    <w:rsid w:val="00452758"/>
    <w:rsid w:val="00453744"/>
    <w:rsid w:val="0045396C"/>
    <w:rsid w:val="00453CF5"/>
    <w:rsid w:val="004547A0"/>
    <w:rsid w:val="00454E31"/>
    <w:rsid w:val="004563C9"/>
    <w:rsid w:val="00460326"/>
    <w:rsid w:val="00460EF2"/>
    <w:rsid w:val="004611C3"/>
    <w:rsid w:val="004647DA"/>
    <w:rsid w:val="00465820"/>
    <w:rsid w:val="00465ED2"/>
    <w:rsid w:val="00467896"/>
    <w:rsid w:val="00472BF4"/>
    <w:rsid w:val="00473B1D"/>
    <w:rsid w:val="00474062"/>
    <w:rsid w:val="00475589"/>
    <w:rsid w:val="004755A6"/>
    <w:rsid w:val="00476727"/>
    <w:rsid w:val="00477616"/>
    <w:rsid w:val="00477D6B"/>
    <w:rsid w:val="004805CD"/>
    <w:rsid w:val="00481524"/>
    <w:rsid w:val="00481874"/>
    <w:rsid w:val="00481F19"/>
    <w:rsid w:val="00484012"/>
    <w:rsid w:val="0048436F"/>
    <w:rsid w:val="00484592"/>
    <w:rsid w:val="00485793"/>
    <w:rsid w:val="0048595C"/>
    <w:rsid w:val="00485A54"/>
    <w:rsid w:val="0048617F"/>
    <w:rsid w:val="004877F1"/>
    <w:rsid w:val="00490324"/>
    <w:rsid w:val="00490353"/>
    <w:rsid w:val="004907DF"/>
    <w:rsid w:val="00491A52"/>
    <w:rsid w:val="00491AD9"/>
    <w:rsid w:val="00493421"/>
    <w:rsid w:val="00494EEA"/>
    <w:rsid w:val="00495BDE"/>
    <w:rsid w:val="00495CE4"/>
    <w:rsid w:val="00497F3D"/>
    <w:rsid w:val="004A00F1"/>
    <w:rsid w:val="004A0181"/>
    <w:rsid w:val="004A2B43"/>
    <w:rsid w:val="004A431E"/>
    <w:rsid w:val="004A45D4"/>
    <w:rsid w:val="004A4CFC"/>
    <w:rsid w:val="004A4DCB"/>
    <w:rsid w:val="004A5839"/>
    <w:rsid w:val="004A5A2E"/>
    <w:rsid w:val="004A5B73"/>
    <w:rsid w:val="004A5BA5"/>
    <w:rsid w:val="004A63FE"/>
    <w:rsid w:val="004A7DF3"/>
    <w:rsid w:val="004B095A"/>
    <w:rsid w:val="004B0C1A"/>
    <w:rsid w:val="004B0F53"/>
    <w:rsid w:val="004B1699"/>
    <w:rsid w:val="004B1A66"/>
    <w:rsid w:val="004B20A0"/>
    <w:rsid w:val="004B22CA"/>
    <w:rsid w:val="004B2B39"/>
    <w:rsid w:val="004B2B62"/>
    <w:rsid w:val="004B2DDA"/>
    <w:rsid w:val="004B3E65"/>
    <w:rsid w:val="004B3EE5"/>
    <w:rsid w:val="004B4540"/>
    <w:rsid w:val="004B50C4"/>
    <w:rsid w:val="004B51D4"/>
    <w:rsid w:val="004B6183"/>
    <w:rsid w:val="004B6AB9"/>
    <w:rsid w:val="004B6DEB"/>
    <w:rsid w:val="004B6F2D"/>
    <w:rsid w:val="004B7766"/>
    <w:rsid w:val="004C111D"/>
    <w:rsid w:val="004C1D33"/>
    <w:rsid w:val="004C4A97"/>
    <w:rsid w:val="004C525B"/>
    <w:rsid w:val="004C6C8E"/>
    <w:rsid w:val="004D006D"/>
    <w:rsid w:val="004D268F"/>
    <w:rsid w:val="004D29FC"/>
    <w:rsid w:val="004D2BD2"/>
    <w:rsid w:val="004D3244"/>
    <w:rsid w:val="004D42A6"/>
    <w:rsid w:val="004D46A1"/>
    <w:rsid w:val="004D6022"/>
    <w:rsid w:val="004D606D"/>
    <w:rsid w:val="004E07D4"/>
    <w:rsid w:val="004E093E"/>
    <w:rsid w:val="004E1F8A"/>
    <w:rsid w:val="004E2CDA"/>
    <w:rsid w:val="004E4CC6"/>
    <w:rsid w:val="004E51E4"/>
    <w:rsid w:val="004E5E86"/>
    <w:rsid w:val="004E7077"/>
    <w:rsid w:val="004F2A21"/>
    <w:rsid w:val="004F3229"/>
    <w:rsid w:val="004F409A"/>
    <w:rsid w:val="004F526D"/>
    <w:rsid w:val="004F589D"/>
    <w:rsid w:val="004F669C"/>
    <w:rsid w:val="005019FF"/>
    <w:rsid w:val="00502652"/>
    <w:rsid w:val="00502C13"/>
    <w:rsid w:val="00502CD3"/>
    <w:rsid w:val="0050396B"/>
    <w:rsid w:val="00504942"/>
    <w:rsid w:val="00504DDC"/>
    <w:rsid w:val="005074D4"/>
    <w:rsid w:val="0051119D"/>
    <w:rsid w:val="005128A9"/>
    <w:rsid w:val="00514068"/>
    <w:rsid w:val="00514100"/>
    <w:rsid w:val="00516100"/>
    <w:rsid w:val="005171F6"/>
    <w:rsid w:val="00517E0B"/>
    <w:rsid w:val="00521C4F"/>
    <w:rsid w:val="00522827"/>
    <w:rsid w:val="00522F8A"/>
    <w:rsid w:val="00523CC7"/>
    <w:rsid w:val="00523D82"/>
    <w:rsid w:val="00524E0F"/>
    <w:rsid w:val="00526B5D"/>
    <w:rsid w:val="00527B05"/>
    <w:rsid w:val="0053020B"/>
    <w:rsid w:val="0053057A"/>
    <w:rsid w:val="00532948"/>
    <w:rsid w:val="00533C75"/>
    <w:rsid w:val="0053530F"/>
    <w:rsid w:val="00536D2C"/>
    <w:rsid w:val="00536F04"/>
    <w:rsid w:val="00537D9D"/>
    <w:rsid w:val="0054016A"/>
    <w:rsid w:val="00540384"/>
    <w:rsid w:val="0054059A"/>
    <w:rsid w:val="00540BD5"/>
    <w:rsid w:val="00540DE7"/>
    <w:rsid w:val="00542599"/>
    <w:rsid w:val="00543AFF"/>
    <w:rsid w:val="005444BE"/>
    <w:rsid w:val="00544DB2"/>
    <w:rsid w:val="00546788"/>
    <w:rsid w:val="00547B5D"/>
    <w:rsid w:val="0055058A"/>
    <w:rsid w:val="00550ECC"/>
    <w:rsid w:val="005520FD"/>
    <w:rsid w:val="00552282"/>
    <w:rsid w:val="00553931"/>
    <w:rsid w:val="0055403F"/>
    <w:rsid w:val="00554AEE"/>
    <w:rsid w:val="00555829"/>
    <w:rsid w:val="00560884"/>
    <w:rsid w:val="00560A29"/>
    <w:rsid w:val="00560C4E"/>
    <w:rsid w:val="00561229"/>
    <w:rsid w:val="00561B1F"/>
    <w:rsid w:val="00561C8A"/>
    <w:rsid w:val="00564374"/>
    <w:rsid w:val="00565647"/>
    <w:rsid w:val="00566176"/>
    <w:rsid w:val="00570E37"/>
    <w:rsid w:val="00571F87"/>
    <w:rsid w:val="0057258F"/>
    <w:rsid w:val="005728C5"/>
    <w:rsid w:val="00572953"/>
    <w:rsid w:val="00574291"/>
    <w:rsid w:val="00576B83"/>
    <w:rsid w:val="00576C74"/>
    <w:rsid w:val="005779E2"/>
    <w:rsid w:val="005803E1"/>
    <w:rsid w:val="005809AD"/>
    <w:rsid w:val="00582A3A"/>
    <w:rsid w:val="00584F4C"/>
    <w:rsid w:val="005861A0"/>
    <w:rsid w:val="0059022D"/>
    <w:rsid w:val="0059025E"/>
    <w:rsid w:val="005907AF"/>
    <w:rsid w:val="0059194A"/>
    <w:rsid w:val="00594C78"/>
    <w:rsid w:val="0059513A"/>
    <w:rsid w:val="00596366"/>
    <w:rsid w:val="0059693C"/>
    <w:rsid w:val="0059763B"/>
    <w:rsid w:val="005A1E3C"/>
    <w:rsid w:val="005A1FDB"/>
    <w:rsid w:val="005A2F05"/>
    <w:rsid w:val="005A431B"/>
    <w:rsid w:val="005A500D"/>
    <w:rsid w:val="005A5D8A"/>
    <w:rsid w:val="005B1F62"/>
    <w:rsid w:val="005B3FD3"/>
    <w:rsid w:val="005B48E8"/>
    <w:rsid w:val="005B4A67"/>
    <w:rsid w:val="005B63B5"/>
    <w:rsid w:val="005B650D"/>
    <w:rsid w:val="005C0D29"/>
    <w:rsid w:val="005C0E87"/>
    <w:rsid w:val="005C1597"/>
    <w:rsid w:val="005C1810"/>
    <w:rsid w:val="005C25E7"/>
    <w:rsid w:val="005C2603"/>
    <w:rsid w:val="005C2702"/>
    <w:rsid w:val="005C2C0E"/>
    <w:rsid w:val="005C38E1"/>
    <w:rsid w:val="005C45C8"/>
    <w:rsid w:val="005C4F8C"/>
    <w:rsid w:val="005C58F1"/>
    <w:rsid w:val="005C59C2"/>
    <w:rsid w:val="005C60B6"/>
    <w:rsid w:val="005C6649"/>
    <w:rsid w:val="005C778E"/>
    <w:rsid w:val="005D0CD4"/>
    <w:rsid w:val="005D180C"/>
    <w:rsid w:val="005D36E4"/>
    <w:rsid w:val="005D3D27"/>
    <w:rsid w:val="005D46B7"/>
    <w:rsid w:val="005D5B77"/>
    <w:rsid w:val="005E0747"/>
    <w:rsid w:val="005E1643"/>
    <w:rsid w:val="005E3813"/>
    <w:rsid w:val="005E5523"/>
    <w:rsid w:val="005E5E8E"/>
    <w:rsid w:val="005E6D9D"/>
    <w:rsid w:val="005E6FD8"/>
    <w:rsid w:val="005E7422"/>
    <w:rsid w:val="005E7A48"/>
    <w:rsid w:val="005F1C2B"/>
    <w:rsid w:val="005F23BF"/>
    <w:rsid w:val="005F23C8"/>
    <w:rsid w:val="005F3455"/>
    <w:rsid w:val="005F3852"/>
    <w:rsid w:val="005F430E"/>
    <w:rsid w:val="005F59A3"/>
    <w:rsid w:val="005F6ECA"/>
    <w:rsid w:val="005F7A0D"/>
    <w:rsid w:val="00600BB8"/>
    <w:rsid w:val="00601EEF"/>
    <w:rsid w:val="0060411C"/>
    <w:rsid w:val="00604973"/>
    <w:rsid w:val="0060566A"/>
    <w:rsid w:val="00605827"/>
    <w:rsid w:val="00606083"/>
    <w:rsid w:val="00606C05"/>
    <w:rsid w:val="00607FFB"/>
    <w:rsid w:val="0061096E"/>
    <w:rsid w:val="00610BA6"/>
    <w:rsid w:val="00611CA9"/>
    <w:rsid w:val="00612597"/>
    <w:rsid w:val="00612945"/>
    <w:rsid w:val="006144BA"/>
    <w:rsid w:val="00615CAD"/>
    <w:rsid w:val="00615DFC"/>
    <w:rsid w:val="006178ED"/>
    <w:rsid w:val="00621448"/>
    <w:rsid w:val="00621D0E"/>
    <w:rsid w:val="00622747"/>
    <w:rsid w:val="0062308A"/>
    <w:rsid w:val="00626651"/>
    <w:rsid w:val="006276D6"/>
    <w:rsid w:val="00627E0F"/>
    <w:rsid w:val="006305DE"/>
    <w:rsid w:val="00632A6D"/>
    <w:rsid w:val="006334E4"/>
    <w:rsid w:val="006338DD"/>
    <w:rsid w:val="00635085"/>
    <w:rsid w:val="006400D5"/>
    <w:rsid w:val="006414FB"/>
    <w:rsid w:val="00643F00"/>
    <w:rsid w:val="00644D78"/>
    <w:rsid w:val="00644F69"/>
    <w:rsid w:val="006456DF"/>
    <w:rsid w:val="00645D05"/>
    <w:rsid w:val="00646050"/>
    <w:rsid w:val="00646CF3"/>
    <w:rsid w:val="00647CD8"/>
    <w:rsid w:val="00647F2C"/>
    <w:rsid w:val="0065093F"/>
    <w:rsid w:val="00650E36"/>
    <w:rsid w:val="006511D1"/>
    <w:rsid w:val="00651949"/>
    <w:rsid w:val="006548F3"/>
    <w:rsid w:val="006600C3"/>
    <w:rsid w:val="006627B1"/>
    <w:rsid w:val="0066318A"/>
    <w:rsid w:val="006635E6"/>
    <w:rsid w:val="00664367"/>
    <w:rsid w:val="00664488"/>
    <w:rsid w:val="0066514D"/>
    <w:rsid w:val="00667081"/>
    <w:rsid w:val="006704CC"/>
    <w:rsid w:val="00670E98"/>
    <w:rsid w:val="006713CA"/>
    <w:rsid w:val="00672D7D"/>
    <w:rsid w:val="00672E20"/>
    <w:rsid w:val="00672E9E"/>
    <w:rsid w:val="00673944"/>
    <w:rsid w:val="00675A0E"/>
    <w:rsid w:val="00676518"/>
    <w:rsid w:val="00676C5C"/>
    <w:rsid w:val="006777DD"/>
    <w:rsid w:val="00677B1F"/>
    <w:rsid w:val="006817EF"/>
    <w:rsid w:val="00681A73"/>
    <w:rsid w:val="006825D5"/>
    <w:rsid w:val="006835C7"/>
    <w:rsid w:val="00685222"/>
    <w:rsid w:val="00685580"/>
    <w:rsid w:val="00686AD1"/>
    <w:rsid w:val="00686D2A"/>
    <w:rsid w:val="00692157"/>
    <w:rsid w:val="00692329"/>
    <w:rsid w:val="00692D02"/>
    <w:rsid w:val="0069354D"/>
    <w:rsid w:val="00693D40"/>
    <w:rsid w:val="00694596"/>
    <w:rsid w:val="0069491D"/>
    <w:rsid w:val="0069565E"/>
    <w:rsid w:val="00695E68"/>
    <w:rsid w:val="00696814"/>
    <w:rsid w:val="006973F7"/>
    <w:rsid w:val="00697793"/>
    <w:rsid w:val="0069784B"/>
    <w:rsid w:val="00697B2F"/>
    <w:rsid w:val="006A1454"/>
    <w:rsid w:val="006A210E"/>
    <w:rsid w:val="006A310C"/>
    <w:rsid w:val="006A3253"/>
    <w:rsid w:val="006A36A2"/>
    <w:rsid w:val="006A47CA"/>
    <w:rsid w:val="006A5F7F"/>
    <w:rsid w:val="006A6007"/>
    <w:rsid w:val="006A6020"/>
    <w:rsid w:val="006B13E1"/>
    <w:rsid w:val="006B3390"/>
    <w:rsid w:val="006B42CE"/>
    <w:rsid w:val="006B467D"/>
    <w:rsid w:val="006B4B49"/>
    <w:rsid w:val="006B4D6D"/>
    <w:rsid w:val="006B5941"/>
    <w:rsid w:val="006B5A28"/>
    <w:rsid w:val="006B6D28"/>
    <w:rsid w:val="006B7CC2"/>
    <w:rsid w:val="006C0A48"/>
    <w:rsid w:val="006C1080"/>
    <w:rsid w:val="006C29C7"/>
    <w:rsid w:val="006C66BD"/>
    <w:rsid w:val="006C6E86"/>
    <w:rsid w:val="006D1256"/>
    <w:rsid w:val="006D18C5"/>
    <w:rsid w:val="006D1965"/>
    <w:rsid w:val="006D2086"/>
    <w:rsid w:val="006D26E1"/>
    <w:rsid w:val="006D2A6F"/>
    <w:rsid w:val="006D2CB2"/>
    <w:rsid w:val="006D2D21"/>
    <w:rsid w:val="006D2FC9"/>
    <w:rsid w:val="006D39E2"/>
    <w:rsid w:val="006D5E9E"/>
    <w:rsid w:val="006D7A73"/>
    <w:rsid w:val="006E0F5B"/>
    <w:rsid w:val="006E2002"/>
    <w:rsid w:val="006E4D30"/>
    <w:rsid w:val="006E4EE3"/>
    <w:rsid w:val="006E6A54"/>
    <w:rsid w:val="006F1093"/>
    <w:rsid w:val="006F136D"/>
    <w:rsid w:val="006F235A"/>
    <w:rsid w:val="006F2CFB"/>
    <w:rsid w:val="006F4004"/>
    <w:rsid w:val="006F4FF9"/>
    <w:rsid w:val="006F5089"/>
    <w:rsid w:val="006F50B2"/>
    <w:rsid w:val="006F5A30"/>
    <w:rsid w:val="006F5DC4"/>
    <w:rsid w:val="006F5E42"/>
    <w:rsid w:val="006F64A2"/>
    <w:rsid w:val="006F732B"/>
    <w:rsid w:val="006F7C11"/>
    <w:rsid w:val="007010D1"/>
    <w:rsid w:val="0070125D"/>
    <w:rsid w:val="007018A9"/>
    <w:rsid w:val="00702059"/>
    <w:rsid w:val="00702D80"/>
    <w:rsid w:val="00703D4E"/>
    <w:rsid w:val="0070791B"/>
    <w:rsid w:val="00707ECD"/>
    <w:rsid w:val="00710987"/>
    <w:rsid w:val="00710C10"/>
    <w:rsid w:val="007110ED"/>
    <w:rsid w:val="00711CEB"/>
    <w:rsid w:val="00712B02"/>
    <w:rsid w:val="00712C30"/>
    <w:rsid w:val="007147EC"/>
    <w:rsid w:val="007149DD"/>
    <w:rsid w:val="00715AB1"/>
    <w:rsid w:val="00715B23"/>
    <w:rsid w:val="00715E75"/>
    <w:rsid w:val="00716304"/>
    <w:rsid w:val="00716F41"/>
    <w:rsid w:val="00717D09"/>
    <w:rsid w:val="0072060B"/>
    <w:rsid w:val="00720EAE"/>
    <w:rsid w:val="0072184B"/>
    <w:rsid w:val="00722F18"/>
    <w:rsid w:val="00723F6B"/>
    <w:rsid w:val="00724C60"/>
    <w:rsid w:val="00724CC0"/>
    <w:rsid w:val="00724DDE"/>
    <w:rsid w:val="00725C01"/>
    <w:rsid w:val="00727BB5"/>
    <w:rsid w:val="0073024C"/>
    <w:rsid w:val="00730B83"/>
    <w:rsid w:val="0073191D"/>
    <w:rsid w:val="00732F49"/>
    <w:rsid w:val="007332A8"/>
    <w:rsid w:val="00733963"/>
    <w:rsid w:val="00734836"/>
    <w:rsid w:val="007354EB"/>
    <w:rsid w:val="0073627C"/>
    <w:rsid w:val="007369DE"/>
    <w:rsid w:val="00736C6F"/>
    <w:rsid w:val="007415B3"/>
    <w:rsid w:val="007448C4"/>
    <w:rsid w:val="00744ECA"/>
    <w:rsid w:val="00746945"/>
    <w:rsid w:val="007476CB"/>
    <w:rsid w:val="00750F92"/>
    <w:rsid w:val="00752A3A"/>
    <w:rsid w:val="0075382C"/>
    <w:rsid w:val="00753A08"/>
    <w:rsid w:val="00753FF6"/>
    <w:rsid w:val="00754197"/>
    <w:rsid w:val="007545CC"/>
    <w:rsid w:val="00755388"/>
    <w:rsid w:val="0075539F"/>
    <w:rsid w:val="00755927"/>
    <w:rsid w:val="00757975"/>
    <w:rsid w:val="00757F44"/>
    <w:rsid w:val="00760257"/>
    <w:rsid w:val="00760B7D"/>
    <w:rsid w:val="0076107A"/>
    <w:rsid w:val="007636EA"/>
    <w:rsid w:val="00763F7B"/>
    <w:rsid w:val="00764B02"/>
    <w:rsid w:val="00766FBB"/>
    <w:rsid w:val="0076714F"/>
    <w:rsid w:val="00767891"/>
    <w:rsid w:val="007702A7"/>
    <w:rsid w:val="007714A3"/>
    <w:rsid w:val="00773211"/>
    <w:rsid w:val="00773521"/>
    <w:rsid w:val="00773B10"/>
    <w:rsid w:val="00774365"/>
    <w:rsid w:val="00777946"/>
    <w:rsid w:val="007779CB"/>
    <w:rsid w:val="00780522"/>
    <w:rsid w:val="00780960"/>
    <w:rsid w:val="0078099D"/>
    <w:rsid w:val="00781C85"/>
    <w:rsid w:val="00782E2E"/>
    <w:rsid w:val="0078449F"/>
    <w:rsid w:val="00784541"/>
    <w:rsid w:val="0078476F"/>
    <w:rsid w:val="0078563E"/>
    <w:rsid w:val="00785B78"/>
    <w:rsid w:val="00785D4D"/>
    <w:rsid w:val="00786240"/>
    <w:rsid w:val="007871E4"/>
    <w:rsid w:val="00787611"/>
    <w:rsid w:val="0079235F"/>
    <w:rsid w:val="00793B12"/>
    <w:rsid w:val="00794622"/>
    <w:rsid w:val="00795295"/>
    <w:rsid w:val="007956B7"/>
    <w:rsid w:val="00795D09"/>
    <w:rsid w:val="00797965"/>
    <w:rsid w:val="007A0863"/>
    <w:rsid w:val="007A0C89"/>
    <w:rsid w:val="007A1365"/>
    <w:rsid w:val="007A214B"/>
    <w:rsid w:val="007A35B0"/>
    <w:rsid w:val="007A5C67"/>
    <w:rsid w:val="007A6AAA"/>
    <w:rsid w:val="007B036F"/>
    <w:rsid w:val="007B1A99"/>
    <w:rsid w:val="007B2712"/>
    <w:rsid w:val="007B2860"/>
    <w:rsid w:val="007B3C43"/>
    <w:rsid w:val="007B51ED"/>
    <w:rsid w:val="007B624E"/>
    <w:rsid w:val="007C3B42"/>
    <w:rsid w:val="007C3BCF"/>
    <w:rsid w:val="007C4575"/>
    <w:rsid w:val="007C519F"/>
    <w:rsid w:val="007C55B2"/>
    <w:rsid w:val="007D0640"/>
    <w:rsid w:val="007D1613"/>
    <w:rsid w:val="007D181E"/>
    <w:rsid w:val="007D1D57"/>
    <w:rsid w:val="007D381A"/>
    <w:rsid w:val="007D694D"/>
    <w:rsid w:val="007E0657"/>
    <w:rsid w:val="007E06EF"/>
    <w:rsid w:val="007E47F3"/>
    <w:rsid w:val="007E4D70"/>
    <w:rsid w:val="007E5EF8"/>
    <w:rsid w:val="007E63C3"/>
    <w:rsid w:val="007E6880"/>
    <w:rsid w:val="007E6B43"/>
    <w:rsid w:val="007E7448"/>
    <w:rsid w:val="007E7617"/>
    <w:rsid w:val="007E7C8B"/>
    <w:rsid w:val="007F0D4C"/>
    <w:rsid w:val="007F10AC"/>
    <w:rsid w:val="007F1607"/>
    <w:rsid w:val="007F26CA"/>
    <w:rsid w:val="007F5382"/>
    <w:rsid w:val="007F5A67"/>
    <w:rsid w:val="007F63E2"/>
    <w:rsid w:val="007F66A1"/>
    <w:rsid w:val="007F6EDB"/>
    <w:rsid w:val="007F7F1E"/>
    <w:rsid w:val="008002A0"/>
    <w:rsid w:val="008009F4"/>
    <w:rsid w:val="00801416"/>
    <w:rsid w:val="0080154D"/>
    <w:rsid w:val="008016DB"/>
    <w:rsid w:val="00801C8C"/>
    <w:rsid w:val="00802F20"/>
    <w:rsid w:val="008030E3"/>
    <w:rsid w:val="008031D1"/>
    <w:rsid w:val="008034D1"/>
    <w:rsid w:val="008036A1"/>
    <w:rsid w:val="00805C1D"/>
    <w:rsid w:val="00805E93"/>
    <w:rsid w:val="0080732B"/>
    <w:rsid w:val="008073B6"/>
    <w:rsid w:val="0080793A"/>
    <w:rsid w:val="00810E0E"/>
    <w:rsid w:val="008111A4"/>
    <w:rsid w:val="008116FD"/>
    <w:rsid w:val="00812762"/>
    <w:rsid w:val="00813196"/>
    <w:rsid w:val="008134C1"/>
    <w:rsid w:val="00813E06"/>
    <w:rsid w:val="00813F5E"/>
    <w:rsid w:val="00815139"/>
    <w:rsid w:val="00815393"/>
    <w:rsid w:val="0081587F"/>
    <w:rsid w:val="00817CB4"/>
    <w:rsid w:val="00817DFE"/>
    <w:rsid w:val="00821724"/>
    <w:rsid w:val="00822608"/>
    <w:rsid w:val="00822B24"/>
    <w:rsid w:val="00822C4E"/>
    <w:rsid w:val="00822EEA"/>
    <w:rsid w:val="0082557D"/>
    <w:rsid w:val="00827374"/>
    <w:rsid w:val="0083151F"/>
    <w:rsid w:val="00835224"/>
    <w:rsid w:val="00835C5D"/>
    <w:rsid w:val="00835CBF"/>
    <w:rsid w:val="00836A9E"/>
    <w:rsid w:val="00836FE6"/>
    <w:rsid w:val="008374C5"/>
    <w:rsid w:val="00840889"/>
    <w:rsid w:val="00840A6F"/>
    <w:rsid w:val="00841C97"/>
    <w:rsid w:val="00842F23"/>
    <w:rsid w:val="008430DD"/>
    <w:rsid w:val="008441FF"/>
    <w:rsid w:val="00844907"/>
    <w:rsid w:val="00846E85"/>
    <w:rsid w:val="00847029"/>
    <w:rsid w:val="00850894"/>
    <w:rsid w:val="00850CD2"/>
    <w:rsid w:val="008510C9"/>
    <w:rsid w:val="00851EA1"/>
    <w:rsid w:val="00852B22"/>
    <w:rsid w:val="00853261"/>
    <w:rsid w:val="008537A0"/>
    <w:rsid w:val="00853D2B"/>
    <w:rsid w:val="00856325"/>
    <w:rsid w:val="00856A07"/>
    <w:rsid w:val="00857D6B"/>
    <w:rsid w:val="00861680"/>
    <w:rsid w:val="008618C7"/>
    <w:rsid w:val="00865336"/>
    <w:rsid w:val="00865583"/>
    <w:rsid w:val="008659FA"/>
    <w:rsid w:val="00865A6D"/>
    <w:rsid w:val="0086777E"/>
    <w:rsid w:val="00867A53"/>
    <w:rsid w:val="00870081"/>
    <w:rsid w:val="00871D4F"/>
    <w:rsid w:val="00872DA8"/>
    <w:rsid w:val="00872DD3"/>
    <w:rsid w:val="008733A6"/>
    <w:rsid w:val="008733A9"/>
    <w:rsid w:val="008737B1"/>
    <w:rsid w:val="00873E88"/>
    <w:rsid w:val="008754BA"/>
    <w:rsid w:val="00875AAD"/>
    <w:rsid w:val="00876AA0"/>
    <w:rsid w:val="00876F38"/>
    <w:rsid w:val="00877CDE"/>
    <w:rsid w:val="008805FF"/>
    <w:rsid w:val="00880D78"/>
    <w:rsid w:val="00880DCB"/>
    <w:rsid w:val="00881413"/>
    <w:rsid w:val="00881F0C"/>
    <w:rsid w:val="008826DC"/>
    <w:rsid w:val="00882749"/>
    <w:rsid w:val="00882FF1"/>
    <w:rsid w:val="00884C3A"/>
    <w:rsid w:val="00885AEB"/>
    <w:rsid w:val="00887C94"/>
    <w:rsid w:val="00890031"/>
    <w:rsid w:val="00890BE0"/>
    <w:rsid w:val="00891068"/>
    <w:rsid w:val="008945DA"/>
    <w:rsid w:val="00894842"/>
    <w:rsid w:val="00894B77"/>
    <w:rsid w:val="00895231"/>
    <w:rsid w:val="00895532"/>
    <w:rsid w:val="008970B8"/>
    <w:rsid w:val="00897F83"/>
    <w:rsid w:val="008A027C"/>
    <w:rsid w:val="008A08EB"/>
    <w:rsid w:val="008A18A7"/>
    <w:rsid w:val="008A2C6B"/>
    <w:rsid w:val="008A5337"/>
    <w:rsid w:val="008A55D9"/>
    <w:rsid w:val="008A60C4"/>
    <w:rsid w:val="008A64F3"/>
    <w:rsid w:val="008A69CB"/>
    <w:rsid w:val="008A6C46"/>
    <w:rsid w:val="008A7673"/>
    <w:rsid w:val="008B1D22"/>
    <w:rsid w:val="008B20EB"/>
    <w:rsid w:val="008B2CC1"/>
    <w:rsid w:val="008B3224"/>
    <w:rsid w:val="008B39EB"/>
    <w:rsid w:val="008B3CB8"/>
    <w:rsid w:val="008B4AAA"/>
    <w:rsid w:val="008B5440"/>
    <w:rsid w:val="008B605A"/>
    <w:rsid w:val="008B60B2"/>
    <w:rsid w:val="008B747F"/>
    <w:rsid w:val="008C09C8"/>
    <w:rsid w:val="008C21E1"/>
    <w:rsid w:val="008C2CE9"/>
    <w:rsid w:val="008C388B"/>
    <w:rsid w:val="008C642B"/>
    <w:rsid w:val="008C6461"/>
    <w:rsid w:val="008C66D9"/>
    <w:rsid w:val="008C6F79"/>
    <w:rsid w:val="008C74F5"/>
    <w:rsid w:val="008D0CE7"/>
    <w:rsid w:val="008D1085"/>
    <w:rsid w:val="008D10F8"/>
    <w:rsid w:val="008D2013"/>
    <w:rsid w:val="008D2A9C"/>
    <w:rsid w:val="008D2C69"/>
    <w:rsid w:val="008D332C"/>
    <w:rsid w:val="008D3D2E"/>
    <w:rsid w:val="008D40B3"/>
    <w:rsid w:val="008D63C3"/>
    <w:rsid w:val="008D6793"/>
    <w:rsid w:val="008D6913"/>
    <w:rsid w:val="008E0376"/>
    <w:rsid w:val="008E339C"/>
    <w:rsid w:val="008E388F"/>
    <w:rsid w:val="008E3A39"/>
    <w:rsid w:val="008E41ED"/>
    <w:rsid w:val="008E43E6"/>
    <w:rsid w:val="008E5537"/>
    <w:rsid w:val="008E5BA9"/>
    <w:rsid w:val="008E76BC"/>
    <w:rsid w:val="008F05D9"/>
    <w:rsid w:val="008F13D6"/>
    <w:rsid w:val="008F2F89"/>
    <w:rsid w:val="008F31E6"/>
    <w:rsid w:val="008F3BE3"/>
    <w:rsid w:val="008F5BC8"/>
    <w:rsid w:val="008F77AE"/>
    <w:rsid w:val="00900B2E"/>
    <w:rsid w:val="00900E52"/>
    <w:rsid w:val="00901342"/>
    <w:rsid w:val="00902091"/>
    <w:rsid w:val="00903F7D"/>
    <w:rsid w:val="00904B72"/>
    <w:rsid w:val="009050CB"/>
    <w:rsid w:val="0090696F"/>
    <w:rsid w:val="0090731E"/>
    <w:rsid w:val="00911D4C"/>
    <w:rsid w:val="009128CE"/>
    <w:rsid w:val="00912B23"/>
    <w:rsid w:val="00914628"/>
    <w:rsid w:val="009148EE"/>
    <w:rsid w:val="00914CAC"/>
    <w:rsid w:val="00914FF6"/>
    <w:rsid w:val="009151CD"/>
    <w:rsid w:val="00915645"/>
    <w:rsid w:val="00915F20"/>
    <w:rsid w:val="00916CB4"/>
    <w:rsid w:val="00916EB2"/>
    <w:rsid w:val="00916EE2"/>
    <w:rsid w:val="009171B4"/>
    <w:rsid w:val="00921025"/>
    <w:rsid w:val="00922B79"/>
    <w:rsid w:val="00924554"/>
    <w:rsid w:val="00924E29"/>
    <w:rsid w:val="0092632F"/>
    <w:rsid w:val="009264D6"/>
    <w:rsid w:val="0093027E"/>
    <w:rsid w:val="00931449"/>
    <w:rsid w:val="0093248E"/>
    <w:rsid w:val="00933046"/>
    <w:rsid w:val="009332E3"/>
    <w:rsid w:val="0093331C"/>
    <w:rsid w:val="00934642"/>
    <w:rsid w:val="00934CB2"/>
    <w:rsid w:val="00935EF4"/>
    <w:rsid w:val="00937ACD"/>
    <w:rsid w:val="00937DD9"/>
    <w:rsid w:val="00943514"/>
    <w:rsid w:val="00944736"/>
    <w:rsid w:val="009450B8"/>
    <w:rsid w:val="0094570B"/>
    <w:rsid w:val="009469A5"/>
    <w:rsid w:val="00946B23"/>
    <w:rsid w:val="00947A0F"/>
    <w:rsid w:val="00951612"/>
    <w:rsid w:val="00951DAE"/>
    <w:rsid w:val="0095219D"/>
    <w:rsid w:val="00952E4B"/>
    <w:rsid w:val="00953C1B"/>
    <w:rsid w:val="0095402E"/>
    <w:rsid w:val="0095420E"/>
    <w:rsid w:val="00955573"/>
    <w:rsid w:val="00955684"/>
    <w:rsid w:val="0095598B"/>
    <w:rsid w:val="00955FB0"/>
    <w:rsid w:val="00956684"/>
    <w:rsid w:val="0095708B"/>
    <w:rsid w:val="00957F06"/>
    <w:rsid w:val="00960AB0"/>
    <w:rsid w:val="00961E5A"/>
    <w:rsid w:val="0096260A"/>
    <w:rsid w:val="009636CB"/>
    <w:rsid w:val="009638A6"/>
    <w:rsid w:val="00964690"/>
    <w:rsid w:val="009647E8"/>
    <w:rsid w:val="00964CD7"/>
    <w:rsid w:val="00965044"/>
    <w:rsid w:val="00965481"/>
    <w:rsid w:val="00966A22"/>
    <w:rsid w:val="0096722F"/>
    <w:rsid w:val="00967A10"/>
    <w:rsid w:val="00970194"/>
    <w:rsid w:val="00971A5E"/>
    <w:rsid w:val="00973863"/>
    <w:rsid w:val="009753C7"/>
    <w:rsid w:val="009755F4"/>
    <w:rsid w:val="00975BFE"/>
    <w:rsid w:val="00975CED"/>
    <w:rsid w:val="00976AB4"/>
    <w:rsid w:val="00976CB1"/>
    <w:rsid w:val="00976D2E"/>
    <w:rsid w:val="009773E6"/>
    <w:rsid w:val="0098034E"/>
    <w:rsid w:val="00980843"/>
    <w:rsid w:val="009809C4"/>
    <w:rsid w:val="00983C63"/>
    <w:rsid w:val="00983E5A"/>
    <w:rsid w:val="0098457C"/>
    <w:rsid w:val="00986249"/>
    <w:rsid w:val="00986DBC"/>
    <w:rsid w:val="00986FCA"/>
    <w:rsid w:val="00987381"/>
    <w:rsid w:val="00990F0D"/>
    <w:rsid w:val="00990F6C"/>
    <w:rsid w:val="00990F9E"/>
    <w:rsid w:val="00991AA8"/>
    <w:rsid w:val="009941C4"/>
    <w:rsid w:val="0099453E"/>
    <w:rsid w:val="0099473B"/>
    <w:rsid w:val="00995171"/>
    <w:rsid w:val="00995402"/>
    <w:rsid w:val="0099664D"/>
    <w:rsid w:val="00997DD8"/>
    <w:rsid w:val="00997F34"/>
    <w:rsid w:val="009A104E"/>
    <w:rsid w:val="009A36D5"/>
    <w:rsid w:val="009A4AEA"/>
    <w:rsid w:val="009A5715"/>
    <w:rsid w:val="009A6A9D"/>
    <w:rsid w:val="009B0D3A"/>
    <w:rsid w:val="009B0FEA"/>
    <w:rsid w:val="009B18A8"/>
    <w:rsid w:val="009B19C8"/>
    <w:rsid w:val="009B1AD8"/>
    <w:rsid w:val="009B2A70"/>
    <w:rsid w:val="009B3A08"/>
    <w:rsid w:val="009B3BFF"/>
    <w:rsid w:val="009B3C5F"/>
    <w:rsid w:val="009B4EE8"/>
    <w:rsid w:val="009B5A21"/>
    <w:rsid w:val="009B5AE2"/>
    <w:rsid w:val="009B5F31"/>
    <w:rsid w:val="009B5F99"/>
    <w:rsid w:val="009B62BB"/>
    <w:rsid w:val="009B6BCE"/>
    <w:rsid w:val="009B7A80"/>
    <w:rsid w:val="009C0476"/>
    <w:rsid w:val="009C0D32"/>
    <w:rsid w:val="009C111A"/>
    <w:rsid w:val="009C1BAF"/>
    <w:rsid w:val="009C2468"/>
    <w:rsid w:val="009C3207"/>
    <w:rsid w:val="009C32ED"/>
    <w:rsid w:val="009C4BD1"/>
    <w:rsid w:val="009C5D9A"/>
    <w:rsid w:val="009C61EA"/>
    <w:rsid w:val="009C7063"/>
    <w:rsid w:val="009C71AB"/>
    <w:rsid w:val="009D011E"/>
    <w:rsid w:val="009D0518"/>
    <w:rsid w:val="009D104F"/>
    <w:rsid w:val="009D1BD3"/>
    <w:rsid w:val="009D2F37"/>
    <w:rsid w:val="009D585D"/>
    <w:rsid w:val="009D6C1E"/>
    <w:rsid w:val="009D7B82"/>
    <w:rsid w:val="009E0404"/>
    <w:rsid w:val="009E047B"/>
    <w:rsid w:val="009E09F8"/>
    <w:rsid w:val="009E0CA6"/>
    <w:rsid w:val="009E162C"/>
    <w:rsid w:val="009E1C88"/>
    <w:rsid w:val="009E24F0"/>
    <w:rsid w:val="009E2791"/>
    <w:rsid w:val="009E3F6F"/>
    <w:rsid w:val="009E4C0E"/>
    <w:rsid w:val="009E5310"/>
    <w:rsid w:val="009E58B0"/>
    <w:rsid w:val="009E5DD1"/>
    <w:rsid w:val="009E6081"/>
    <w:rsid w:val="009E60F2"/>
    <w:rsid w:val="009E6E74"/>
    <w:rsid w:val="009E6EE7"/>
    <w:rsid w:val="009E78A5"/>
    <w:rsid w:val="009F0C57"/>
    <w:rsid w:val="009F2E65"/>
    <w:rsid w:val="009F319E"/>
    <w:rsid w:val="009F38D3"/>
    <w:rsid w:val="009F3C64"/>
    <w:rsid w:val="009F499F"/>
    <w:rsid w:val="009F4B34"/>
    <w:rsid w:val="00A005EC"/>
    <w:rsid w:val="00A03477"/>
    <w:rsid w:val="00A037C5"/>
    <w:rsid w:val="00A04F58"/>
    <w:rsid w:val="00A1186F"/>
    <w:rsid w:val="00A11896"/>
    <w:rsid w:val="00A11952"/>
    <w:rsid w:val="00A13C57"/>
    <w:rsid w:val="00A1529C"/>
    <w:rsid w:val="00A15AEB"/>
    <w:rsid w:val="00A16412"/>
    <w:rsid w:val="00A21024"/>
    <w:rsid w:val="00A21EE0"/>
    <w:rsid w:val="00A22008"/>
    <w:rsid w:val="00A22359"/>
    <w:rsid w:val="00A22B42"/>
    <w:rsid w:val="00A23784"/>
    <w:rsid w:val="00A23CBD"/>
    <w:rsid w:val="00A23D4C"/>
    <w:rsid w:val="00A23E3D"/>
    <w:rsid w:val="00A241F4"/>
    <w:rsid w:val="00A267FC"/>
    <w:rsid w:val="00A2722E"/>
    <w:rsid w:val="00A30C30"/>
    <w:rsid w:val="00A312EF"/>
    <w:rsid w:val="00A31317"/>
    <w:rsid w:val="00A31822"/>
    <w:rsid w:val="00A32728"/>
    <w:rsid w:val="00A34FF2"/>
    <w:rsid w:val="00A36287"/>
    <w:rsid w:val="00A362BB"/>
    <w:rsid w:val="00A40267"/>
    <w:rsid w:val="00A42AF2"/>
    <w:rsid w:val="00A42DAF"/>
    <w:rsid w:val="00A42DDF"/>
    <w:rsid w:val="00A43AF5"/>
    <w:rsid w:val="00A43F72"/>
    <w:rsid w:val="00A45326"/>
    <w:rsid w:val="00A454DF"/>
    <w:rsid w:val="00A45BD8"/>
    <w:rsid w:val="00A461F6"/>
    <w:rsid w:val="00A479BA"/>
    <w:rsid w:val="00A479BE"/>
    <w:rsid w:val="00A50770"/>
    <w:rsid w:val="00A523B7"/>
    <w:rsid w:val="00A5249C"/>
    <w:rsid w:val="00A52959"/>
    <w:rsid w:val="00A55746"/>
    <w:rsid w:val="00A557C2"/>
    <w:rsid w:val="00A559C7"/>
    <w:rsid w:val="00A56712"/>
    <w:rsid w:val="00A57BB8"/>
    <w:rsid w:val="00A61AFE"/>
    <w:rsid w:val="00A62016"/>
    <w:rsid w:val="00A63425"/>
    <w:rsid w:val="00A6343B"/>
    <w:rsid w:val="00A63C44"/>
    <w:rsid w:val="00A6479A"/>
    <w:rsid w:val="00A64BCB"/>
    <w:rsid w:val="00A65F8E"/>
    <w:rsid w:val="00A66EBB"/>
    <w:rsid w:val="00A676D6"/>
    <w:rsid w:val="00A67ED7"/>
    <w:rsid w:val="00A7030D"/>
    <w:rsid w:val="00A718B2"/>
    <w:rsid w:val="00A72437"/>
    <w:rsid w:val="00A72E79"/>
    <w:rsid w:val="00A75194"/>
    <w:rsid w:val="00A76A4B"/>
    <w:rsid w:val="00A77245"/>
    <w:rsid w:val="00A773A1"/>
    <w:rsid w:val="00A80133"/>
    <w:rsid w:val="00A80CF4"/>
    <w:rsid w:val="00A810C3"/>
    <w:rsid w:val="00A836C0"/>
    <w:rsid w:val="00A840D5"/>
    <w:rsid w:val="00A84B2B"/>
    <w:rsid w:val="00A86067"/>
    <w:rsid w:val="00A862F7"/>
    <w:rsid w:val="00A86735"/>
    <w:rsid w:val="00A869B7"/>
    <w:rsid w:val="00A86C57"/>
    <w:rsid w:val="00A9139A"/>
    <w:rsid w:val="00A91860"/>
    <w:rsid w:val="00A92BA5"/>
    <w:rsid w:val="00A9302E"/>
    <w:rsid w:val="00A93280"/>
    <w:rsid w:val="00A938D3"/>
    <w:rsid w:val="00A944C4"/>
    <w:rsid w:val="00A94543"/>
    <w:rsid w:val="00A94DD0"/>
    <w:rsid w:val="00A95344"/>
    <w:rsid w:val="00A96760"/>
    <w:rsid w:val="00A96F02"/>
    <w:rsid w:val="00A9735C"/>
    <w:rsid w:val="00AA16DF"/>
    <w:rsid w:val="00AA1752"/>
    <w:rsid w:val="00AA1D78"/>
    <w:rsid w:val="00AA2326"/>
    <w:rsid w:val="00AA256E"/>
    <w:rsid w:val="00AA69BC"/>
    <w:rsid w:val="00AA7183"/>
    <w:rsid w:val="00AB0689"/>
    <w:rsid w:val="00AB0812"/>
    <w:rsid w:val="00AB20B8"/>
    <w:rsid w:val="00AB41B4"/>
    <w:rsid w:val="00AB4701"/>
    <w:rsid w:val="00AB47B3"/>
    <w:rsid w:val="00AB4F67"/>
    <w:rsid w:val="00AB5B9D"/>
    <w:rsid w:val="00AB6397"/>
    <w:rsid w:val="00AB6548"/>
    <w:rsid w:val="00AB68DF"/>
    <w:rsid w:val="00AB766F"/>
    <w:rsid w:val="00AC0A33"/>
    <w:rsid w:val="00AC0AFA"/>
    <w:rsid w:val="00AC0E36"/>
    <w:rsid w:val="00AC205C"/>
    <w:rsid w:val="00AC3DBB"/>
    <w:rsid w:val="00AC479F"/>
    <w:rsid w:val="00AC48B0"/>
    <w:rsid w:val="00AC48D7"/>
    <w:rsid w:val="00AC5A6F"/>
    <w:rsid w:val="00AC73CC"/>
    <w:rsid w:val="00AD01CD"/>
    <w:rsid w:val="00AD0830"/>
    <w:rsid w:val="00AD178E"/>
    <w:rsid w:val="00AD21FA"/>
    <w:rsid w:val="00AD233C"/>
    <w:rsid w:val="00AD2FB9"/>
    <w:rsid w:val="00AD32E0"/>
    <w:rsid w:val="00AD43CA"/>
    <w:rsid w:val="00AD4CAA"/>
    <w:rsid w:val="00AD6903"/>
    <w:rsid w:val="00AD6BA6"/>
    <w:rsid w:val="00AD718E"/>
    <w:rsid w:val="00AE04EE"/>
    <w:rsid w:val="00AE10A0"/>
    <w:rsid w:val="00AE126F"/>
    <w:rsid w:val="00AE149E"/>
    <w:rsid w:val="00AE14A8"/>
    <w:rsid w:val="00AE2505"/>
    <w:rsid w:val="00AE2C0A"/>
    <w:rsid w:val="00AE34F3"/>
    <w:rsid w:val="00AE3BDC"/>
    <w:rsid w:val="00AE4A36"/>
    <w:rsid w:val="00AE4C3D"/>
    <w:rsid w:val="00AE54AA"/>
    <w:rsid w:val="00AE7170"/>
    <w:rsid w:val="00AE7A0A"/>
    <w:rsid w:val="00AF0A6B"/>
    <w:rsid w:val="00AF2296"/>
    <w:rsid w:val="00AF276F"/>
    <w:rsid w:val="00AF29B2"/>
    <w:rsid w:val="00AF3100"/>
    <w:rsid w:val="00AF323C"/>
    <w:rsid w:val="00AF3674"/>
    <w:rsid w:val="00AF411D"/>
    <w:rsid w:val="00AF4378"/>
    <w:rsid w:val="00AF713D"/>
    <w:rsid w:val="00B00090"/>
    <w:rsid w:val="00B007C0"/>
    <w:rsid w:val="00B0096C"/>
    <w:rsid w:val="00B01C7D"/>
    <w:rsid w:val="00B02B70"/>
    <w:rsid w:val="00B05A69"/>
    <w:rsid w:val="00B05C6B"/>
    <w:rsid w:val="00B0681D"/>
    <w:rsid w:val="00B07512"/>
    <w:rsid w:val="00B07767"/>
    <w:rsid w:val="00B11A10"/>
    <w:rsid w:val="00B11B96"/>
    <w:rsid w:val="00B12640"/>
    <w:rsid w:val="00B13A52"/>
    <w:rsid w:val="00B13EE6"/>
    <w:rsid w:val="00B14F3F"/>
    <w:rsid w:val="00B15533"/>
    <w:rsid w:val="00B15EC7"/>
    <w:rsid w:val="00B160F5"/>
    <w:rsid w:val="00B20737"/>
    <w:rsid w:val="00B21269"/>
    <w:rsid w:val="00B21846"/>
    <w:rsid w:val="00B226DF"/>
    <w:rsid w:val="00B245CE"/>
    <w:rsid w:val="00B26303"/>
    <w:rsid w:val="00B30D70"/>
    <w:rsid w:val="00B3233D"/>
    <w:rsid w:val="00B33959"/>
    <w:rsid w:val="00B34094"/>
    <w:rsid w:val="00B34CCC"/>
    <w:rsid w:val="00B37D4E"/>
    <w:rsid w:val="00B40A8C"/>
    <w:rsid w:val="00B40F16"/>
    <w:rsid w:val="00B41781"/>
    <w:rsid w:val="00B41CCF"/>
    <w:rsid w:val="00B4228A"/>
    <w:rsid w:val="00B43F55"/>
    <w:rsid w:val="00B448FC"/>
    <w:rsid w:val="00B44F96"/>
    <w:rsid w:val="00B44FBC"/>
    <w:rsid w:val="00B460DE"/>
    <w:rsid w:val="00B479CF"/>
    <w:rsid w:val="00B47BF3"/>
    <w:rsid w:val="00B507FF"/>
    <w:rsid w:val="00B52BE1"/>
    <w:rsid w:val="00B52ECA"/>
    <w:rsid w:val="00B52EFA"/>
    <w:rsid w:val="00B53C4D"/>
    <w:rsid w:val="00B5673F"/>
    <w:rsid w:val="00B639BF"/>
    <w:rsid w:val="00B63FC9"/>
    <w:rsid w:val="00B64B52"/>
    <w:rsid w:val="00B652BC"/>
    <w:rsid w:val="00B65B90"/>
    <w:rsid w:val="00B66DE0"/>
    <w:rsid w:val="00B6761F"/>
    <w:rsid w:val="00B677A3"/>
    <w:rsid w:val="00B67DC9"/>
    <w:rsid w:val="00B67F20"/>
    <w:rsid w:val="00B708C5"/>
    <w:rsid w:val="00B711DF"/>
    <w:rsid w:val="00B71A63"/>
    <w:rsid w:val="00B72291"/>
    <w:rsid w:val="00B725A9"/>
    <w:rsid w:val="00B7295E"/>
    <w:rsid w:val="00B75A61"/>
    <w:rsid w:val="00B76D94"/>
    <w:rsid w:val="00B76E5A"/>
    <w:rsid w:val="00B77EE4"/>
    <w:rsid w:val="00B80355"/>
    <w:rsid w:val="00B82768"/>
    <w:rsid w:val="00B828D9"/>
    <w:rsid w:val="00B8332C"/>
    <w:rsid w:val="00B83433"/>
    <w:rsid w:val="00B83EAC"/>
    <w:rsid w:val="00B84EC7"/>
    <w:rsid w:val="00B86214"/>
    <w:rsid w:val="00B866E4"/>
    <w:rsid w:val="00B86F0D"/>
    <w:rsid w:val="00B87FC8"/>
    <w:rsid w:val="00B93028"/>
    <w:rsid w:val="00B93F81"/>
    <w:rsid w:val="00B950A5"/>
    <w:rsid w:val="00B9557B"/>
    <w:rsid w:val="00B956DA"/>
    <w:rsid w:val="00B95F14"/>
    <w:rsid w:val="00B95F72"/>
    <w:rsid w:val="00B964DC"/>
    <w:rsid w:val="00B969C3"/>
    <w:rsid w:val="00B9734B"/>
    <w:rsid w:val="00B97FD1"/>
    <w:rsid w:val="00BA096E"/>
    <w:rsid w:val="00BA1571"/>
    <w:rsid w:val="00BA2B87"/>
    <w:rsid w:val="00BA2BB2"/>
    <w:rsid w:val="00BA7394"/>
    <w:rsid w:val="00BA77BD"/>
    <w:rsid w:val="00BA7D99"/>
    <w:rsid w:val="00BB02D7"/>
    <w:rsid w:val="00BB08D0"/>
    <w:rsid w:val="00BB0DFC"/>
    <w:rsid w:val="00BB1059"/>
    <w:rsid w:val="00BB1E04"/>
    <w:rsid w:val="00BB21A9"/>
    <w:rsid w:val="00BB3FFE"/>
    <w:rsid w:val="00BB446F"/>
    <w:rsid w:val="00BB4E85"/>
    <w:rsid w:val="00BB5C56"/>
    <w:rsid w:val="00BB6AD6"/>
    <w:rsid w:val="00BB6D7C"/>
    <w:rsid w:val="00BB7651"/>
    <w:rsid w:val="00BB773F"/>
    <w:rsid w:val="00BC02B7"/>
    <w:rsid w:val="00BC0CC8"/>
    <w:rsid w:val="00BC0FDF"/>
    <w:rsid w:val="00BC1CFB"/>
    <w:rsid w:val="00BC3FF5"/>
    <w:rsid w:val="00BC40FB"/>
    <w:rsid w:val="00BC4544"/>
    <w:rsid w:val="00BC5309"/>
    <w:rsid w:val="00BC5914"/>
    <w:rsid w:val="00BC64EB"/>
    <w:rsid w:val="00BC6B9F"/>
    <w:rsid w:val="00BC7751"/>
    <w:rsid w:val="00BC77BC"/>
    <w:rsid w:val="00BD0B45"/>
    <w:rsid w:val="00BD1AD7"/>
    <w:rsid w:val="00BD1B80"/>
    <w:rsid w:val="00BD31E8"/>
    <w:rsid w:val="00BD3443"/>
    <w:rsid w:val="00BD390F"/>
    <w:rsid w:val="00BD3920"/>
    <w:rsid w:val="00BD62A7"/>
    <w:rsid w:val="00BD6D2A"/>
    <w:rsid w:val="00BD70AA"/>
    <w:rsid w:val="00BD7165"/>
    <w:rsid w:val="00BD7AB6"/>
    <w:rsid w:val="00BE0947"/>
    <w:rsid w:val="00BE09D0"/>
    <w:rsid w:val="00BE0E3D"/>
    <w:rsid w:val="00BE141D"/>
    <w:rsid w:val="00BE1FCE"/>
    <w:rsid w:val="00BE3D72"/>
    <w:rsid w:val="00BE44F4"/>
    <w:rsid w:val="00BE5436"/>
    <w:rsid w:val="00BE54C8"/>
    <w:rsid w:val="00BE5BD6"/>
    <w:rsid w:val="00BF0FE2"/>
    <w:rsid w:val="00BF4E96"/>
    <w:rsid w:val="00BF6146"/>
    <w:rsid w:val="00BF6DC8"/>
    <w:rsid w:val="00BF7A73"/>
    <w:rsid w:val="00BF7BDA"/>
    <w:rsid w:val="00C00743"/>
    <w:rsid w:val="00C01D17"/>
    <w:rsid w:val="00C01E7C"/>
    <w:rsid w:val="00C03A72"/>
    <w:rsid w:val="00C04DC4"/>
    <w:rsid w:val="00C0521C"/>
    <w:rsid w:val="00C0670C"/>
    <w:rsid w:val="00C11BFE"/>
    <w:rsid w:val="00C1294A"/>
    <w:rsid w:val="00C12EEE"/>
    <w:rsid w:val="00C13DDE"/>
    <w:rsid w:val="00C13F54"/>
    <w:rsid w:val="00C14C47"/>
    <w:rsid w:val="00C1548F"/>
    <w:rsid w:val="00C162EF"/>
    <w:rsid w:val="00C16818"/>
    <w:rsid w:val="00C17A4F"/>
    <w:rsid w:val="00C17BD7"/>
    <w:rsid w:val="00C211F6"/>
    <w:rsid w:val="00C21E3D"/>
    <w:rsid w:val="00C221B6"/>
    <w:rsid w:val="00C224B6"/>
    <w:rsid w:val="00C232BE"/>
    <w:rsid w:val="00C23CD7"/>
    <w:rsid w:val="00C240D8"/>
    <w:rsid w:val="00C247FC"/>
    <w:rsid w:val="00C25B7A"/>
    <w:rsid w:val="00C26997"/>
    <w:rsid w:val="00C26A78"/>
    <w:rsid w:val="00C30CD0"/>
    <w:rsid w:val="00C3110B"/>
    <w:rsid w:val="00C35398"/>
    <w:rsid w:val="00C3544D"/>
    <w:rsid w:val="00C3608E"/>
    <w:rsid w:val="00C3650C"/>
    <w:rsid w:val="00C36703"/>
    <w:rsid w:val="00C3759C"/>
    <w:rsid w:val="00C37AD4"/>
    <w:rsid w:val="00C400DC"/>
    <w:rsid w:val="00C408BC"/>
    <w:rsid w:val="00C41119"/>
    <w:rsid w:val="00C41931"/>
    <w:rsid w:val="00C41ECC"/>
    <w:rsid w:val="00C42F04"/>
    <w:rsid w:val="00C4326D"/>
    <w:rsid w:val="00C435E2"/>
    <w:rsid w:val="00C44649"/>
    <w:rsid w:val="00C4484C"/>
    <w:rsid w:val="00C44C27"/>
    <w:rsid w:val="00C44C34"/>
    <w:rsid w:val="00C44D9F"/>
    <w:rsid w:val="00C454AB"/>
    <w:rsid w:val="00C45860"/>
    <w:rsid w:val="00C45977"/>
    <w:rsid w:val="00C466C1"/>
    <w:rsid w:val="00C46BFB"/>
    <w:rsid w:val="00C50C17"/>
    <w:rsid w:val="00C52150"/>
    <w:rsid w:val="00C528D2"/>
    <w:rsid w:val="00C53FF0"/>
    <w:rsid w:val="00C544A7"/>
    <w:rsid w:val="00C55594"/>
    <w:rsid w:val="00C5608F"/>
    <w:rsid w:val="00C56457"/>
    <w:rsid w:val="00C60190"/>
    <w:rsid w:val="00C60625"/>
    <w:rsid w:val="00C61800"/>
    <w:rsid w:val="00C62392"/>
    <w:rsid w:val="00C6452A"/>
    <w:rsid w:val="00C65B50"/>
    <w:rsid w:val="00C65F38"/>
    <w:rsid w:val="00C6604B"/>
    <w:rsid w:val="00C660DD"/>
    <w:rsid w:val="00C6628D"/>
    <w:rsid w:val="00C6745B"/>
    <w:rsid w:val="00C73031"/>
    <w:rsid w:val="00C7492E"/>
    <w:rsid w:val="00C75964"/>
    <w:rsid w:val="00C75CB7"/>
    <w:rsid w:val="00C761D2"/>
    <w:rsid w:val="00C77474"/>
    <w:rsid w:val="00C777FF"/>
    <w:rsid w:val="00C77F48"/>
    <w:rsid w:val="00C8104F"/>
    <w:rsid w:val="00C81CD7"/>
    <w:rsid w:val="00C82053"/>
    <w:rsid w:val="00C838B1"/>
    <w:rsid w:val="00C85D15"/>
    <w:rsid w:val="00C8735C"/>
    <w:rsid w:val="00C90083"/>
    <w:rsid w:val="00C901DC"/>
    <w:rsid w:val="00C9056C"/>
    <w:rsid w:val="00C90F80"/>
    <w:rsid w:val="00C91281"/>
    <w:rsid w:val="00C91405"/>
    <w:rsid w:val="00C923AB"/>
    <w:rsid w:val="00C93A52"/>
    <w:rsid w:val="00C93B2E"/>
    <w:rsid w:val="00C9402D"/>
    <w:rsid w:val="00CA15DF"/>
    <w:rsid w:val="00CA606E"/>
    <w:rsid w:val="00CA6808"/>
    <w:rsid w:val="00CA79BF"/>
    <w:rsid w:val="00CA7DCC"/>
    <w:rsid w:val="00CB0538"/>
    <w:rsid w:val="00CB0B75"/>
    <w:rsid w:val="00CB0D83"/>
    <w:rsid w:val="00CB19A0"/>
    <w:rsid w:val="00CB1F95"/>
    <w:rsid w:val="00CB2649"/>
    <w:rsid w:val="00CB2CAE"/>
    <w:rsid w:val="00CB3099"/>
    <w:rsid w:val="00CB3504"/>
    <w:rsid w:val="00CB3844"/>
    <w:rsid w:val="00CB3CDE"/>
    <w:rsid w:val="00CB437C"/>
    <w:rsid w:val="00CB4FC2"/>
    <w:rsid w:val="00CB6F3B"/>
    <w:rsid w:val="00CB756B"/>
    <w:rsid w:val="00CC0CE4"/>
    <w:rsid w:val="00CC12FC"/>
    <w:rsid w:val="00CC2CBD"/>
    <w:rsid w:val="00CC36A0"/>
    <w:rsid w:val="00CC395D"/>
    <w:rsid w:val="00CC39FA"/>
    <w:rsid w:val="00CC3B99"/>
    <w:rsid w:val="00CC47D2"/>
    <w:rsid w:val="00CC47EB"/>
    <w:rsid w:val="00CC5245"/>
    <w:rsid w:val="00CC54EA"/>
    <w:rsid w:val="00CC5C8B"/>
    <w:rsid w:val="00CC60C9"/>
    <w:rsid w:val="00CC64F1"/>
    <w:rsid w:val="00CC7101"/>
    <w:rsid w:val="00CC7514"/>
    <w:rsid w:val="00CC7A18"/>
    <w:rsid w:val="00CC7D85"/>
    <w:rsid w:val="00CC7E01"/>
    <w:rsid w:val="00CD0D3C"/>
    <w:rsid w:val="00CD1B2F"/>
    <w:rsid w:val="00CD224E"/>
    <w:rsid w:val="00CD3840"/>
    <w:rsid w:val="00CD70C0"/>
    <w:rsid w:val="00CE0C30"/>
    <w:rsid w:val="00CE2D2D"/>
    <w:rsid w:val="00CE372F"/>
    <w:rsid w:val="00CE4E22"/>
    <w:rsid w:val="00CE5297"/>
    <w:rsid w:val="00CE7108"/>
    <w:rsid w:val="00CF0766"/>
    <w:rsid w:val="00CF0A77"/>
    <w:rsid w:val="00CF133E"/>
    <w:rsid w:val="00CF1A22"/>
    <w:rsid w:val="00CF2109"/>
    <w:rsid w:val="00CF46DB"/>
    <w:rsid w:val="00CF4904"/>
    <w:rsid w:val="00CF4D24"/>
    <w:rsid w:val="00CF5833"/>
    <w:rsid w:val="00CF6C5D"/>
    <w:rsid w:val="00CF7079"/>
    <w:rsid w:val="00CF736E"/>
    <w:rsid w:val="00CF75E5"/>
    <w:rsid w:val="00D01D72"/>
    <w:rsid w:val="00D03844"/>
    <w:rsid w:val="00D04254"/>
    <w:rsid w:val="00D04706"/>
    <w:rsid w:val="00D0477B"/>
    <w:rsid w:val="00D068F7"/>
    <w:rsid w:val="00D079CF"/>
    <w:rsid w:val="00D10112"/>
    <w:rsid w:val="00D10499"/>
    <w:rsid w:val="00D11231"/>
    <w:rsid w:val="00D1368B"/>
    <w:rsid w:val="00D136E3"/>
    <w:rsid w:val="00D13724"/>
    <w:rsid w:val="00D15F7C"/>
    <w:rsid w:val="00D200A1"/>
    <w:rsid w:val="00D204E2"/>
    <w:rsid w:val="00D20C2C"/>
    <w:rsid w:val="00D2107D"/>
    <w:rsid w:val="00D214D3"/>
    <w:rsid w:val="00D2238B"/>
    <w:rsid w:val="00D224B8"/>
    <w:rsid w:val="00D22B01"/>
    <w:rsid w:val="00D22D35"/>
    <w:rsid w:val="00D22F12"/>
    <w:rsid w:val="00D23150"/>
    <w:rsid w:val="00D24FC7"/>
    <w:rsid w:val="00D2508F"/>
    <w:rsid w:val="00D25785"/>
    <w:rsid w:val="00D260F9"/>
    <w:rsid w:val="00D2737D"/>
    <w:rsid w:val="00D274AD"/>
    <w:rsid w:val="00D27AFE"/>
    <w:rsid w:val="00D31A9D"/>
    <w:rsid w:val="00D31F6B"/>
    <w:rsid w:val="00D32499"/>
    <w:rsid w:val="00D33315"/>
    <w:rsid w:val="00D361F1"/>
    <w:rsid w:val="00D36CFA"/>
    <w:rsid w:val="00D37A4C"/>
    <w:rsid w:val="00D37D80"/>
    <w:rsid w:val="00D40F0F"/>
    <w:rsid w:val="00D41BFD"/>
    <w:rsid w:val="00D42300"/>
    <w:rsid w:val="00D439FE"/>
    <w:rsid w:val="00D44101"/>
    <w:rsid w:val="00D44AAA"/>
    <w:rsid w:val="00D44D1E"/>
    <w:rsid w:val="00D45252"/>
    <w:rsid w:val="00D45A58"/>
    <w:rsid w:val="00D4679C"/>
    <w:rsid w:val="00D4695F"/>
    <w:rsid w:val="00D46EC2"/>
    <w:rsid w:val="00D4705E"/>
    <w:rsid w:val="00D47B3D"/>
    <w:rsid w:val="00D47E77"/>
    <w:rsid w:val="00D50941"/>
    <w:rsid w:val="00D50A0C"/>
    <w:rsid w:val="00D50E62"/>
    <w:rsid w:val="00D52472"/>
    <w:rsid w:val="00D52C4D"/>
    <w:rsid w:val="00D52FE1"/>
    <w:rsid w:val="00D53662"/>
    <w:rsid w:val="00D53F34"/>
    <w:rsid w:val="00D5458F"/>
    <w:rsid w:val="00D574CB"/>
    <w:rsid w:val="00D5760A"/>
    <w:rsid w:val="00D577CF"/>
    <w:rsid w:val="00D60A84"/>
    <w:rsid w:val="00D6255C"/>
    <w:rsid w:val="00D64760"/>
    <w:rsid w:val="00D65423"/>
    <w:rsid w:val="00D65FCC"/>
    <w:rsid w:val="00D661B5"/>
    <w:rsid w:val="00D66684"/>
    <w:rsid w:val="00D67598"/>
    <w:rsid w:val="00D700E8"/>
    <w:rsid w:val="00D704F3"/>
    <w:rsid w:val="00D71A0D"/>
    <w:rsid w:val="00D71B4D"/>
    <w:rsid w:val="00D726E2"/>
    <w:rsid w:val="00D73014"/>
    <w:rsid w:val="00D74526"/>
    <w:rsid w:val="00D754B9"/>
    <w:rsid w:val="00D758F5"/>
    <w:rsid w:val="00D773B6"/>
    <w:rsid w:val="00D77740"/>
    <w:rsid w:val="00D80088"/>
    <w:rsid w:val="00D81319"/>
    <w:rsid w:val="00D835F1"/>
    <w:rsid w:val="00D85334"/>
    <w:rsid w:val="00D853F4"/>
    <w:rsid w:val="00D8548B"/>
    <w:rsid w:val="00D85EF6"/>
    <w:rsid w:val="00D86DAB"/>
    <w:rsid w:val="00D87433"/>
    <w:rsid w:val="00D91C46"/>
    <w:rsid w:val="00D92469"/>
    <w:rsid w:val="00D93D55"/>
    <w:rsid w:val="00D93DCA"/>
    <w:rsid w:val="00D95DFC"/>
    <w:rsid w:val="00D96118"/>
    <w:rsid w:val="00D963DB"/>
    <w:rsid w:val="00D97174"/>
    <w:rsid w:val="00D97633"/>
    <w:rsid w:val="00D97772"/>
    <w:rsid w:val="00D978A1"/>
    <w:rsid w:val="00DA0B05"/>
    <w:rsid w:val="00DA10B4"/>
    <w:rsid w:val="00DA1360"/>
    <w:rsid w:val="00DA1B75"/>
    <w:rsid w:val="00DA2074"/>
    <w:rsid w:val="00DA220D"/>
    <w:rsid w:val="00DA2B93"/>
    <w:rsid w:val="00DA5103"/>
    <w:rsid w:val="00DA5F32"/>
    <w:rsid w:val="00DA62E8"/>
    <w:rsid w:val="00DA63E6"/>
    <w:rsid w:val="00DA66C3"/>
    <w:rsid w:val="00DA67B3"/>
    <w:rsid w:val="00DA6AD5"/>
    <w:rsid w:val="00DA6F65"/>
    <w:rsid w:val="00DA718E"/>
    <w:rsid w:val="00DB2D73"/>
    <w:rsid w:val="00DB3E7B"/>
    <w:rsid w:val="00DB4B72"/>
    <w:rsid w:val="00DB6564"/>
    <w:rsid w:val="00DB6B0F"/>
    <w:rsid w:val="00DB6C8D"/>
    <w:rsid w:val="00DB703F"/>
    <w:rsid w:val="00DB738C"/>
    <w:rsid w:val="00DC0581"/>
    <w:rsid w:val="00DC0EDC"/>
    <w:rsid w:val="00DC1DA5"/>
    <w:rsid w:val="00DC2787"/>
    <w:rsid w:val="00DC27BB"/>
    <w:rsid w:val="00DC3CA7"/>
    <w:rsid w:val="00DC4906"/>
    <w:rsid w:val="00DC586F"/>
    <w:rsid w:val="00DC72EA"/>
    <w:rsid w:val="00DC7BCD"/>
    <w:rsid w:val="00DD0718"/>
    <w:rsid w:val="00DD275B"/>
    <w:rsid w:val="00DD3050"/>
    <w:rsid w:val="00DD3FF2"/>
    <w:rsid w:val="00DD427E"/>
    <w:rsid w:val="00DD498C"/>
    <w:rsid w:val="00DD5A5A"/>
    <w:rsid w:val="00DD5B55"/>
    <w:rsid w:val="00DD65F9"/>
    <w:rsid w:val="00DD6E08"/>
    <w:rsid w:val="00DE1E2A"/>
    <w:rsid w:val="00DE220F"/>
    <w:rsid w:val="00DE342B"/>
    <w:rsid w:val="00DE395E"/>
    <w:rsid w:val="00DE43A6"/>
    <w:rsid w:val="00DE4A75"/>
    <w:rsid w:val="00DE63F0"/>
    <w:rsid w:val="00DE712A"/>
    <w:rsid w:val="00DE7999"/>
    <w:rsid w:val="00DF0B51"/>
    <w:rsid w:val="00DF2541"/>
    <w:rsid w:val="00DF2FC8"/>
    <w:rsid w:val="00DF3B7E"/>
    <w:rsid w:val="00DF3C5A"/>
    <w:rsid w:val="00DF3EFC"/>
    <w:rsid w:val="00DF4838"/>
    <w:rsid w:val="00DF59A7"/>
    <w:rsid w:val="00DF5E39"/>
    <w:rsid w:val="00DF5F9B"/>
    <w:rsid w:val="00DF6859"/>
    <w:rsid w:val="00DF715E"/>
    <w:rsid w:val="00DF7406"/>
    <w:rsid w:val="00DF76AD"/>
    <w:rsid w:val="00E00BBC"/>
    <w:rsid w:val="00E0187A"/>
    <w:rsid w:val="00E02878"/>
    <w:rsid w:val="00E02DEF"/>
    <w:rsid w:val="00E0619F"/>
    <w:rsid w:val="00E0777B"/>
    <w:rsid w:val="00E100C6"/>
    <w:rsid w:val="00E12FA7"/>
    <w:rsid w:val="00E139A0"/>
    <w:rsid w:val="00E139E0"/>
    <w:rsid w:val="00E152F5"/>
    <w:rsid w:val="00E1575F"/>
    <w:rsid w:val="00E157D6"/>
    <w:rsid w:val="00E161CE"/>
    <w:rsid w:val="00E16B8C"/>
    <w:rsid w:val="00E16EB1"/>
    <w:rsid w:val="00E17A06"/>
    <w:rsid w:val="00E207BD"/>
    <w:rsid w:val="00E20B43"/>
    <w:rsid w:val="00E21AE3"/>
    <w:rsid w:val="00E21E45"/>
    <w:rsid w:val="00E22AE4"/>
    <w:rsid w:val="00E23364"/>
    <w:rsid w:val="00E23720"/>
    <w:rsid w:val="00E239F4"/>
    <w:rsid w:val="00E24BA3"/>
    <w:rsid w:val="00E25817"/>
    <w:rsid w:val="00E26AB2"/>
    <w:rsid w:val="00E26E89"/>
    <w:rsid w:val="00E27426"/>
    <w:rsid w:val="00E3231A"/>
    <w:rsid w:val="00E335FE"/>
    <w:rsid w:val="00E33E0F"/>
    <w:rsid w:val="00E343AC"/>
    <w:rsid w:val="00E36074"/>
    <w:rsid w:val="00E36D73"/>
    <w:rsid w:val="00E37195"/>
    <w:rsid w:val="00E3727D"/>
    <w:rsid w:val="00E3747A"/>
    <w:rsid w:val="00E3766D"/>
    <w:rsid w:val="00E40595"/>
    <w:rsid w:val="00E41299"/>
    <w:rsid w:val="00E41935"/>
    <w:rsid w:val="00E41DD1"/>
    <w:rsid w:val="00E41E9C"/>
    <w:rsid w:val="00E433BD"/>
    <w:rsid w:val="00E43909"/>
    <w:rsid w:val="00E43A96"/>
    <w:rsid w:val="00E442C9"/>
    <w:rsid w:val="00E44440"/>
    <w:rsid w:val="00E444E1"/>
    <w:rsid w:val="00E459A2"/>
    <w:rsid w:val="00E46032"/>
    <w:rsid w:val="00E50102"/>
    <w:rsid w:val="00E50468"/>
    <w:rsid w:val="00E512D5"/>
    <w:rsid w:val="00E53C34"/>
    <w:rsid w:val="00E53FB1"/>
    <w:rsid w:val="00E55222"/>
    <w:rsid w:val="00E560D3"/>
    <w:rsid w:val="00E57843"/>
    <w:rsid w:val="00E60E20"/>
    <w:rsid w:val="00E6170C"/>
    <w:rsid w:val="00E620DE"/>
    <w:rsid w:val="00E62CC1"/>
    <w:rsid w:val="00E62DAF"/>
    <w:rsid w:val="00E67320"/>
    <w:rsid w:val="00E67643"/>
    <w:rsid w:val="00E6768F"/>
    <w:rsid w:val="00E67E6D"/>
    <w:rsid w:val="00E704AF"/>
    <w:rsid w:val="00E70811"/>
    <w:rsid w:val="00E709C1"/>
    <w:rsid w:val="00E70AFE"/>
    <w:rsid w:val="00E71076"/>
    <w:rsid w:val="00E7168F"/>
    <w:rsid w:val="00E719CE"/>
    <w:rsid w:val="00E725EE"/>
    <w:rsid w:val="00E74F76"/>
    <w:rsid w:val="00E75712"/>
    <w:rsid w:val="00E76047"/>
    <w:rsid w:val="00E7641C"/>
    <w:rsid w:val="00E76A02"/>
    <w:rsid w:val="00E76FA0"/>
    <w:rsid w:val="00E77DED"/>
    <w:rsid w:val="00E80DC7"/>
    <w:rsid w:val="00E818C3"/>
    <w:rsid w:val="00E84C16"/>
    <w:rsid w:val="00E85269"/>
    <w:rsid w:val="00E85319"/>
    <w:rsid w:val="00E8658E"/>
    <w:rsid w:val="00E86EA8"/>
    <w:rsid w:val="00E87737"/>
    <w:rsid w:val="00E90047"/>
    <w:rsid w:val="00E902E2"/>
    <w:rsid w:val="00E907EB"/>
    <w:rsid w:val="00E9171E"/>
    <w:rsid w:val="00E95629"/>
    <w:rsid w:val="00E971C2"/>
    <w:rsid w:val="00E976BB"/>
    <w:rsid w:val="00EA0374"/>
    <w:rsid w:val="00EA286E"/>
    <w:rsid w:val="00EA2D85"/>
    <w:rsid w:val="00EA3F70"/>
    <w:rsid w:val="00EA4B5C"/>
    <w:rsid w:val="00EA4F20"/>
    <w:rsid w:val="00EA52BC"/>
    <w:rsid w:val="00EA6175"/>
    <w:rsid w:val="00EA672C"/>
    <w:rsid w:val="00EA6752"/>
    <w:rsid w:val="00EA7ABD"/>
    <w:rsid w:val="00EB05C3"/>
    <w:rsid w:val="00EB0676"/>
    <w:rsid w:val="00EB1B2B"/>
    <w:rsid w:val="00EB2730"/>
    <w:rsid w:val="00EB2831"/>
    <w:rsid w:val="00EB29DB"/>
    <w:rsid w:val="00EB637C"/>
    <w:rsid w:val="00EC0F28"/>
    <w:rsid w:val="00EC187A"/>
    <w:rsid w:val="00EC23B7"/>
    <w:rsid w:val="00EC35F7"/>
    <w:rsid w:val="00EC3AD4"/>
    <w:rsid w:val="00EC41CF"/>
    <w:rsid w:val="00EC473C"/>
    <w:rsid w:val="00EC4E49"/>
    <w:rsid w:val="00EC5FFF"/>
    <w:rsid w:val="00EC64D2"/>
    <w:rsid w:val="00ED193D"/>
    <w:rsid w:val="00ED2384"/>
    <w:rsid w:val="00ED24E0"/>
    <w:rsid w:val="00ED3B50"/>
    <w:rsid w:val="00ED426A"/>
    <w:rsid w:val="00ED633C"/>
    <w:rsid w:val="00ED6B8F"/>
    <w:rsid w:val="00ED766C"/>
    <w:rsid w:val="00ED77FB"/>
    <w:rsid w:val="00ED7917"/>
    <w:rsid w:val="00EE04B3"/>
    <w:rsid w:val="00EE1CCD"/>
    <w:rsid w:val="00EE1DF2"/>
    <w:rsid w:val="00EE1F78"/>
    <w:rsid w:val="00EE2F54"/>
    <w:rsid w:val="00EE45FA"/>
    <w:rsid w:val="00EE476F"/>
    <w:rsid w:val="00EE4B47"/>
    <w:rsid w:val="00EE50F9"/>
    <w:rsid w:val="00EE536F"/>
    <w:rsid w:val="00EE6C47"/>
    <w:rsid w:val="00EE7B9A"/>
    <w:rsid w:val="00EF14EB"/>
    <w:rsid w:val="00EF4285"/>
    <w:rsid w:val="00EF47B9"/>
    <w:rsid w:val="00EF493D"/>
    <w:rsid w:val="00EF4CF0"/>
    <w:rsid w:val="00EF54E3"/>
    <w:rsid w:val="00EF585F"/>
    <w:rsid w:val="00EF728E"/>
    <w:rsid w:val="00F0010A"/>
    <w:rsid w:val="00F00BBB"/>
    <w:rsid w:val="00F068D0"/>
    <w:rsid w:val="00F077B6"/>
    <w:rsid w:val="00F1186F"/>
    <w:rsid w:val="00F11F84"/>
    <w:rsid w:val="00F1331D"/>
    <w:rsid w:val="00F1368C"/>
    <w:rsid w:val="00F14072"/>
    <w:rsid w:val="00F14F6E"/>
    <w:rsid w:val="00F15275"/>
    <w:rsid w:val="00F15C94"/>
    <w:rsid w:val="00F16FF8"/>
    <w:rsid w:val="00F1712E"/>
    <w:rsid w:val="00F21E49"/>
    <w:rsid w:val="00F22409"/>
    <w:rsid w:val="00F22670"/>
    <w:rsid w:val="00F239D9"/>
    <w:rsid w:val="00F240D5"/>
    <w:rsid w:val="00F247FB"/>
    <w:rsid w:val="00F24875"/>
    <w:rsid w:val="00F259AD"/>
    <w:rsid w:val="00F269B2"/>
    <w:rsid w:val="00F27C4C"/>
    <w:rsid w:val="00F301F2"/>
    <w:rsid w:val="00F31266"/>
    <w:rsid w:val="00F31A7C"/>
    <w:rsid w:val="00F322E1"/>
    <w:rsid w:val="00F3254C"/>
    <w:rsid w:val="00F33616"/>
    <w:rsid w:val="00F33AFA"/>
    <w:rsid w:val="00F34432"/>
    <w:rsid w:val="00F3606C"/>
    <w:rsid w:val="00F365D6"/>
    <w:rsid w:val="00F368C5"/>
    <w:rsid w:val="00F37557"/>
    <w:rsid w:val="00F37614"/>
    <w:rsid w:val="00F410A4"/>
    <w:rsid w:val="00F41324"/>
    <w:rsid w:val="00F41C63"/>
    <w:rsid w:val="00F437AD"/>
    <w:rsid w:val="00F44440"/>
    <w:rsid w:val="00F44784"/>
    <w:rsid w:val="00F44A28"/>
    <w:rsid w:val="00F44B2B"/>
    <w:rsid w:val="00F44E17"/>
    <w:rsid w:val="00F45C30"/>
    <w:rsid w:val="00F46291"/>
    <w:rsid w:val="00F4659E"/>
    <w:rsid w:val="00F4758D"/>
    <w:rsid w:val="00F47DD8"/>
    <w:rsid w:val="00F503A2"/>
    <w:rsid w:val="00F5075D"/>
    <w:rsid w:val="00F51880"/>
    <w:rsid w:val="00F520B1"/>
    <w:rsid w:val="00F5284E"/>
    <w:rsid w:val="00F52F67"/>
    <w:rsid w:val="00F562E2"/>
    <w:rsid w:val="00F569BE"/>
    <w:rsid w:val="00F57C20"/>
    <w:rsid w:val="00F57D5C"/>
    <w:rsid w:val="00F61651"/>
    <w:rsid w:val="00F61990"/>
    <w:rsid w:val="00F619BC"/>
    <w:rsid w:val="00F62AA3"/>
    <w:rsid w:val="00F63983"/>
    <w:rsid w:val="00F648F4"/>
    <w:rsid w:val="00F66152"/>
    <w:rsid w:val="00F663E3"/>
    <w:rsid w:val="00F71C4A"/>
    <w:rsid w:val="00F7236E"/>
    <w:rsid w:val="00F7436F"/>
    <w:rsid w:val="00F74758"/>
    <w:rsid w:val="00F747D9"/>
    <w:rsid w:val="00F75DB9"/>
    <w:rsid w:val="00F762BC"/>
    <w:rsid w:val="00F76B3B"/>
    <w:rsid w:val="00F8169A"/>
    <w:rsid w:val="00F81B60"/>
    <w:rsid w:val="00F8210E"/>
    <w:rsid w:val="00F830BC"/>
    <w:rsid w:val="00F8318A"/>
    <w:rsid w:val="00F83C61"/>
    <w:rsid w:val="00F844F3"/>
    <w:rsid w:val="00F84B7C"/>
    <w:rsid w:val="00F84FCA"/>
    <w:rsid w:val="00F87E9A"/>
    <w:rsid w:val="00F9079D"/>
    <w:rsid w:val="00F9204B"/>
    <w:rsid w:val="00F92D35"/>
    <w:rsid w:val="00F94217"/>
    <w:rsid w:val="00F94EBA"/>
    <w:rsid w:val="00F95442"/>
    <w:rsid w:val="00F9558D"/>
    <w:rsid w:val="00F96656"/>
    <w:rsid w:val="00FA140A"/>
    <w:rsid w:val="00FA250B"/>
    <w:rsid w:val="00FA39E7"/>
    <w:rsid w:val="00FA48B6"/>
    <w:rsid w:val="00FA4C01"/>
    <w:rsid w:val="00FA574C"/>
    <w:rsid w:val="00FA57FE"/>
    <w:rsid w:val="00FA607D"/>
    <w:rsid w:val="00FA6CD9"/>
    <w:rsid w:val="00FA7ECB"/>
    <w:rsid w:val="00FB13AE"/>
    <w:rsid w:val="00FB2A99"/>
    <w:rsid w:val="00FB2D97"/>
    <w:rsid w:val="00FB486A"/>
    <w:rsid w:val="00FB6E4B"/>
    <w:rsid w:val="00FB7DA5"/>
    <w:rsid w:val="00FB7F6D"/>
    <w:rsid w:val="00FC0755"/>
    <w:rsid w:val="00FC0F09"/>
    <w:rsid w:val="00FC2502"/>
    <w:rsid w:val="00FC2FE6"/>
    <w:rsid w:val="00FC4D61"/>
    <w:rsid w:val="00FC4F71"/>
    <w:rsid w:val="00FC57A7"/>
    <w:rsid w:val="00FC629B"/>
    <w:rsid w:val="00FC671B"/>
    <w:rsid w:val="00FD2C42"/>
    <w:rsid w:val="00FD3DB2"/>
    <w:rsid w:val="00FD4A6A"/>
    <w:rsid w:val="00FD4F3B"/>
    <w:rsid w:val="00FD5EAD"/>
    <w:rsid w:val="00FD6783"/>
    <w:rsid w:val="00FD6A83"/>
    <w:rsid w:val="00FE026E"/>
    <w:rsid w:val="00FE0C57"/>
    <w:rsid w:val="00FE0CB4"/>
    <w:rsid w:val="00FE0D6D"/>
    <w:rsid w:val="00FE2C03"/>
    <w:rsid w:val="00FE46CA"/>
    <w:rsid w:val="00FE4C74"/>
    <w:rsid w:val="00FF1124"/>
    <w:rsid w:val="00FF1182"/>
    <w:rsid w:val="00FF20DF"/>
    <w:rsid w:val="00FF2132"/>
    <w:rsid w:val="00FF287B"/>
    <w:rsid w:val="00FF2CA1"/>
    <w:rsid w:val="00FF51BC"/>
    <w:rsid w:val="00FF586F"/>
    <w:rsid w:val="00FF58B3"/>
    <w:rsid w:val="00FF656C"/>
    <w:rsid w:val="00FF6A08"/>
    <w:rsid w:val="00FF72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F56B19"/>
  <w15:docId w15:val="{6232703A-627E-43F8-ACCC-90F8651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semiHidden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3C4531"/>
    <w:pPr>
      <w:tabs>
        <w:tab w:val="right" w:pos="9345"/>
      </w:tabs>
      <w:spacing w:before="120" w:after="120"/>
      <w:ind w:left="202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E84C16"/>
    <w:pPr>
      <w:tabs>
        <w:tab w:val="right" w:pos="9345"/>
      </w:tabs>
      <w:spacing w:before="120" w:after="120"/>
    </w:pPr>
    <w:rPr>
      <w:b/>
    </w:r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9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5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basedOn w:val="DefaultParagraphFont"/>
    <w:link w:val="Header"/>
    <w:uiPriority w:val="99"/>
    <w:rsid w:val="00B9302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86C57"/>
    <w:rPr>
      <w:rFonts w:ascii="Arial" w:eastAsia="SimSun" w:hAnsi="Arial" w:cs="Arial"/>
      <w:sz w:val="22"/>
      <w:lang w:eastAsia="zh-CN"/>
    </w:rPr>
  </w:style>
  <w:style w:type="paragraph" w:customStyle="1" w:styleId="CoverPageTitle">
    <w:name w:val="Cover Page Title"/>
    <w:basedOn w:val="Normal"/>
    <w:rsid w:val="00A86C57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A86C57"/>
    <w:pPr>
      <w:spacing w:before="0"/>
      <w:jc w:val="right"/>
    </w:pPr>
    <w:rPr>
      <w:lang w:val="en-US" w:eastAsia="en-US"/>
    </w:rPr>
  </w:style>
  <w:style w:type="paragraph" w:customStyle="1" w:styleId="Covers-Title">
    <w:name w:val="Cover s-Title"/>
    <w:basedOn w:val="Reporttext"/>
    <w:rsid w:val="00A86C57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  <w:lang w:val="en-US" w:eastAsia="en-US"/>
    </w:rPr>
  </w:style>
  <w:style w:type="paragraph" w:customStyle="1" w:styleId="CoverAuthor">
    <w:name w:val="Cover Author"/>
    <w:basedOn w:val="Normal"/>
    <w:rsid w:val="00A86C57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eastAsia="en-US" w:bidi="en-US"/>
    </w:rPr>
  </w:style>
  <w:style w:type="paragraph" w:customStyle="1" w:styleId="CoverDate">
    <w:name w:val="Cover Date"/>
    <w:basedOn w:val="CoverAuthor"/>
    <w:rsid w:val="00A86C57"/>
    <w:rPr>
      <w:spacing w:val="60"/>
      <w:sz w:val="28"/>
    </w:rPr>
  </w:style>
  <w:style w:type="paragraph" w:customStyle="1" w:styleId="Heading30">
    <w:name w:val="Heading3"/>
    <w:basedOn w:val="BodyText"/>
    <w:link w:val="Heading3Char"/>
    <w:qFormat/>
    <w:rsid w:val="00A86C57"/>
    <w:pPr>
      <w:spacing w:after="120"/>
      <w:jc w:val="center"/>
    </w:pPr>
    <w:rPr>
      <w:rFonts w:eastAsia="MS Mincho"/>
      <w:b/>
      <w:i/>
      <w:sz w:val="28"/>
      <w:szCs w:val="28"/>
      <w:lang w:val="en-GB" w:eastAsia="en-US"/>
    </w:rPr>
  </w:style>
  <w:style w:type="character" w:customStyle="1" w:styleId="Heading3Char">
    <w:name w:val="Heading3 Char"/>
    <w:link w:val="Heading30"/>
    <w:rsid w:val="00A86C57"/>
    <w:rPr>
      <w:rFonts w:ascii="Arial" w:eastAsia="MS Mincho" w:hAnsi="Arial" w:cs="Arial"/>
      <w:b/>
      <w:i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trt0xe">
    <w:name w:val="trt0xe"/>
    <w:basedOn w:val="Normal"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v1msolistparagraph">
    <w:name w:val="v1msolistparagraph"/>
    <w:basedOn w:val="Normal"/>
    <w:rsid w:val="00C13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fontstyle01">
    <w:name w:val="fontstyle01"/>
    <w:basedOn w:val="DefaultParagraphFont"/>
    <w:rsid w:val="001F3318"/>
    <w:rPr>
      <w:rFonts w:ascii="TimesNewRomanPS-BoldMT" w:hAnsi="TimesNewRomanPS-BoldMT" w:hint="default"/>
      <w:b/>
      <w:bCs/>
      <w:i w:val="0"/>
      <w:iCs w:val="0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90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E33B00"/>
            <w:bottom w:val="none" w:sz="0" w:space="0" w:color="auto"/>
            <w:right w:val="none" w:sz="0" w:space="0" w:color="auto"/>
          </w:divBdr>
          <w:divsChild>
            <w:div w:id="1778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ru/agenda/recommend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B3BD-D15E-4CB9-80B7-6823B8F5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7565</Words>
  <Characters>51864</Characters>
  <Application>Microsoft Office Word</Application>
  <DocSecurity>0</DocSecurity>
  <Lines>924</Lines>
  <Paragraphs>241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Evaluation - public domain</vt:lpstr>
      <vt:lpstr>Evaluation - public domain</vt:lpstr>
    </vt:vector>
  </TitlesOfParts>
  <Company>WIPO</Company>
  <LinksUpToDate>false</LinksUpToDate>
  <CharactersWithSpaces>59247</CharactersWithSpaces>
  <SharedDoc>false</SharedDoc>
  <HLinks>
    <vt:vector size="90" baseType="variant">
      <vt:variant>
        <vt:i4>1376327</vt:i4>
      </vt:variant>
      <vt:variant>
        <vt:i4>76</vt:i4>
      </vt:variant>
      <vt:variant>
        <vt:i4>0</vt:i4>
      </vt:variant>
      <vt:variant>
        <vt:i4>5</vt:i4>
      </vt:variant>
      <vt:variant>
        <vt:lpwstr>https://www.wipo.int/tisc/en/</vt:lpwstr>
      </vt:variant>
      <vt:variant>
        <vt:lpwstr/>
      </vt:variant>
      <vt:variant>
        <vt:i4>2228237</vt:i4>
      </vt:variant>
      <vt:variant>
        <vt:i4>73</vt:i4>
      </vt:variant>
      <vt:variant>
        <vt:i4>0</vt:i4>
      </vt:variant>
      <vt:variant>
        <vt:i4>5</vt:i4>
      </vt:variant>
      <vt:variant>
        <vt:lpwstr>https://www.wipo.int/patentscope/en/programs/legal_status/</vt:lpwstr>
      </vt:variant>
      <vt:variant>
        <vt:lpwstr/>
      </vt:variant>
      <vt:variant>
        <vt:i4>655370</vt:i4>
      </vt:variant>
      <vt:variant>
        <vt:i4>70</vt:i4>
      </vt:variant>
      <vt:variant>
        <vt:i4>0</vt:i4>
      </vt:variant>
      <vt:variant>
        <vt:i4>5</vt:i4>
      </vt:variant>
      <vt:variant>
        <vt:lpwstr>https://www.wipo.int/patentscope/en/</vt:lpwstr>
      </vt:variant>
      <vt:variant>
        <vt:lpwstr/>
      </vt:variant>
      <vt:variant>
        <vt:i4>25</vt:i4>
      </vt:variant>
      <vt:variant>
        <vt:i4>67</vt:i4>
      </vt:variant>
      <vt:variant>
        <vt:i4>0</vt:i4>
      </vt:variant>
      <vt:variant>
        <vt:i4>5</vt:i4>
      </vt:variant>
      <vt:variant>
        <vt:lpwstr>https://www.wipo.int/patents/en/</vt:lpwstr>
      </vt:variant>
      <vt:variant>
        <vt:lpwstr/>
      </vt:variant>
      <vt:variant>
        <vt:i4>1048632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_Toc18392482</vt:lpwstr>
      </vt:variant>
      <vt:variant>
        <vt:i4>1245240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_Toc18392481</vt:lpwstr>
      </vt:variant>
      <vt:variant>
        <vt:i4>1179704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_Toc18392480</vt:lpwstr>
      </vt:variant>
      <vt:variant>
        <vt:i4>1769527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_Toc18392479</vt:lpwstr>
      </vt:variant>
      <vt:variant>
        <vt:i4>1703991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_Toc18392478</vt:lpwstr>
      </vt:variant>
      <vt:variant>
        <vt:i4>1376311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_Toc18392477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_Toc18392476</vt:lpwstr>
      </vt:variant>
      <vt:variant>
        <vt:i4>1507383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_Toc18392475</vt:lpwstr>
      </vt:variant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_Toc18392474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_Toc18392473</vt:lpwstr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https://www.wipo.int/patent_register_portal/en/index.html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public domain</dc:title>
  <dc:creator>oneil</dc:creator>
  <cp:keywords>FOR OFFICIAL USE ONLY</cp:keywords>
  <cp:lastModifiedBy>ESTEVES DOS SANTOS Anabela</cp:lastModifiedBy>
  <cp:revision>4</cp:revision>
  <cp:lastPrinted>2021-02-19T15:28:00Z</cp:lastPrinted>
  <dcterms:created xsi:type="dcterms:W3CDTF">2021-09-23T09:28:00Z</dcterms:created>
  <dcterms:modified xsi:type="dcterms:W3CDTF">2021-09-28T10:09:00Z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fdd9660f-3b7c-4425-a34c-5fbcda517a16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