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72A0A" w:rsidRPr="001A17D4" w:rsidTr="0060564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72A0A" w:rsidRPr="001A17D4" w:rsidRDefault="00472A0A" w:rsidP="0060564B">
            <w:pPr>
              <w:rPr>
                <w:lang w:val="en-GB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A0A" w:rsidRPr="001A17D4" w:rsidRDefault="00472A0A" w:rsidP="0060564B">
            <w:pPr>
              <w:rPr>
                <w:lang w:val="en-GB"/>
              </w:rPr>
            </w:pPr>
            <w:r w:rsidRPr="001A17D4">
              <w:rPr>
                <w:noProof/>
                <w:lang w:val="en-US" w:eastAsia="en-US"/>
              </w:rPr>
              <w:drawing>
                <wp:inline distT="0" distB="0" distL="0" distR="0">
                  <wp:extent cx="1853565" cy="131699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A0A" w:rsidRPr="001A17D4" w:rsidRDefault="00472A0A" w:rsidP="0060564B">
            <w:pPr>
              <w:jc w:val="right"/>
              <w:rPr>
                <w:b/>
                <w:sz w:val="40"/>
                <w:szCs w:val="40"/>
                <w:lang w:val="en-GB"/>
              </w:rPr>
            </w:pPr>
            <w:r w:rsidRPr="001A17D4">
              <w:rPr>
                <w:b/>
                <w:sz w:val="40"/>
                <w:szCs w:val="40"/>
                <w:lang w:val="en-GB"/>
              </w:rPr>
              <w:t>R</w:t>
            </w:r>
          </w:p>
        </w:tc>
      </w:tr>
      <w:tr w:rsidR="00472A0A" w:rsidRPr="001A17D4" w:rsidTr="0060564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72A0A" w:rsidRPr="001A17D4" w:rsidRDefault="00472A0A" w:rsidP="0060564B">
            <w:pPr>
              <w:jc w:val="right"/>
              <w:rPr>
                <w:rFonts w:ascii="Arial Black" w:hAnsi="Arial Black"/>
                <w:caps/>
                <w:sz w:val="15"/>
                <w:lang w:val="en-GB"/>
              </w:rPr>
            </w:pPr>
            <w:r w:rsidRPr="001A17D4">
              <w:rPr>
                <w:rFonts w:ascii="Arial Black" w:hAnsi="Arial Black"/>
                <w:caps/>
                <w:sz w:val="15"/>
                <w:lang w:val="en-GB"/>
              </w:rPr>
              <w:t>CDIP/17/10</w:t>
            </w:r>
            <w:bookmarkStart w:id="0" w:name="Code"/>
            <w:bookmarkEnd w:id="0"/>
          </w:p>
        </w:tc>
      </w:tr>
      <w:tr w:rsidR="00472A0A" w:rsidRPr="001A17D4" w:rsidTr="0060564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72A0A" w:rsidRPr="001A17D4" w:rsidRDefault="00472A0A" w:rsidP="0060564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A17D4">
              <w:rPr>
                <w:rFonts w:ascii="Arial Black" w:hAnsi="Arial Black"/>
                <w:caps/>
                <w:sz w:val="15"/>
                <w:lang w:val="ru-RU"/>
              </w:rPr>
              <w:t>Оригинал: испанский</w:t>
            </w:r>
            <w:bookmarkStart w:id="1" w:name="Original"/>
            <w:bookmarkEnd w:id="1"/>
          </w:p>
        </w:tc>
      </w:tr>
      <w:tr w:rsidR="00472A0A" w:rsidRPr="001A17D4" w:rsidTr="0060564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72A0A" w:rsidRPr="001A17D4" w:rsidRDefault="00472A0A" w:rsidP="0060564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A17D4">
              <w:rPr>
                <w:rFonts w:ascii="Arial Black" w:hAnsi="Arial Black"/>
                <w:caps/>
                <w:sz w:val="15"/>
                <w:lang w:val="ru-RU"/>
              </w:rPr>
              <w:t>Дата: 6 апреля 2016 г.</w:t>
            </w:r>
            <w:bookmarkStart w:id="2" w:name="Date"/>
            <w:bookmarkEnd w:id="2"/>
          </w:p>
        </w:tc>
      </w:tr>
    </w:tbl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b/>
          <w:sz w:val="28"/>
          <w:szCs w:val="28"/>
          <w:lang w:val="ru-RU"/>
        </w:rPr>
      </w:pPr>
      <w:r w:rsidRPr="001A17D4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b/>
          <w:sz w:val="24"/>
          <w:szCs w:val="24"/>
          <w:lang w:val="ru-RU"/>
        </w:rPr>
      </w:pPr>
      <w:r w:rsidRPr="001A17D4">
        <w:rPr>
          <w:b/>
          <w:sz w:val="24"/>
          <w:szCs w:val="24"/>
          <w:lang w:val="ru-RU"/>
        </w:rPr>
        <w:t>Семнадцатая сессия</w:t>
      </w:r>
    </w:p>
    <w:p w:rsidR="00472A0A" w:rsidRPr="001A17D4" w:rsidRDefault="00472A0A" w:rsidP="00472A0A">
      <w:pPr>
        <w:rPr>
          <w:b/>
          <w:sz w:val="24"/>
          <w:szCs w:val="24"/>
          <w:lang w:val="ru-RU"/>
        </w:rPr>
      </w:pPr>
      <w:r w:rsidRPr="001A17D4">
        <w:rPr>
          <w:b/>
          <w:sz w:val="24"/>
          <w:szCs w:val="24"/>
          <w:lang w:val="ru-RU"/>
        </w:rPr>
        <w:t>Женева, 11–15 апреля 2016 г.</w:t>
      </w: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b/>
          <w:caps/>
          <w:sz w:val="24"/>
          <w:lang w:val="ru-RU"/>
        </w:rPr>
      </w:pPr>
      <w:r w:rsidRPr="001A17D4">
        <w:rPr>
          <w:b/>
          <w:caps/>
          <w:sz w:val="24"/>
          <w:lang w:val="ru-RU"/>
        </w:rPr>
        <w:t>Пилотный проект по ускорению передачи технологии и НИОКР в целях укрепления технического потенциала по освоению научно-технических достижений университетов и производственного сектора на местном уровне</w:t>
      </w:r>
      <w:bookmarkStart w:id="3" w:name="TitleOfDoc"/>
      <w:bookmarkEnd w:id="3"/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i/>
          <w:lang w:val="ru-RU"/>
        </w:rPr>
      </w:pPr>
      <w:r w:rsidRPr="001A17D4">
        <w:rPr>
          <w:i/>
          <w:lang w:val="ru-RU"/>
        </w:rPr>
        <w:t>Документ подготовлен Секретариатом</w:t>
      </w:r>
      <w:bookmarkStart w:id="4" w:name="Prepared"/>
      <w:bookmarkEnd w:id="4"/>
    </w:p>
    <w:p w:rsidR="00472A0A" w:rsidRPr="001A17D4" w:rsidRDefault="00472A0A" w:rsidP="00472A0A">
      <w:pPr>
        <w:rPr>
          <w:i/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835382" w:rsidP="00744E67">
      <w:pPr>
        <w:rPr>
          <w:rStyle w:val="ONUMFSChar"/>
          <w:lang w:val="ru-RU"/>
        </w:rPr>
      </w:pPr>
      <w:r w:rsidRPr="001A17D4">
        <w:rPr>
          <w:szCs w:val="22"/>
          <w:lang w:val="ru-RU"/>
        </w:rPr>
        <w:fldChar w:fldCharType="begin"/>
      </w:r>
      <w:r w:rsidR="00472A0A" w:rsidRPr="001A17D4">
        <w:rPr>
          <w:szCs w:val="22"/>
          <w:lang w:val="ru-RU"/>
        </w:rPr>
        <w:instrText xml:space="preserve"> AUTONUM  </w:instrText>
      </w:r>
      <w:r w:rsidRPr="001A17D4">
        <w:rPr>
          <w:szCs w:val="22"/>
          <w:lang w:val="ru-RU"/>
        </w:rPr>
        <w:fldChar w:fldCharType="end"/>
      </w:r>
      <w:r w:rsidR="00472A0A" w:rsidRPr="001A17D4">
        <w:rPr>
          <w:szCs w:val="22"/>
          <w:lang w:val="ru-RU"/>
        </w:rPr>
        <w:tab/>
      </w:r>
      <w:r w:rsidR="00472A0A" w:rsidRPr="001A17D4">
        <w:rPr>
          <w:rStyle w:val="ONUMFSChar"/>
          <w:lang w:val="ru-RU"/>
        </w:rPr>
        <w:t>В своем сообщении Секретариату от 5 апреля 2016 г. Постоянное представительство Эквадора при Всемирной торговой организации и других экономических организациях предложило для обсуждения на семнадцатой сессии КРИС проект, именуемый «Пилотный проект по ускорению передачи технологии и НИОКР в целях укрепления технического потенциала по освоению научно-технических достижений университетов и производственного сектора на местном уровне».</w:t>
      </w:r>
    </w:p>
    <w:p w:rsidR="00472A0A" w:rsidRPr="001A17D4" w:rsidRDefault="00472A0A" w:rsidP="001A17D4">
      <w:pPr>
        <w:jc w:val="both"/>
        <w:rPr>
          <w:szCs w:val="22"/>
          <w:lang w:val="ru-RU"/>
        </w:rPr>
      </w:pPr>
    </w:p>
    <w:p w:rsidR="00472A0A" w:rsidRPr="001A17D4" w:rsidRDefault="00835382" w:rsidP="00744E67">
      <w:pPr>
        <w:rPr>
          <w:rStyle w:val="ONUMFSChar"/>
          <w:lang w:val="ru-RU"/>
        </w:rPr>
      </w:pPr>
      <w:r w:rsidRPr="001A17D4">
        <w:rPr>
          <w:rStyle w:val="ONUMFSChar"/>
          <w:lang w:val="ru-RU"/>
        </w:rPr>
        <w:fldChar w:fldCharType="begin"/>
      </w:r>
      <w:r w:rsidR="00472A0A" w:rsidRPr="001A17D4">
        <w:rPr>
          <w:rStyle w:val="ONUMFSChar"/>
          <w:lang w:val="ru-RU"/>
        </w:rPr>
        <w:instrText xml:space="preserve"> AUTONUM  </w:instrText>
      </w:r>
      <w:r w:rsidRPr="001A17D4">
        <w:rPr>
          <w:rStyle w:val="ONUMFSChar"/>
          <w:lang w:val="ru-RU"/>
        </w:rPr>
        <w:fldChar w:fldCharType="end"/>
      </w:r>
      <w:r w:rsidR="00472A0A" w:rsidRPr="001A17D4">
        <w:rPr>
          <w:rStyle w:val="ONUMFSChar"/>
          <w:lang w:val="ru-RU"/>
        </w:rPr>
        <w:tab/>
        <w:t>Вышеупомянутое сообщение вместе с приложением к нему содержится в Приложении к настоящему документу.</w:t>
      </w:r>
    </w:p>
    <w:p w:rsidR="00472A0A" w:rsidRPr="001A17D4" w:rsidRDefault="00472A0A" w:rsidP="00472A0A">
      <w:pPr>
        <w:rPr>
          <w:szCs w:val="22"/>
          <w:lang w:val="ru-RU"/>
        </w:rPr>
      </w:pPr>
    </w:p>
    <w:p w:rsidR="00472A0A" w:rsidRPr="001A17D4" w:rsidRDefault="00835382" w:rsidP="00744E67">
      <w:pPr>
        <w:tabs>
          <w:tab w:val="left" w:pos="567"/>
        </w:tabs>
        <w:ind w:left="5534"/>
        <w:rPr>
          <w:rStyle w:val="ONUMFSChar"/>
          <w:i/>
          <w:lang w:val="ru-RU"/>
        </w:rPr>
      </w:pPr>
      <w:r w:rsidRPr="001A17D4">
        <w:rPr>
          <w:rStyle w:val="ONUMFSChar"/>
          <w:lang w:val="ru-RU"/>
        </w:rPr>
        <w:fldChar w:fldCharType="begin" w:fldLock="1"/>
      </w:r>
      <w:r w:rsidR="00472A0A" w:rsidRPr="001A17D4">
        <w:rPr>
          <w:rStyle w:val="ONUMFSChar"/>
          <w:lang w:val="ru-RU"/>
        </w:rPr>
        <w:instrText xml:space="preserve"> AUTONUM  </w:instrText>
      </w:r>
      <w:r w:rsidRPr="001A17D4">
        <w:rPr>
          <w:rStyle w:val="ONUMFSChar"/>
          <w:lang w:val="ru-RU"/>
        </w:rPr>
        <w:fldChar w:fldCharType="end"/>
      </w:r>
      <w:r w:rsidR="00472A0A" w:rsidRPr="001A17D4">
        <w:rPr>
          <w:rStyle w:val="ONUMFSChar"/>
          <w:lang w:val="ru-RU"/>
        </w:rPr>
        <w:tab/>
      </w:r>
      <w:r w:rsidR="00472A0A" w:rsidRPr="001A17D4">
        <w:rPr>
          <w:rStyle w:val="ONUMFSChar"/>
          <w:i/>
          <w:lang w:val="ru-RU"/>
        </w:rPr>
        <w:t>Комитету предлагается изучить Приложение к настоящему документу.</w:t>
      </w: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pStyle w:val="Endofdocument-Annex"/>
        <w:rPr>
          <w:lang w:val="ru-RU"/>
        </w:rPr>
      </w:pPr>
      <w:r w:rsidRPr="001A17D4">
        <w:rPr>
          <w:lang w:val="ru-RU"/>
        </w:rPr>
        <w:t>[Приложение следует]</w:t>
      </w:r>
    </w:p>
    <w:p w:rsidR="00472A0A" w:rsidRPr="001A17D4" w:rsidRDefault="00472A0A" w:rsidP="00472A0A">
      <w:pPr>
        <w:rPr>
          <w:szCs w:val="22"/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lang w:val="ru-RU"/>
        </w:rPr>
        <w:sectPr w:rsidR="00472A0A" w:rsidRPr="001A17D4" w:rsidSect="0071185D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72A0A" w:rsidRPr="001A17D4" w:rsidRDefault="005474D5" w:rsidP="00472A0A">
      <w:pPr>
        <w:pStyle w:val="Header"/>
        <w:ind w:left="1350"/>
        <w:rPr>
          <w:lang w:val="ru-RU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678815</wp:posOffset>
                </wp:positionV>
                <wp:extent cx="1548765" cy="52959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0A" w:rsidRPr="00E03041" w:rsidRDefault="00472A0A" w:rsidP="00472A0A">
                            <w:pPr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 w:rsidRPr="00E03041">
                              <w:rPr>
                                <w:sz w:val="20"/>
                                <w:lang w:val="ru-RU"/>
                              </w:rPr>
                              <w:t>Министерство иностранных дел и миграции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8pt;margin-top:53.45pt;width:121.95pt;height:4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" stroked="f">
                <v:textbox style="mso-fit-shape-to-text:t">
                  <w:txbxContent>
                    <w:p w:rsidR="00472A0A" w:rsidRPr="00E03041" w:rsidRDefault="00472A0A" w:rsidP="00472A0A">
                      <w:pPr>
                        <w:jc w:val="center"/>
                        <w:rPr>
                          <w:sz w:val="20"/>
                          <w:lang w:val="ru-RU"/>
                        </w:rPr>
                      </w:pPr>
                      <w:r w:rsidRPr="00E03041">
                        <w:rPr>
                          <w:sz w:val="20"/>
                          <w:lang w:val="ru-RU"/>
                        </w:rPr>
                        <w:t>Министерство иностранных дел и миграции</w:t>
                      </w:r>
                    </w:p>
                  </w:txbxContent>
                </v:textbox>
              </v:shape>
            </w:pict>
          </mc:Fallback>
        </mc:AlternateContent>
      </w:r>
      <w:r w:rsidR="00472A0A" w:rsidRPr="001A17D4">
        <w:rPr>
          <w:noProof/>
          <w:lang w:val="en-US" w:eastAsia="en-US"/>
        </w:rPr>
        <w:drawing>
          <wp:inline distT="0" distB="0" distL="0" distR="0">
            <wp:extent cx="866775" cy="977900"/>
            <wp:effectExtent l="0" t="0" r="0" b="0"/>
            <wp:docPr id="4" name="Picture 7" descr="https://encrypted-tbn1.gstatic.com/images?q=tbn:ANd9GcQMvCeGVYdZMoG-qy_S9gU3zT8-TFrPHPGF4SApQMbcVeeFI4iUWsZn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QMvCeGVYdZMoG-qy_S9gU3zT8-TFrPHPGF4SApQMbcVeeFI4iUWsZnz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A0A" w:rsidRPr="001A17D4">
        <w:rPr>
          <w:lang w:val="ru-RU"/>
        </w:rPr>
        <w:tab/>
      </w:r>
      <w:r w:rsidR="00472A0A" w:rsidRPr="001A17D4">
        <w:rPr>
          <w:lang w:val="ru-RU"/>
        </w:rPr>
        <w:tab/>
      </w:r>
      <w:r w:rsidR="00472A0A" w:rsidRPr="001A17D4">
        <w:rPr>
          <w:noProof/>
          <w:lang w:val="en-US" w:eastAsia="en-US"/>
        </w:rPr>
        <w:drawing>
          <wp:inline distT="0" distB="0" distL="0" distR="0">
            <wp:extent cx="1240155" cy="1105535"/>
            <wp:effectExtent l="0" t="0" r="0" b="0"/>
            <wp:docPr id="5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A0A" w:rsidRPr="001A17D4" w:rsidRDefault="005474D5" w:rsidP="00472A0A">
      <w:pPr>
        <w:pStyle w:val="Cuerpodetexto"/>
        <w:rPr>
          <w:rFonts w:hint="eastAsia"/>
          <w:lang w:val="ru-RU"/>
        </w:rPr>
      </w:pPr>
      <w:r>
        <w:rPr>
          <w:rFonts w:ascii="Times New Roman" w:hAnsi="Times New Roman" w:cs="Times New Roman" w:hint="eastAsia"/>
          <w:noProof/>
          <w:color w:val="auto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102870</wp:posOffset>
                </wp:positionV>
                <wp:extent cx="2197100" cy="69405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A0A" w:rsidRPr="00E03041" w:rsidRDefault="00472A0A" w:rsidP="00472A0A">
                            <w:pPr>
                              <w:pStyle w:val="Cuerpodetexto"/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03041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Республика Эквадор</w:t>
                            </w:r>
                          </w:p>
                          <w:p w:rsidR="00472A0A" w:rsidRPr="00E03041" w:rsidRDefault="00472A0A" w:rsidP="00472A0A">
                            <w:pPr>
                              <w:pStyle w:val="Cuerpodetexto"/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03041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Постоянное представительство</w:t>
                            </w:r>
                          </w:p>
                          <w:p w:rsidR="00472A0A" w:rsidRPr="00E03041" w:rsidRDefault="00472A0A" w:rsidP="00472A0A">
                            <w:pPr>
                              <w:pStyle w:val="Cuerpodetexto"/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03041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при Всемирной торговой организации</w:t>
                            </w:r>
                          </w:p>
                          <w:p w:rsidR="00472A0A" w:rsidRPr="00E03041" w:rsidRDefault="00472A0A" w:rsidP="00472A0A">
                            <w:pPr>
                              <w:pStyle w:val="Cuerpodetexto"/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03041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и других экономических организациях в Женеве</w:t>
                            </w:r>
                          </w:p>
                          <w:p w:rsidR="00472A0A" w:rsidRPr="00E03041" w:rsidRDefault="00472A0A" w:rsidP="00472A0A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35pt;margin-top:8.1pt;width:173pt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vFtw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" filled="f" stroked="f">
                <v:textbox>
                  <w:txbxContent>
                    <w:p w:rsidR="00472A0A" w:rsidRPr="00E03041" w:rsidRDefault="00472A0A" w:rsidP="00472A0A">
                      <w:pPr>
                        <w:pStyle w:val="Cuerpodetexto"/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E03041">
                        <w:rPr>
                          <w:b/>
                          <w:sz w:val="16"/>
                          <w:szCs w:val="16"/>
                          <w:lang w:val="ru-RU"/>
                        </w:rPr>
                        <w:t>Республика Эквадор</w:t>
                      </w:r>
                    </w:p>
                    <w:p w:rsidR="00472A0A" w:rsidRPr="00E03041" w:rsidRDefault="00472A0A" w:rsidP="00472A0A">
                      <w:pPr>
                        <w:pStyle w:val="Cuerpodetexto"/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E03041">
                        <w:rPr>
                          <w:b/>
                          <w:sz w:val="16"/>
                          <w:szCs w:val="16"/>
                          <w:lang w:val="ru-RU"/>
                        </w:rPr>
                        <w:t>Постоянное представительство</w:t>
                      </w:r>
                    </w:p>
                    <w:p w:rsidR="00472A0A" w:rsidRPr="00E03041" w:rsidRDefault="00472A0A" w:rsidP="00472A0A">
                      <w:pPr>
                        <w:pStyle w:val="Cuerpodetexto"/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E03041">
                        <w:rPr>
                          <w:b/>
                          <w:sz w:val="16"/>
                          <w:szCs w:val="16"/>
                          <w:lang w:val="ru-RU"/>
                        </w:rPr>
                        <w:t>при Всемирной торговой организации</w:t>
                      </w:r>
                    </w:p>
                    <w:p w:rsidR="00472A0A" w:rsidRPr="00E03041" w:rsidRDefault="00472A0A" w:rsidP="00472A0A">
                      <w:pPr>
                        <w:pStyle w:val="Cuerpodetexto"/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E03041">
                        <w:rPr>
                          <w:b/>
                          <w:sz w:val="16"/>
                          <w:szCs w:val="16"/>
                          <w:lang w:val="ru-RU"/>
                        </w:rPr>
                        <w:t>и других экономических организациях в Женеве</w:t>
                      </w:r>
                    </w:p>
                    <w:p w:rsidR="00472A0A" w:rsidRPr="00E03041" w:rsidRDefault="00472A0A" w:rsidP="00472A0A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A0A" w:rsidRPr="001A17D4" w:rsidRDefault="00472A0A" w:rsidP="00472A0A">
      <w:pPr>
        <w:pStyle w:val="Cuerpodetexto"/>
        <w:rPr>
          <w:rFonts w:hint="eastAsia"/>
          <w:lang w:val="ru-RU"/>
        </w:rPr>
      </w:pPr>
    </w:p>
    <w:p w:rsidR="00472A0A" w:rsidRPr="001A17D4" w:rsidRDefault="00472A0A" w:rsidP="00472A0A">
      <w:pPr>
        <w:jc w:val="right"/>
        <w:rPr>
          <w:lang w:val="ru-RU"/>
        </w:rPr>
      </w:pPr>
      <w:r w:rsidRPr="001A17D4">
        <w:rPr>
          <w:lang w:val="ru-RU"/>
        </w:rPr>
        <w:t>Нота № 4-7-0039/2016</w:t>
      </w:r>
    </w:p>
    <w:p w:rsidR="00472A0A" w:rsidRPr="001A17D4" w:rsidRDefault="00472A0A" w:rsidP="00472A0A">
      <w:pPr>
        <w:jc w:val="right"/>
        <w:rPr>
          <w:lang w:val="ru-RU"/>
        </w:rPr>
      </w:pPr>
      <w:r w:rsidRPr="001A17D4">
        <w:rPr>
          <w:lang w:val="ru-RU"/>
        </w:rPr>
        <w:t>Женева, 5 апреля 2016 г.</w:t>
      </w:r>
    </w:p>
    <w:p w:rsidR="00472A0A" w:rsidRPr="001A17D4" w:rsidRDefault="00472A0A" w:rsidP="00472A0A">
      <w:pPr>
        <w:spacing w:before="11" w:line="260" w:lineRule="exact"/>
        <w:rPr>
          <w:rFonts w:eastAsia="Times New Roman"/>
          <w:lang w:val="ru-RU"/>
        </w:rPr>
      </w:pPr>
      <w:r w:rsidRPr="001A17D4">
        <w:rPr>
          <w:rFonts w:eastAsia="Times New Roman"/>
          <w:lang w:val="ru-RU"/>
        </w:rPr>
        <w:t>Г-ну Марио Матусу</w:t>
      </w:r>
    </w:p>
    <w:p w:rsidR="00472A0A" w:rsidRPr="001A17D4" w:rsidRDefault="00472A0A" w:rsidP="00472A0A">
      <w:pPr>
        <w:spacing w:before="11" w:line="260" w:lineRule="exact"/>
        <w:rPr>
          <w:rFonts w:eastAsia="Times New Roman"/>
          <w:lang w:val="ru-RU"/>
        </w:rPr>
      </w:pPr>
      <w:r w:rsidRPr="001A17D4">
        <w:rPr>
          <w:rFonts w:eastAsia="Times New Roman"/>
          <w:lang w:val="ru-RU"/>
        </w:rPr>
        <w:t>Заместителю Генерального директора</w:t>
      </w:r>
    </w:p>
    <w:p w:rsidR="00472A0A" w:rsidRPr="001A17D4" w:rsidRDefault="00472A0A" w:rsidP="00472A0A">
      <w:pPr>
        <w:spacing w:before="11" w:line="260" w:lineRule="exact"/>
        <w:rPr>
          <w:rFonts w:eastAsia="Times New Roman"/>
          <w:lang w:val="ru-RU"/>
        </w:rPr>
      </w:pPr>
      <w:r w:rsidRPr="001A17D4">
        <w:rPr>
          <w:rFonts w:eastAsia="Times New Roman"/>
          <w:lang w:val="ru-RU"/>
        </w:rPr>
        <w:t>Сектор развития</w:t>
      </w:r>
    </w:p>
    <w:p w:rsidR="00472A0A" w:rsidRPr="001A17D4" w:rsidRDefault="00472A0A" w:rsidP="00472A0A">
      <w:pPr>
        <w:spacing w:before="11" w:line="260" w:lineRule="exact"/>
        <w:rPr>
          <w:rFonts w:eastAsia="Times New Roman"/>
          <w:lang w:val="ru-RU"/>
        </w:rPr>
      </w:pPr>
      <w:r w:rsidRPr="001A17D4">
        <w:rPr>
          <w:rFonts w:eastAsia="Times New Roman"/>
          <w:lang w:val="ru-RU"/>
        </w:rPr>
        <w:t>Всемирная организация интеллектуальной собственности (ВОИС), г. Женева</w:t>
      </w:r>
    </w:p>
    <w:p w:rsidR="00472A0A" w:rsidRPr="001A17D4" w:rsidRDefault="00472A0A" w:rsidP="00472A0A">
      <w:pPr>
        <w:spacing w:before="11" w:line="260" w:lineRule="exact"/>
        <w:rPr>
          <w:rFonts w:eastAsia="Times New Roman"/>
          <w:lang w:val="ru-RU"/>
        </w:rPr>
      </w:pPr>
    </w:p>
    <w:p w:rsidR="00472A0A" w:rsidRPr="001A17D4" w:rsidRDefault="00472A0A" w:rsidP="00472A0A">
      <w:pPr>
        <w:spacing w:before="11" w:line="260" w:lineRule="exact"/>
        <w:rPr>
          <w:rFonts w:eastAsia="Times New Roman"/>
          <w:lang w:val="ru-RU"/>
        </w:rPr>
      </w:pPr>
    </w:p>
    <w:p w:rsidR="00472A0A" w:rsidRPr="001A17D4" w:rsidRDefault="00472A0A" w:rsidP="00472A0A">
      <w:pPr>
        <w:spacing w:before="11" w:line="260" w:lineRule="exact"/>
        <w:rPr>
          <w:rFonts w:eastAsia="Times New Roman"/>
          <w:lang w:val="ru-RU"/>
        </w:rPr>
      </w:pPr>
      <w:r w:rsidRPr="001A17D4">
        <w:rPr>
          <w:rFonts w:eastAsia="Times New Roman"/>
          <w:lang w:val="ru-RU"/>
        </w:rPr>
        <w:t>Уважаемый Заместитель Генерального директора!</w:t>
      </w:r>
    </w:p>
    <w:p w:rsidR="00472A0A" w:rsidRPr="001A17D4" w:rsidRDefault="00472A0A" w:rsidP="00472A0A">
      <w:pPr>
        <w:spacing w:before="11" w:line="260" w:lineRule="exact"/>
        <w:jc w:val="both"/>
        <w:rPr>
          <w:rFonts w:eastAsia="Times New Roman"/>
          <w:lang w:val="ru-RU"/>
        </w:rPr>
      </w:pPr>
    </w:p>
    <w:p w:rsidR="00472A0A" w:rsidRPr="001A17D4" w:rsidRDefault="00472A0A" w:rsidP="00472A0A">
      <w:pPr>
        <w:spacing w:before="11" w:line="260" w:lineRule="exact"/>
        <w:jc w:val="both"/>
        <w:rPr>
          <w:rFonts w:eastAsia="Times New Roman"/>
          <w:lang w:val="ru-RU"/>
        </w:rPr>
      </w:pPr>
      <w:r w:rsidRPr="001A17D4">
        <w:rPr>
          <w:rFonts w:eastAsia="Times New Roman"/>
          <w:lang w:val="ru-RU"/>
        </w:rPr>
        <w:t>В дополнение к моему сообщению № 4-7-023 от 17 марта 2016 г. прилагаю доработанный вариант документа «Пилотный проект по ускорению передачи технологии и НИОКР в целях укрепления технического потенциала по освоению научно-технических достижений университетов и производственного сектора на местном уровне».  В этой версии отражены замечания ВОИС, переданные в адрес Постоянного представительства 1 апреля 2016 г.</w:t>
      </w:r>
    </w:p>
    <w:p w:rsidR="001A17D4" w:rsidRPr="005474D5" w:rsidRDefault="001A17D4" w:rsidP="00472A0A">
      <w:pPr>
        <w:spacing w:before="11" w:line="260" w:lineRule="exact"/>
        <w:jc w:val="both"/>
        <w:rPr>
          <w:rFonts w:eastAsia="Times New Roman"/>
          <w:lang w:val="ru-RU"/>
        </w:rPr>
      </w:pPr>
    </w:p>
    <w:p w:rsidR="00472A0A" w:rsidRPr="001A17D4" w:rsidRDefault="00472A0A" w:rsidP="00472A0A">
      <w:pPr>
        <w:spacing w:before="11" w:line="260" w:lineRule="exact"/>
        <w:jc w:val="both"/>
        <w:rPr>
          <w:rFonts w:eastAsia="Times New Roman"/>
          <w:lang w:val="ru-RU"/>
        </w:rPr>
      </w:pPr>
      <w:r w:rsidRPr="001A17D4">
        <w:rPr>
          <w:rFonts w:eastAsia="Times New Roman"/>
          <w:lang w:val="ru-RU"/>
        </w:rPr>
        <w:t>Как Вы знаете, этот проект был подготовлен Правительством Эквадора в лице Института интеллектуальной собственности (IEPI) и предназначен для представления на семнадцатой сессии Комитета по развитию и интеллектуальной собственности, запланированной на 11–15 апреля 2016 г.  Соответственно, я прошу Вас обеспечить перевод этого документа на остальные официальные языки ВОИС и предоставить ее членам.  Кроме того, я был бы признателен, если бы Вы могли сообщить мне, под каким пунктом повестки дня будет представлен данный проект.</w:t>
      </w:r>
    </w:p>
    <w:p w:rsidR="001A17D4" w:rsidRPr="005474D5" w:rsidRDefault="001A17D4" w:rsidP="00472A0A">
      <w:pPr>
        <w:ind w:right="30"/>
        <w:jc w:val="both"/>
        <w:rPr>
          <w:rFonts w:eastAsia="Times New Roman"/>
          <w:lang w:val="ru-RU"/>
        </w:rPr>
      </w:pPr>
    </w:p>
    <w:p w:rsidR="001A17D4" w:rsidRDefault="00472A0A" w:rsidP="00472A0A">
      <w:pPr>
        <w:ind w:right="30"/>
        <w:jc w:val="both"/>
        <w:rPr>
          <w:rFonts w:eastAsia="Times New Roman"/>
          <w:lang w:val="hu-HU"/>
        </w:rPr>
      </w:pPr>
      <w:r w:rsidRPr="001A17D4">
        <w:rPr>
          <w:rFonts w:eastAsia="Times New Roman"/>
          <w:lang w:val="ru-RU"/>
        </w:rPr>
        <w:t>Благодарю Вас за содействие</w:t>
      </w:r>
      <w:r w:rsidR="00221AEF">
        <w:rPr>
          <w:rFonts w:eastAsia="Times New Roman"/>
          <w:lang w:val="ru-RU"/>
        </w:rPr>
        <w:t>.</w:t>
      </w:r>
    </w:p>
    <w:p w:rsidR="00472A0A" w:rsidRPr="001A17D4" w:rsidRDefault="001A17D4" w:rsidP="00472A0A">
      <w:pPr>
        <w:ind w:right="30"/>
        <w:jc w:val="both"/>
        <w:rPr>
          <w:rFonts w:eastAsia="Times New Roman"/>
          <w:lang w:val="ru-RU"/>
        </w:rPr>
      </w:pPr>
      <w:r>
        <w:rPr>
          <w:rFonts w:eastAsia="Times New Roman"/>
          <w:lang w:val="hu-HU"/>
        </w:rPr>
        <w:t>C</w:t>
      </w:r>
      <w:r w:rsidR="00472A0A" w:rsidRPr="001A17D4">
        <w:rPr>
          <w:rFonts w:eastAsia="Times New Roman"/>
          <w:lang w:val="ru-RU"/>
        </w:rPr>
        <w:t xml:space="preserve"> величайш</w:t>
      </w:r>
      <w:r>
        <w:rPr>
          <w:rFonts w:eastAsia="Times New Roman"/>
          <w:lang w:val="ru-RU"/>
        </w:rPr>
        <w:t>им</w:t>
      </w:r>
      <w:r w:rsidR="00472A0A" w:rsidRPr="001A17D4">
        <w:rPr>
          <w:rFonts w:eastAsia="Times New Roman"/>
          <w:lang w:val="ru-RU"/>
        </w:rPr>
        <w:t xml:space="preserve"> почтение</w:t>
      </w:r>
      <w:r>
        <w:rPr>
          <w:rFonts w:eastAsia="Times New Roman"/>
          <w:lang w:val="ru-RU"/>
        </w:rPr>
        <w:t>м,</w:t>
      </w:r>
    </w:p>
    <w:p w:rsidR="00472A0A" w:rsidRPr="001A17D4" w:rsidRDefault="00472A0A" w:rsidP="00472A0A">
      <w:pPr>
        <w:ind w:right="30"/>
        <w:jc w:val="both"/>
        <w:rPr>
          <w:rFonts w:eastAsia="Times New Roman"/>
          <w:lang w:val="ru-RU"/>
        </w:rPr>
      </w:pPr>
    </w:p>
    <w:p w:rsidR="00472A0A" w:rsidRPr="001A17D4" w:rsidRDefault="00472A0A" w:rsidP="00472A0A">
      <w:pPr>
        <w:ind w:right="30"/>
        <w:jc w:val="both"/>
        <w:rPr>
          <w:rFonts w:eastAsia="Times New Roman"/>
          <w:lang w:val="ru-RU"/>
        </w:rPr>
      </w:pPr>
    </w:p>
    <w:p w:rsidR="00472A0A" w:rsidRPr="001A17D4" w:rsidRDefault="00472A0A" w:rsidP="00472A0A">
      <w:pPr>
        <w:ind w:right="30"/>
        <w:jc w:val="both"/>
        <w:rPr>
          <w:rFonts w:eastAsia="Times New Roman"/>
          <w:lang w:val="ru-RU"/>
        </w:rPr>
      </w:pPr>
    </w:p>
    <w:p w:rsidR="00472A0A" w:rsidRPr="001A17D4" w:rsidRDefault="00472A0A" w:rsidP="00472A0A">
      <w:pPr>
        <w:ind w:right="-20"/>
        <w:jc w:val="center"/>
        <w:rPr>
          <w:rFonts w:eastAsia="Times New Roman"/>
          <w:lang w:val="ru-RU"/>
        </w:rPr>
      </w:pPr>
      <w:r w:rsidRPr="001A17D4">
        <w:rPr>
          <w:rFonts w:eastAsia="Times New Roman"/>
          <w:lang w:val="ru-RU"/>
        </w:rPr>
        <w:t>Д-р Хуан Фалькони Пуиг</w:t>
      </w:r>
    </w:p>
    <w:p w:rsidR="00472A0A" w:rsidRPr="001A17D4" w:rsidRDefault="00472A0A" w:rsidP="00472A0A">
      <w:pPr>
        <w:ind w:right="-20"/>
        <w:jc w:val="center"/>
        <w:rPr>
          <w:rFonts w:eastAsia="Times New Roman"/>
          <w:b/>
          <w:lang w:val="ru-RU"/>
        </w:rPr>
      </w:pPr>
      <w:r w:rsidRPr="001A17D4">
        <w:rPr>
          <w:rFonts w:eastAsia="Times New Roman"/>
          <w:b/>
          <w:lang w:val="ru-RU"/>
        </w:rPr>
        <w:t xml:space="preserve">Посол, Постоянный представитель Эквадора </w:t>
      </w:r>
      <w:r w:rsidR="00221AEF">
        <w:rPr>
          <w:rFonts w:eastAsia="Times New Roman"/>
          <w:b/>
          <w:lang w:val="ru-RU"/>
        </w:rPr>
        <w:br/>
      </w:r>
      <w:r w:rsidRPr="001A17D4">
        <w:rPr>
          <w:rFonts w:eastAsia="Times New Roman"/>
          <w:b/>
          <w:lang w:val="ru-RU"/>
        </w:rPr>
        <w:t>при ВТО и других экономических организациях в Женеве</w:t>
      </w:r>
    </w:p>
    <w:p w:rsidR="00472A0A" w:rsidRPr="001A17D4" w:rsidRDefault="00472A0A" w:rsidP="00472A0A">
      <w:pPr>
        <w:ind w:right="8721"/>
        <w:jc w:val="both"/>
        <w:rPr>
          <w:rFonts w:eastAsia="Times New Roman"/>
          <w:lang w:val="ru-RU"/>
        </w:rPr>
      </w:pPr>
    </w:p>
    <w:p w:rsidR="00472A0A" w:rsidRPr="001A17D4" w:rsidRDefault="00472A0A" w:rsidP="001A17D4">
      <w:pPr>
        <w:ind w:right="4534"/>
        <w:jc w:val="both"/>
        <w:rPr>
          <w:rFonts w:eastAsia="Times New Roman"/>
          <w:lang w:val="ru-RU"/>
        </w:rPr>
      </w:pPr>
      <w:r w:rsidRPr="001A17D4">
        <w:rPr>
          <w:rFonts w:eastAsia="Times New Roman"/>
          <w:lang w:val="ru-RU"/>
        </w:rPr>
        <w:t>Копии:</w:t>
      </w:r>
    </w:p>
    <w:p w:rsidR="00472A0A" w:rsidRPr="001A17D4" w:rsidRDefault="00472A0A" w:rsidP="00221AEF">
      <w:pPr>
        <w:spacing w:before="19"/>
        <w:ind w:right="4534"/>
        <w:jc w:val="both"/>
        <w:rPr>
          <w:rFonts w:eastAsia="Times New Roman"/>
          <w:lang w:val="ru-RU"/>
        </w:rPr>
      </w:pPr>
      <w:r w:rsidRPr="001A17D4">
        <w:rPr>
          <w:rFonts w:eastAsia="Times New Roman"/>
          <w:lang w:val="ru-RU"/>
        </w:rPr>
        <w:t>Г-ну Ирфану Балоху</w:t>
      </w:r>
    </w:p>
    <w:p w:rsidR="00472A0A" w:rsidRPr="001A17D4" w:rsidRDefault="00472A0A" w:rsidP="00472A0A">
      <w:pPr>
        <w:spacing w:before="19"/>
        <w:ind w:right="1535"/>
        <w:jc w:val="both"/>
        <w:rPr>
          <w:rFonts w:eastAsia="Times New Roman"/>
          <w:lang w:val="ru-RU"/>
        </w:rPr>
      </w:pPr>
      <w:r w:rsidRPr="001A17D4">
        <w:rPr>
          <w:rFonts w:eastAsia="Times New Roman"/>
          <w:lang w:val="ru-RU"/>
        </w:rPr>
        <w:t>Директору Отдела координации деятельности в рамках Повестки дня в области развития ВОИС</w:t>
      </w:r>
    </w:p>
    <w:p w:rsidR="00472A0A" w:rsidRPr="001A17D4" w:rsidRDefault="00472A0A" w:rsidP="00472A0A">
      <w:pPr>
        <w:spacing w:before="11" w:line="260" w:lineRule="exact"/>
        <w:rPr>
          <w:rFonts w:eastAsia="Times New Roman"/>
          <w:lang w:val="ru-RU"/>
        </w:rPr>
      </w:pPr>
    </w:p>
    <w:p w:rsidR="00472A0A" w:rsidRPr="001A17D4" w:rsidRDefault="00472A0A" w:rsidP="00472A0A">
      <w:pPr>
        <w:ind w:right="-20"/>
        <w:jc w:val="both"/>
        <w:rPr>
          <w:rFonts w:eastAsia="Times New Roman"/>
          <w:lang w:val="ru-RU"/>
        </w:rPr>
      </w:pPr>
      <w:r w:rsidRPr="001A17D4">
        <w:rPr>
          <w:rFonts w:eastAsia="Times New Roman"/>
          <w:lang w:val="ru-RU"/>
        </w:rPr>
        <w:t>Г-ну Жоржу Гандуру</w:t>
      </w:r>
    </w:p>
    <w:p w:rsidR="00472A0A" w:rsidRPr="001A17D4" w:rsidRDefault="00472A0A" w:rsidP="00472A0A">
      <w:pPr>
        <w:spacing w:before="19"/>
        <w:ind w:right="1034"/>
        <w:jc w:val="both"/>
        <w:rPr>
          <w:rFonts w:eastAsia="Times New Roman"/>
          <w:lang w:val="ru-RU"/>
        </w:rPr>
      </w:pPr>
      <w:r w:rsidRPr="001A17D4">
        <w:rPr>
          <w:rFonts w:eastAsia="Times New Roman"/>
          <w:lang w:val="ru-RU"/>
        </w:rPr>
        <w:t>Старшему руководителю программ Отдела координации деятельности в рамках Повестки дня в области развития ВОИС</w:t>
      </w:r>
    </w:p>
    <w:p w:rsidR="00472A0A" w:rsidRPr="001A17D4" w:rsidRDefault="00472A0A" w:rsidP="00472A0A">
      <w:pPr>
        <w:rPr>
          <w:b/>
          <w:caps/>
          <w:sz w:val="24"/>
          <w:lang w:val="ru-RU"/>
        </w:rPr>
      </w:pPr>
    </w:p>
    <w:p w:rsidR="00472A0A" w:rsidRPr="001A17D4" w:rsidRDefault="00472A0A" w:rsidP="00472A0A">
      <w:pPr>
        <w:rPr>
          <w:b/>
          <w:caps/>
          <w:sz w:val="24"/>
          <w:lang w:val="ru-RU"/>
        </w:rPr>
      </w:pPr>
    </w:p>
    <w:p w:rsidR="00472A0A" w:rsidRPr="001A17D4" w:rsidRDefault="00472A0A" w:rsidP="005474D5">
      <w:pPr>
        <w:rPr>
          <w:b/>
          <w:caps/>
          <w:sz w:val="24"/>
          <w:lang w:val="ru-RU"/>
        </w:rPr>
      </w:pPr>
      <w:r w:rsidRPr="001A17D4">
        <w:rPr>
          <w:b/>
          <w:caps/>
          <w:sz w:val="24"/>
          <w:lang w:val="ru-RU"/>
        </w:rPr>
        <w:t>Пилотный проект по ускорению передачи технологии и НИОКР в целях укрепления технического потенциала по освоению научно-технических достижений университетов и производственного сектора на местном уровне</w:t>
      </w:r>
    </w:p>
    <w:p w:rsidR="00472A0A" w:rsidRPr="001A17D4" w:rsidRDefault="00472A0A" w:rsidP="00472A0A">
      <w:pPr>
        <w:widowControl w:val="0"/>
        <w:spacing w:before="32"/>
        <w:ind w:left="-142"/>
        <w:rPr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979"/>
      </w:tblGrid>
      <w:tr w:rsidR="00472A0A" w:rsidRPr="001A17D4" w:rsidTr="0060564B">
        <w:tc>
          <w:tcPr>
            <w:tcW w:w="8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b/>
                <w:lang w:val="ru-RU"/>
              </w:rPr>
            </w:pPr>
            <w:r w:rsidRPr="001A17D4">
              <w:rPr>
                <w:b/>
                <w:lang w:val="ru-RU"/>
              </w:rPr>
              <w:t>1. РЕЗЮМЕ</w:t>
            </w:r>
          </w:p>
          <w:p w:rsidR="00472A0A" w:rsidRPr="001A17D4" w:rsidRDefault="00472A0A" w:rsidP="0060564B">
            <w:pPr>
              <w:rPr>
                <w:lang w:val="ru-RU"/>
              </w:rPr>
            </w:pPr>
          </w:p>
        </w:tc>
      </w:tr>
      <w:tr w:rsidR="00472A0A" w:rsidRPr="001A17D4" w:rsidTr="0060564B"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b/>
                <w:lang w:val="ru-RU"/>
              </w:rPr>
            </w:pPr>
            <w:r w:rsidRPr="001A17D4">
              <w:rPr>
                <w:b/>
                <w:lang w:val="ru-RU"/>
              </w:rPr>
              <w:t>Код проекта</w:t>
            </w:r>
          </w:p>
        </w:tc>
        <w:tc>
          <w:tcPr>
            <w:tcW w:w="5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</w:tr>
      <w:tr w:rsidR="00472A0A" w:rsidRPr="006B04D7" w:rsidTr="0060564B"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b/>
                <w:lang w:val="ru-RU"/>
              </w:rPr>
            </w:pPr>
          </w:p>
          <w:p w:rsidR="00472A0A" w:rsidRPr="001A17D4" w:rsidRDefault="00472A0A" w:rsidP="0060564B">
            <w:pPr>
              <w:rPr>
                <w:b/>
                <w:lang w:val="ru-RU"/>
              </w:rPr>
            </w:pPr>
            <w:r w:rsidRPr="001A17D4">
              <w:rPr>
                <w:b/>
                <w:lang w:val="ru-RU"/>
              </w:rPr>
              <w:t>Название</w:t>
            </w:r>
          </w:p>
        </w:tc>
        <w:tc>
          <w:tcPr>
            <w:tcW w:w="5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jc w:val="both"/>
              <w:rPr>
                <w:rFonts w:eastAsia="Times New Roman"/>
                <w:szCs w:val="22"/>
                <w:lang w:val="ru-RU"/>
              </w:rPr>
            </w:pPr>
            <w:r w:rsidRPr="001A17D4">
              <w:rPr>
                <w:rFonts w:eastAsia="Times New Roman"/>
                <w:szCs w:val="22"/>
                <w:lang w:val="ru-RU"/>
              </w:rPr>
              <w:t>Пилотный проект по ускорению передачи технологии и НИОКР в целях укрепления технического потенциала по освоению научно-технических достижений университетов и производственного сектора на местном уровне</w:t>
            </w:r>
          </w:p>
        </w:tc>
      </w:tr>
      <w:tr w:rsidR="00472A0A" w:rsidRPr="006B04D7" w:rsidTr="0060564B"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rFonts w:eastAsia="Times New Roman"/>
                <w:b/>
                <w:szCs w:val="22"/>
                <w:lang w:val="ru-RU"/>
              </w:rPr>
            </w:pPr>
            <w:r w:rsidRPr="001A17D4">
              <w:rPr>
                <w:rFonts w:eastAsia="Times New Roman"/>
                <w:b/>
                <w:szCs w:val="22"/>
                <w:lang w:val="ru-RU"/>
              </w:rPr>
              <w:t>Рекомендации Повестки дня в области развития</w:t>
            </w:r>
          </w:p>
        </w:tc>
        <w:tc>
          <w:tcPr>
            <w:tcW w:w="5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contextualSpacing/>
              <w:jc w:val="both"/>
              <w:rPr>
                <w:rFonts w:eastAsia="Cambria" w:cs="Times New Roman"/>
                <w:lang w:val="ru-RU"/>
              </w:rPr>
            </w:pPr>
            <w:r w:rsidRPr="001A17D4">
              <w:rPr>
                <w:rFonts w:eastAsia="Cambria" w:cs="Times New Roman"/>
                <w:b/>
                <w:lang w:val="ru-RU"/>
              </w:rPr>
              <w:t>Рекомендация 1</w:t>
            </w:r>
            <w:r w:rsidR="00221AEF">
              <w:rPr>
                <w:rFonts w:eastAsia="Cambria" w:cs="Times New Roman"/>
                <w:lang w:val="ru-RU"/>
              </w:rPr>
              <w:t>.</w:t>
            </w:r>
            <w:r w:rsidRPr="001A17D4">
              <w:rPr>
                <w:rFonts w:eastAsia="Cambria" w:cs="Times New Roman"/>
                <w:lang w:val="ru-RU"/>
              </w:rPr>
              <w:t xml:space="preserve">  Техническая помощь ВОИС, </w:t>
            </w:r>
            <w:r w:rsidRPr="001A17D4">
              <w:rPr>
                <w:rFonts w:eastAsia="Cambria" w:cs="Times New Roman"/>
                <w:i/>
                <w:lang w:val="ru-RU"/>
              </w:rPr>
              <w:t>среди прочего</w:t>
            </w:r>
            <w:r w:rsidRPr="001A17D4">
              <w:rPr>
                <w:rFonts w:eastAsia="Cambria" w:cs="Times New Roman"/>
                <w:lang w:val="ru-RU"/>
              </w:rPr>
              <w:t>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 В этой связи характер помощи, механизмы ее осуществления и процессы оценки программ технической помощи должны быть конкретизированы применительно к каждой стране.</w:t>
            </w:r>
          </w:p>
          <w:p w:rsidR="00472A0A" w:rsidRPr="001A17D4" w:rsidRDefault="00472A0A" w:rsidP="0060564B">
            <w:pPr>
              <w:contextualSpacing/>
              <w:jc w:val="both"/>
              <w:rPr>
                <w:rFonts w:eastAsia="Cambria" w:cs="Times New Roman"/>
                <w:lang w:val="ru-RU"/>
              </w:rPr>
            </w:pPr>
          </w:p>
          <w:p w:rsidR="00472A0A" w:rsidRPr="001A17D4" w:rsidRDefault="00472A0A" w:rsidP="0060564B">
            <w:pPr>
              <w:contextualSpacing/>
              <w:jc w:val="both"/>
              <w:rPr>
                <w:rFonts w:eastAsia="Cambria" w:cs="Times New Roman"/>
                <w:lang w:val="ru-RU"/>
              </w:rPr>
            </w:pPr>
            <w:r w:rsidRPr="001A17D4">
              <w:rPr>
                <w:rFonts w:eastAsia="Cambria" w:cs="Times New Roman"/>
                <w:b/>
                <w:lang w:val="ru-RU"/>
              </w:rPr>
              <w:t>Рекомендация 10</w:t>
            </w:r>
            <w:r w:rsidR="00221AEF">
              <w:rPr>
                <w:rFonts w:eastAsia="Cambria" w:cs="Times New Roman"/>
                <w:lang w:val="ru-RU"/>
              </w:rPr>
              <w:t>.</w:t>
            </w:r>
            <w:r w:rsidRPr="001A17D4">
              <w:rPr>
                <w:rFonts w:eastAsia="Cambria" w:cs="Times New Roman"/>
                <w:lang w:val="ru-RU"/>
              </w:rPr>
              <w:t xml:space="preserve">  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 Эта техническая помощь должна также распространяться субрегиональные и региональные организации, занимающиеся вопросами ИС.</w:t>
            </w:r>
          </w:p>
          <w:p w:rsidR="00472A0A" w:rsidRPr="001A17D4" w:rsidRDefault="00472A0A" w:rsidP="0060564B">
            <w:pPr>
              <w:contextualSpacing/>
              <w:jc w:val="both"/>
              <w:rPr>
                <w:rFonts w:eastAsia="Cambria" w:cs="Times New Roman"/>
                <w:lang w:val="ru-RU"/>
              </w:rPr>
            </w:pPr>
          </w:p>
          <w:p w:rsidR="00472A0A" w:rsidRPr="001A17D4" w:rsidRDefault="00472A0A" w:rsidP="0060564B">
            <w:pPr>
              <w:contextualSpacing/>
              <w:jc w:val="both"/>
              <w:rPr>
                <w:rFonts w:eastAsia="Cambria" w:cs="Times New Roman"/>
                <w:lang w:val="ru-RU"/>
              </w:rPr>
            </w:pPr>
            <w:r w:rsidRPr="001A17D4">
              <w:rPr>
                <w:rFonts w:eastAsia="Cambria" w:cs="Times New Roman"/>
                <w:b/>
                <w:lang w:val="ru-RU"/>
              </w:rPr>
              <w:t>Рекомендация 11</w:t>
            </w:r>
            <w:r w:rsidR="00221AEF">
              <w:rPr>
                <w:rFonts w:eastAsia="Cambria" w:cs="Times New Roman"/>
                <w:lang w:val="ru-RU"/>
              </w:rPr>
              <w:t>.</w:t>
            </w:r>
            <w:r w:rsidRPr="001A17D4">
              <w:rPr>
                <w:rFonts w:eastAsia="Cambria" w:cs="Times New Roman"/>
                <w:lang w:val="ru-RU"/>
              </w:rPr>
              <w:t xml:space="preserve">  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научно-технической инфраструктуры, где это применимо, в соответствии с мандатом ВОИС.</w:t>
            </w:r>
          </w:p>
          <w:p w:rsidR="00472A0A" w:rsidRPr="001A17D4" w:rsidRDefault="00472A0A" w:rsidP="0060564B">
            <w:pPr>
              <w:contextualSpacing/>
              <w:jc w:val="both"/>
              <w:rPr>
                <w:rFonts w:eastAsia="Cambria" w:cs="Times New Roman"/>
                <w:lang w:val="ru-RU"/>
              </w:rPr>
            </w:pPr>
          </w:p>
          <w:p w:rsidR="00472A0A" w:rsidRPr="001A17D4" w:rsidRDefault="00472A0A" w:rsidP="0060564B">
            <w:pPr>
              <w:contextualSpacing/>
              <w:jc w:val="both"/>
              <w:rPr>
                <w:rFonts w:eastAsia="Cambria" w:cs="Times New Roman"/>
                <w:lang w:val="ru-RU"/>
              </w:rPr>
            </w:pPr>
            <w:r w:rsidRPr="001A17D4">
              <w:rPr>
                <w:rFonts w:eastAsia="Cambria" w:cs="Times New Roman"/>
                <w:b/>
                <w:lang w:val="ru-RU"/>
              </w:rPr>
              <w:t>Рекомендация 16</w:t>
            </w:r>
            <w:r w:rsidR="00221AEF">
              <w:rPr>
                <w:rFonts w:eastAsia="Cambria" w:cs="Times New Roman"/>
                <w:lang w:val="ru-RU"/>
              </w:rPr>
              <w:t>.</w:t>
            </w:r>
            <w:r w:rsidRPr="001A17D4">
              <w:rPr>
                <w:rFonts w:eastAsia="Cambria" w:cs="Times New Roman"/>
                <w:lang w:val="ru-RU"/>
              </w:rPr>
              <w:t xml:space="preserve">  Рассмотреть вопрос о сохранении общественного достояния в контексте нормотворческого процесса ВОИС и углубить анализ последствий и преимуществ богатейшей области общественного достояния.</w:t>
            </w:r>
          </w:p>
          <w:p w:rsidR="00472A0A" w:rsidRDefault="00472A0A" w:rsidP="0060564B">
            <w:pPr>
              <w:contextualSpacing/>
              <w:jc w:val="both"/>
              <w:rPr>
                <w:rFonts w:eastAsia="Cambria" w:cs="Times New Roman"/>
                <w:lang w:val="fr-CH"/>
              </w:rPr>
            </w:pPr>
          </w:p>
          <w:p w:rsidR="00744E67" w:rsidRPr="00744E67" w:rsidRDefault="00744E67" w:rsidP="0060564B">
            <w:pPr>
              <w:contextualSpacing/>
              <w:jc w:val="both"/>
              <w:rPr>
                <w:rFonts w:eastAsia="Cambria" w:cs="Times New Roman"/>
                <w:lang w:val="fr-CH"/>
              </w:rPr>
            </w:pPr>
          </w:p>
          <w:p w:rsidR="00472A0A" w:rsidRPr="001A17D4" w:rsidRDefault="00472A0A" w:rsidP="0060564B">
            <w:pPr>
              <w:contextualSpacing/>
              <w:jc w:val="both"/>
              <w:rPr>
                <w:rFonts w:eastAsia="Cambria" w:cs="Times New Roman"/>
                <w:lang w:val="ru-RU"/>
              </w:rPr>
            </w:pPr>
            <w:r w:rsidRPr="001A17D4">
              <w:rPr>
                <w:rFonts w:eastAsia="Cambria" w:cs="Times New Roman"/>
                <w:b/>
                <w:lang w:val="ru-RU"/>
              </w:rPr>
              <w:lastRenderedPageBreak/>
              <w:t>Рекомендация 19</w:t>
            </w:r>
            <w:r w:rsidR="00221AEF">
              <w:rPr>
                <w:rFonts w:eastAsia="Cambria" w:cs="Times New Roman"/>
                <w:lang w:val="ru-RU"/>
              </w:rPr>
              <w:t>.</w:t>
            </w:r>
            <w:r w:rsidRPr="001A17D4">
              <w:rPr>
                <w:rFonts w:eastAsia="Cambria" w:cs="Times New Roman"/>
                <w:lang w:val="ru-RU"/>
              </w:rPr>
              <w:t xml:space="preserve">  Инициировать обсуждения по вопросу о том,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инновациям, а также укрепить существующие виды такой деятельности в рамках ВОИС.</w:t>
            </w:r>
          </w:p>
          <w:p w:rsidR="00472A0A" w:rsidRPr="001A17D4" w:rsidRDefault="00472A0A" w:rsidP="0060564B">
            <w:pPr>
              <w:contextualSpacing/>
              <w:jc w:val="both"/>
              <w:rPr>
                <w:rFonts w:eastAsia="Cambria" w:cs="Times New Roman"/>
                <w:lang w:val="ru-RU"/>
              </w:rPr>
            </w:pPr>
          </w:p>
          <w:p w:rsidR="00472A0A" w:rsidRPr="001A17D4" w:rsidRDefault="00472A0A" w:rsidP="0060564B">
            <w:pPr>
              <w:contextualSpacing/>
              <w:jc w:val="both"/>
              <w:rPr>
                <w:rFonts w:eastAsia="Cambria" w:cs="Times New Roman"/>
                <w:lang w:val="ru-RU"/>
              </w:rPr>
            </w:pPr>
            <w:r w:rsidRPr="001A17D4">
              <w:rPr>
                <w:rFonts w:eastAsia="Cambria" w:cs="Times New Roman"/>
                <w:b/>
                <w:lang w:val="ru-RU"/>
              </w:rPr>
              <w:t>Рекомендация 20</w:t>
            </w:r>
            <w:r w:rsidR="00221AEF">
              <w:rPr>
                <w:rFonts w:eastAsia="Cambria" w:cs="Times New Roman"/>
                <w:lang w:val="ru-RU"/>
              </w:rPr>
              <w:t>.</w:t>
            </w:r>
            <w:r w:rsidRPr="001A17D4">
              <w:rPr>
                <w:rFonts w:eastAsia="Cambria" w:cs="Times New Roman"/>
                <w:lang w:val="ru-RU"/>
              </w:rPr>
              <w:t xml:space="preserve">  Содействовать нормотворческой деятельности в связи с ИС, которая поддерживает устойчивое общественное достояние в государствах-членах ВОИС, включая возможность подготовки руководства, которое могло бы помочь заинтересованным государствам-членам в идентификации объектов, которые перешли в область общественного достояния в их соответствующих юрисдикциях.</w:t>
            </w:r>
          </w:p>
          <w:p w:rsidR="00472A0A" w:rsidRPr="001A17D4" w:rsidRDefault="00472A0A" w:rsidP="0060564B">
            <w:pPr>
              <w:contextualSpacing/>
              <w:jc w:val="both"/>
              <w:rPr>
                <w:rFonts w:eastAsia="Cambria" w:cs="Times New Roman"/>
                <w:lang w:val="ru-RU"/>
              </w:rPr>
            </w:pPr>
          </w:p>
          <w:p w:rsidR="00472A0A" w:rsidRPr="001A17D4" w:rsidRDefault="00472A0A" w:rsidP="0060564B">
            <w:pPr>
              <w:contextualSpacing/>
              <w:jc w:val="both"/>
              <w:rPr>
                <w:rFonts w:eastAsia="Cambria" w:cs="Times New Roman"/>
                <w:lang w:val="ru-RU"/>
              </w:rPr>
            </w:pPr>
            <w:r w:rsidRPr="001A17D4">
              <w:rPr>
                <w:rFonts w:eastAsia="Cambria" w:cs="Times New Roman"/>
                <w:b/>
                <w:lang w:val="ru-RU"/>
              </w:rPr>
              <w:t>Рекомендация 23</w:t>
            </w:r>
            <w:r w:rsidR="00221AEF">
              <w:rPr>
                <w:rFonts w:eastAsia="Cambria" w:cs="Times New Roman"/>
                <w:lang w:val="ru-RU"/>
              </w:rPr>
              <w:t>.</w:t>
            </w:r>
            <w:r w:rsidRPr="001A17D4">
              <w:rPr>
                <w:rFonts w:eastAsia="Cambria" w:cs="Times New Roman"/>
                <w:lang w:val="ru-RU"/>
              </w:rPr>
              <w:t xml:space="preserve">  Рассмотреть пути совершен</w:t>
            </w:r>
            <w:r w:rsidR="00221AEF">
              <w:rPr>
                <w:rFonts w:eastAsia="Cambria" w:cs="Times New Roman"/>
                <w:lang w:val="ru-RU"/>
              </w:rPr>
              <w:t>-</w:t>
            </w:r>
            <w:r w:rsidRPr="001A17D4">
              <w:rPr>
                <w:rFonts w:eastAsia="Cambria" w:cs="Times New Roman"/>
                <w:lang w:val="ru-RU"/>
              </w:rPr>
              <w:t>ствования проконкурентной лицензионной практики в области ИС, в особенности в целях содействия творческой деятельности, инновациям, а также передаче и распространению технологии заинтересованным странам, в особенности развивающимся странам и НРС.</w:t>
            </w:r>
          </w:p>
          <w:p w:rsidR="00472A0A" w:rsidRPr="001A17D4" w:rsidRDefault="00472A0A" w:rsidP="0060564B">
            <w:pPr>
              <w:contextualSpacing/>
              <w:jc w:val="both"/>
              <w:rPr>
                <w:rFonts w:eastAsia="Cambria" w:cs="Times New Roman"/>
                <w:lang w:val="ru-RU"/>
              </w:rPr>
            </w:pPr>
          </w:p>
          <w:p w:rsidR="00472A0A" w:rsidRPr="001A17D4" w:rsidRDefault="00472A0A" w:rsidP="0060564B">
            <w:pPr>
              <w:contextualSpacing/>
              <w:jc w:val="both"/>
              <w:rPr>
                <w:rFonts w:eastAsia="Cambria" w:cs="Times New Roman"/>
                <w:lang w:val="ru-RU"/>
              </w:rPr>
            </w:pPr>
            <w:r w:rsidRPr="001A17D4">
              <w:rPr>
                <w:rFonts w:eastAsia="Cambria" w:cs="Times New Roman"/>
                <w:b/>
                <w:lang w:val="ru-RU"/>
              </w:rPr>
              <w:t>Рекомендация 25</w:t>
            </w:r>
            <w:r w:rsidR="00221AEF">
              <w:rPr>
                <w:rFonts w:eastAsia="Cambria" w:cs="Times New Roman"/>
                <w:lang w:val="ru-RU"/>
              </w:rPr>
              <w:t>.</w:t>
            </w:r>
            <w:r w:rsidRPr="001A17D4">
              <w:rPr>
                <w:rFonts w:eastAsia="Cambria" w:cs="Times New Roman"/>
                <w:lang w:val="ru-RU"/>
              </w:rPr>
              <w:t xml:space="preserve">  Изучить политику и инициативы в области ИС, необходимые для содействия передаче и распространению технологии в интересах развивающихся стран, и принять надлежащие меры, позволяющие развивающимся странам полностью осознать и извлекать выгоду из различных положений, относящихся к гибкости, заложенной в соответствующих международных соглашениях.</w:t>
            </w:r>
          </w:p>
          <w:p w:rsidR="00472A0A" w:rsidRPr="001A17D4" w:rsidRDefault="00472A0A" w:rsidP="0060564B">
            <w:pPr>
              <w:contextualSpacing/>
              <w:jc w:val="both"/>
              <w:rPr>
                <w:rFonts w:eastAsia="Cambria" w:cs="Times New Roman"/>
                <w:lang w:val="ru-RU"/>
              </w:rPr>
            </w:pPr>
          </w:p>
          <w:p w:rsidR="00472A0A" w:rsidRPr="001A17D4" w:rsidRDefault="00472A0A" w:rsidP="0060564B">
            <w:pPr>
              <w:contextualSpacing/>
              <w:jc w:val="both"/>
              <w:rPr>
                <w:rFonts w:eastAsia="Cambria" w:cs="Times New Roman"/>
                <w:lang w:val="ru-RU"/>
              </w:rPr>
            </w:pPr>
            <w:r w:rsidRPr="001A17D4">
              <w:rPr>
                <w:rFonts w:eastAsia="Cambria" w:cs="Times New Roman"/>
                <w:b/>
                <w:lang w:val="ru-RU"/>
              </w:rPr>
              <w:t>Рекомендация 28</w:t>
            </w:r>
            <w:r w:rsidR="00221AEF">
              <w:rPr>
                <w:rFonts w:eastAsia="Cambria" w:cs="Times New Roman"/>
                <w:lang w:val="ru-RU"/>
              </w:rPr>
              <w:t>.</w:t>
            </w:r>
            <w:r w:rsidRPr="001A17D4">
              <w:rPr>
                <w:rFonts w:eastAsia="Cambria" w:cs="Times New Roman"/>
                <w:lang w:val="ru-RU"/>
              </w:rPr>
              <w:t xml:space="preserve">  Изучить вспомогательную политику и меры в связи с интеллектуальной собственности, которые государства-члены и, в особенности, развитые страны, могли бы принять для содействия передаче и распространению технологии развивающимся странам.</w:t>
            </w:r>
          </w:p>
          <w:p w:rsidR="00472A0A" w:rsidRPr="001A17D4" w:rsidRDefault="00472A0A" w:rsidP="0060564B">
            <w:pPr>
              <w:contextualSpacing/>
              <w:jc w:val="both"/>
              <w:rPr>
                <w:rFonts w:eastAsia="Cambria" w:cs="Times New Roman"/>
                <w:lang w:val="ru-RU"/>
              </w:rPr>
            </w:pPr>
          </w:p>
          <w:p w:rsidR="00472A0A" w:rsidRPr="001A17D4" w:rsidRDefault="00472A0A" w:rsidP="0060564B">
            <w:pPr>
              <w:contextualSpacing/>
              <w:jc w:val="both"/>
              <w:rPr>
                <w:lang w:val="ru-RU"/>
              </w:rPr>
            </w:pPr>
            <w:r w:rsidRPr="001A17D4">
              <w:rPr>
                <w:rFonts w:eastAsia="Cambria" w:cs="Times New Roman"/>
                <w:b/>
                <w:lang w:val="ru-RU"/>
              </w:rPr>
              <w:t>Рекомендация 31</w:t>
            </w:r>
            <w:r w:rsidR="00221AEF">
              <w:rPr>
                <w:rFonts w:eastAsia="Cambria" w:cs="Times New Roman"/>
                <w:lang w:val="ru-RU"/>
              </w:rPr>
              <w:t>.</w:t>
            </w:r>
            <w:r w:rsidRPr="001A17D4">
              <w:rPr>
                <w:rFonts w:eastAsia="Cambria" w:cs="Times New Roman"/>
                <w:lang w:val="ru-RU"/>
              </w:rPr>
              <w:t xml:space="preserve">  Выступить с согласованными государствами-членами инициативами, которые внесут вклад в передачу технологии развивающимся странам, в частности обратиться к ВОИС с просьбой об облегчении доступа к открытой для публики патентной информации.</w:t>
            </w:r>
          </w:p>
          <w:p w:rsidR="00472A0A" w:rsidRPr="001A17D4" w:rsidRDefault="00472A0A" w:rsidP="0060564B">
            <w:pPr>
              <w:contextualSpacing/>
              <w:jc w:val="both"/>
              <w:rPr>
                <w:lang w:val="ru-RU"/>
              </w:rPr>
            </w:pPr>
          </w:p>
        </w:tc>
      </w:tr>
      <w:tr w:rsidR="00472A0A" w:rsidRPr="006B04D7" w:rsidTr="0060564B"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rFonts w:eastAsia="Times New Roman"/>
                <w:b/>
                <w:szCs w:val="22"/>
                <w:lang w:val="ru-RU"/>
              </w:rPr>
            </w:pPr>
            <w:r w:rsidRPr="001A17D4">
              <w:rPr>
                <w:rFonts w:eastAsia="Times New Roman"/>
                <w:b/>
                <w:szCs w:val="22"/>
                <w:lang w:val="ru-RU"/>
              </w:rPr>
              <w:lastRenderedPageBreak/>
              <w:t>Краткое описание проекта</w:t>
            </w:r>
          </w:p>
        </w:tc>
        <w:tc>
          <w:tcPr>
            <w:tcW w:w="5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shd w:val="clear" w:color="auto" w:fill="FFFFFF"/>
              <w:jc w:val="both"/>
              <w:rPr>
                <w:rFonts w:eastAsia="Cambria" w:cs="Times New Roman"/>
                <w:lang w:val="ru-RU"/>
              </w:rPr>
            </w:pPr>
            <w:r w:rsidRPr="001A17D4">
              <w:rPr>
                <w:rFonts w:eastAsia="Cambria" w:cs="Times New Roman"/>
                <w:lang w:val="ru-RU"/>
              </w:rPr>
              <w:t xml:space="preserve">Для развивающейся страны важной задачей является повышение уровня образования и потенциала усвоения технологий.  Доступ к научно-технической информации, содержащейся в патентных документах, позволяет избегать дублирования научно-исследовательской работы и использовать </w:t>
            </w:r>
            <w:r w:rsidRPr="001A17D4">
              <w:rPr>
                <w:rFonts w:eastAsia="Cambria" w:cs="Times New Roman"/>
                <w:lang w:val="ru-RU"/>
              </w:rPr>
              <w:lastRenderedPageBreak/>
              <w:t>существующие прототипы.  Соответственно, для разработки новых технологических решений инновационная инфраструктура развивающейся страны должна основываться на доступе к информации о новейших изобретениях.</w:t>
            </w:r>
          </w:p>
          <w:p w:rsidR="00472A0A" w:rsidRPr="001A17D4" w:rsidRDefault="00472A0A" w:rsidP="0060564B">
            <w:pPr>
              <w:shd w:val="clear" w:color="auto" w:fill="FFFFFF"/>
              <w:jc w:val="both"/>
              <w:rPr>
                <w:rFonts w:eastAsia="Cambria" w:cs="Times New Roman"/>
                <w:lang w:val="ru-RU"/>
              </w:rPr>
            </w:pPr>
          </w:p>
          <w:p w:rsidR="00472A0A" w:rsidRPr="001A17D4" w:rsidRDefault="00472A0A" w:rsidP="0060564B">
            <w:pPr>
              <w:shd w:val="clear" w:color="auto" w:fill="FFFFFF"/>
              <w:jc w:val="both"/>
              <w:rPr>
                <w:rFonts w:eastAsia="Cambria" w:cs="Times New Roman"/>
                <w:lang w:val="ru-RU"/>
              </w:rPr>
            </w:pPr>
            <w:r w:rsidRPr="001A17D4">
              <w:rPr>
                <w:rFonts w:eastAsia="Cambria" w:cs="Times New Roman"/>
                <w:lang w:val="ru-RU"/>
              </w:rPr>
              <w:t>Доступ к информации, в том числе к патентной информации, стимулирует инновации.  Наш проект нацелен на преобразование университетов в центры изучения и воспроизведения патентов, каждый студент которых для получения диплома должен:  (1) воспроизводить и применять патенты, выданные за рубежом в последние пять лет;  или (2) предлагать другие применения или улучшения отечественных патентов с учетом изучаемой научной дисциплины.  Для реализации проекта необходимо, чтобы преподаватели и студенты знали:  (1) как работает глобальная система патентной охраны;  (2) какие инструменты используются для патентного поиска;  (3) как осуществляется патентный поиск;  и (4) как читать и анализировать патенты.  Кроме того, им необходимо иметь прямой доступ к:  (1) центрам поддержки технологий и инноваций (ЦПТИ) Всемирной организации интеллектуальной собственности (ВОИС), включая все предоставляемые ими техническое средства;  (2) лабораториям по использованию и воспроизведению патентов для научно-образовательных целей;  и (3) им также необходимость уметь связывать инновации с потребностями производственного сектора.</w:t>
            </w:r>
          </w:p>
          <w:p w:rsidR="00472A0A" w:rsidRPr="001A17D4" w:rsidRDefault="00472A0A" w:rsidP="0060564B">
            <w:pPr>
              <w:shd w:val="clear" w:color="auto" w:fill="FFFFFF"/>
              <w:jc w:val="both"/>
              <w:rPr>
                <w:rFonts w:eastAsia="Cambria" w:cs="Times New Roman"/>
                <w:lang w:val="ru-RU"/>
              </w:rPr>
            </w:pPr>
          </w:p>
          <w:p w:rsidR="00472A0A" w:rsidRPr="001A17D4" w:rsidRDefault="00472A0A" w:rsidP="0060564B">
            <w:pPr>
              <w:ind w:right="46"/>
              <w:jc w:val="both"/>
              <w:rPr>
                <w:rFonts w:eastAsia="Arial"/>
                <w:lang w:val="ru-RU"/>
              </w:rPr>
            </w:pPr>
            <w:r w:rsidRPr="001A17D4">
              <w:rPr>
                <w:rFonts w:eastAsia="Arial"/>
                <w:lang w:val="ru-RU"/>
              </w:rPr>
              <w:t>В результате развивающаяся страна сможет усовершенствовать свою систему высшего образования, расширить использование глобальной системы интеллектуальной собственности, а также построить модель самостоятельного создания инноваций с учетом собственных реалий и потребностей, создавая тем самым привлекательные возможности для отечественных и иностранных прямых инвестиций и передачи технологий с целью преобразования структуры производства.</w:t>
            </w:r>
          </w:p>
          <w:p w:rsidR="00472A0A" w:rsidRPr="001A17D4" w:rsidRDefault="00472A0A" w:rsidP="0060564B">
            <w:pPr>
              <w:spacing w:before="13" w:line="240" w:lineRule="exact"/>
              <w:rPr>
                <w:lang w:val="ru-RU"/>
              </w:rPr>
            </w:pPr>
          </w:p>
          <w:p w:rsidR="00472A0A" w:rsidRPr="001A17D4" w:rsidRDefault="00472A0A" w:rsidP="0060564B">
            <w:pPr>
              <w:shd w:val="clear" w:color="auto" w:fill="FFFFFF"/>
              <w:jc w:val="both"/>
              <w:rPr>
                <w:rFonts w:eastAsia="Arial"/>
                <w:lang w:val="ru-RU"/>
              </w:rPr>
            </w:pPr>
            <w:r w:rsidRPr="001A17D4">
              <w:rPr>
                <w:rFonts w:eastAsia="Arial"/>
                <w:lang w:val="ru-RU"/>
              </w:rPr>
              <w:t>Важно, чтобы этот проект включал инновации, охраняемые правами селекционеров, поскольку и в вузах, и на предприятиях могут изучаться и выводиться новые сорта растений, что также дает импульс развитию.</w:t>
            </w:r>
          </w:p>
        </w:tc>
      </w:tr>
      <w:tr w:rsidR="00472A0A" w:rsidRPr="001A17D4" w:rsidTr="0060564B"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rFonts w:eastAsia="Times New Roman"/>
                <w:b/>
                <w:szCs w:val="22"/>
                <w:lang w:val="ru-RU"/>
              </w:rPr>
            </w:pPr>
            <w:r w:rsidRPr="001A17D4">
              <w:rPr>
                <w:rFonts w:eastAsia="Times New Roman"/>
                <w:b/>
                <w:szCs w:val="22"/>
                <w:lang w:val="ru-RU"/>
              </w:rPr>
              <w:lastRenderedPageBreak/>
              <w:t>График реализации</w:t>
            </w:r>
          </w:p>
        </w:tc>
        <w:tc>
          <w:tcPr>
            <w:tcW w:w="5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</w:tr>
      <w:tr w:rsidR="00472A0A" w:rsidRPr="001A17D4" w:rsidTr="0060564B"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rFonts w:eastAsia="Times New Roman"/>
                <w:b/>
                <w:szCs w:val="22"/>
                <w:lang w:val="ru-RU"/>
              </w:rPr>
            </w:pPr>
            <w:r w:rsidRPr="001A17D4">
              <w:rPr>
                <w:rFonts w:eastAsia="Times New Roman"/>
                <w:b/>
                <w:szCs w:val="22"/>
                <w:lang w:val="ru-RU"/>
              </w:rPr>
              <w:t>Связи с другими смежными программами или проектами Повестки дня в области развития</w:t>
            </w:r>
          </w:p>
        </w:tc>
        <w:tc>
          <w:tcPr>
            <w:tcW w:w="5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pStyle w:val="NormalWeb"/>
              <w:rPr>
                <w:rFonts w:ascii="Arial" w:hAnsi="Arial"/>
                <w:color w:val="auto"/>
                <w:kern w:val="0"/>
                <w:sz w:val="22"/>
                <w:lang w:val="ru-RU"/>
              </w:rPr>
            </w:pPr>
            <w:r w:rsidRPr="001A17D4">
              <w:rPr>
                <w:rFonts w:ascii="Arial" w:hAnsi="Arial"/>
                <w:color w:val="auto"/>
                <w:kern w:val="0"/>
                <w:sz w:val="22"/>
                <w:lang w:val="ru-RU"/>
              </w:rPr>
              <w:t>DA_10_01; DA_10_02; DA_10_03; DA_10_04; DA_10_05;</w:t>
            </w:r>
          </w:p>
          <w:p w:rsidR="00472A0A" w:rsidRPr="001A17D4" w:rsidRDefault="00472A0A" w:rsidP="0060564B">
            <w:pPr>
              <w:spacing w:after="200"/>
              <w:rPr>
                <w:lang w:val="ru-RU"/>
              </w:rPr>
            </w:pPr>
            <w:r w:rsidRPr="001A17D4">
              <w:rPr>
                <w:lang w:val="ru-RU"/>
              </w:rPr>
              <w:t>DA_16_20_01; DA_16_20_02; DA_16_20_03; DA_19_30_31_01; DA_19_30_31_02; DA_19_30_31_03; DA_19_25_26_28_01; DA_16_20_02</w:t>
            </w:r>
          </w:p>
        </w:tc>
      </w:tr>
      <w:tr w:rsidR="00472A0A" w:rsidRPr="006B04D7" w:rsidTr="0060564B"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spacing w:before="2"/>
              <w:rPr>
                <w:rFonts w:eastAsia="Cambria" w:cs="Times New Roman"/>
                <w:b/>
                <w:szCs w:val="22"/>
                <w:lang w:val="ru-RU"/>
              </w:rPr>
            </w:pPr>
            <w:r w:rsidRPr="001A17D4">
              <w:rPr>
                <w:rFonts w:eastAsia="Cambria" w:cs="Times New Roman"/>
                <w:b/>
                <w:szCs w:val="22"/>
                <w:lang w:val="ru-RU"/>
              </w:rPr>
              <w:lastRenderedPageBreak/>
              <w:t>Связи с ожидаемыми результатами по Программе и бюджету</w:t>
            </w:r>
          </w:p>
        </w:tc>
        <w:tc>
          <w:tcPr>
            <w:tcW w:w="5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spacing w:before="2"/>
              <w:jc w:val="both"/>
              <w:rPr>
                <w:rFonts w:eastAsia="Cambria" w:cs="Times New Roman"/>
                <w:lang w:val="ru-RU"/>
              </w:rPr>
            </w:pPr>
            <w:r w:rsidRPr="001A17D4">
              <w:rPr>
                <w:rFonts w:eastAsia="Cambria" w:cs="Times New Roman"/>
                <w:b/>
                <w:lang w:val="ru-RU"/>
              </w:rPr>
              <w:t>Стратегическая цель III.1</w:t>
            </w:r>
            <w:r w:rsidR="00221AEF">
              <w:rPr>
                <w:rFonts w:eastAsia="Cambria" w:cs="Times New Roman"/>
                <w:lang w:val="ru-RU"/>
              </w:rPr>
              <w:t>.</w:t>
            </w:r>
            <w:r w:rsidRPr="001A17D4">
              <w:rPr>
                <w:rFonts w:eastAsia="Cambria" w:cs="Times New Roman"/>
                <w:lang w:val="ru-RU"/>
              </w:rPr>
              <w:t xml:space="preserve">  </w:t>
            </w:r>
            <w:r w:rsidR="00221AEF">
              <w:rPr>
                <w:rFonts w:eastAsia="Cambria" w:cs="Times New Roman"/>
                <w:lang w:val="ru-RU"/>
              </w:rPr>
              <w:t>Н</w:t>
            </w:r>
            <w:r w:rsidRPr="001A17D4">
              <w:rPr>
                <w:rFonts w:eastAsia="Cambria" w:cs="Times New Roman"/>
                <w:lang w:val="ru-RU"/>
              </w:rPr>
              <w:t>ациональные стратегии и планы в области инноваций и ИС, согласующиеся с целями национального развития.</w:t>
            </w:r>
          </w:p>
          <w:p w:rsidR="00472A0A" w:rsidRPr="001A17D4" w:rsidRDefault="00472A0A" w:rsidP="0060564B">
            <w:pPr>
              <w:spacing w:before="2"/>
              <w:jc w:val="both"/>
              <w:rPr>
                <w:rFonts w:eastAsia="Cambria" w:cs="Times New Roman"/>
                <w:lang w:val="ru-RU"/>
              </w:rPr>
            </w:pPr>
            <w:r w:rsidRPr="001A17D4">
              <w:rPr>
                <w:rFonts w:eastAsia="Cambria" w:cs="Times New Roman"/>
                <w:b/>
                <w:lang w:val="ru-RU"/>
              </w:rPr>
              <w:t>Стратегическая цель III.2</w:t>
            </w:r>
            <w:r w:rsidR="00221AEF">
              <w:rPr>
                <w:rFonts w:eastAsia="Cambria" w:cs="Times New Roman"/>
                <w:lang w:val="ru-RU"/>
              </w:rPr>
              <w:t>.</w:t>
            </w:r>
            <w:r w:rsidRPr="001A17D4">
              <w:rPr>
                <w:rFonts w:eastAsia="Cambria" w:cs="Times New Roman"/>
                <w:lang w:val="ru-RU"/>
              </w:rPr>
              <w:t xml:space="preserve">  </w:t>
            </w:r>
            <w:r w:rsidR="00221AEF" w:rsidRPr="001A17D4">
              <w:rPr>
                <w:rFonts w:eastAsia="Cambria" w:cs="Times New Roman"/>
                <w:lang w:val="ru-RU"/>
              </w:rPr>
              <w:t xml:space="preserve">Укрепление </w:t>
            </w:r>
            <w:r w:rsidRPr="001A17D4">
              <w:rPr>
                <w:rFonts w:eastAsia="Cambria" w:cs="Times New Roman"/>
                <w:lang w:val="ru-RU"/>
              </w:rPr>
              <w:t>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:rsidR="00472A0A" w:rsidRPr="001A17D4" w:rsidRDefault="00472A0A" w:rsidP="0060564B">
            <w:pPr>
              <w:spacing w:before="2"/>
              <w:jc w:val="both"/>
              <w:rPr>
                <w:rFonts w:eastAsia="Cambria" w:cs="Times New Roman"/>
                <w:b/>
                <w:lang w:val="ru-RU"/>
              </w:rPr>
            </w:pPr>
            <w:r w:rsidRPr="001A17D4">
              <w:rPr>
                <w:rFonts w:eastAsia="Cambria" w:cs="Times New Roman"/>
                <w:b/>
                <w:lang w:val="ru-RU"/>
              </w:rPr>
              <w:t>Стратегическая цель IV.2</w:t>
            </w:r>
            <w:r w:rsidR="00221AEF">
              <w:rPr>
                <w:rFonts w:eastAsia="Cambria" w:cs="Times New Roman"/>
                <w:lang w:val="ru-RU"/>
              </w:rPr>
              <w:t>.</w:t>
            </w:r>
            <w:r w:rsidRPr="001A17D4">
              <w:rPr>
                <w:rFonts w:eastAsia="Cambria" w:cs="Times New Roman"/>
                <w:lang w:val="ru-RU"/>
              </w:rPr>
              <w:t xml:space="preserve">  </w:t>
            </w:r>
            <w:r w:rsidR="00221AEF" w:rsidRPr="001A17D4">
              <w:rPr>
                <w:rFonts w:eastAsia="Cambria" w:cs="Times New Roman"/>
                <w:lang w:val="ru-RU"/>
              </w:rPr>
              <w:t xml:space="preserve">Расширенный </w:t>
            </w:r>
            <w:r w:rsidRPr="001A17D4">
              <w:rPr>
                <w:rFonts w:eastAsia="Cambria" w:cs="Times New Roman"/>
                <w:lang w:val="ru-RU"/>
              </w:rPr>
              <w:t>доступ учреждений ИС и широкой общественности к информации в области ИС и активное использование такой информации в целях поощрения инноваций и творчества.</w:t>
            </w:r>
          </w:p>
          <w:p w:rsidR="00472A0A" w:rsidRPr="001A17D4" w:rsidRDefault="00472A0A" w:rsidP="0060564B">
            <w:pPr>
              <w:spacing w:before="2"/>
              <w:jc w:val="both"/>
              <w:rPr>
                <w:rFonts w:eastAsia="Cambria" w:cs="Times New Roman"/>
                <w:b/>
                <w:lang w:val="ru-RU"/>
              </w:rPr>
            </w:pPr>
            <w:r w:rsidRPr="001A17D4">
              <w:rPr>
                <w:rFonts w:eastAsia="Cambria" w:cs="Times New Roman"/>
                <w:b/>
                <w:lang w:val="ru-RU"/>
              </w:rPr>
              <w:t>Стратегическая цель VII.2</w:t>
            </w:r>
            <w:r w:rsidR="00221AEF">
              <w:rPr>
                <w:rFonts w:eastAsia="Cambria" w:cs="Times New Roman"/>
                <w:lang w:val="ru-RU"/>
              </w:rPr>
              <w:t>.</w:t>
            </w:r>
            <w:r w:rsidRPr="001A17D4">
              <w:rPr>
                <w:rFonts w:eastAsia="Cambria" w:cs="Times New Roman"/>
                <w:lang w:val="ru-RU"/>
              </w:rPr>
              <w:t xml:space="preserve">  </w:t>
            </w:r>
            <w:r w:rsidR="00221AEF" w:rsidRPr="001A17D4">
              <w:rPr>
                <w:rFonts w:eastAsia="Cambria" w:cs="Times New Roman"/>
                <w:lang w:val="ru-RU"/>
              </w:rPr>
              <w:t xml:space="preserve">Использование </w:t>
            </w:r>
            <w:r w:rsidRPr="001A17D4">
              <w:rPr>
                <w:rFonts w:eastAsia="Cambria" w:cs="Times New Roman"/>
                <w:lang w:val="ru-RU"/>
              </w:rPr>
              <w:t>платформ и инструментов на базе ИС для целей передачи знаний, а также адаптации и передачи технологий из развитых стран развивающимся и особенно наименее развитым странам, в интересах решения глобальных задач.</w:t>
            </w:r>
          </w:p>
          <w:p w:rsidR="00472A0A" w:rsidRPr="001A17D4" w:rsidRDefault="00472A0A" w:rsidP="00221AEF">
            <w:pPr>
              <w:spacing w:before="2"/>
              <w:jc w:val="both"/>
              <w:rPr>
                <w:lang w:val="ru-RU"/>
              </w:rPr>
            </w:pPr>
            <w:r w:rsidRPr="001A17D4">
              <w:rPr>
                <w:rFonts w:eastAsia="Cambria" w:cs="Times New Roman"/>
                <w:b/>
                <w:lang w:val="ru-RU"/>
              </w:rPr>
              <w:t>Стратегическая цель VIII.1</w:t>
            </w:r>
            <w:r w:rsidR="00221AEF">
              <w:rPr>
                <w:rFonts w:eastAsia="Cambria" w:cs="Times New Roman"/>
                <w:lang w:val="ru-RU"/>
              </w:rPr>
              <w:t>.</w:t>
            </w:r>
            <w:r w:rsidRPr="001A17D4">
              <w:rPr>
                <w:rFonts w:eastAsia="Cambria" w:cs="Times New Roman"/>
                <w:lang w:val="ru-RU"/>
              </w:rPr>
              <w:t xml:space="preserve">  </w:t>
            </w:r>
            <w:r w:rsidR="00221AEF" w:rsidRPr="001A17D4">
              <w:rPr>
                <w:rFonts w:eastAsia="Cambria" w:cs="Times New Roman"/>
                <w:lang w:val="ru-RU"/>
              </w:rPr>
              <w:t xml:space="preserve">Более </w:t>
            </w:r>
            <w:r w:rsidRPr="001A17D4">
              <w:rPr>
                <w:rFonts w:eastAsia="Cambria" w:cs="Times New Roman"/>
                <w:lang w:val="ru-RU"/>
              </w:rPr>
              <w:t>эффективная организация общения с широкой общественностью по вопросам интеллектуальной собственности и роли ВОИС.</w:t>
            </w:r>
          </w:p>
        </w:tc>
      </w:tr>
      <w:tr w:rsidR="00472A0A" w:rsidRPr="001A17D4" w:rsidTr="0060564B">
        <w:trPr>
          <w:trHeight w:val="602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spacing w:before="2" w:after="2"/>
              <w:rPr>
                <w:rFonts w:eastAsia="Cambria" w:cs="Times New Roman"/>
                <w:b/>
                <w:szCs w:val="22"/>
                <w:lang w:val="ru-RU"/>
              </w:rPr>
            </w:pPr>
            <w:r w:rsidRPr="001A17D4">
              <w:rPr>
                <w:rFonts w:eastAsia="Cambria" w:cs="Times New Roman"/>
                <w:b/>
                <w:szCs w:val="22"/>
                <w:lang w:val="ru-RU"/>
              </w:rPr>
              <w:t>Продолжительность проекта</w:t>
            </w:r>
          </w:p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5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36 месяцев</w:t>
            </w:r>
          </w:p>
        </w:tc>
      </w:tr>
      <w:tr w:rsidR="00472A0A" w:rsidRPr="001A17D4" w:rsidTr="0060564B"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spacing w:before="2"/>
              <w:rPr>
                <w:rFonts w:eastAsia="Cambria" w:cs="Times New Roman"/>
                <w:b/>
                <w:szCs w:val="22"/>
                <w:lang w:val="ru-RU"/>
              </w:rPr>
            </w:pPr>
            <w:r w:rsidRPr="001A17D4">
              <w:rPr>
                <w:rFonts w:eastAsia="Cambria" w:cs="Times New Roman"/>
                <w:b/>
                <w:szCs w:val="22"/>
                <w:lang w:val="ru-RU"/>
              </w:rPr>
              <w:t xml:space="preserve">Бюджет проекта </w:t>
            </w:r>
          </w:p>
        </w:tc>
        <w:tc>
          <w:tcPr>
            <w:tcW w:w="5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1 522 800</w:t>
            </w:r>
          </w:p>
        </w:tc>
      </w:tr>
    </w:tbl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spacing w:before="2" w:after="2"/>
        <w:rPr>
          <w:rFonts w:eastAsia="Cambria" w:cs="Times New Roman"/>
          <w:szCs w:val="22"/>
          <w:lang w:val="ru-RU"/>
        </w:rPr>
      </w:pPr>
      <w:r w:rsidRPr="001A17D4">
        <w:rPr>
          <w:rFonts w:eastAsia="Cambria" w:cs="Times New Roman"/>
          <w:szCs w:val="22"/>
          <w:lang w:val="ru-RU"/>
        </w:rPr>
        <w:t>При условии одобрения Комитетом по программе и бюджету</w:t>
      </w:r>
    </w:p>
    <w:p w:rsidR="00472A0A" w:rsidRPr="001A17D4" w:rsidRDefault="00472A0A" w:rsidP="00472A0A">
      <w:pPr>
        <w:rPr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4701"/>
      </w:tblGrid>
      <w:tr w:rsidR="00472A0A" w:rsidRPr="001A17D4" w:rsidTr="0060564B">
        <w:tc>
          <w:tcPr>
            <w:tcW w:w="8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spacing w:before="2" w:after="2"/>
              <w:rPr>
                <w:rFonts w:eastAsia="Cambria" w:cs="Times New Roman"/>
                <w:b/>
                <w:szCs w:val="22"/>
                <w:lang w:val="ru-RU"/>
              </w:rPr>
            </w:pPr>
            <w:r w:rsidRPr="001A17D4">
              <w:rPr>
                <w:rFonts w:eastAsia="Cambria" w:cs="Times New Roman"/>
                <w:b/>
                <w:szCs w:val="22"/>
                <w:lang w:val="ru-RU"/>
              </w:rPr>
              <w:t>2. ОПИСАНИЕ ПРОЕКТА</w:t>
            </w:r>
          </w:p>
          <w:p w:rsidR="00472A0A" w:rsidRPr="001A17D4" w:rsidRDefault="00472A0A" w:rsidP="0060564B">
            <w:pPr>
              <w:rPr>
                <w:lang w:val="ru-RU"/>
              </w:rPr>
            </w:pPr>
          </w:p>
        </w:tc>
      </w:tr>
      <w:tr w:rsidR="00472A0A" w:rsidRPr="006B04D7" w:rsidTr="0060564B">
        <w:tc>
          <w:tcPr>
            <w:tcW w:w="8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spacing w:before="2" w:after="2"/>
              <w:rPr>
                <w:rFonts w:eastAsia="Cambria" w:cs="Times New Roman"/>
                <w:b/>
                <w:szCs w:val="22"/>
                <w:lang w:val="ru-RU"/>
              </w:rPr>
            </w:pPr>
            <w:r w:rsidRPr="001A17D4">
              <w:rPr>
                <w:rFonts w:eastAsia="Cambria" w:cs="Times New Roman"/>
                <w:b/>
                <w:szCs w:val="22"/>
                <w:lang w:val="ru-RU"/>
              </w:rPr>
              <w:t>2.1. Предыстория и обоснование проекта</w:t>
            </w:r>
          </w:p>
          <w:p w:rsidR="00472A0A" w:rsidRPr="001A17D4" w:rsidRDefault="00472A0A" w:rsidP="0060564B">
            <w:pPr>
              <w:spacing w:before="2" w:after="2"/>
              <w:rPr>
                <w:rFonts w:eastAsia="Cambria" w:cs="Times New Roman"/>
                <w:szCs w:val="22"/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7"/>
              </w:numPr>
              <w:spacing w:before="2" w:after="2"/>
              <w:ind w:left="360"/>
              <w:jc w:val="both"/>
              <w:rPr>
                <w:color w:val="auto"/>
                <w:kern w:val="0"/>
                <w:lang w:val="ru-RU"/>
              </w:rPr>
            </w:pPr>
            <w:r w:rsidRPr="001A17D4">
              <w:rPr>
                <w:color w:val="auto"/>
                <w:kern w:val="0"/>
                <w:lang w:val="ru-RU"/>
              </w:rPr>
              <w:t>До того как развивающиеся страны ратифицировали соглашение ТРИПС, во многих из них не существовало собственной системы интеллектуальной собственности и культуры понимания важности прав ИС.</w:t>
            </w:r>
          </w:p>
          <w:p w:rsidR="00472A0A" w:rsidRPr="001A17D4" w:rsidRDefault="00472A0A" w:rsidP="0060564B">
            <w:pPr>
              <w:contextualSpacing/>
              <w:jc w:val="both"/>
              <w:rPr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7"/>
              </w:numPr>
              <w:spacing w:before="2" w:after="2"/>
              <w:ind w:left="360"/>
              <w:jc w:val="both"/>
              <w:rPr>
                <w:color w:val="auto"/>
                <w:kern w:val="0"/>
                <w:lang w:val="ru-RU"/>
              </w:rPr>
            </w:pPr>
            <w:r w:rsidRPr="001A17D4">
              <w:rPr>
                <w:color w:val="auto"/>
                <w:kern w:val="0"/>
                <w:lang w:val="ru-RU"/>
              </w:rPr>
              <w:t>За 20 лет действия соглашения ТРИПС многие развивающиеся страны не извлекли значительной пользы из процесса передачи технологий от развитых стран и транснациональных корпораций для развития отечественной науки, техники и инноваций и трансформации своих производственных систем.</w:t>
            </w:r>
          </w:p>
          <w:p w:rsidR="00472A0A" w:rsidRPr="001A17D4" w:rsidRDefault="00472A0A" w:rsidP="0060564B">
            <w:pPr>
              <w:spacing w:before="2" w:after="2"/>
              <w:jc w:val="both"/>
              <w:rPr>
                <w:rFonts w:cs="Times New Roman"/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2" w:after="2"/>
              <w:ind w:left="360"/>
              <w:jc w:val="both"/>
              <w:rPr>
                <w:rFonts w:cs="Times New Roman"/>
                <w:color w:val="auto"/>
                <w:kern w:val="0"/>
                <w:szCs w:val="20"/>
                <w:lang w:val="ru-RU"/>
              </w:rPr>
            </w:pPr>
            <w:r w:rsidRPr="001A17D4">
              <w:rPr>
                <w:rFonts w:cs="Times New Roman"/>
                <w:color w:val="auto"/>
                <w:kern w:val="0"/>
                <w:szCs w:val="20"/>
                <w:lang w:val="ru-RU"/>
              </w:rPr>
              <w:t>Ввиду недостаточной осведомленности о преимуществах международной патентной системы некоторые развивающиеся страны считают, что право владеть патентом проистекает из затраченных изобретателем времени и ресурсов.  Это чисто экономическое восприятие патентов заставляет думать, что монополия на патенты не допускает использование другими людьми информации, содержащейся в патенте.  В результате некоторые развивающиеся страны рассматривают патенты как механизм «приватизации знаний».</w:t>
            </w:r>
          </w:p>
          <w:p w:rsidR="00472A0A" w:rsidRPr="001A17D4" w:rsidRDefault="00472A0A" w:rsidP="0060564B">
            <w:pPr>
              <w:spacing w:before="2" w:after="2"/>
              <w:jc w:val="both"/>
              <w:rPr>
                <w:rFonts w:cs="Times New Roman"/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7"/>
              </w:numPr>
              <w:spacing w:before="2" w:after="2"/>
              <w:ind w:left="360"/>
              <w:jc w:val="both"/>
              <w:rPr>
                <w:rFonts w:cs="Times New Roman"/>
                <w:color w:val="auto"/>
                <w:kern w:val="0"/>
                <w:szCs w:val="20"/>
                <w:lang w:val="ru-RU"/>
              </w:rPr>
            </w:pPr>
            <w:r w:rsidRPr="001A17D4">
              <w:rPr>
                <w:rFonts w:cs="Times New Roman"/>
                <w:color w:val="auto"/>
                <w:kern w:val="0"/>
                <w:szCs w:val="20"/>
                <w:lang w:val="ru-RU"/>
              </w:rPr>
              <w:t>Эта приватизация знаний проявляется в количестве иностранных патентных заявок и в зачаточной стадии местных инноваций.  Например, в Эквадоре менее трех процентов всех патентных заявок являются результатом отечественных исследований.</w:t>
            </w:r>
          </w:p>
          <w:p w:rsidR="00472A0A" w:rsidRPr="001A17D4" w:rsidRDefault="00472A0A" w:rsidP="0060564B">
            <w:pPr>
              <w:spacing w:before="2" w:after="2"/>
              <w:jc w:val="both"/>
              <w:rPr>
                <w:rFonts w:cs="Times New Roman"/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7"/>
              </w:numPr>
              <w:spacing w:before="2" w:after="2"/>
              <w:ind w:left="360"/>
              <w:jc w:val="both"/>
              <w:rPr>
                <w:rFonts w:cs="Times New Roman"/>
                <w:color w:val="auto"/>
                <w:kern w:val="0"/>
                <w:szCs w:val="20"/>
                <w:lang w:val="ru-RU"/>
              </w:rPr>
            </w:pPr>
            <w:r w:rsidRPr="001A17D4">
              <w:rPr>
                <w:rFonts w:cs="Times New Roman"/>
                <w:color w:val="auto"/>
                <w:kern w:val="0"/>
                <w:szCs w:val="20"/>
                <w:lang w:val="ru-RU"/>
              </w:rPr>
              <w:t>Развивающимся странам необходимо изменить структуру своих экономик, чтобы покончить с зависимостью от экспорта сырья и начать экспортировать знания, услуги и готовую продукцию с высокой добавленной стоимостью.</w:t>
            </w:r>
          </w:p>
          <w:p w:rsidR="00472A0A" w:rsidRPr="001A17D4" w:rsidRDefault="00472A0A" w:rsidP="0060564B">
            <w:pPr>
              <w:spacing w:before="2" w:after="2"/>
              <w:jc w:val="both"/>
              <w:rPr>
                <w:rFonts w:cs="Times New Roman"/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7"/>
              </w:numPr>
              <w:spacing w:before="2" w:after="2"/>
              <w:ind w:left="360"/>
              <w:jc w:val="both"/>
              <w:rPr>
                <w:rFonts w:cs="Times New Roman"/>
                <w:color w:val="auto"/>
                <w:kern w:val="0"/>
                <w:szCs w:val="20"/>
                <w:lang w:val="ru-RU"/>
              </w:rPr>
            </w:pPr>
            <w:r w:rsidRPr="001A17D4">
              <w:rPr>
                <w:rFonts w:cs="Times New Roman"/>
                <w:color w:val="auto"/>
                <w:kern w:val="0"/>
                <w:szCs w:val="20"/>
                <w:lang w:val="ru-RU"/>
              </w:rPr>
              <w:t>Развитие собственных компетенций и повышение качества высшего образования в развивающихся странах — существенное условие создания экономических систем, основанных на солидарности и социальных инновациях.</w:t>
            </w:r>
          </w:p>
          <w:p w:rsidR="00472A0A" w:rsidRPr="001A17D4" w:rsidRDefault="00472A0A" w:rsidP="0060564B">
            <w:pPr>
              <w:spacing w:before="2" w:after="2"/>
              <w:jc w:val="both"/>
              <w:rPr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7"/>
              </w:numPr>
              <w:spacing w:before="2" w:after="2"/>
              <w:ind w:left="360"/>
              <w:jc w:val="both"/>
              <w:rPr>
                <w:color w:val="auto"/>
                <w:kern w:val="0"/>
                <w:lang w:val="ru-RU"/>
              </w:rPr>
            </w:pPr>
            <w:r w:rsidRPr="001A17D4">
              <w:rPr>
                <w:color w:val="auto"/>
                <w:kern w:val="0"/>
                <w:lang w:val="ru-RU"/>
              </w:rPr>
              <w:t>Существующая патентная информация позволяет преподавателям и студентам идти в ногу с последними достижениями в науке и технологии, при этом избегая дублирования усилий, необходимых для изучения технических задач, уже решенных предшественниками.  Она также является надежным ориентиром для создания новых инноваций, которые должны быть стратегически увязаны с производственным сектором и его нуждами.</w:t>
            </w:r>
          </w:p>
          <w:p w:rsidR="00472A0A" w:rsidRPr="001A17D4" w:rsidRDefault="00472A0A" w:rsidP="0060564B">
            <w:pPr>
              <w:spacing w:before="2" w:after="2"/>
              <w:jc w:val="both"/>
              <w:rPr>
                <w:lang w:val="ru-RU"/>
              </w:rPr>
            </w:pPr>
          </w:p>
        </w:tc>
      </w:tr>
      <w:tr w:rsidR="00472A0A" w:rsidRPr="001A17D4" w:rsidTr="0060564B">
        <w:tc>
          <w:tcPr>
            <w:tcW w:w="8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spacing w:before="2"/>
              <w:rPr>
                <w:rFonts w:eastAsia="Cambria" w:cs="Times New Roman"/>
                <w:b/>
                <w:szCs w:val="22"/>
                <w:lang w:val="ru-RU"/>
              </w:rPr>
            </w:pPr>
            <w:r w:rsidRPr="001A17D4">
              <w:rPr>
                <w:rFonts w:eastAsia="Cambria" w:cs="Times New Roman"/>
                <w:b/>
                <w:szCs w:val="22"/>
                <w:lang w:val="ru-RU"/>
              </w:rPr>
              <w:lastRenderedPageBreak/>
              <w:t>2.2. Задачи</w:t>
            </w:r>
          </w:p>
        </w:tc>
      </w:tr>
      <w:tr w:rsidR="00472A0A" w:rsidRPr="006B04D7" w:rsidTr="0060564B">
        <w:tc>
          <w:tcPr>
            <w:tcW w:w="8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spacing w:before="2" w:after="2"/>
              <w:jc w:val="both"/>
              <w:rPr>
                <w:rFonts w:eastAsia="Cambria" w:cs="Times New Roman"/>
                <w:szCs w:val="22"/>
                <w:lang w:val="ru-RU"/>
              </w:rPr>
            </w:pPr>
          </w:p>
          <w:p w:rsidR="00472A0A" w:rsidRPr="001A17D4" w:rsidRDefault="00472A0A" w:rsidP="0060564B">
            <w:pPr>
              <w:spacing w:before="2" w:after="2"/>
              <w:jc w:val="both"/>
              <w:rPr>
                <w:rFonts w:eastAsia="Cambria" w:cs="Times New Roman"/>
                <w:szCs w:val="22"/>
                <w:lang w:val="ru-RU"/>
              </w:rPr>
            </w:pPr>
            <w:r w:rsidRPr="001A17D4">
              <w:rPr>
                <w:rFonts w:eastAsia="Cambria" w:cs="Times New Roman"/>
                <w:szCs w:val="22"/>
                <w:lang w:val="ru-RU"/>
              </w:rPr>
              <w:t>Общая задача проекта — улучшение местной системы высшего образования и научных исследований путем освоения последних достижений науки и техники, описанных в мировой патентной документации, с тем чтобы трансформировать отечественный производственный сектор и создать больше рабочих мест.</w:t>
            </w:r>
          </w:p>
          <w:p w:rsidR="00472A0A" w:rsidRPr="001A17D4" w:rsidRDefault="00472A0A" w:rsidP="0060564B">
            <w:pPr>
              <w:ind w:right="65"/>
              <w:jc w:val="both"/>
              <w:rPr>
                <w:rFonts w:eastAsia="Cambria" w:cs="Times New Roman"/>
                <w:szCs w:val="22"/>
                <w:lang w:val="ru-RU"/>
              </w:rPr>
            </w:pPr>
          </w:p>
          <w:p w:rsidR="00472A0A" w:rsidRPr="001A17D4" w:rsidRDefault="00472A0A" w:rsidP="0060564B">
            <w:pPr>
              <w:ind w:right="65"/>
              <w:jc w:val="both"/>
              <w:rPr>
                <w:rFonts w:eastAsia="Arial"/>
                <w:lang w:val="ru-RU"/>
              </w:rPr>
            </w:pPr>
            <w:r w:rsidRPr="001A17D4">
              <w:rPr>
                <w:rFonts w:eastAsia="Arial"/>
                <w:lang w:val="ru-RU"/>
              </w:rPr>
              <w:t>Другие задачи:</w:t>
            </w:r>
          </w:p>
          <w:p w:rsidR="00472A0A" w:rsidRPr="001A17D4" w:rsidRDefault="00472A0A" w:rsidP="0060564B">
            <w:pPr>
              <w:ind w:right="65"/>
              <w:jc w:val="both"/>
              <w:rPr>
                <w:rFonts w:eastAsia="Arial"/>
                <w:lang w:val="ru-RU"/>
              </w:rPr>
            </w:pPr>
          </w:p>
          <w:p w:rsidR="00472A0A" w:rsidRPr="001A17D4" w:rsidRDefault="00472A0A" w:rsidP="0060564B">
            <w:pPr>
              <w:ind w:right="65"/>
              <w:jc w:val="both"/>
              <w:rPr>
                <w:rFonts w:eastAsia="Arial"/>
                <w:lang w:val="ru-RU"/>
              </w:rPr>
            </w:pPr>
            <w:r w:rsidRPr="001A17D4">
              <w:rPr>
                <w:rFonts w:eastAsia="Arial"/>
                <w:lang w:val="ru-RU"/>
              </w:rPr>
              <w:t>– обеспечить развивающимся странам доступ к последним достижениям науки и техники, описанным в патентных документах последних лет;</w:t>
            </w:r>
          </w:p>
          <w:p w:rsidR="00472A0A" w:rsidRPr="001A17D4" w:rsidRDefault="00472A0A" w:rsidP="0060564B">
            <w:pPr>
              <w:spacing w:before="18" w:line="240" w:lineRule="exact"/>
              <w:rPr>
                <w:lang w:val="ru-RU"/>
              </w:rPr>
            </w:pPr>
          </w:p>
          <w:p w:rsidR="00472A0A" w:rsidRPr="001A17D4" w:rsidRDefault="00472A0A" w:rsidP="0060564B">
            <w:pPr>
              <w:spacing w:line="235" w:lineRule="auto"/>
              <w:ind w:right="64"/>
              <w:jc w:val="both"/>
              <w:rPr>
                <w:rFonts w:eastAsia="Arial"/>
                <w:lang w:val="ru-RU"/>
              </w:rPr>
            </w:pPr>
            <w:r w:rsidRPr="001A17D4">
              <w:rPr>
                <w:rFonts w:eastAsia="Arial"/>
                <w:lang w:val="ru-RU"/>
              </w:rPr>
              <w:t>–</w:t>
            </w:r>
            <w:r w:rsidR="00221AEF">
              <w:rPr>
                <w:rFonts w:eastAsia="Arial"/>
                <w:lang w:val="ru-RU"/>
              </w:rPr>
              <w:t> </w:t>
            </w:r>
            <w:r w:rsidRPr="001A17D4">
              <w:rPr>
                <w:rFonts w:eastAsia="Arial"/>
                <w:lang w:val="ru-RU"/>
              </w:rPr>
              <w:t>побуждать преподавателей и студентов использовать, применять и воспроизводить такие патенты, что позволит улучшить национальную систему высшего образования и научных исследований, связать ее с производством и изменить структуру экономики;  и</w:t>
            </w:r>
          </w:p>
          <w:p w:rsidR="00472A0A" w:rsidRPr="001A17D4" w:rsidRDefault="00472A0A" w:rsidP="0060564B">
            <w:pPr>
              <w:spacing w:before="16" w:line="240" w:lineRule="exact"/>
              <w:rPr>
                <w:lang w:val="ru-RU"/>
              </w:rPr>
            </w:pPr>
          </w:p>
          <w:p w:rsidR="00472A0A" w:rsidRPr="001A17D4" w:rsidRDefault="00472A0A" w:rsidP="0060564B">
            <w:pPr>
              <w:ind w:right="67"/>
              <w:jc w:val="both"/>
              <w:rPr>
                <w:rFonts w:eastAsia="Arial"/>
                <w:lang w:val="ru-RU"/>
              </w:rPr>
            </w:pPr>
            <w:r w:rsidRPr="001A17D4">
              <w:rPr>
                <w:rFonts w:eastAsia="Arial"/>
                <w:lang w:val="ru-RU"/>
              </w:rPr>
              <w:t>– связать университеты и производственный сектор с международной системой ИС и стратегически использовать ее для поощрения эндогенного развития.</w:t>
            </w:r>
          </w:p>
          <w:p w:rsidR="00472A0A" w:rsidRPr="001A17D4" w:rsidRDefault="00472A0A" w:rsidP="0060564B">
            <w:pPr>
              <w:ind w:right="67"/>
              <w:jc w:val="both"/>
              <w:rPr>
                <w:lang w:val="ru-RU"/>
              </w:rPr>
            </w:pPr>
          </w:p>
        </w:tc>
      </w:tr>
      <w:tr w:rsidR="00472A0A" w:rsidRPr="006B04D7" w:rsidTr="0060564B">
        <w:trPr>
          <w:trHeight w:val="4238"/>
        </w:trPr>
        <w:tc>
          <w:tcPr>
            <w:tcW w:w="8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spacing w:before="2" w:after="2"/>
              <w:rPr>
                <w:rFonts w:eastAsia="Cambria" w:cs="Times New Roman"/>
                <w:b/>
                <w:szCs w:val="22"/>
                <w:u w:val="single"/>
                <w:lang w:val="ru-RU"/>
              </w:rPr>
            </w:pPr>
          </w:p>
          <w:p w:rsidR="00472A0A" w:rsidRPr="001A17D4" w:rsidRDefault="00472A0A" w:rsidP="0060564B">
            <w:pPr>
              <w:spacing w:before="2" w:after="2"/>
              <w:rPr>
                <w:rFonts w:eastAsia="Cambria" w:cs="Times New Roman"/>
                <w:b/>
                <w:szCs w:val="22"/>
                <w:u w:val="single"/>
                <w:lang w:val="ru-RU"/>
              </w:rPr>
            </w:pPr>
            <w:r w:rsidRPr="001A17D4">
              <w:rPr>
                <w:rFonts w:eastAsia="Cambria" w:cs="Times New Roman"/>
                <w:b/>
                <w:szCs w:val="22"/>
                <w:u w:val="single"/>
                <w:lang w:val="ru-RU"/>
              </w:rPr>
              <w:t>2.3. Стратегия реализации</w:t>
            </w:r>
          </w:p>
          <w:p w:rsidR="00472A0A" w:rsidRPr="001A17D4" w:rsidRDefault="00472A0A" w:rsidP="0060564B">
            <w:pPr>
              <w:spacing w:before="2" w:after="2"/>
              <w:rPr>
                <w:rFonts w:eastAsia="Cambria" w:cs="Times New Roman"/>
                <w:szCs w:val="22"/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8"/>
              </w:numPr>
              <w:spacing w:before="2" w:after="2"/>
              <w:ind w:left="360"/>
              <w:jc w:val="both"/>
              <w:rPr>
                <w:color w:val="auto"/>
                <w:kern w:val="0"/>
                <w:lang w:val="ru-RU"/>
              </w:rPr>
            </w:pPr>
            <w:r w:rsidRPr="001A17D4">
              <w:rPr>
                <w:color w:val="auto"/>
                <w:kern w:val="0"/>
                <w:lang w:val="ru-RU"/>
              </w:rPr>
              <w:t>Система высшего образования развивающейся страны реализует пилотный проект по ускорению НИОКР в различных университетах.</w:t>
            </w:r>
          </w:p>
          <w:p w:rsidR="00472A0A" w:rsidRPr="001A17D4" w:rsidRDefault="00472A0A" w:rsidP="0060564B">
            <w:pPr>
              <w:spacing w:before="2" w:after="2"/>
              <w:jc w:val="both"/>
              <w:rPr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8"/>
              </w:numPr>
              <w:spacing w:before="2" w:after="2"/>
              <w:ind w:left="360"/>
              <w:jc w:val="both"/>
              <w:rPr>
                <w:color w:val="auto"/>
                <w:kern w:val="0"/>
                <w:lang w:val="ru-RU"/>
              </w:rPr>
            </w:pPr>
            <w:r w:rsidRPr="001A17D4">
              <w:rPr>
                <w:color w:val="auto"/>
                <w:kern w:val="0"/>
                <w:lang w:val="ru-RU"/>
              </w:rPr>
              <w:t>Проект будет состоять в реализации требования о том, что студент, заканчивающий курс и готовящийся получить квалификацию, должен уметь:</w:t>
            </w:r>
          </w:p>
          <w:p w:rsidR="00472A0A" w:rsidRPr="001A17D4" w:rsidRDefault="00472A0A" w:rsidP="0060564B">
            <w:pPr>
              <w:spacing w:before="2" w:after="2"/>
              <w:jc w:val="both"/>
              <w:rPr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9"/>
              </w:numPr>
              <w:spacing w:before="2" w:after="2"/>
              <w:jc w:val="both"/>
              <w:rPr>
                <w:color w:val="auto"/>
                <w:kern w:val="0"/>
                <w:lang w:val="ru-RU"/>
              </w:rPr>
            </w:pPr>
            <w:r w:rsidRPr="001A17D4">
              <w:rPr>
                <w:color w:val="auto"/>
                <w:kern w:val="0"/>
                <w:lang w:val="ru-RU"/>
              </w:rPr>
              <w:t>либо использовать, приспосабливать и воспроизводить изобретения, запатентованные за рубежом в последние пять лет и не</w:t>
            </w:r>
            <w:r w:rsidRPr="001A17D4">
              <w:rPr>
                <w:b/>
                <w:color w:val="auto"/>
                <w:kern w:val="0"/>
                <w:lang w:val="ru-RU"/>
              </w:rPr>
              <w:t xml:space="preserve">  запатентованные </w:t>
            </w:r>
            <w:r w:rsidRPr="001A17D4">
              <w:rPr>
                <w:b/>
                <w:color w:val="auto"/>
                <w:kern w:val="0"/>
                <w:u w:val="single"/>
                <w:lang w:val="ru-RU"/>
              </w:rPr>
              <w:t>внутри страны</w:t>
            </w:r>
            <w:r w:rsidRPr="001A17D4">
              <w:rPr>
                <w:color w:val="auto"/>
                <w:kern w:val="0"/>
                <w:lang w:val="ru-RU"/>
              </w:rPr>
              <w:t>;  либо</w:t>
            </w: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9"/>
              </w:numPr>
              <w:spacing w:before="2" w:after="2"/>
              <w:jc w:val="both"/>
              <w:rPr>
                <w:rFonts w:eastAsia="Times New Roman" w:cs="Times New Roman"/>
                <w:color w:val="auto"/>
                <w:kern w:val="0"/>
                <w:szCs w:val="20"/>
                <w:lang w:val="ru-RU"/>
              </w:rPr>
            </w:pPr>
            <w:r w:rsidRPr="001A17D4">
              <w:rPr>
                <w:color w:val="auto"/>
                <w:kern w:val="0"/>
                <w:lang w:val="ru-RU"/>
              </w:rPr>
              <w:t xml:space="preserve">предлагать альтернативные варианты использования или полезные модели для </w:t>
            </w:r>
            <w:r w:rsidRPr="001A17D4">
              <w:rPr>
                <w:b/>
                <w:color w:val="auto"/>
                <w:kern w:val="0"/>
                <w:u w:val="single"/>
                <w:lang w:val="ru-RU"/>
              </w:rPr>
              <w:t xml:space="preserve">местных </w:t>
            </w:r>
            <w:r w:rsidRPr="001A17D4">
              <w:rPr>
                <w:color w:val="auto"/>
                <w:kern w:val="0"/>
                <w:lang w:val="ru-RU"/>
              </w:rPr>
              <w:t xml:space="preserve"> патентов в своей будущей области специализации.</w:t>
            </w:r>
          </w:p>
          <w:p w:rsidR="00472A0A" w:rsidRPr="001A17D4" w:rsidRDefault="00472A0A" w:rsidP="0060564B">
            <w:pPr>
              <w:pStyle w:val="ListParagraph"/>
              <w:keepNext/>
              <w:keepLines/>
              <w:numPr>
                <w:ilvl w:val="0"/>
                <w:numId w:val="17"/>
              </w:numPr>
              <w:spacing w:before="2" w:after="2"/>
              <w:jc w:val="both"/>
              <w:rPr>
                <w:rFonts w:eastAsia="Times New Roman" w:cs="Times New Roman"/>
                <w:color w:val="auto"/>
                <w:kern w:val="0"/>
                <w:szCs w:val="20"/>
                <w:lang w:val="ru-RU"/>
              </w:rPr>
            </w:pPr>
            <w:r w:rsidRPr="001A17D4">
              <w:rPr>
                <w:rFonts w:eastAsia="Times New Roman" w:cs="Times New Roman"/>
                <w:color w:val="auto"/>
                <w:kern w:val="0"/>
                <w:szCs w:val="20"/>
                <w:lang w:val="ru-RU"/>
              </w:rPr>
              <w:t>Более того, освоение учащимся того или иного патента должно быть увязано с техническими и рыночными потребностями местного производственного сектора.</w:t>
            </w:r>
          </w:p>
          <w:p w:rsidR="00472A0A" w:rsidRPr="001A17D4" w:rsidRDefault="00472A0A" w:rsidP="0060564B">
            <w:pPr>
              <w:contextualSpacing/>
              <w:jc w:val="both"/>
              <w:rPr>
                <w:lang w:val="ru-RU"/>
              </w:rPr>
            </w:pPr>
          </w:p>
          <w:p w:rsidR="00472A0A" w:rsidRPr="001A17D4" w:rsidRDefault="00472A0A" w:rsidP="0060564B">
            <w:pPr>
              <w:spacing w:before="2" w:after="2"/>
              <w:rPr>
                <w:rFonts w:eastAsia="Cambria" w:cs="Times New Roman"/>
                <w:b/>
                <w:szCs w:val="22"/>
                <w:lang w:val="ru-RU"/>
              </w:rPr>
            </w:pPr>
            <w:r w:rsidRPr="001A17D4">
              <w:rPr>
                <w:rFonts w:eastAsia="Cambria" w:cs="Times New Roman"/>
                <w:b/>
                <w:szCs w:val="22"/>
                <w:lang w:val="ru-RU"/>
              </w:rPr>
              <w:t>2.3.1. Осуществление проекта</w:t>
            </w:r>
          </w:p>
          <w:p w:rsidR="00472A0A" w:rsidRPr="001A17D4" w:rsidRDefault="00472A0A" w:rsidP="0060564B">
            <w:pPr>
              <w:spacing w:before="2" w:after="2"/>
              <w:rPr>
                <w:rFonts w:eastAsia="Cambria" w:cs="Times New Roman"/>
                <w:szCs w:val="22"/>
                <w:lang w:val="ru-RU"/>
              </w:rPr>
            </w:pPr>
          </w:p>
          <w:p w:rsidR="00472A0A" w:rsidRPr="001A17D4" w:rsidRDefault="00472A0A" w:rsidP="00195B2C">
            <w:pPr>
              <w:pStyle w:val="ListParagraph"/>
              <w:numPr>
                <w:ilvl w:val="0"/>
                <w:numId w:val="10"/>
              </w:numPr>
              <w:spacing w:before="2" w:after="2"/>
              <w:jc w:val="both"/>
              <w:rPr>
                <w:color w:val="auto"/>
                <w:kern w:val="0"/>
                <w:lang w:val="ru-RU"/>
              </w:rPr>
            </w:pPr>
            <w:r w:rsidRPr="001A17D4">
              <w:rPr>
                <w:rFonts w:cs="Times New Roman"/>
                <w:color w:val="auto"/>
                <w:kern w:val="0"/>
                <w:lang w:val="ru-RU"/>
              </w:rPr>
              <w:t xml:space="preserve">Чтобы обеспечить оптимальные результаты проекта, участники отечественной системы инноваций — </w:t>
            </w:r>
            <w:r w:rsidRPr="001A17D4">
              <w:rPr>
                <w:rFonts w:cs="Times New Roman"/>
                <w:color w:val="auto"/>
                <w:kern w:val="0"/>
                <w:u w:val="single"/>
                <w:lang w:val="ru-RU"/>
              </w:rPr>
              <w:t>университеты, государственный и рыночный сектор </w:t>
            </w:r>
            <w:r w:rsidRPr="001A17D4">
              <w:rPr>
                <w:rFonts w:cs="Times New Roman"/>
                <w:color w:val="auto"/>
                <w:kern w:val="0"/>
                <w:lang w:val="ru-RU"/>
              </w:rPr>
              <w:t xml:space="preserve"> — должны взаимодействовать следующим образом:</w:t>
            </w:r>
          </w:p>
          <w:p w:rsidR="00472A0A" w:rsidRPr="001A17D4" w:rsidRDefault="00472A0A" w:rsidP="0060564B">
            <w:pPr>
              <w:spacing w:before="2" w:after="2"/>
              <w:jc w:val="both"/>
              <w:rPr>
                <w:lang w:val="ru-RU"/>
              </w:rPr>
            </w:pPr>
          </w:p>
          <w:p w:rsidR="00472A0A" w:rsidRPr="001A17D4" w:rsidRDefault="00472A0A" w:rsidP="0060564B">
            <w:pPr>
              <w:spacing w:before="2" w:after="2"/>
              <w:jc w:val="both"/>
              <w:rPr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11"/>
              </w:numPr>
              <w:spacing w:before="2" w:after="2"/>
              <w:jc w:val="both"/>
              <w:rPr>
                <w:b/>
                <w:color w:val="auto"/>
                <w:kern w:val="0"/>
                <w:lang w:val="ru-RU"/>
              </w:rPr>
            </w:pPr>
            <w:r w:rsidRPr="001A17D4">
              <w:rPr>
                <w:b/>
                <w:color w:val="auto"/>
                <w:kern w:val="0"/>
                <w:lang w:val="ru-RU"/>
              </w:rPr>
              <w:t>Высшие учебные заведения</w:t>
            </w:r>
          </w:p>
          <w:p w:rsidR="00472A0A" w:rsidRPr="001A17D4" w:rsidRDefault="00472A0A" w:rsidP="0060564B">
            <w:pPr>
              <w:pStyle w:val="ListParagraph"/>
              <w:spacing w:before="2" w:after="2"/>
              <w:jc w:val="both"/>
              <w:rPr>
                <w:b/>
                <w:color w:val="auto"/>
                <w:kern w:val="0"/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8"/>
              </w:numPr>
              <w:spacing w:before="2" w:after="2"/>
              <w:jc w:val="both"/>
              <w:rPr>
                <w:color w:val="auto"/>
                <w:kern w:val="0"/>
                <w:lang w:val="ru-RU"/>
              </w:rPr>
            </w:pPr>
            <w:r w:rsidRPr="001A17D4">
              <w:rPr>
                <w:color w:val="auto"/>
                <w:kern w:val="0"/>
                <w:lang w:val="ru-RU"/>
              </w:rPr>
              <w:t>Поскольку многим студентам для своих проектов понадобится патентная информация, вузам, участвующим в таких проектах, будет необходим обширный  полнофункциональный центр патентной информации.  По этой причине каждый вуз должен иметь доступ к инструментам и базам данных Центра поддержки технологий и инноваций (ЦПТИ) ВОИС.</w:t>
            </w:r>
          </w:p>
          <w:p w:rsidR="00472A0A" w:rsidRPr="001A17D4" w:rsidRDefault="00472A0A" w:rsidP="0060564B">
            <w:pPr>
              <w:pStyle w:val="ListParagraph"/>
              <w:spacing w:before="2" w:after="2"/>
              <w:jc w:val="both"/>
              <w:rPr>
                <w:color w:val="auto"/>
                <w:kern w:val="0"/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8"/>
              </w:numPr>
              <w:spacing w:before="2" w:after="2"/>
              <w:jc w:val="both"/>
              <w:rPr>
                <w:color w:val="auto"/>
                <w:kern w:val="0"/>
                <w:lang w:val="ru-RU"/>
              </w:rPr>
            </w:pPr>
            <w:r w:rsidRPr="001A17D4">
              <w:rPr>
                <w:color w:val="auto"/>
                <w:kern w:val="0"/>
                <w:lang w:val="ru-RU"/>
              </w:rPr>
              <w:t>Ввиду того, что студенты и преподаватели будут читать патенты для изучения предшествующего уровня техники, они должны получать непрерывное заочное обучение, позволяющее понимать объем имеющихся патентных прав на те изобретения, которые они желают воссоздать.</w:t>
            </w:r>
          </w:p>
          <w:p w:rsidR="00472A0A" w:rsidRPr="001A17D4" w:rsidRDefault="00472A0A" w:rsidP="0060564B">
            <w:pPr>
              <w:spacing w:before="2" w:after="2"/>
              <w:jc w:val="both"/>
              <w:rPr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8"/>
              </w:numPr>
              <w:spacing w:before="2" w:after="2"/>
              <w:jc w:val="both"/>
              <w:rPr>
                <w:color w:val="auto"/>
                <w:kern w:val="0"/>
                <w:lang w:val="ru-RU"/>
              </w:rPr>
            </w:pPr>
            <w:r w:rsidRPr="001A17D4">
              <w:rPr>
                <w:color w:val="auto"/>
                <w:kern w:val="0"/>
                <w:lang w:val="ru-RU"/>
              </w:rPr>
              <w:t>Поскольку студенты и преподаватели будут осваивать новейшие изобретения, лаборатории и центры воспроизведения должны быть оснащены необходимым для этого оборудованием.</w:t>
            </w:r>
          </w:p>
          <w:p w:rsidR="00472A0A" w:rsidRPr="001A17D4" w:rsidRDefault="00472A0A" w:rsidP="0060564B">
            <w:pPr>
              <w:spacing w:before="2" w:after="2"/>
              <w:jc w:val="both"/>
              <w:rPr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8"/>
              </w:numPr>
              <w:spacing w:before="2" w:after="2"/>
              <w:jc w:val="both"/>
              <w:rPr>
                <w:color w:val="auto"/>
                <w:kern w:val="0"/>
                <w:lang w:val="ru-RU"/>
              </w:rPr>
            </w:pPr>
            <w:r w:rsidRPr="001A17D4">
              <w:rPr>
                <w:color w:val="auto"/>
                <w:kern w:val="0"/>
                <w:lang w:val="ru-RU"/>
              </w:rPr>
              <w:t>По мере ознакомления студентов с предшествующим уровнем техники они начнут задаваться вопросами о том, какие новые изобретения они могут получить.  Соответственно, они должны получать от национального ведомства ИС заочные консультации, разрешающие сомнения в патентоспособности их проектов.</w:t>
            </w:r>
          </w:p>
          <w:p w:rsidR="00472A0A" w:rsidRPr="001A17D4" w:rsidRDefault="00472A0A" w:rsidP="0060564B">
            <w:pPr>
              <w:keepNext/>
              <w:spacing w:before="2" w:after="2"/>
              <w:jc w:val="both"/>
              <w:rPr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keepNext/>
              <w:numPr>
                <w:ilvl w:val="0"/>
                <w:numId w:val="11"/>
              </w:numPr>
              <w:spacing w:before="2" w:after="2"/>
              <w:jc w:val="both"/>
              <w:rPr>
                <w:b/>
                <w:color w:val="auto"/>
                <w:kern w:val="0"/>
                <w:lang w:val="ru-RU"/>
              </w:rPr>
            </w:pPr>
            <w:r w:rsidRPr="001A17D4">
              <w:rPr>
                <w:b/>
                <w:color w:val="auto"/>
                <w:kern w:val="0"/>
                <w:lang w:val="ru-RU"/>
              </w:rPr>
              <w:lastRenderedPageBreak/>
              <w:t>Частный сектор</w:t>
            </w:r>
          </w:p>
          <w:p w:rsidR="00472A0A" w:rsidRPr="001A17D4" w:rsidRDefault="00472A0A" w:rsidP="0060564B">
            <w:pPr>
              <w:keepNext/>
              <w:spacing w:before="2" w:after="2"/>
              <w:ind w:left="360"/>
              <w:jc w:val="both"/>
              <w:rPr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keepNext/>
              <w:numPr>
                <w:ilvl w:val="0"/>
                <w:numId w:val="12"/>
              </w:numPr>
              <w:spacing w:before="2" w:after="2"/>
              <w:jc w:val="both"/>
              <w:rPr>
                <w:color w:val="auto"/>
                <w:kern w:val="0"/>
                <w:lang w:val="ru-RU"/>
              </w:rPr>
            </w:pPr>
            <w:r w:rsidRPr="001A17D4">
              <w:rPr>
                <w:color w:val="auto"/>
                <w:kern w:val="0"/>
                <w:lang w:val="ru-RU"/>
              </w:rPr>
              <w:t>Ввиду того, что частный сектор знает актуальные потребности рынка, он должен напрямую взаимодействовать с университетами, чтобы последние могли использовать, получать и воспроизводить продукты, которые запатентованы за рубежом, не охраняются в данной стране и представляют интерес для частного сектора с точки зрения поставок на местный рынок и другие развивающиеся рынки, в которых эти патенты не охраняются, и тем самым способствовать изменению производственного сектора, стимулируя отечественные инновации.</w:t>
            </w:r>
          </w:p>
          <w:p w:rsidR="00472A0A" w:rsidRPr="001A17D4" w:rsidRDefault="00472A0A" w:rsidP="0060564B">
            <w:pPr>
              <w:spacing w:before="2" w:after="2"/>
              <w:jc w:val="both"/>
              <w:rPr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11"/>
              </w:numPr>
              <w:spacing w:before="2" w:after="2"/>
              <w:jc w:val="both"/>
              <w:rPr>
                <w:b/>
                <w:color w:val="auto"/>
                <w:kern w:val="0"/>
                <w:lang w:val="ru-RU"/>
              </w:rPr>
            </w:pPr>
            <w:r w:rsidRPr="001A17D4">
              <w:rPr>
                <w:b/>
                <w:color w:val="auto"/>
                <w:kern w:val="0"/>
                <w:lang w:val="ru-RU"/>
              </w:rPr>
              <w:t>Государственный сектор</w:t>
            </w:r>
          </w:p>
          <w:p w:rsidR="00472A0A" w:rsidRPr="001A17D4" w:rsidRDefault="00472A0A" w:rsidP="0060564B">
            <w:pPr>
              <w:spacing w:before="2" w:after="2"/>
              <w:jc w:val="both"/>
              <w:rPr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13"/>
              </w:numPr>
              <w:spacing w:before="2" w:after="2"/>
              <w:jc w:val="both"/>
              <w:rPr>
                <w:color w:val="auto"/>
                <w:kern w:val="0"/>
                <w:lang w:val="ru-RU"/>
              </w:rPr>
            </w:pPr>
            <w:r w:rsidRPr="001A17D4">
              <w:rPr>
                <w:color w:val="auto"/>
                <w:kern w:val="0"/>
                <w:lang w:val="ru-RU"/>
              </w:rPr>
              <w:t>Ввиду того, что эти специалисты обладают навыками, позволяющими значительно улучшить существующий уровень техники в будущем, государство должно стимулировать частные компании, занимающиеся производством и сбытом курсовых проектов, представляемых специалистами.</w:t>
            </w:r>
          </w:p>
          <w:p w:rsidR="00472A0A" w:rsidRPr="001A17D4" w:rsidRDefault="00472A0A" w:rsidP="0060564B">
            <w:pPr>
              <w:spacing w:before="2" w:after="2"/>
              <w:jc w:val="both"/>
              <w:rPr>
                <w:rFonts w:cs="Times New Roman"/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13"/>
              </w:numPr>
              <w:spacing w:before="2" w:after="2"/>
              <w:jc w:val="both"/>
              <w:rPr>
                <w:rFonts w:cs="Times New Roman"/>
                <w:color w:val="auto"/>
                <w:kern w:val="0"/>
                <w:lang w:val="ru-RU"/>
              </w:rPr>
            </w:pPr>
            <w:r w:rsidRPr="001A17D4">
              <w:rPr>
                <w:rFonts w:cs="Times New Roman"/>
                <w:color w:val="auto"/>
                <w:kern w:val="0"/>
                <w:lang w:val="ru-RU"/>
              </w:rPr>
              <w:t>Поскольку университеты будут знакомы с предшествующим уровнем техники, отечественные исследования должны быть направлены на решение проблем, не решенных прототипами.  Это приведет к экспоненциальному росту патентных заявок от местных изобретателей.  Однако эти первые ростки инноваций не могут несколько лет ожидать выдачи патента или отказа в регистрации, которая необходима для привлечения рискового капитала или венчурного финансирования для освоения этих изобретений.  Для этого необходимо:</w:t>
            </w:r>
          </w:p>
          <w:p w:rsidR="00472A0A" w:rsidRPr="001A17D4" w:rsidRDefault="00472A0A" w:rsidP="0060564B">
            <w:pPr>
              <w:spacing w:before="2" w:after="2"/>
              <w:jc w:val="both"/>
              <w:rPr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14"/>
              </w:numPr>
              <w:spacing w:before="2" w:after="2"/>
              <w:ind w:left="1560"/>
              <w:jc w:val="both"/>
              <w:rPr>
                <w:rFonts w:cs="Times New Roman"/>
                <w:color w:val="auto"/>
                <w:kern w:val="0"/>
                <w:lang w:val="ru-RU"/>
              </w:rPr>
            </w:pPr>
            <w:r w:rsidRPr="001A17D4">
              <w:rPr>
                <w:rFonts w:cs="Times New Roman"/>
                <w:color w:val="auto"/>
                <w:kern w:val="0"/>
                <w:lang w:val="ru-RU"/>
              </w:rPr>
              <w:t>создать механизмы, позволяющие ускорить экспертизу на патентоспособность с за счет применения различных местных стратегий и международного сотрудничества;</w:t>
            </w: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14"/>
              </w:numPr>
              <w:spacing w:before="2" w:after="2"/>
              <w:ind w:left="1560"/>
              <w:jc w:val="both"/>
              <w:rPr>
                <w:rFonts w:eastAsia="Times New Roman" w:cs="Times New Roman"/>
                <w:color w:val="auto"/>
                <w:kern w:val="0"/>
                <w:szCs w:val="20"/>
                <w:lang w:val="ru-RU"/>
              </w:rPr>
            </w:pPr>
            <w:r w:rsidRPr="001A17D4">
              <w:rPr>
                <w:rFonts w:eastAsia="Times New Roman" w:cs="Times New Roman"/>
                <w:color w:val="auto"/>
                <w:kern w:val="0"/>
                <w:szCs w:val="20"/>
                <w:lang w:val="ru-RU"/>
              </w:rPr>
              <w:t>подготавливать собственных патентных экспертов для максимального ускорения рассмотрения патентных заявок в будущем;  и</w:t>
            </w: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14"/>
              </w:numPr>
              <w:spacing w:before="2" w:after="2"/>
              <w:ind w:left="1560"/>
              <w:jc w:val="both"/>
              <w:rPr>
                <w:rFonts w:cs="Times New Roman"/>
                <w:color w:val="auto"/>
                <w:kern w:val="0"/>
                <w:lang w:val="ru-RU"/>
              </w:rPr>
            </w:pPr>
            <w:r w:rsidRPr="001A17D4">
              <w:rPr>
                <w:rFonts w:cs="Times New Roman"/>
                <w:color w:val="auto"/>
                <w:kern w:val="0"/>
                <w:lang w:val="ru-RU"/>
              </w:rPr>
              <w:t>оптимизировать процедуры рассмотрения патентных заявок.</w:t>
            </w:r>
          </w:p>
          <w:p w:rsidR="00472A0A" w:rsidRPr="001A17D4" w:rsidRDefault="00472A0A" w:rsidP="0060564B">
            <w:pPr>
              <w:spacing w:before="2" w:after="2"/>
              <w:jc w:val="both"/>
              <w:rPr>
                <w:rFonts w:cs="Times New Roman"/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13"/>
              </w:numPr>
              <w:spacing w:before="2" w:after="2"/>
              <w:jc w:val="both"/>
              <w:rPr>
                <w:rFonts w:cs="Times New Roman"/>
                <w:color w:val="auto"/>
                <w:kern w:val="0"/>
                <w:lang w:val="ru-RU"/>
              </w:rPr>
            </w:pPr>
            <w:r w:rsidRPr="001A17D4">
              <w:rPr>
                <w:rFonts w:cs="Times New Roman"/>
                <w:color w:val="auto"/>
                <w:kern w:val="0"/>
                <w:lang w:val="ru-RU"/>
              </w:rPr>
              <w:t>Так как многие изобретения будут, вероятно, охраняться зарубежными патентами, будет необходимо привлекать финансирование или заключать альянсы с учреждениями, которые содействуют подаче патентов на крупнейших рынках, таких как Соединенные Штаты, Китай и Европа.</w:t>
            </w:r>
          </w:p>
          <w:p w:rsidR="00472A0A" w:rsidRPr="001A17D4" w:rsidRDefault="00472A0A" w:rsidP="0060564B">
            <w:pPr>
              <w:pStyle w:val="ListParagraph"/>
              <w:spacing w:before="2" w:after="2"/>
              <w:jc w:val="both"/>
              <w:rPr>
                <w:color w:val="auto"/>
                <w:kern w:val="0"/>
                <w:lang w:val="ru-RU"/>
              </w:rPr>
            </w:pPr>
          </w:p>
          <w:p w:rsidR="00472A0A" w:rsidRPr="001A17D4" w:rsidRDefault="00472A0A" w:rsidP="0060564B">
            <w:pPr>
              <w:pStyle w:val="ListParagraph"/>
              <w:numPr>
                <w:ilvl w:val="0"/>
                <w:numId w:val="13"/>
              </w:numPr>
              <w:spacing w:before="2" w:after="2"/>
              <w:jc w:val="both"/>
              <w:rPr>
                <w:rFonts w:eastAsia="Times New Roman" w:cs="Times New Roman"/>
                <w:color w:val="auto"/>
                <w:kern w:val="0"/>
                <w:szCs w:val="20"/>
                <w:lang w:val="ru-RU"/>
              </w:rPr>
            </w:pPr>
            <w:r w:rsidRPr="001A17D4">
              <w:rPr>
                <w:rFonts w:eastAsia="Times New Roman" w:cs="Times New Roman"/>
                <w:color w:val="auto"/>
                <w:kern w:val="0"/>
                <w:szCs w:val="20"/>
                <w:lang w:val="ru-RU"/>
              </w:rPr>
              <w:t xml:space="preserve">Следует отметить, что подход, изложенный в настоящем предложении, должен также применяться в случаях в случае осуществления растениеводческих инноваций в учебных или научно-исследовательских заведениях. </w:t>
            </w:r>
          </w:p>
          <w:p w:rsidR="00472A0A" w:rsidRPr="006B04D7" w:rsidRDefault="00472A0A" w:rsidP="0060564B">
            <w:pPr>
              <w:spacing w:before="2" w:after="2"/>
              <w:jc w:val="both"/>
              <w:rPr>
                <w:lang w:val="ru-RU"/>
              </w:rPr>
            </w:pPr>
          </w:p>
          <w:p w:rsidR="005474D5" w:rsidRPr="006B04D7" w:rsidRDefault="005474D5" w:rsidP="0060564B">
            <w:pPr>
              <w:spacing w:before="2" w:after="2"/>
              <w:jc w:val="both"/>
              <w:rPr>
                <w:lang w:val="ru-RU"/>
              </w:rPr>
            </w:pPr>
          </w:p>
        </w:tc>
      </w:tr>
      <w:tr w:rsidR="00472A0A" w:rsidRPr="006B04D7" w:rsidTr="0060564B">
        <w:tc>
          <w:tcPr>
            <w:tcW w:w="8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spacing w:before="2" w:after="2"/>
              <w:rPr>
                <w:rFonts w:eastAsia="Cambria" w:cs="Times New Roman"/>
                <w:b/>
                <w:szCs w:val="22"/>
                <w:lang w:val="ru-RU"/>
              </w:rPr>
            </w:pPr>
            <w:r w:rsidRPr="001A17D4">
              <w:rPr>
                <w:rFonts w:eastAsia="Cambria" w:cs="Times New Roman"/>
                <w:b/>
                <w:szCs w:val="22"/>
                <w:lang w:val="ru-RU"/>
              </w:rPr>
              <w:lastRenderedPageBreak/>
              <w:t>2.5. Риски и их минимизация</w:t>
            </w:r>
          </w:p>
          <w:p w:rsidR="00472A0A" w:rsidRPr="001A17D4" w:rsidRDefault="00472A0A" w:rsidP="0060564B">
            <w:pPr>
              <w:spacing w:before="2" w:after="2"/>
              <w:rPr>
                <w:rFonts w:eastAsia="Cambria" w:cs="Times New Roman"/>
                <w:szCs w:val="22"/>
                <w:lang w:val="ru-RU"/>
              </w:rPr>
            </w:pPr>
          </w:p>
          <w:p w:rsidR="00472A0A" w:rsidRPr="001A17D4" w:rsidRDefault="00472A0A" w:rsidP="0060564B">
            <w:pPr>
              <w:spacing w:before="2" w:after="2"/>
              <w:jc w:val="both"/>
              <w:rPr>
                <w:rFonts w:eastAsia="Cambria" w:cs="Times New Roman"/>
                <w:lang w:val="ru-RU"/>
              </w:rPr>
            </w:pPr>
            <w:r w:rsidRPr="001A17D4">
              <w:rPr>
                <w:rFonts w:eastAsia="Cambria" w:cs="Times New Roman"/>
                <w:b/>
                <w:szCs w:val="22"/>
                <w:lang w:val="ru-RU"/>
              </w:rPr>
              <w:t>Риски</w:t>
            </w:r>
            <w:r w:rsidRPr="001A17D4">
              <w:rPr>
                <w:rFonts w:eastAsia="Cambria" w:cs="Times New Roman"/>
                <w:szCs w:val="22"/>
                <w:lang w:val="ru-RU"/>
              </w:rPr>
              <w:t>.  Персонал ЦПТИ не вполне понимает и не способен эффективно использовать информацию, имеющуюся в патентных документах для студентов и преподавателей.</w:t>
            </w:r>
          </w:p>
          <w:p w:rsidR="00472A0A" w:rsidRPr="001A17D4" w:rsidRDefault="00472A0A" w:rsidP="0060564B">
            <w:pPr>
              <w:spacing w:before="2" w:after="2"/>
              <w:jc w:val="both"/>
              <w:rPr>
                <w:rFonts w:eastAsia="Cambria" w:cs="Times New Roman"/>
                <w:lang w:val="ru-RU"/>
              </w:rPr>
            </w:pPr>
          </w:p>
          <w:p w:rsidR="00472A0A" w:rsidRPr="001A17D4" w:rsidRDefault="00472A0A" w:rsidP="0060564B">
            <w:pPr>
              <w:spacing w:before="2" w:after="2"/>
              <w:jc w:val="both"/>
              <w:rPr>
                <w:rFonts w:eastAsia="Cambria" w:cs="Times New Roman"/>
                <w:szCs w:val="22"/>
                <w:lang w:val="ru-RU"/>
              </w:rPr>
            </w:pPr>
            <w:r w:rsidRPr="001A17D4">
              <w:rPr>
                <w:rFonts w:eastAsia="Cambria" w:cs="Times New Roman"/>
                <w:b/>
                <w:szCs w:val="22"/>
                <w:lang w:val="ru-RU"/>
              </w:rPr>
              <w:t>Минимизация</w:t>
            </w:r>
            <w:r w:rsidRPr="001A17D4">
              <w:rPr>
                <w:rFonts w:eastAsia="Cambria" w:cs="Times New Roman"/>
                <w:szCs w:val="22"/>
                <w:lang w:val="ru-RU"/>
              </w:rPr>
              <w:t>.  Будет подготовлен перечень экспертов для оказания интерактивной поддержки по вопросам ИС в центрах поддержки технологий и инноваций, работающих на базе высших учебных заведений.</w:t>
            </w:r>
          </w:p>
          <w:p w:rsidR="00472A0A" w:rsidRPr="001A17D4" w:rsidRDefault="00472A0A" w:rsidP="0060564B">
            <w:pPr>
              <w:spacing w:before="2" w:after="2"/>
              <w:rPr>
                <w:rFonts w:eastAsia="Cambria" w:cs="Times New Roman"/>
                <w:szCs w:val="22"/>
                <w:lang w:val="ru-RU"/>
              </w:rPr>
            </w:pPr>
          </w:p>
          <w:p w:rsidR="00472A0A" w:rsidRPr="001A17D4" w:rsidRDefault="00472A0A" w:rsidP="0060564B">
            <w:pPr>
              <w:spacing w:before="4" w:line="252" w:lineRule="exact"/>
              <w:ind w:right="49"/>
              <w:jc w:val="both"/>
              <w:rPr>
                <w:lang w:val="ru-RU"/>
              </w:rPr>
            </w:pPr>
            <w:r w:rsidRPr="001A17D4">
              <w:rPr>
                <w:rFonts w:eastAsia="Arial"/>
                <w:b/>
                <w:bCs/>
                <w:lang w:val="ru-RU"/>
              </w:rPr>
              <w:t>Риск</w:t>
            </w:r>
            <w:r w:rsidRPr="001A17D4">
              <w:rPr>
                <w:rFonts w:eastAsia="Arial"/>
                <w:bCs/>
                <w:lang w:val="ru-RU"/>
              </w:rPr>
              <w:t>.  Недостаточная заинтересованность частного сектора в стимулировании использования инноваций, создаваемых учебными или научно-исследовательскими учреждениями, для применения в своей деятельности, решения своих проблем и удовлетворения своих нужд.</w:t>
            </w:r>
          </w:p>
          <w:p w:rsidR="00472A0A" w:rsidRPr="001A17D4" w:rsidRDefault="00472A0A" w:rsidP="0060564B">
            <w:pPr>
              <w:spacing w:before="12" w:line="240" w:lineRule="exact"/>
              <w:rPr>
                <w:lang w:val="ru-RU"/>
              </w:rPr>
            </w:pPr>
          </w:p>
          <w:p w:rsidR="00472A0A" w:rsidRPr="001A17D4" w:rsidRDefault="00472A0A" w:rsidP="0060564B">
            <w:pPr>
              <w:ind w:right="55"/>
              <w:rPr>
                <w:rFonts w:eastAsia="Arial"/>
                <w:lang w:val="ru-RU"/>
              </w:rPr>
            </w:pPr>
            <w:r w:rsidRPr="001A17D4">
              <w:rPr>
                <w:rFonts w:eastAsia="Arial"/>
                <w:b/>
                <w:bCs/>
                <w:lang w:val="ru-RU"/>
              </w:rPr>
              <w:t>Минимизация</w:t>
            </w:r>
            <w:r w:rsidRPr="001A17D4">
              <w:rPr>
                <w:rFonts w:eastAsia="Arial"/>
                <w:bCs/>
                <w:lang w:val="ru-RU"/>
              </w:rPr>
              <w:t xml:space="preserve">.  Картирование участников производственного сектора, местных предприятий и МСП, заинтересованных в диверсификации использования инноваций.  </w:t>
            </w:r>
            <w:r w:rsidRPr="001A17D4">
              <w:rPr>
                <w:rFonts w:eastAsia="Arial"/>
                <w:lang w:val="ru-RU"/>
              </w:rPr>
              <w:t>Создание банков инноваций и патентов, в которых компании производственного сектора могут искать решения для своих проблем.  Создание реестров потребностей или проблем производственного сектора, которым необходимы инновационные решения, разрабатываемые научно-образовательными учреждениями.</w:t>
            </w:r>
          </w:p>
          <w:p w:rsidR="00472A0A" w:rsidRPr="001A17D4" w:rsidRDefault="00472A0A" w:rsidP="0060564B">
            <w:pPr>
              <w:spacing w:before="2" w:after="2"/>
              <w:jc w:val="both"/>
              <w:rPr>
                <w:rFonts w:eastAsia="Arial"/>
                <w:lang w:val="ru-RU"/>
              </w:rPr>
            </w:pPr>
          </w:p>
          <w:p w:rsidR="00472A0A" w:rsidRPr="001A17D4" w:rsidRDefault="00472A0A" w:rsidP="0060564B">
            <w:pPr>
              <w:spacing w:before="2" w:after="2"/>
              <w:rPr>
                <w:rFonts w:eastAsia="Cambria" w:cs="Times New Roman"/>
                <w:lang w:val="ru-RU"/>
              </w:rPr>
            </w:pPr>
            <w:r w:rsidRPr="001A17D4">
              <w:rPr>
                <w:rFonts w:eastAsia="Cambria" w:cs="Times New Roman"/>
                <w:b/>
                <w:szCs w:val="22"/>
                <w:lang w:val="ru-RU"/>
              </w:rPr>
              <w:t>Риски</w:t>
            </w:r>
            <w:r w:rsidRPr="001A17D4">
              <w:rPr>
                <w:rFonts w:eastAsia="Cambria" w:cs="Times New Roman"/>
                <w:szCs w:val="22"/>
                <w:lang w:val="ru-RU"/>
              </w:rPr>
              <w:t>.  Если для ускорения экспертизы на патентоспособность необходимо прибегать к международному сотрудничеству, пользователи могут счесть, что страна теряет суверенитет в данной области.</w:t>
            </w:r>
          </w:p>
          <w:p w:rsidR="00472A0A" w:rsidRPr="001A17D4" w:rsidRDefault="00472A0A" w:rsidP="0060564B">
            <w:pPr>
              <w:spacing w:before="2" w:after="2"/>
              <w:rPr>
                <w:rFonts w:eastAsia="Cambria" w:cs="Times New Roman"/>
                <w:lang w:val="ru-RU"/>
              </w:rPr>
            </w:pPr>
          </w:p>
          <w:p w:rsidR="00472A0A" w:rsidRPr="001A17D4" w:rsidRDefault="00472A0A" w:rsidP="0060564B">
            <w:pPr>
              <w:spacing w:before="2" w:after="2"/>
              <w:rPr>
                <w:rFonts w:eastAsia="Arial"/>
                <w:lang w:val="ru-RU"/>
              </w:rPr>
            </w:pPr>
            <w:r w:rsidRPr="001A17D4">
              <w:rPr>
                <w:rFonts w:eastAsia="Cambria" w:cs="Times New Roman"/>
                <w:b/>
                <w:szCs w:val="22"/>
                <w:lang w:val="ru-RU"/>
              </w:rPr>
              <w:t>Минимизация</w:t>
            </w:r>
            <w:r w:rsidRPr="001A17D4">
              <w:rPr>
                <w:rFonts w:eastAsia="Cambria" w:cs="Times New Roman"/>
                <w:szCs w:val="22"/>
                <w:lang w:val="ru-RU"/>
              </w:rPr>
              <w:t xml:space="preserve">.  Пользователи должны обладать достаточной квалификацией для понимания ограничений проекта.  Также требуется повышение квалификации национальных экспертов, с тем чтобы они умели проводить экспертизу охраноспособности.  </w:t>
            </w:r>
            <w:r w:rsidRPr="001A17D4">
              <w:rPr>
                <w:rFonts w:eastAsia="Arial"/>
                <w:lang w:val="ru-RU"/>
              </w:rPr>
              <w:t>Кроме того, должно быть четко разъяснено, что суверенитет в вопросах выдачи прав интеллектуальной собственности остается безоговорочным.</w:t>
            </w:r>
          </w:p>
          <w:p w:rsidR="00472A0A" w:rsidRPr="001A17D4" w:rsidRDefault="00472A0A" w:rsidP="0060564B">
            <w:pPr>
              <w:spacing w:before="2" w:after="2"/>
              <w:rPr>
                <w:rFonts w:eastAsia="Cambria" w:cs="Times New Roman"/>
                <w:szCs w:val="22"/>
                <w:lang w:val="ru-RU"/>
              </w:rPr>
            </w:pPr>
            <w:r w:rsidRPr="001A17D4">
              <w:rPr>
                <w:rFonts w:eastAsia="Cambria" w:cs="Times New Roman"/>
                <w:szCs w:val="22"/>
                <w:lang w:val="ru-RU"/>
              </w:rPr>
              <w:t xml:space="preserve"> </w:t>
            </w:r>
          </w:p>
          <w:p w:rsidR="00472A0A" w:rsidRPr="001A17D4" w:rsidRDefault="00472A0A" w:rsidP="0060564B">
            <w:pPr>
              <w:spacing w:before="2" w:after="2"/>
              <w:rPr>
                <w:rFonts w:eastAsia="Cambria" w:cs="Times New Roman"/>
                <w:szCs w:val="22"/>
                <w:lang w:val="ru-RU"/>
              </w:rPr>
            </w:pPr>
            <w:r w:rsidRPr="001A17D4">
              <w:rPr>
                <w:rFonts w:eastAsia="Cambria" w:cs="Times New Roman"/>
                <w:b/>
                <w:szCs w:val="22"/>
                <w:lang w:val="ru-RU"/>
              </w:rPr>
              <w:t>Риск</w:t>
            </w:r>
            <w:r w:rsidRPr="001A17D4">
              <w:rPr>
                <w:rFonts w:eastAsia="Cambria" w:cs="Times New Roman"/>
                <w:szCs w:val="22"/>
                <w:lang w:val="ru-RU"/>
              </w:rPr>
              <w:t>.  Существуют зарегистрированные и действующие патенты, которые не поддаются использованию или воспроизведению, поскольку их владельцы не раскрыли всех компонентов изобретения и это не позволяет любому специалисту в данной области воссоздать изобретение, опираясь только на патентную документацию.</w:t>
            </w:r>
          </w:p>
          <w:p w:rsidR="00472A0A" w:rsidRPr="001A17D4" w:rsidRDefault="00472A0A" w:rsidP="0060564B">
            <w:pPr>
              <w:spacing w:before="2" w:after="2"/>
              <w:rPr>
                <w:rFonts w:eastAsia="Cambria" w:cs="Times New Roman"/>
                <w:szCs w:val="22"/>
                <w:lang w:val="ru-RU"/>
              </w:rPr>
            </w:pPr>
          </w:p>
          <w:p w:rsidR="00472A0A" w:rsidRPr="001A17D4" w:rsidRDefault="00472A0A" w:rsidP="0060564B">
            <w:pPr>
              <w:spacing w:before="2" w:after="2"/>
              <w:jc w:val="both"/>
              <w:rPr>
                <w:lang w:val="ru-RU"/>
              </w:rPr>
            </w:pPr>
            <w:r w:rsidRPr="001A17D4">
              <w:rPr>
                <w:rFonts w:eastAsia="Cambria" w:cs="Times New Roman"/>
                <w:b/>
                <w:szCs w:val="22"/>
                <w:lang w:val="ru-RU"/>
              </w:rPr>
              <w:t>Минимизация</w:t>
            </w:r>
            <w:r w:rsidRPr="001A17D4">
              <w:rPr>
                <w:rFonts w:eastAsia="Cambria" w:cs="Times New Roman"/>
                <w:szCs w:val="22"/>
                <w:lang w:val="ru-RU"/>
              </w:rPr>
              <w:t>.  В таких случаях соответствующее ведомство ИС должно быть проинформировано о том, что оно вправе по своей инициативе принять меры по аннулированию патента ввиду невозможности его использования в соответствии со ст. 29.1 Соглашения ТРИПС.</w:t>
            </w:r>
          </w:p>
          <w:p w:rsidR="00472A0A" w:rsidRPr="001A17D4" w:rsidRDefault="00472A0A" w:rsidP="0060564B">
            <w:pPr>
              <w:spacing w:before="2" w:after="2"/>
              <w:rPr>
                <w:lang w:val="ru-RU"/>
              </w:rPr>
            </w:pPr>
          </w:p>
        </w:tc>
      </w:tr>
      <w:tr w:rsidR="00472A0A" w:rsidRPr="006B04D7" w:rsidTr="0060564B">
        <w:tc>
          <w:tcPr>
            <w:tcW w:w="8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spacing w:before="2"/>
              <w:rPr>
                <w:rFonts w:eastAsia="Cambria" w:cs="Times New Roman"/>
                <w:b/>
                <w:szCs w:val="22"/>
                <w:lang w:val="ru-RU"/>
              </w:rPr>
            </w:pPr>
            <w:r w:rsidRPr="001A17D4">
              <w:rPr>
                <w:rFonts w:eastAsia="Cambria" w:cs="Times New Roman"/>
                <w:b/>
                <w:szCs w:val="22"/>
                <w:lang w:val="ru-RU"/>
              </w:rPr>
              <w:t>3. МОНИТОРИНГ И ОЦЕНКА</w:t>
            </w:r>
          </w:p>
          <w:p w:rsidR="00472A0A" w:rsidRPr="001A17D4" w:rsidRDefault="00472A0A" w:rsidP="00221AEF">
            <w:pPr>
              <w:spacing w:before="2"/>
              <w:jc w:val="both"/>
              <w:rPr>
                <w:rFonts w:eastAsia="Cambria" w:cs="Times New Roman"/>
                <w:b/>
                <w:szCs w:val="22"/>
                <w:lang w:val="ru-RU"/>
              </w:rPr>
            </w:pPr>
            <w:r w:rsidRPr="001A17D4">
              <w:rPr>
                <w:rFonts w:eastAsia="Cambria" w:cs="Times New Roman"/>
                <w:b/>
                <w:szCs w:val="22"/>
                <w:lang w:val="ru-RU"/>
              </w:rPr>
              <w:t>3.1. График контроля реализации проекта</w:t>
            </w:r>
          </w:p>
          <w:p w:rsidR="00472A0A" w:rsidRPr="001A17D4" w:rsidRDefault="00472A0A" w:rsidP="00221AEF">
            <w:pPr>
              <w:spacing w:before="2"/>
              <w:jc w:val="both"/>
              <w:rPr>
                <w:rFonts w:eastAsia="Cambria" w:cs="Times New Roman"/>
                <w:szCs w:val="22"/>
                <w:lang w:val="ru-RU"/>
              </w:rPr>
            </w:pPr>
            <w:r w:rsidRPr="001A17D4">
              <w:rPr>
                <w:rFonts w:eastAsia="Cambria" w:cs="Times New Roman"/>
                <w:szCs w:val="22"/>
                <w:lang w:val="ru-RU"/>
              </w:rPr>
              <w:t>Ход проекта анализируется каждые девять месяцев с представлением отчета о ходе реализации на рассмотрение КРИС.</w:t>
            </w:r>
          </w:p>
          <w:p w:rsidR="00472A0A" w:rsidRPr="001A17D4" w:rsidRDefault="00472A0A" w:rsidP="00221AEF">
            <w:pPr>
              <w:spacing w:before="2"/>
              <w:jc w:val="both"/>
              <w:rPr>
                <w:rFonts w:eastAsia="Cambria" w:cs="Times New Roman"/>
                <w:szCs w:val="22"/>
                <w:lang w:val="ru-RU"/>
              </w:rPr>
            </w:pPr>
          </w:p>
          <w:p w:rsidR="00472A0A" w:rsidRPr="001A17D4" w:rsidRDefault="00472A0A" w:rsidP="00221AEF">
            <w:pPr>
              <w:spacing w:before="2"/>
              <w:jc w:val="both"/>
              <w:rPr>
                <w:rFonts w:eastAsia="Cambria" w:cs="Times New Roman"/>
                <w:szCs w:val="22"/>
                <w:lang w:val="ru-RU"/>
              </w:rPr>
            </w:pPr>
            <w:r w:rsidRPr="001A17D4">
              <w:rPr>
                <w:rFonts w:eastAsia="Cambria" w:cs="Times New Roman"/>
                <w:szCs w:val="22"/>
                <w:lang w:val="ru-RU"/>
              </w:rPr>
              <w:t>По окончании проекта проводится его оценка с представлением отчета об оценке на рассмотрение КРИС.</w:t>
            </w:r>
          </w:p>
          <w:p w:rsidR="00472A0A" w:rsidRPr="006B04D7" w:rsidRDefault="00472A0A" w:rsidP="0060564B">
            <w:pPr>
              <w:spacing w:before="2"/>
              <w:jc w:val="both"/>
              <w:rPr>
                <w:lang w:val="ru-RU"/>
              </w:rPr>
            </w:pPr>
          </w:p>
          <w:p w:rsidR="005474D5" w:rsidRPr="006B04D7" w:rsidRDefault="005474D5" w:rsidP="0060564B">
            <w:pPr>
              <w:spacing w:before="2"/>
              <w:jc w:val="both"/>
              <w:rPr>
                <w:lang w:val="ru-RU"/>
              </w:rPr>
            </w:pPr>
          </w:p>
        </w:tc>
      </w:tr>
      <w:tr w:rsidR="00472A0A" w:rsidRPr="006B04D7" w:rsidTr="0060564B">
        <w:tc>
          <w:tcPr>
            <w:tcW w:w="8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spacing w:before="2"/>
              <w:jc w:val="both"/>
              <w:rPr>
                <w:rFonts w:eastAsia="Cambria" w:cs="Times New Roman"/>
                <w:b/>
                <w:szCs w:val="22"/>
                <w:lang w:val="ru-RU"/>
              </w:rPr>
            </w:pPr>
            <w:r w:rsidRPr="001A17D4">
              <w:rPr>
                <w:rFonts w:eastAsia="Cambria" w:cs="Times New Roman"/>
                <w:b/>
                <w:szCs w:val="22"/>
                <w:lang w:val="ru-RU"/>
              </w:rPr>
              <w:lastRenderedPageBreak/>
              <w:t>3.2. САМООЦЕНКА ПРОЕКТА</w:t>
            </w:r>
          </w:p>
          <w:p w:rsidR="00472A0A" w:rsidRPr="001A17D4" w:rsidRDefault="00472A0A" w:rsidP="00221AEF">
            <w:pPr>
              <w:spacing w:before="2"/>
              <w:jc w:val="both"/>
              <w:rPr>
                <w:rFonts w:eastAsia="Cambria" w:cs="Times New Roman"/>
                <w:szCs w:val="22"/>
                <w:lang w:val="ru-RU"/>
              </w:rPr>
            </w:pPr>
            <w:r w:rsidRPr="001A17D4">
              <w:rPr>
                <w:rFonts w:eastAsia="Cambria" w:cs="Times New Roman"/>
                <w:szCs w:val="22"/>
                <w:lang w:val="ru-RU"/>
              </w:rPr>
              <w:t>Помимо этого, проводится самооценка и независимая оценка итогов проекта.</w:t>
            </w:r>
          </w:p>
          <w:p w:rsidR="00472A0A" w:rsidRPr="001A17D4" w:rsidRDefault="00472A0A" w:rsidP="0060564B">
            <w:pPr>
              <w:spacing w:before="2"/>
              <w:rPr>
                <w:lang w:val="ru-RU"/>
              </w:rPr>
            </w:pPr>
          </w:p>
        </w:tc>
      </w:tr>
      <w:tr w:rsidR="00472A0A" w:rsidRPr="001A17D4" w:rsidTr="0060564B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rFonts w:eastAsia="Cambria" w:cs="Times New Roman"/>
                <w:b/>
                <w:i/>
                <w:iCs/>
                <w:szCs w:val="22"/>
                <w:lang w:val="ru-RU"/>
              </w:rPr>
            </w:pPr>
            <w:r w:rsidRPr="001A17D4">
              <w:rPr>
                <w:rFonts w:eastAsia="Cambria" w:cs="Times New Roman"/>
                <w:b/>
                <w:i/>
                <w:iCs/>
                <w:szCs w:val="22"/>
                <w:lang w:val="ru-RU"/>
              </w:rPr>
              <w:t>Результаты проекта</w:t>
            </w:r>
          </w:p>
          <w:p w:rsidR="00472A0A" w:rsidRPr="001A17D4" w:rsidRDefault="00472A0A" w:rsidP="00221AEF">
            <w:pPr>
              <w:spacing w:before="2"/>
              <w:rPr>
                <w:lang w:val="ru-RU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rFonts w:eastAsia="Cambria" w:cs="Times New Roman"/>
                <w:b/>
                <w:i/>
                <w:iCs/>
                <w:szCs w:val="22"/>
                <w:lang w:val="ru-RU"/>
              </w:rPr>
            </w:pPr>
            <w:r w:rsidRPr="001A17D4">
              <w:rPr>
                <w:rFonts w:eastAsia="Cambria" w:cs="Times New Roman"/>
                <w:b/>
                <w:i/>
                <w:iCs/>
                <w:szCs w:val="22"/>
                <w:lang w:val="ru-RU"/>
              </w:rPr>
              <w:t>Показатели достижения результатов</w:t>
            </w:r>
          </w:p>
        </w:tc>
      </w:tr>
      <w:tr w:rsidR="00472A0A" w:rsidRPr="006B04D7" w:rsidTr="0060564B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rFonts w:eastAsia="Arial"/>
                <w:lang w:val="ru-RU"/>
              </w:rPr>
            </w:pPr>
            <w:r w:rsidRPr="001A17D4">
              <w:rPr>
                <w:rFonts w:eastAsia="Arial"/>
                <w:lang w:val="ru-RU"/>
              </w:rPr>
              <w:t xml:space="preserve">Использование патентной информации о последних достижениях науки и техники для создания отечественных инноваций и содействия преобразованию структуры производства. 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rFonts w:eastAsia="Cambria" w:cs="Times New Roman"/>
                <w:szCs w:val="22"/>
                <w:lang w:val="ru-RU"/>
              </w:rPr>
            </w:pPr>
            <w:r w:rsidRPr="001A17D4">
              <w:rPr>
                <w:rFonts w:eastAsia="Cambria" w:cs="Times New Roman"/>
                <w:szCs w:val="22"/>
                <w:lang w:val="ru-RU"/>
              </w:rPr>
              <w:t>Подготавливается отчет о результатах, показывающий статистику местной подачи патентных заявок в результате реализации данного проекта в учебных заведениях.</w:t>
            </w:r>
          </w:p>
          <w:p w:rsidR="00472A0A" w:rsidRPr="001A17D4" w:rsidRDefault="00472A0A" w:rsidP="00221AEF">
            <w:pPr>
              <w:spacing w:before="2"/>
              <w:rPr>
                <w:lang w:val="ru-RU"/>
              </w:rPr>
            </w:pPr>
          </w:p>
        </w:tc>
      </w:tr>
      <w:tr w:rsidR="00472A0A" w:rsidRPr="006B04D7" w:rsidTr="0060564B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rFonts w:eastAsia="Cambria" w:cs="Times New Roman"/>
                <w:b/>
                <w:szCs w:val="22"/>
                <w:lang w:val="ru-RU"/>
              </w:rPr>
            </w:pPr>
            <w:r w:rsidRPr="001A17D4">
              <w:rPr>
                <w:rFonts w:eastAsia="Cambria" w:cs="Times New Roman"/>
                <w:b/>
                <w:szCs w:val="22"/>
                <w:lang w:val="ru-RU"/>
              </w:rPr>
              <w:t>Задачи проекта</w:t>
            </w:r>
          </w:p>
          <w:p w:rsidR="00472A0A" w:rsidRPr="001A17D4" w:rsidRDefault="00472A0A" w:rsidP="00221AEF">
            <w:pPr>
              <w:spacing w:before="2"/>
              <w:rPr>
                <w:lang w:val="ru-RU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rFonts w:eastAsia="Cambria" w:cs="Times New Roman"/>
                <w:b/>
                <w:szCs w:val="22"/>
                <w:lang w:val="ru-RU"/>
              </w:rPr>
            </w:pPr>
            <w:r w:rsidRPr="001A17D4">
              <w:rPr>
                <w:rFonts w:eastAsia="Cambria" w:cs="Times New Roman"/>
                <w:b/>
                <w:szCs w:val="22"/>
                <w:lang w:val="ru-RU"/>
              </w:rPr>
              <w:t xml:space="preserve">Показатели успешного выполнения задач проекта </w:t>
            </w:r>
          </w:p>
        </w:tc>
      </w:tr>
      <w:tr w:rsidR="00472A0A" w:rsidRPr="006B04D7" w:rsidTr="0060564B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lang w:val="ru-RU"/>
              </w:rPr>
            </w:pPr>
            <w:r w:rsidRPr="001A17D4">
              <w:rPr>
                <w:lang w:val="ru-RU"/>
              </w:rPr>
              <w:t>Объяснение подлинного смысла патентного права, понимаемого как определение тех положительных членов общества, которые решают общие проблемы с помощью изобретений, и поощрение публичного раскрытия всей информации о сделанном изобретении.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rFonts w:eastAsia="Cambria" w:cs="Times New Roman"/>
                <w:szCs w:val="22"/>
                <w:lang w:val="ru-RU"/>
              </w:rPr>
            </w:pPr>
            <w:r w:rsidRPr="001A17D4">
              <w:rPr>
                <w:rFonts w:eastAsia="Cambria" w:cs="Times New Roman"/>
                <w:szCs w:val="22"/>
                <w:lang w:val="ru-RU"/>
              </w:rPr>
              <w:t>Свободное использование и исследование патентов в вузах их самостоятельное использование и исследование гражданами с помощью бесплатных баз данных.</w:t>
            </w:r>
          </w:p>
        </w:tc>
      </w:tr>
      <w:tr w:rsidR="00472A0A" w:rsidRPr="006B04D7" w:rsidTr="0060564B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rFonts w:eastAsia="Cambria" w:cs="Times New Roman"/>
                <w:szCs w:val="22"/>
                <w:lang w:val="ru-RU"/>
              </w:rPr>
            </w:pPr>
            <w:r w:rsidRPr="001A17D4">
              <w:rPr>
                <w:rFonts w:eastAsia="Cambria" w:cs="Times New Roman"/>
                <w:szCs w:val="22"/>
                <w:lang w:val="ru-RU"/>
              </w:rPr>
              <w:t>Доступ к новейшим достижениям науки и техники, описанным в патентной документации последних лет, избежание двойной работы и сокращение времени, необходимого исследователям для ознакомления с существующими техническими решениями в целях получения более современных решений.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rFonts w:eastAsia="Cambria" w:cs="Times New Roman"/>
                <w:szCs w:val="22"/>
                <w:lang w:val="ru-RU"/>
              </w:rPr>
            </w:pPr>
            <w:r w:rsidRPr="001A17D4">
              <w:rPr>
                <w:rFonts w:eastAsia="Cambria" w:cs="Times New Roman"/>
                <w:szCs w:val="22"/>
                <w:lang w:val="ru-RU"/>
              </w:rPr>
              <w:t>Подачи национальных патентных заявок с указанием противопоставленных материалов, выявленных в результате исследования прошлых патентов.</w:t>
            </w:r>
          </w:p>
        </w:tc>
      </w:tr>
      <w:tr w:rsidR="00472A0A" w:rsidRPr="006B04D7" w:rsidTr="0060564B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lang w:val="ru-RU"/>
              </w:rPr>
            </w:pPr>
            <w:r w:rsidRPr="001A17D4">
              <w:rPr>
                <w:lang w:val="ru-RU"/>
              </w:rPr>
              <w:t>Повышение уровня образовательной и научно-исследовательской работы в университетах, в силу чего студенты будут ожидать от преподавателей знакомства с последними достижениями науки и технологии.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rFonts w:eastAsia="Cambria" w:cs="Times New Roman"/>
                <w:szCs w:val="22"/>
                <w:lang w:val="ru-RU"/>
              </w:rPr>
            </w:pPr>
            <w:r w:rsidRPr="001A17D4">
              <w:rPr>
                <w:rFonts w:eastAsia="Cambria" w:cs="Times New Roman"/>
                <w:szCs w:val="22"/>
                <w:lang w:val="ru-RU"/>
              </w:rPr>
              <w:t>Экспоненциальный рост количества научных трудов, публикуемых университетами-участниками пилотного проекта.</w:t>
            </w:r>
          </w:p>
        </w:tc>
      </w:tr>
      <w:tr w:rsidR="00472A0A" w:rsidRPr="006B04D7" w:rsidTr="0060564B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72A0A" w:rsidRPr="001A17D4" w:rsidRDefault="00472A0A" w:rsidP="00744E67">
            <w:pPr>
              <w:spacing w:before="2"/>
              <w:rPr>
                <w:lang w:val="ru-RU"/>
              </w:rPr>
            </w:pPr>
            <w:r w:rsidRPr="001A17D4">
              <w:rPr>
                <w:lang w:val="ru-RU"/>
              </w:rPr>
              <w:t>Увеличение прямых иностранных инвестиций и масштабов передачи технологий в силу повышения технической способности экономически активного населения к освоению научно-технических инноваций и обеспечению соблюдения прав интеллектуальной собственности.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rFonts w:eastAsia="Cambria" w:cs="Times New Roman"/>
                <w:szCs w:val="22"/>
                <w:lang w:val="ru-RU"/>
              </w:rPr>
            </w:pPr>
            <w:r w:rsidRPr="001A17D4">
              <w:rPr>
                <w:rFonts w:eastAsia="Cambria" w:cs="Times New Roman"/>
                <w:szCs w:val="22"/>
                <w:lang w:val="ru-RU"/>
              </w:rPr>
              <w:t>Показатель прямых иностранных инвестиций, достигнутый в результате реализации проекта.</w:t>
            </w:r>
          </w:p>
          <w:p w:rsidR="00472A0A" w:rsidRPr="001A17D4" w:rsidRDefault="00472A0A" w:rsidP="00221AEF">
            <w:pPr>
              <w:spacing w:before="2"/>
              <w:rPr>
                <w:rFonts w:eastAsia="Cambria" w:cs="Times New Roman"/>
                <w:szCs w:val="22"/>
                <w:lang w:val="ru-RU"/>
              </w:rPr>
            </w:pPr>
          </w:p>
          <w:p w:rsidR="00472A0A" w:rsidRPr="001A17D4" w:rsidRDefault="00472A0A" w:rsidP="00221AEF">
            <w:pPr>
              <w:spacing w:before="2"/>
              <w:rPr>
                <w:lang w:val="ru-RU"/>
              </w:rPr>
            </w:pPr>
          </w:p>
        </w:tc>
      </w:tr>
      <w:tr w:rsidR="00472A0A" w:rsidRPr="006B04D7" w:rsidTr="0060564B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72A0A" w:rsidRPr="001A17D4" w:rsidRDefault="00472A0A" w:rsidP="00744E67">
            <w:pPr>
              <w:spacing w:before="2"/>
              <w:rPr>
                <w:lang w:val="ru-RU"/>
              </w:rPr>
            </w:pPr>
            <w:r w:rsidRPr="001A17D4">
              <w:rPr>
                <w:lang w:val="ru-RU"/>
              </w:rPr>
              <w:t>Приток отечественных инвестиций в нематериальные продукты с добавленной стоимостью в результате увеличения местного потенциала освоения технологий.</w:t>
            </w:r>
            <w:bookmarkStart w:id="6" w:name="_GoBack"/>
            <w:bookmarkEnd w:id="6"/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rFonts w:eastAsia="Cambria" w:cs="Times New Roman"/>
                <w:szCs w:val="22"/>
                <w:lang w:val="ru-RU"/>
              </w:rPr>
            </w:pPr>
            <w:r w:rsidRPr="001A17D4">
              <w:rPr>
                <w:rFonts w:eastAsia="Cambria" w:cs="Times New Roman"/>
                <w:szCs w:val="22"/>
                <w:lang w:val="ru-RU"/>
              </w:rPr>
              <w:t>Рост не нефтяного экспорта отечественных предприятий в результате реализации проекта.</w:t>
            </w:r>
          </w:p>
        </w:tc>
      </w:tr>
      <w:tr w:rsidR="00472A0A" w:rsidRPr="006B04D7" w:rsidTr="0060564B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lang w:val="ru-RU"/>
              </w:rPr>
            </w:pPr>
            <w:r w:rsidRPr="001A17D4">
              <w:rPr>
                <w:lang w:val="ru-RU"/>
              </w:rPr>
              <w:lastRenderedPageBreak/>
              <w:t>Повышение количества регистрируемых в стране зарубежных патентных заявок а результате увеличения потенциала освоения иностранных технологий.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rFonts w:eastAsia="Cambria" w:cs="Times New Roman"/>
                <w:szCs w:val="22"/>
                <w:lang w:val="ru-RU"/>
              </w:rPr>
            </w:pPr>
            <w:r w:rsidRPr="001A17D4">
              <w:rPr>
                <w:rFonts w:eastAsia="Cambria" w:cs="Times New Roman"/>
                <w:szCs w:val="22"/>
                <w:lang w:val="ru-RU"/>
              </w:rPr>
              <w:t>Рост количества патентных заявок, подаваемых иностранцами, по сравнению с показателем последних десяти лет.</w:t>
            </w:r>
          </w:p>
        </w:tc>
      </w:tr>
      <w:tr w:rsidR="00472A0A" w:rsidRPr="006B04D7" w:rsidTr="0060564B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lang w:val="ru-RU"/>
              </w:rPr>
            </w:pPr>
            <w:r w:rsidRPr="001A17D4">
              <w:rPr>
                <w:lang w:val="ru-RU"/>
              </w:rPr>
              <w:t>Увеличение количества патентных заявок и полезных моделей, регистрируемых местными заявителями внутри страны.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lang w:val="ru-RU"/>
              </w:rPr>
            </w:pPr>
            <w:r w:rsidRPr="001A17D4">
              <w:rPr>
                <w:lang w:val="ru-RU"/>
              </w:rPr>
              <w:t>Увеличение количества патентных заявок и полезных моделей, регистрируемых местными заявителями внутри страны, по сравнению с показателем последних десяти лет.</w:t>
            </w:r>
          </w:p>
        </w:tc>
      </w:tr>
      <w:tr w:rsidR="00472A0A" w:rsidRPr="006B04D7" w:rsidTr="0060564B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lang w:val="ru-RU"/>
              </w:rPr>
            </w:pPr>
            <w:r w:rsidRPr="001A17D4">
              <w:rPr>
                <w:lang w:val="ru-RU"/>
              </w:rPr>
              <w:t>Увеличение возможностей трудоустройства для молодых специалистов, занимающихся созданием инноваций в университетах.</w:t>
            </w:r>
          </w:p>
          <w:p w:rsidR="00472A0A" w:rsidRPr="001A17D4" w:rsidRDefault="00472A0A" w:rsidP="00221AEF">
            <w:pPr>
              <w:spacing w:before="2"/>
              <w:rPr>
                <w:lang w:val="ru-RU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rFonts w:eastAsia="Cambria" w:cs="Times New Roman"/>
                <w:szCs w:val="22"/>
                <w:lang w:val="ru-RU"/>
              </w:rPr>
            </w:pPr>
            <w:r w:rsidRPr="001A17D4">
              <w:rPr>
                <w:rFonts w:eastAsia="Cambria" w:cs="Times New Roman"/>
                <w:szCs w:val="22"/>
                <w:lang w:val="ru-RU"/>
              </w:rPr>
              <w:t>Количество молодых специалистов, принятых на работу университетами-участниками в результате выполнения пилотного проекта.</w:t>
            </w:r>
          </w:p>
        </w:tc>
      </w:tr>
      <w:tr w:rsidR="00472A0A" w:rsidRPr="006B04D7" w:rsidTr="0060564B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lang w:val="ru-RU"/>
              </w:rPr>
            </w:pPr>
            <w:r w:rsidRPr="001A17D4">
              <w:rPr>
                <w:lang w:val="ru-RU"/>
              </w:rPr>
              <w:t>Оспаривание действительности патентов, не подлежащих охране ввиду невозможности их использования или воспроизведения специалистами в соответствующей области техники.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rFonts w:eastAsia="Cambria" w:cs="Times New Roman"/>
                <w:szCs w:val="22"/>
                <w:lang w:val="ru-RU"/>
              </w:rPr>
            </w:pPr>
            <w:r w:rsidRPr="001A17D4">
              <w:rPr>
                <w:rFonts w:eastAsia="Cambria" w:cs="Times New Roman"/>
                <w:szCs w:val="22"/>
                <w:lang w:val="ru-RU"/>
              </w:rPr>
              <w:t>Количество процессов по аннулированию зарегистрированных за рубежом патентов, которые не могут использоваться или воспроизводиться специалистами в соответствующей области техники.</w:t>
            </w:r>
          </w:p>
        </w:tc>
      </w:tr>
      <w:tr w:rsidR="00472A0A" w:rsidRPr="001A17D4" w:rsidTr="0060564B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lang w:val="ru-RU"/>
              </w:rPr>
            </w:pPr>
            <w:r w:rsidRPr="001A17D4">
              <w:rPr>
                <w:lang w:val="ru-RU"/>
              </w:rPr>
              <w:t>Обеспечение возможности отечественного использования патентов, не зарегистрированных внутри страны, для производства товаров для внутреннего рынка.</w:t>
            </w:r>
          </w:p>
          <w:p w:rsidR="00472A0A" w:rsidRPr="001A17D4" w:rsidRDefault="00472A0A" w:rsidP="00221AEF">
            <w:pPr>
              <w:spacing w:before="2"/>
              <w:rPr>
                <w:lang w:val="ru-RU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221AEF">
            <w:pPr>
              <w:spacing w:before="2"/>
              <w:rPr>
                <w:rFonts w:eastAsia="Cambria" w:cs="Times New Roman"/>
                <w:szCs w:val="22"/>
                <w:lang w:val="ru-RU"/>
              </w:rPr>
            </w:pPr>
            <w:r w:rsidRPr="001A17D4">
              <w:rPr>
                <w:rFonts w:eastAsia="Cambria" w:cs="Times New Roman"/>
                <w:szCs w:val="22"/>
                <w:lang w:val="ru-RU"/>
              </w:rPr>
              <w:t>Сокращение импорта патентозащищенных товаров.</w:t>
            </w:r>
          </w:p>
        </w:tc>
      </w:tr>
      <w:tr w:rsidR="00472A0A" w:rsidRPr="006B04D7" w:rsidTr="0060564B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72A0A" w:rsidRPr="001A17D4" w:rsidRDefault="00472A0A" w:rsidP="00221AEF">
            <w:pPr>
              <w:spacing w:before="4" w:line="252" w:lineRule="exact"/>
              <w:ind w:right="44"/>
              <w:rPr>
                <w:rFonts w:eastAsia="Arial"/>
                <w:lang w:val="ru-RU"/>
              </w:rPr>
            </w:pPr>
            <w:r w:rsidRPr="001A17D4">
              <w:rPr>
                <w:rFonts w:eastAsia="Arial"/>
                <w:lang w:val="ru-RU"/>
              </w:rPr>
              <w:t>Обеспечение возможности отечественного использования сортов растений, не зарегистрированных внутри страны, для производства товаров для внутреннего рынка и повышения продовольственного суверенитета.</w:t>
            </w:r>
          </w:p>
          <w:p w:rsidR="00472A0A" w:rsidRPr="001A17D4" w:rsidRDefault="00472A0A" w:rsidP="00221AEF">
            <w:pPr>
              <w:spacing w:before="4" w:line="252" w:lineRule="exact"/>
              <w:ind w:right="44"/>
              <w:rPr>
                <w:lang w:val="ru-RU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221AEF">
            <w:pPr>
              <w:rPr>
                <w:lang w:val="ru-RU"/>
              </w:rPr>
            </w:pPr>
            <w:r w:rsidRPr="001A17D4">
              <w:rPr>
                <w:lang w:val="ru-RU"/>
              </w:rPr>
              <w:t>Сокращение импорта продуктов, охраняемых сертификатами зарубежных селекционеров.</w:t>
            </w:r>
          </w:p>
        </w:tc>
      </w:tr>
    </w:tbl>
    <w:p w:rsidR="00472A0A" w:rsidRPr="001A17D4" w:rsidRDefault="00472A0A" w:rsidP="00472A0A">
      <w:pPr>
        <w:rPr>
          <w:lang w:val="ru-RU"/>
        </w:rPr>
        <w:sectPr w:rsidR="00472A0A" w:rsidRPr="001A17D4" w:rsidSect="00DB087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418" w:bottom="1418" w:left="1418" w:header="720" w:footer="709" w:gutter="0"/>
          <w:pgNumType w:start="1"/>
          <w:cols w:space="720"/>
          <w:titlePg/>
          <w:docGrid w:linePitch="240" w:charSpace="-6145"/>
        </w:sectPr>
      </w:pPr>
    </w:p>
    <w:p w:rsidR="00472A0A" w:rsidRPr="001A17D4" w:rsidRDefault="00472A0A" w:rsidP="00472A0A">
      <w:pPr>
        <w:rPr>
          <w:b/>
          <w:lang w:val="ru-RU"/>
        </w:rPr>
      </w:pPr>
      <w:r w:rsidRPr="001A17D4">
        <w:rPr>
          <w:b/>
          <w:lang w:val="ru-RU"/>
        </w:rPr>
        <w:lastRenderedPageBreak/>
        <w:t>4. ГРАФИК РЕАЛИЗАЦИИ</w:t>
      </w:r>
    </w:p>
    <w:p w:rsidR="00472A0A" w:rsidRPr="001A17D4" w:rsidRDefault="00472A0A" w:rsidP="00472A0A">
      <w:pPr>
        <w:rPr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37"/>
        <w:gridCol w:w="426"/>
        <w:gridCol w:w="426"/>
        <w:gridCol w:w="426"/>
        <w:gridCol w:w="426"/>
        <w:gridCol w:w="425"/>
        <w:gridCol w:w="426"/>
        <w:gridCol w:w="426"/>
        <w:gridCol w:w="426"/>
        <w:gridCol w:w="426"/>
        <w:gridCol w:w="425"/>
        <w:gridCol w:w="426"/>
        <w:gridCol w:w="427"/>
      </w:tblGrid>
      <w:tr w:rsidR="00472A0A" w:rsidRPr="001A17D4" w:rsidTr="0060564B">
        <w:tc>
          <w:tcPr>
            <w:tcW w:w="90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b/>
                <w:lang w:val="ru-RU"/>
              </w:rPr>
            </w:pPr>
            <w:r w:rsidRPr="001A17D4">
              <w:rPr>
                <w:b/>
                <w:lang w:val="ru-RU"/>
              </w:rPr>
              <w:t>Направление работы</w:t>
            </w:r>
          </w:p>
        </w:tc>
        <w:tc>
          <w:tcPr>
            <w:tcW w:w="5108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A0A" w:rsidRPr="001A17D4" w:rsidRDefault="00472A0A" w:rsidP="0060564B">
            <w:pPr>
              <w:jc w:val="center"/>
              <w:rPr>
                <w:b/>
                <w:lang w:val="ru-RU"/>
              </w:rPr>
            </w:pPr>
            <w:r w:rsidRPr="001A17D4">
              <w:rPr>
                <w:b/>
                <w:lang w:val="ru-RU"/>
              </w:rPr>
              <w:t>Квартал</w:t>
            </w:r>
          </w:p>
        </w:tc>
      </w:tr>
      <w:tr w:rsidR="00472A0A" w:rsidRPr="001A17D4" w:rsidTr="00221AEF">
        <w:trPr>
          <w:trHeight w:val="319"/>
        </w:trPr>
        <w:tc>
          <w:tcPr>
            <w:tcW w:w="90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bottom"/>
          </w:tcPr>
          <w:p w:rsidR="00472A0A" w:rsidRPr="001A17D4" w:rsidRDefault="00472A0A" w:rsidP="00221AEF">
            <w:pPr>
              <w:jc w:val="center"/>
              <w:rPr>
                <w:b/>
                <w:sz w:val="18"/>
                <w:lang w:val="ru-RU"/>
              </w:rPr>
            </w:pPr>
            <w:r w:rsidRPr="001A17D4">
              <w:rPr>
                <w:b/>
                <w:sz w:val="18"/>
                <w:lang w:val="ru-RU"/>
              </w:rPr>
              <w:t>2016</w:t>
            </w:r>
          </w:p>
        </w:tc>
        <w:tc>
          <w:tcPr>
            <w:tcW w:w="1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72A0A" w:rsidRPr="001A17D4" w:rsidRDefault="00472A0A" w:rsidP="00221AEF">
            <w:pPr>
              <w:keepNext/>
              <w:keepLines/>
              <w:spacing w:before="480"/>
              <w:jc w:val="center"/>
              <w:rPr>
                <w:b/>
                <w:sz w:val="18"/>
                <w:lang w:val="ru-RU"/>
              </w:rPr>
            </w:pPr>
            <w:r w:rsidRPr="001A17D4">
              <w:rPr>
                <w:b/>
                <w:sz w:val="18"/>
                <w:lang w:val="ru-RU"/>
              </w:rPr>
              <w:t>2017</w:t>
            </w: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72A0A" w:rsidRPr="001A17D4" w:rsidRDefault="00472A0A" w:rsidP="00221AEF">
            <w:pPr>
              <w:keepNext/>
              <w:keepLines/>
              <w:spacing w:before="480"/>
              <w:jc w:val="center"/>
              <w:rPr>
                <w:b/>
                <w:sz w:val="18"/>
                <w:lang w:val="ru-RU"/>
              </w:rPr>
            </w:pPr>
            <w:r w:rsidRPr="001A17D4">
              <w:rPr>
                <w:b/>
                <w:sz w:val="18"/>
                <w:lang w:val="ru-RU"/>
              </w:rPr>
              <w:t>2018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72A0A" w:rsidRPr="001A17D4" w:rsidRDefault="00472A0A" w:rsidP="00221AEF">
            <w:pPr>
              <w:keepNext/>
              <w:keepLines/>
              <w:spacing w:before="480"/>
              <w:jc w:val="center"/>
              <w:rPr>
                <w:b/>
                <w:sz w:val="18"/>
                <w:lang w:val="ru-RU"/>
              </w:rPr>
            </w:pPr>
            <w:r w:rsidRPr="001A17D4">
              <w:rPr>
                <w:b/>
                <w:sz w:val="18"/>
                <w:lang w:val="ru-RU"/>
              </w:rPr>
              <w:t>2019</w:t>
            </w:r>
          </w:p>
        </w:tc>
      </w:tr>
      <w:tr w:rsidR="00472A0A" w:rsidRPr="001A17D4" w:rsidTr="00221AEF">
        <w:trPr>
          <w:trHeight w:val="409"/>
        </w:trPr>
        <w:tc>
          <w:tcPr>
            <w:tcW w:w="90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spacing w:before="2"/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bottom"/>
          </w:tcPr>
          <w:p w:rsidR="00472A0A" w:rsidRPr="001A17D4" w:rsidRDefault="00472A0A" w:rsidP="00221AEF">
            <w:pPr>
              <w:jc w:val="center"/>
              <w:rPr>
                <w:b/>
                <w:lang w:val="ru-RU"/>
              </w:rPr>
            </w:pPr>
            <w:r w:rsidRPr="001A17D4">
              <w:rPr>
                <w:b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472A0A" w:rsidRPr="001A17D4" w:rsidRDefault="00472A0A" w:rsidP="00221AEF">
            <w:pPr>
              <w:jc w:val="center"/>
              <w:rPr>
                <w:b/>
                <w:lang w:val="ru-RU"/>
              </w:rPr>
            </w:pPr>
            <w:r w:rsidRPr="001A17D4">
              <w:rPr>
                <w:b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472A0A" w:rsidRPr="001A17D4" w:rsidRDefault="00472A0A" w:rsidP="00221AEF">
            <w:pPr>
              <w:keepNext/>
              <w:keepLines/>
              <w:spacing w:before="480"/>
              <w:jc w:val="center"/>
              <w:rPr>
                <w:b/>
                <w:lang w:val="ru-RU"/>
              </w:rPr>
            </w:pPr>
            <w:r w:rsidRPr="001A17D4">
              <w:rPr>
                <w:b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472A0A" w:rsidRPr="001A17D4" w:rsidRDefault="00472A0A" w:rsidP="00221AEF">
            <w:pPr>
              <w:keepNext/>
              <w:keepLines/>
              <w:spacing w:before="480"/>
              <w:jc w:val="center"/>
              <w:rPr>
                <w:b/>
                <w:lang w:val="ru-RU"/>
              </w:rPr>
            </w:pPr>
            <w:r w:rsidRPr="001A17D4"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472A0A" w:rsidRPr="001A17D4" w:rsidRDefault="00472A0A" w:rsidP="00221AEF">
            <w:pPr>
              <w:keepNext/>
              <w:keepLines/>
              <w:spacing w:before="480"/>
              <w:jc w:val="center"/>
              <w:rPr>
                <w:b/>
                <w:lang w:val="ru-RU"/>
              </w:rPr>
            </w:pPr>
            <w:r w:rsidRPr="001A17D4">
              <w:rPr>
                <w:b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472A0A" w:rsidRPr="001A17D4" w:rsidRDefault="00472A0A" w:rsidP="00221AEF">
            <w:pPr>
              <w:keepNext/>
              <w:keepLines/>
              <w:spacing w:before="480"/>
              <w:jc w:val="center"/>
              <w:rPr>
                <w:b/>
                <w:lang w:val="ru-RU"/>
              </w:rPr>
            </w:pPr>
            <w:r w:rsidRPr="001A17D4">
              <w:rPr>
                <w:b/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472A0A" w:rsidRPr="001A17D4" w:rsidRDefault="00472A0A" w:rsidP="00221AEF">
            <w:pPr>
              <w:keepNext/>
              <w:keepLines/>
              <w:spacing w:before="480"/>
              <w:jc w:val="center"/>
              <w:rPr>
                <w:b/>
                <w:lang w:val="ru-RU"/>
              </w:rPr>
            </w:pPr>
            <w:r w:rsidRPr="001A17D4">
              <w:rPr>
                <w:b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472A0A" w:rsidRPr="001A17D4" w:rsidRDefault="00472A0A" w:rsidP="00221AEF">
            <w:pPr>
              <w:keepNext/>
              <w:keepLines/>
              <w:spacing w:before="480"/>
              <w:jc w:val="center"/>
              <w:rPr>
                <w:b/>
                <w:lang w:val="ru-RU"/>
              </w:rPr>
            </w:pPr>
            <w:r w:rsidRPr="001A17D4">
              <w:rPr>
                <w:b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472A0A" w:rsidRPr="001A17D4" w:rsidRDefault="00472A0A" w:rsidP="00221AEF">
            <w:pPr>
              <w:keepNext/>
              <w:keepLines/>
              <w:spacing w:before="480"/>
              <w:jc w:val="center"/>
              <w:rPr>
                <w:b/>
                <w:lang w:val="ru-RU"/>
              </w:rPr>
            </w:pPr>
            <w:r w:rsidRPr="001A17D4">
              <w:rPr>
                <w:b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472A0A" w:rsidRPr="001A17D4" w:rsidRDefault="00472A0A" w:rsidP="00221AEF">
            <w:pPr>
              <w:jc w:val="center"/>
              <w:rPr>
                <w:b/>
                <w:lang w:val="ru-RU"/>
              </w:rPr>
            </w:pPr>
            <w:r w:rsidRPr="001A17D4">
              <w:rPr>
                <w:b/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472A0A" w:rsidRPr="001A17D4" w:rsidRDefault="00472A0A" w:rsidP="00221AEF">
            <w:pPr>
              <w:keepNext/>
              <w:keepLines/>
              <w:spacing w:before="480"/>
              <w:jc w:val="center"/>
              <w:rPr>
                <w:b/>
                <w:lang w:val="ru-RU"/>
              </w:rPr>
            </w:pPr>
            <w:r w:rsidRPr="001A17D4">
              <w:rPr>
                <w:b/>
                <w:lang w:val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472A0A" w:rsidRPr="001A17D4" w:rsidRDefault="00472A0A" w:rsidP="00221AEF">
            <w:pPr>
              <w:jc w:val="center"/>
              <w:rPr>
                <w:b/>
                <w:lang w:val="ru-RU"/>
              </w:rPr>
            </w:pPr>
            <w:r w:rsidRPr="001A17D4">
              <w:rPr>
                <w:b/>
                <w:lang w:val="ru-RU"/>
              </w:rPr>
              <w:t>2</w:t>
            </w:r>
          </w:p>
        </w:tc>
      </w:tr>
      <w:tr w:rsidR="00472A0A" w:rsidRPr="001A17D4" w:rsidTr="0060564B">
        <w:trPr>
          <w:trHeight w:val="274"/>
        </w:trPr>
        <w:tc>
          <w:tcPr>
            <w:tcW w:w="9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spacing w:before="2"/>
              <w:jc w:val="both"/>
              <w:rPr>
                <w:lang w:val="ru-RU"/>
              </w:rPr>
            </w:pPr>
            <w:r w:rsidRPr="001A17D4">
              <w:rPr>
                <w:lang w:val="ru-RU"/>
              </w:rPr>
              <w:t>Обучение персонала и подписание соглашений с высшими учебными заведениями, готовыми участвовать в проекте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</w:tr>
      <w:tr w:rsidR="00472A0A" w:rsidRPr="001A17D4" w:rsidTr="0060564B">
        <w:tc>
          <w:tcPr>
            <w:tcW w:w="9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Реализация центров поддержки технологий и инноваций при университетах, согласившихся участвовать в проекте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</w:tr>
      <w:tr w:rsidR="00472A0A" w:rsidRPr="001A17D4" w:rsidTr="0060564B">
        <w:tc>
          <w:tcPr>
            <w:tcW w:w="9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Обучение студентов и преподавателей по вопросам ИС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</w:tr>
      <w:tr w:rsidR="00472A0A" w:rsidRPr="001A17D4" w:rsidTr="0060564B">
        <w:tc>
          <w:tcPr>
            <w:tcW w:w="9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Обучение студентов и преподавателей по вопросам функционирования центров поддержки технологий и инноваций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</w:tr>
      <w:tr w:rsidR="00472A0A" w:rsidRPr="001A17D4" w:rsidTr="0060564B">
        <w:tc>
          <w:tcPr>
            <w:tcW w:w="9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Переоборудование лабораторий или создание университетских центров воспроизведения патентов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</w:tr>
      <w:tr w:rsidR="00472A0A" w:rsidRPr="001A17D4" w:rsidTr="0060564B">
        <w:tc>
          <w:tcPr>
            <w:tcW w:w="9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Обучение сотрудников торгово-промышленных палат с тем, чтобы они могли разъяснять частному сектору суть проекта и необходимость установления связей с учебными заведениями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</w:tr>
      <w:tr w:rsidR="00472A0A" w:rsidRPr="001A17D4" w:rsidTr="0060564B">
        <w:tc>
          <w:tcPr>
            <w:tcW w:w="9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Использование или воспроизведение патентов, получаемых студентами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</w:tr>
      <w:tr w:rsidR="00472A0A" w:rsidRPr="001A17D4" w:rsidTr="0060564B">
        <w:tc>
          <w:tcPr>
            <w:tcW w:w="9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spacing w:before="2"/>
              <w:jc w:val="both"/>
              <w:rPr>
                <w:rFonts w:cs="Times New Roman"/>
                <w:lang w:val="ru-RU"/>
              </w:rPr>
            </w:pPr>
            <w:r w:rsidRPr="001A17D4">
              <w:rPr>
                <w:rFonts w:cs="Times New Roman"/>
                <w:lang w:val="ru-RU"/>
              </w:rPr>
              <w:t>Выработка механизмов, позволяющих ускорить прохождение экспертизы на патентоспособность за счет международного сотрудничества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</w:tr>
      <w:tr w:rsidR="00472A0A" w:rsidRPr="001A17D4" w:rsidTr="0060564B">
        <w:tc>
          <w:tcPr>
            <w:tcW w:w="9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spacing w:before="2"/>
              <w:jc w:val="both"/>
              <w:rPr>
                <w:rFonts w:cs="Times New Roman"/>
                <w:lang w:val="ru-RU"/>
              </w:rPr>
            </w:pPr>
            <w:r w:rsidRPr="001A17D4">
              <w:rPr>
                <w:rFonts w:cs="Times New Roman"/>
                <w:lang w:val="ru-RU"/>
              </w:rPr>
              <w:t>Подготовка местных патентных экспертов, с тем чтобы они могли в будущем сами рассматривать патентные заявки в короткие сроки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  <w:r w:rsidRPr="001A17D4">
              <w:rPr>
                <w:lang w:val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lang w:val="ru-RU"/>
              </w:rPr>
            </w:pPr>
          </w:p>
        </w:tc>
      </w:tr>
    </w:tbl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lang w:val="ru-RU"/>
        </w:rPr>
      </w:pPr>
      <w:r w:rsidRPr="001A17D4">
        <w:rPr>
          <w:lang w:val="ru-RU"/>
        </w:rPr>
        <w:br w:type="page"/>
      </w:r>
    </w:p>
    <w:p w:rsidR="00472A0A" w:rsidRPr="001A17D4" w:rsidRDefault="00472A0A" w:rsidP="00472A0A">
      <w:pPr>
        <w:widowControl w:val="0"/>
        <w:tabs>
          <w:tab w:val="left" w:pos="780"/>
        </w:tabs>
        <w:spacing w:before="32"/>
        <w:rPr>
          <w:b/>
          <w:lang w:val="ru-RU"/>
        </w:rPr>
      </w:pPr>
      <w:r w:rsidRPr="001A17D4">
        <w:rPr>
          <w:b/>
          <w:lang w:val="ru-RU"/>
        </w:rPr>
        <w:lastRenderedPageBreak/>
        <w:t>5.</w:t>
      </w:r>
      <w:r w:rsidRPr="001A17D4">
        <w:rPr>
          <w:b/>
          <w:lang w:val="ru-RU"/>
        </w:rPr>
        <w:tab/>
        <w:t>ОБЩИЕ РЕСУРСЫ В РАЗБИВКЕ ПО РЕЗУЛЬТАТАМ</w:t>
      </w: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spacing w:before="2" w:after="2"/>
        <w:jc w:val="center"/>
        <w:rPr>
          <w:rFonts w:eastAsia="Cambria" w:cs="Times New Roman"/>
          <w:szCs w:val="22"/>
          <w:lang w:val="ru-RU"/>
        </w:rPr>
      </w:pPr>
      <w:r w:rsidRPr="001A17D4">
        <w:rPr>
          <w:rFonts w:eastAsia="Cambria" w:cs="Times New Roman"/>
          <w:szCs w:val="22"/>
          <w:lang w:val="ru-RU"/>
        </w:rPr>
        <w:t>Бюджет (шв. франков)</w:t>
      </w:r>
    </w:p>
    <w:tbl>
      <w:tblPr>
        <w:tblW w:w="14656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1172"/>
        <w:gridCol w:w="991"/>
        <w:gridCol w:w="1171"/>
        <w:gridCol w:w="989"/>
        <w:gridCol w:w="1081"/>
        <w:gridCol w:w="990"/>
        <w:gridCol w:w="990"/>
        <w:gridCol w:w="993"/>
        <w:gridCol w:w="1171"/>
        <w:gridCol w:w="1222"/>
      </w:tblGrid>
      <w:tr w:rsidR="00472A0A" w:rsidRPr="001A17D4" w:rsidTr="0060564B">
        <w:trPr>
          <w:trHeight w:hRule="exact" w:val="410"/>
        </w:trPr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1A17D4">
              <w:rPr>
                <w:b/>
                <w:bCs/>
                <w:sz w:val="20"/>
                <w:lang w:val="ru-RU"/>
              </w:rPr>
              <w:t>Ожидаемые результаты</w:t>
            </w:r>
          </w:p>
        </w:tc>
        <w:tc>
          <w:tcPr>
            <w:tcW w:w="21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b/>
                <w:lang w:val="ru-RU"/>
              </w:rPr>
            </w:pPr>
            <w:r w:rsidRPr="001A17D4">
              <w:rPr>
                <w:b/>
                <w:lang w:val="ru-RU"/>
              </w:rPr>
              <w:t>2016</w:t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b/>
                <w:lang w:val="ru-RU"/>
              </w:rPr>
            </w:pPr>
            <w:r w:rsidRPr="001A17D4">
              <w:rPr>
                <w:b/>
                <w:lang w:val="ru-RU"/>
              </w:rPr>
              <w:t>2017</w:t>
            </w:r>
          </w:p>
        </w:tc>
        <w:tc>
          <w:tcPr>
            <w:tcW w:w="2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b/>
                <w:lang w:val="ru-RU"/>
              </w:rPr>
            </w:pPr>
            <w:r w:rsidRPr="001A17D4">
              <w:rPr>
                <w:b/>
                <w:lang w:val="ru-RU"/>
              </w:rPr>
              <w:t>2018</w:t>
            </w:r>
          </w:p>
        </w:tc>
        <w:tc>
          <w:tcPr>
            <w:tcW w:w="19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b/>
                <w:lang w:val="ru-RU"/>
              </w:rPr>
            </w:pPr>
            <w:r w:rsidRPr="001A17D4">
              <w:rPr>
                <w:b/>
                <w:lang w:val="ru-RU"/>
              </w:rPr>
              <w:t>2019</w:t>
            </w:r>
          </w:p>
        </w:tc>
        <w:tc>
          <w:tcPr>
            <w:tcW w:w="2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2A0A" w:rsidRPr="001A17D4" w:rsidRDefault="00472A0A" w:rsidP="0060564B">
            <w:pPr>
              <w:jc w:val="center"/>
              <w:rPr>
                <w:b/>
                <w:lang w:val="ru-RU"/>
              </w:rPr>
            </w:pPr>
            <w:r w:rsidRPr="001A17D4">
              <w:rPr>
                <w:b/>
                <w:lang w:val="ru-RU"/>
              </w:rPr>
              <w:t>ИТОГО</w:t>
            </w:r>
          </w:p>
        </w:tc>
      </w:tr>
      <w:tr w:rsidR="00472A0A" w:rsidRPr="006B04D7" w:rsidTr="00221AEF">
        <w:trPr>
          <w:trHeight w:hRule="exact" w:val="954"/>
        </w:trPr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widowControl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widowControl w:val="0"/>
              <w:spacing w:line="206" w:lineRule="exact"/>
              <w:ind w:left="167" w:right="94" w:hanging="24"/>
              <w:rPr>
                <w:b/>
                <w:bCs/>
                <w:sz w:val="16"/>
                <w:szCs w:val="16"/>
                <w:lang w:val="ru-RU"/>
              </w:rPr>
            </w:pPr>
            <w:r w:rsidRPr="001A17D4">
              <w:rPr>
                <w:b/>
                <w:bCs/>
                <w:sz w:val="16"/>
                <w:szCs w:val="16"/>
                <w:lang w:val="ru-RU"/>
              </w:rPr>
              <w:t>Расходы на персонал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widowControl w:val="0"/>
              <w:ind w:left="96" w:right="77" w:hanging="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A17D4">
              <w:rPr>
                <w:b/>
                <w:bCs/>
                <w:sz w:val="16"/>
                <w:szCs w:val="16"/>
                <w:lang w:val="ru-RU"/>
              </w:rPr>
              <w:t>Расходы, не связан</w:t>
            </w:r>
            <w:r w:rsidR="00221AEF">
              <w:rPr>
                <w:b/>
                <w:bCs/>
                <w:sz w:val="16"/>
                <w:szCs w:val="16"/>
                <w:lang w:val="ru-RU"/>
              </w:rPr>
              <w:t>-</w:t>
            </w:r>
            <w:r w:rsidRPr="001A17D4">
              <w:rPr>
                <w:b/>
                <w:bCs/>
                <w:sz w:val="16"/>
                <w:szCs w:val="16"/>
                <w:lang w:val="ru-RU"/>
              </w:rPr>
              <w:t>ные с персоналом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widowControl w:val="0"/>
              <w:spacing w:line="206" w:lineRule="exact"/>
              <w:ind w:left="167" w:right="93" w:hanging="24"/>
              <w:rPr>
                <w:b/>
                <w:bCs/>
                <w:sz w:val="16"/>
                <w:szCs w:val="16"/>
                <w:lang w:val="ru-RU"/>
              </w:rPr>
            </w:pPr>
            <w:r w:rsidRPr="001A17D4">
              <w:rPr>
                <w:b/>
                <w:bCs/>
                <w:sz w:val="16"/>
                <w:szCs w:val="16"/>
                <w:lang w:val="ru-RU"/>
              </w:rPr>
              <w:t>Расходы на персонал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widowControl w:val="0"/>
              <w:ind w:left="96" w:right="78" w:hanging="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A17D4">
              <w:rPr>
                <w:b/>
                <w:bCs/>
                <w:sz w:val="16"/>
                <w:szCs w:val="16"/>
                <w:lang w:val="ru-RU"/>
              </w:rPr>
              <w:t>Расходы, не связан</w:t>
            </w:r>
            <w:r w:rsidR="00221AEF">
              <w:rPr>
                <w:b/>
                <w:bCs/>
                <w:sz w:val="16"/>
                <w:szCs w:val="16"/>
                <w:lang w:val="ru-RU"/>
              </w:rPr>
              <w:t>-</w:t>
            </w:r>
            <w:r w:rsidRPr="001A17D4">
              <w:rPr>
                <w:b/>
                <w:bCs/>
                <w:sz w:val="16"/>
                <w:szCs w:val="16"/>
                <w:lang w:val="ru-RU"/>
              </w:rPr>
              <w:t>ные с персоналом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widowControl w:val="0"/>
              <w:ind w:left="142" w:right="123" w:hanging="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A17D4">
              <w:rPr>
                <w:b/>
                <w:bCs/>
                <w:sz w:val="16"/>
                <w:szCs w:val="16"/>
                <w:lang w:val="ru-RU"/>
              </w:rPr>
              <w:t>Расходы на персонал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widowControl w:val="0"/>
              <w:ind w:left="96" w:right="80" w:hanging="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A17D4">
              <w:rPr>
                <w:b/>
                <w:bCs/>
                <w:sz w:val="16"/>
                <w:szCs w:val="16"/>
                <w:lang w:val="ru-RU"/>
              </w:rPr>
              <w:t>Расходы, не связан</w:t>
            </w:r>
            <w:r w:rsidR="00221AEF">
              <w:rPr>
                <w:b/>
                <w:bCs/>
                <w:sz w:val="16"/>
                <w:szCs w:val="16"/>
                <w:lang w:val="ru-RU"/>
              </w:rPr>
              <w:t>-</w:t>
            </w:r>
            <w:r w:rsidRPr="001A17D4">
              <w:rPr>
                <w:b/>
                <w:bCs/>
                <w:sz w:val="16"/>
                <w:szCs w:val="16"/>
                <w:lang w:val="ru-RU"/>
              </w:rPr>
              <w:t>ные с персоналом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widowControl w:val="0"/>
              <w:ind w:left="96" w:right="77" w:hanging="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A17D4">
              <w:rPr>
                <w:b/>
                <w:bCs/>
                <w:sz w:val="16"/>
                <w:szCs w:val="16"/>
                <w:lang w:val="ru-RU"/>
              </w:rPr>
              <w:t>Расходы на персонал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widowControl w:val="0"/>
              <w:ind w:left="96" w:right="80" w:hanging="2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A17D4">
              <w:rPr>
                <w:b/>
                <w:bCs/>
                <w:sz w:val="16"/>
                <w:szCs w:val="16"/>
                <w:lang w:val="ru-RU"/>
              </w:rPr>
              <w:t>Расходы, не связан</w:t>
            </w:r>
            <w:r w:rsidR="00221AEF">
              <w:rPr>
                <w:b/>
                <w:bCs/>
                <w:sz w:val="16"/>
                <w:szCs w:val="16"/>
                <w:lang w:val="ru-RU"/>
              </w:rPr>
              <w:t>-</w:t>
            </w:r>
            <w:r w:rsidRPr="001A17D4">
              <w:rPr>
                <w:b/>
                <w:bCs/>
                <w:sz w:val="16"/>
                <w:szCs w:val="16"/>
                <w:lang w:val="ru-RU"/>
              </w:rPr>
              <w:t>ные с персоналом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widowControl w:val="0"/>
              <w:spacing w:line="206" w:lineRule="exact"/>
              <w:ind w:left="203" w:right="91" w:hanging="60"/>
              <w:rPr>
                <w:b/>
                <w:bCs/>
                <w:sz w:val="16"/>
                <w:szCs w:val="16"/>
                <w:lang w:val="ru-RU"/>
              </w:rPr>
            </w:pPr>
            <w:r w:rsidRPr="001A17D4">
              <w:rPr>
                <w:b/>
                <w:bCs/>
                <w:sz w:val="16"/>
                <w:szCs w:val="16"/>
                <w:lang w:val="ru-RU"/>
              </w:rPr>
              <w:t>Расходы на персонал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widowControl w:val="0"/>
              <w:ind w:left="96" w:right="80" w:hanging="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A17D4">
              <w:rPr>
                <w:b/>
                <w:bCs/>
                <w:sz w:val="16"/>
                <w:szCs w:val="16"/>
                <w:lang w:val="ru-RU"/>
              </w:rPr>
              <w:t>Расходы, не связанные с персоналом</w:t>
            </w:r>
          </w:p>
        </w:tc>
      </w:tr>
      <w:tr w:rsidR="00472A0A" w:rsidRPr="001A17D4" w:rsidTr="0060564B"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widowControl w:val="0"/>
              <w:contextualSpacing/>
              <w:rPr>
                <w:rFonts w:cs="Segoe UI"/>
                <w:lang w:val="ru-RU"/>
              </w:rPr>
            </w:pPr>
            <w:r w:rsidRPr="001A17D4">
              <w:rPr>
                <w:rFonts w:cs="Segoe UI"/>
                <w:lang w:val="ru-RU"/>
              </w:rPr>
              <w:t>Гонорары экспертов</w:t>
            </w:r>
          </w:p>
          <w:p w:rsidR="00472A0A" w:rsidRPr="001A17D4" w:rsidRDefault="00472A0A" w:rsidP="0060564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clear" w:pos="1560"/>
                <w:tab w:val="left" w:pos="605"/>
              </w:tabs>
              <w:spacing w:before="0" w:after="0" w:line="240" w:lineRule="auto"/>
              <w:ind w:left="38" w:firstLine="0"/>
              <w:rPr>
                <w:color w:val="auto"/>
                <w:kern w:val="0"/>
                <w:lang w:val="ru-RU"/>
              </w:rPr>
            </w:pPr>
            <w:r w:rsidRPr="001A17D4">
              <w:rPr>
                <w:color w:val="auto"/>
                <w:kern w:val="0"/>
                <w:lang w:val="ru-RU"/>
              </w:rPr>
              <w:t>Подготовка персонала высших учебных заведений;</w:t>
            </w:r>
          </w:p>
          <w:p w:rsidR="00472A0A" w:rsidRPr="001A17D4" w:rsidRDefault="00472A0A" w:rsidP="0060564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clear" w:pos="1560"/>
                <w:tab w:val="left" w:pos="605"/>
              </w:tabs>
              <w:spacing w:before="0" w:after="0" w:line="240" w:lineRule="auto"/>
              <w:ind w:left="38" w:firstLine="0"/>
              <w:rPr>
                <w:color w:val="auto"/>
                <w:kern w:val="0"/>
                <w:lang w:val="ru-RU"/>
              </w:rPr>
            </w:pPr>
            <w:r w:rsidRPr="001A17D4">
              <w:rPr>
                <w:color w:val="auto"/>
                <w:kern w:val="0"/>
                <w:lang w:val="ru-RU"/>
              </w:rPr>
              <w:t>Обучение студентов и преподавателей по вопросам ИС;</w:t>
            </w:r>
          </w:p>
          <w:p w:rsidR="00472A0A" w:rsidRPr="001A17D4" w:rsidRDefault="00472A0A" w:rsidP="0060564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clear" w:pos="1560"/>
                <w:tab w:val="left" w:pos="605"/>
              </w:tabs>
              <w:spacing w:before="0" w:after="0" w:line="240" w:lineRule="auto"/>
              <w:ind w:left="38" w:firstLine="0"/>
              <w:rPr>
                <w:color w:val="auto"/>
                <w:kern w:val="0"/>
                <w:lang w:val="ru-RU"/>
              </w:rPr>
            </w:pPr>
            <w:r w:rsidRPr="001A17D4">
              <w:rPr>
                <w:color w:val="auto"/>
                <w:kern w:val="0"/>
                <w:lang w:val="ru-RU"/>
              </w:rPr>
              <w:t>Обучение студентов и преподавателей по вопросам функционирования ЦПТИ;</w:t>
            </w:r>
          </w:p>
          <w:p w:rsidR="00472A0A" w:rsidRPr="001A17D4" w:rsidRDefault="00472A0A" w:rsidP="0060564B">
            <w:pPr>
              <w:pStyle w:val="ListParagraph"/>
              <w:widowControl w:val="0"/>
              <w:numPr>
                <w:ilvl w:val="0"/>
                <w:numId w:val="13"/>
              </w:numPr>
              <w:spacing w:before="0" w:after="0" w:line="240" w:lineRule="auto"/>
              <w:ind w:left="322" w:hanging="284"/>
              <w:rPr>
                <w:color w:val="auto"/>
                <w:kern w:val="0"/>
                <w:lang w:val="ru-RU"/>
              </w:rPr>
            </w:pPr>
            <w:r w:rsidRPr="001A17D4">
              <w:rPr>
                <w:color w:val="auto"/>
                <w:kern w:val="0"/>
                <w:lang w:val="ru-RU"/>
              </w:rPr>
              <w:t>Обучение частного сектора.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35 400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70 800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70 800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70 800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247 800</w:t>
            </w:r>
          </w:p>
        </w:tc>
      </w:tr>
      <w:tr w:rsidR="00472A0A" w:rsidRPr="001A17D4" w:rsidTr="0060564B"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pStyle w:val="NormalWeb"/>
              <w:spacing w:before="0" w:after="0"/>
              <w:contextualSpacing/>
              <w:rPr>
                <w:rFonts w:ascii="Arial" w:hAnsi="Arial"/>
                <w:color w:val="auto"/>
                <w:kern w:val="0"/>
                <w:sz w:val="22"/>
                <w:lang w:val="ru-RU"/>
              </w:rPr>
            </w:pPr>
            <w:r w:rsidRPr="001A17D4">
              <w:rPr>
                <w:rFonts w:ascii="Arial" w:hAnsi="Arial"/>
                <w:color w:val="auto"/>
                <w:kern w:val="0"/>
                <w:sz w:val="22"/>
                <w:lang w:val="ru-RU"/>
              </w:rPr>
              <w:t xml:space="preserve">Оборудование и принадлежности </w:t>
            </w:r>
          </w:p>
          <w:p w:rsidR="00472A0A" w:rsidRPr="001A17D4" w:rsidRDefault="00472A0A" w:rsidP="0060564B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clear" w:pos="1560"/>
                <w:tab w:val="left" w:pos="568"/>
              </w:tabs>
              <w:spacing w:before="0" w:after="0" w:line="240" w:lineRule="auto"/>
              <w:ind w:left="38" w:hanging="38"/>
              <w:rPr>
                <w:color w:val="auto"/>
                <w:kern w:val="0"/>
                <w:lang w:val="ru-RU"/>
              </w:rPr>
            </w:pPr>
            <w:r w:rsidRPr="001A17D4">
              <w:rPr>
                <w:color w:val="auto"/>
                <w:kern w:val="0"/>
                <w:lang w:val="ru-RU"/>
              </w:rPr>
              <w:t>Реализация ЦПТИ при университетах;</w:t>
            </w:r>
          </w:p>
          <w:p w:rsidR="00472A0A" w:rsidRPr="001A17D4" w:rsidRDefault="00472A0A" w:rsidP="0060564B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clear" w:pos="1560"/>
                <w:tab w:val="left" w:pos="568"/>
              </w:tabs>
              <w:spacing w:before="0" w:after="0" w:line="240" w:lineRule="auto"/>
              <w:ind w:left="38" w:hanging="38"/>
              <w:rPr>
                <w:color w:val="auto"/>
                <w:kern w:val="0"/>
                <w:lang w:val="ru-RU"/>
              </w:rPr>
            </w:pPr>
            <w:r w:rsidRPr="001A17D4">
              <w:rPr>
                <w:color w:val="auto"/>
                <w:kern w:val="0"/>
                <w:lang w:val="ru-RU"/>
              </w:rPr>
              <w:t>Переоборудование лабораторий или создание университетских центров воспроизведения патентов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20 000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195 000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40 000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390 000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60 000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585 000</w:t>
            </w:r>
          </w:p>
        </w:tc>
      </w:tr>
      <w:tr w:rsidR="00472A0A" w:rsidRPr="001A17D4" w:rsidTr="0060564B"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widowControl w:val="0"/>
              <w:rPr>
                <w:rFonts w:cs="Segoe UI"/>
                <w:lang w:val="ru-RU"/>
              </w:rPr>
            </w:pPr>
            <w:r w:rsidRPr="001A17D4">
              <w:rPr>
                <w:rFonts w:cs="Segoe UI"/>
                <w:lang w:val="ru-RU"/>
              </w:rPr>
              <w:t xml:space="preserve">Командировочные расходы </w:t>
            </w:r>
          </w:p>
          <w:p w:rsidR="00472A0A" w:rsidRPr="001A17D4" w:rsidRDefault="00472A0A" w:rsidP="0060564B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clear" w:pos="1560"/>
                <w:tab w:val="left" w:pos="568"/>
              </w:tabs>
              <w:spacing w:before="0" w:after="0" w:line="240" w:lineRule="auto"/>
              <w:ind w:left="38" w:hanging="38"/>
              <w:rPr>
                <w:rFonts w:cs="Times New Roman"/>
                <w:color w:val="auto"/>
                <w:kern w:val="0"/>
                <w:lang w:val="ru-RU"/>
              </w:rPr>
            </w:pPr>
            <w:r w:rsidRPr="001A17D4">
              <w:rPr>
                <w:rFonts w:cs="Times New Roman"/>
                <w:color w:val="auto"/>
                <w:kern w:val="0"/>
                <w:lang w:val="ru-RU"/>
              </w:rPr>
              <w:t>Соглашения о разработке механизмов международного сотрудничества, позволяющих ускорить международную экспертизу на патентоспособность</w:t>
            </w:r>
          </w:p>
          <w:p w:rsidR="00472A0A" w:rsidRPr="001A17D4" w:rsidRDefault="00472A0A" w:rsidP="0060564B">
            <w:pPr>
              <w:widowControl w:val="0"/>
              <w:tabs>
                <w:tab w:val="left" w:pos="568"/>
              </w:tabs>
              <w:rPr>
                <w:lang w:val="ru-RU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30 000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30 000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60 000</w:t>
            </w:r>
          </w:p>
        </w:tc>
      </w:tr>
      <w:tr w:rsidR="00472A0A" w:rsidRPr="001A17D4" w:rsidTr="0060564B"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widowControl w:val="0"/>
              <w:rPr>
                <w:rFonts w:cs="Segoe UI"/>
                <w:lang w:val="ru-RU"/>
              </w:rPr>
            </w:pPr>
            <w:r w:rsidRPr="001A17D4">
              <w:rPr>
                <w:rFonts w:cs="Segoe UI"/>
                <w:lang w:val="ru-RU"/>
              </w:rPr>
              <w:t>Стипендии (на подготовку 8 экспертов в течение 6 месяцев)</w:t>
            </w:r>
          </w:p>
          <w:p w:rsidR="00472A0A" w:rsidRPr="001A17D4" w:rsidRDefault="00472A0A" w:rsidP="0060564B">
            <w:pPr>
              <w:pStyle w:val="ListParagraph"/>
              <w:widowControl w:val="0"/>
              <w:numPr>
                <w:ilvl w:val="0"/>
                <w:numId w:val="16"/>
              </w:numPr>
              <w:spacing w:before="0" w:after="0" w:line="240" w:lineRule="auto"/>
              <w:ind w:left="357" w:hanging="357"/>
              <w:rPr>
                <w:rFonts w:cs="Times New Roman"/>
                <w:color w:val="auto"/>
                <w:kern w:val="0"/>
                <w:lang w:val="ru-RU"/>
              </w:rPr>
            </w:pPr>
            <w:r w:rsidRPr="001A17D4">
              <w:rPr>
                <w:rFonts w:cs="Times New Roman"/>
                <w:color w:val="auto"/>
                <w:kern w:val="0"/>
                <w:lang w:val="ru-RU"/>
              </w:rPr>
              <w:lastRenderedPageBreak/>
              <w:t>Подготовка патентных экспертов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190 000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380 000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570 000</w:t>
            </w:r>
          </w:p>
        </w:tc>
      </w:tr>
      <w:tr w:rsidR="00472A0A" w:rsidRPr="001A17D4" w:rsidTr="0060564B">
        <w:trPr>
          <w:trHeight w:hRule="exact" w:val="298"/>
        </w:trPr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widowControl w:val="0"/>
              <w:rPr>
                <w:rFonts w:cs="Segoe UI"/>
                <w:b/>
                <w:lang w:val="ru-RU"/>
              </w:rPr>
            </w:pPr>
            <w:r w:rsidRPr="001A17D4">
              <w:rPr>
                <w:rFonts w:cs="Segoe UI"/>
                <w:b/>
                <w:lang w:val="ru-RU"/>
              </w:rPr>
              <w:lastRenderedPageBreak/>
              <w:t>ВСЕГО</w:t>
            </w:r>
          </w:p>
          <w:p w:rsidR="00472A0A" w:rsidRPr="001A17D4" w:rsidRDefault="00472A0A" w:rsidP="0060564B">
            <w:pPr>
              <w:widowControl w:val="0"/>
              <w:rPr>
                <w:lang w:val="ru-RU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60 000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1 462 800</w:t>
            </w:r>
          </w:p>
        </w:tc>
      </w:tr>
      <w:tr w:rsidR="00472A0A" w:rsidRPr="001A17D4" w:rsidTr="0060564B">
        <w:trPr>
          <w:trHeight w:hRule="exact" w:val="298"/>
        </w:trPr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widowControl w:val="0"/>
              <w:rPr>
                <w:rFonts w:cs="Segoe UI"/>
                <w:b/>
                <w:lang w:val="ru-RU"/>
              </w:rPr>
            </w:pPr>
            <w:r w:rsidRPr="001A17D4">
              <w:rPr>
                <w:rFonts w:cs="Segoe UI"/>
                <w:b/>
                <w:lang w:val="ru-RU"/>
              </w:rPr>
              <w:t>ИТОГО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A0A" w:rsidRPr="001A17D4" w:rsidRDefault="00472A0A" w:rsidP="0060564B">
            <w:pPr>
              <w:rPr>
                <w:lang w:val="ru-RU"/>
              </w:rPr>
            </w:pPr>
            <w:r w:rsidRPr="001A17D4">
              <w:rPr>
                <w:lang w:val="ru-RU"/>
              </w:rPr>
              <w:t>1 522 800</w:t>
            </w:r>
          </w:p>
        </w:tc>
      </w:tr>
    </w:tbl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rPr>
          <w:lang w:val="ru-RU"/>
        </w:rPr>
      </w:pPr>
    </w:p>
    <w:p w:rsidR="00472A0A" w:rsidRPr="001A17D4" w:rsidRDefault="00472A0A" w:rsidP="00472A0A">
      <w:pPr>
        <w:ind w:left="7938" w:firstLine="567"/>
        <w:rPr>
          <w:lang w:val="ru-RU"/>
        </w:rPr>
      </w:pPr>
      <w:r w:rsidRPr="001A17D4">
        <w:rPr>
          <w:lang w:val="ru-RU"/>
        </w:rPr>
        <w:t>[Конец приложения и документа]</w:t>
      </w:r>
    </w:p>
    <w:sectPr w:rsidR="00472A0A" w:rsidRPr="001A17D4" w:rsidSect="003C5804">
      <w:footerReference w:type="even" r:id="rId16"/>
      <w:footerReference w:type="default" r:id="rId17"/>
      <w:footerReference w:type="first" r:id="rId18"/>
      <w:pgSz w:w="16838" w:h="11906" w:orient="landscape"/>
      <w:pgMar w:top="1701" w:right="1418" w:bottom="1701" w:left="1418" w:header="720" w:footer="709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79" w:rsidRPr="00E03041" w:rsidRDefault="00C53179">
      <w:pPr>
        <w:rPr>
          <w:lang w:val="ru-RU"/>
        </w:rPr>
      </w:pPr>
      <w:r w:rsidRPr="00E03041">
        <w:rPr>
          <w:lang w:val="ru-RU"/>
        </w:rPr>
        <w:separator/>
      </w:r>
    </w:p>
  </w:endnote>
  <w:endnote w:type="continuationSeparator" w:id="0">
    <w:p w:rsidR="00C53179" w:rsidRPr="00E03041" w:rsidRDefault="00C53179" w:rsidP="007E663E">
      <w:pPr>
        <w:rPr>
          <w:sz w:val="17"/>
          <w:szCs w:val="17"/>
          <w:lang w:val="ru-RU"/>
        </w:rPr>
      </w:pPr>
      <w:r w:rsidRPr="00E03041">
        <w:rPr>
          <w:sz w:val="17"/>
          <w:szCs w:val="17"/>
          <w:lang w:val="ru-RU"/>
        </w:rPr>
        <w:separator/>
      </w:r>
    </w:p>
    <w:p w:rsidR="00C53179" w:rsidRPr="00221AEF" w:rsidRDefault="00C53179" w:rsidP="007E663E">
      <w:pPr>
        <w:spacing w:after="60"/>
        <w:rPr>
          <w:sz w:val="17"/>
          <w:szCs w:val="17"/>
          <w:lang w:val="en-GB"/>
        </w:rPr>
      </w:pPr>
      <w:r w:rsidRPr="00221AEF">
        <w:rPr>
          <w:sz w:val="17"/>
          <w:lang w:val="en-GB"/>
        </w:rPr>
        <w:t>[Endnote continued from previous page]</w:t>
      </w:r>
    </w:p>
  </w:endnote>
  <w:endnote w:type="continuationNotice" w:id="1">
    <w:p w:rsidR="00C53179" w:rsidRPr="00221AEF" w:rsidRDefault="00C53179" w:rsidP="007E663E">
      <w:pPr>
        <w:spacing w:before="60"/>
        <w:jc w:val="right"/>
        <w:rPr>
          <w:sz w:val="17"/>
          <w:szCs w:val="17"/>
          <w:lang w:val="en-GB"/>
        </w:rPr>
      </w:pPr>
      <w:r w:rsidRPr="00221AEF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1"/>
    <w:family w:val="swiss"/>
    <w:pitch w:val="default"/>
  </w:font>
  <w:font w:name="font333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0A" w:rsidRDefault="005474D5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6309995</wp:posOffset>
              </wp:positionH>
              <wp:positionV relativeFrom="paragraph">
                <wp:posOffset>635</wp:posOffset>
              </wp:positionV>
              <wp:extent cx="169545" cy="160655"/>
              <wp:effectExtent l="0" t="0" r="0" b="0"/>
              <wp:wrapSquare wrapText="largest"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54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A0A" w:rsidRDefault="00472A0A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496.85pt;margin-top:.05pt;width:13.35pt;height:1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" stroked="f" strokecolor="#3465a4">
              <v:fill opacity="0"/>
              <v:stroke joinstyle="round"/>
              <v:textbox style="mso-fit-shape-to-text:t" inset="0,0,0,0">
                <w:txbxContent>
                  <w:p w:rsidR="00472A0A" w:rsidRDefault="00472A0A"/>
                </w:txbxContent>
              </v:textbox>
              <w10:wrap type="square" side="largest" anchorx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72390" distB="72390" distL="72390" distR="72390" simplePos="0" relativeHeight="251661312" behindDoc="0" locked="0" layoutInCell="1" allowOverlap="1">
              <wp:simplePos x="0" y="0"/>
              <wp:positionH relativeFrom="page">
                <wp:posOffset>6237605</wp:posOffset>
              </wp:positionH>
              <wp:positionV relativeFrom="paragraph">
                <wp:posOffset>635</wp:posOffset>
              </wp:positionV>
              <wp:extent cx="169545" cy="177800"/>
              <wp:effectExtent l="0" t="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A0A" w:rsidRDefault="00472A0A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91.15pt;margin-top:.05pt;width:13.35pt;height:14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" stroked="f">
              <v:textbox inset="0,0,0,0">
                <w:txbxContent>
                  <w:p w:rsidR="00472A0A" w:rsidRDefault="00472A0A">
                    <w:pPr>
                      <w:pStyle w:val="Footer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0A" w:rsidRPr="005474D5" w:rsidRDefault="00472A0A" w:rsidP="0064772B">
    <w:pPr>
      <w:spacing w:line="252" w:lineRule="auto"/>
      <w:ind w:right="30"/>
      <w:jc w:val="center"/>
      <w:rPr>
        <w:rFonts w:eastAsia="Arial"/>
        <w:sz w:val="16"/>
        <w:szCs w:val="16"/>
        <w:lang w:val="ru-RU"/>
      </w:rPr>
    </w:pPr>
    <w:r w:rsidRPr="00221AEF">
      <w:rPr>
        <w:rFonts w:eastAsia="Arial"/>
        <w:sz w:val="16"/>
        <w:szCs w:val="16"/>
        <w:lang w:val="ru-RU"/>
      </w:rPr>
      <w:t xml:space="preserve">Женева, </w:t>
    </w:r>
    <w:r w:rsidRPr="00221AEF">
      <w:rPr>
        <w:rFonts w:eastAsia="Arial"/>
        <w:sz w:val="16"/>
        <w:szCs w:val="16"/>
        <w:lang w:val="ru-RU"/>
      </w:rPr>
      <w:t>1202, Рю-де-Лозанн, д. 145, тел: +41 (022) 731 82 51, факс:</w:t>
    </w:r>
    <w:r w:rsidRPr="005474D5">
      <w:rPr>
        <w:rFonts w:eastAsia="Arial"/>
        <w:sz w:val="16"/>
        <w:szCs w:val="16"/>
        <w:lang w:val="ru-RU"/>
      </w:rPr>
      <w:t xml:space="preserve"> +41</w:t>
    </w:r>
    <w:r w:rsidRPr="0064772B">
      <w:rPr>
        <w:rFonts w:eastAsia="Arial"/>
        <w:sz w:val="16"/>
        <w:szCs w:val="16"/>
        <w:lang w:val="fr-CH"/>
      </w:rPr>
      <w:t> </w:t>
    </w:r>
    <w:r w:rsidRPr="005474D5">
      <w:rPr>
        <w:rFonts w:eastAsia="Arial"/>
        <w:sz w:val="16"/>
        <w:szCs w:val="16"/>
        <w:lang w:val="ru-RU"/>
      </w:rPr>
      <w:t>(022)</w:t>
    </w:r>
    <w:r w:rsidRPr="0064772B">
      <w:rPr>
        <w:rFonts w:eastAsia="Arial"/>
        <w:sz w:val="16"/>
        <w:szCs w:val="16"/>
        <w:lang w:val="fr-CH"/>
      </w:rPr>
      <w:t> </w:t>
    </w:r>
    <w:r w:rsidRPr="005474D5">
      <w:rPr>
        <w:rFonts w:eastAsia="Arial"/>
        <w:sz w:val="16"/>
        <w:szCs w:val="16"/>
        <w:lang w:val="ru-RU"/>
      </w:rPr>
      <w:t>731</w:t>
    </w:r>
    <w:r w:rsidRPr="0064772B">
      <w:rPr>
        <w:rFonts w:eastAsia="Arial"/>
        <w:sz w:val="16"/>
        <w:szCs w:val="16"/>
        <w:lang w:val="fr-CH"/>
      </w:rPr>
      <w:t> </w:t>
    </w:r>
    <w:r w:rsidRPr="005474D5">
      <w:rPr>
        <w:rFonts w:eastAsia="Arial"/>
        <w:sz w:val="16"/>
        <w:szCs w:val="16"/>
        <w:lang w:val="ru-RU"/>
      </w:rPr>
      <w:t>83</w:t>
    </w:r>
    <w:r w:rsidRPr="0064772B">
      <w:rPr>
        <w:rFonts w:eastAsia="Arial"/>
        <w:sz w:val="16"/>
        <w:szCs w:val="16"/>
        <w:lang w:val="fr-CH"/>
      </w:rPr>
      <w:t> </w:t>
    </w:r>
    <w:r w:rsidRPr="005474D5">
      <w:rPr>
        <w:rFonts w:eastAsia="Arial"/>
        <w:sz w:val="16"/>
        <w:szCs w:val="16"/>
        <w:lang w:val="ru-RU"/>
      </w:rPr>
      <w:t>91</w:t>
    </w:r>
  </w:p>
  <w:p w:rsidR="00472A0A" w:rsidRPr="0064772B" w:rsidRDefault="00472A0A" w:rsidP="0064772B">
    <w:pPr>
      <w:spacing w:line="252" w:lineRule="auto"/>
      <w:ind w:right="30"/>
      <w:jc w:val="center"/>
      <w:rPr>
        <w:rFonts w:eastAsia="Arial"/>
        <w:sz w:val="16"/>
        <w:szCs w:val="16"/>
      </w:rPr>
    </w:pPr>
    <w:r w:rsidRPr="0064772B">
      <w:rPr>
        <w:rFonts w:eastAsia="Arial"/>
        <w:sz w:val="16"/>
        <w:szCs w:val="16"/>
      </w:rPr>
      <w:t>omcginebra@mmrree.gob.ec</w:t>
    </w:r>
  </w:p>
  <w:p w:rsidR="00472A0A" w:rsidRDefault="00472A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B0" w:rsidRDefault="00BF11B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B0" w:rsidRDefault="00BF11B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B0" w:rsidRDefault="00BF11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79" w:rsidRPr="00E03041" w:rsidRDefault="00C53179">
      <w:pPr>
        <w:rPr>
          <w:lang w:val="ru-RU"/>
        </w:rPr>
      </w:pPr>
      <w:r w:rsidRPr="00E03041">
        <w:rPr>
          <w:lang w:val="ru-RU"/>
        </w:rPr>
        <w:separator/>
      </w:r>
    </w:p>
  </w:footnote>
  <w:footnote w:type="continuationSeparator" w:id="0">
    <w:p w:rsidR="00C53179" w:rsidRPr="00E03041" w:rsidRDefault="00C53179" w:rsidP="007E663E">
      <w:pPr>
        <w:rPr>
          <w:sz w:val="17"/>
          <w:szCs w:val="17"/>
          <w:lang w:val="ru-RU"/>
        </w:rPr>
      </w:pPr>
      <w:r w:rsidRPr="00E03041">
        <w:rPr>
          <w:sz w:val="17"/>
          <w:szCs w:val="17"/>
          <w:lang w:val="ru-RU"/>
        </w:rPr>
        <w:separator/>
      </w:r>
    </w:p>
    <w:p w:rsidR="00C53179" w:rsidRPr="00221AEF" w:rsidRDefault="00C53179" w:rsidP="007E663E">
      <w:pPr>
        <w:spacing w:after="60"/>
        <w:rPr>
          <w:sz w:val="17"/>
          <w:szCs w:val="17"/>
          <w:lang w:val="en-GB"/>
        </w:rPr>
      </w:pPr>
      <w:r w:rsidRPr="00221AEF">
        <w:rPr>
          <w:sz w:val="17"/>
          <w:lang w:val="en-GB"/>
        </w:rPr>
        <w:t>[Endnote continued from previous page]</w:t>
      </w:r>
    </w:p>
  </w:footnote>
  <w:footnote w:type="continuationNotice" w:id="1">
    <w:p w:rsidR="00C53179" w:rsidRPr="00221AEF" w:rsidRDefault="00C53179" w:rsidP="007E663E">
      <w:pPr>
        <w:spacing w:before="60"/>
        <w:jc w:val="right"/>
        <w:rPr>
          <w:sz w:val="17"/>
          <w:szCs w:val="17"/>
          <w:lang w:val="en-GB"/>
        </w:rPr>
      </w:pPr>
      <w:r w:rsidRPr="00221AEF">
        <w:rPr>
          <w:sz w:val="17"/>
          <w:szCs w:val="17"/>
          <w:lang w:val="en-GB"/>
        </w:rPr>
        <w:t>[Endnote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0A" w:rsidRPr="00E03041" w:rsidRDefault="00472A0A" w:rsidP="008321CA">
    <w:pPr>
      <w:jc w:val="right"/>
      <w:rPr>
        <w:lang w:val="ru-RU"/>
      </w:rPr>
    </w:pPr>
    <w:r w:rsidRPr="00E03041">
      <w:rPr>
        <w:lang w:val="ru-RU"/>
      </w:rPr>
      <w:t>CDIP/17/10</w:t>
    </w:r>
    <w:bookmarkStart w:id="5" w:name="Code2"/>
    <w:bookmarkEnd w:id="5"/>
  </w:p>
  <w:p w:rsidR="00472A0A" w:rsidRPr="00E03041" w:rsidRDefault="00472A0A" w:rsidP="00477D6B">
    <w:pPr>
      <w:jc w:val="right"/>
      <w:rPr>
        <w:lang w:val="ru-RU"/>
      </w:rPr>
    </w:pPr>
    <w:r w:rsidRPr="00E03041">
      <w:rPr>
        <w:lang w:val="ru-RU"/>
      </w:rPr>
      <w:t>стр.</w:t>
    </w:r>
    <w:r w:rsidR="00835382" w:rsidRPr="00E03041">
      <w:rPr>
        <w:lang w:val="ru-RU"/>
      </w:rPr>
      <w:fldChar w:fldCharType="begin"/>
    </w:r>
    <w:r w:rsidRPr="00E03041">
      <w:rPr>
        <w:lang w:val="ru-RU"/>
      </w:rPr>
      <w:instrText xml:space="preserve"> PAGE  \* MERGEFORMAT </w:instrText>
    </w:r>
    <w:r w:rsidR="00835382" w:rsidRPr="00E03041">
      <w:rPr>
        <w:lang w:val="ru-RU"/>
      </w:rPr>
      <w:fldChar w:fldCharType="separate"/>
    </w:r>
    <w:r w:rsidRPr="00E03041">
      <w:rPr>
        <w:lang w:val="ru-RU"/>
      </w:rPr>
      <w:t>12</w:t>
    </w:r>
    <w:r w:rsidR="00835382" w:rsidRPr="00E03041">
      <w:rPr>
        <w:lang w:val="ru-RU"/>
      </w:rPr>
      <w:fldChar w:fldCharType="end"/>
    </w:r>
  </w:p>
  <w:p w:rsidR="00472A0A" w:rsidRPr="00E03041" w:rsidRDefault="00472A0A" w:rsidP="00477D6B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0A" w:rsidRPr="00E03041" w:rsidRDefault="00472A0A" w:rsidP="008321CA">
    <w:pPr>
      <w:jc w:val="right"/>
      <w:rPr>
        <w:lang w:val="ru-RU"/>
      </w:rPr>
    </w:pPr>
    <w:r w:rsidRPr="00E03041">
      <w:rPr>
        <w:lang w:val="ru-RU"/>
      </w:rPr>
      <w:t>CDIP/17/10</w:t>
    </w:r>
  </w:p>
  <w:p w:rsidR="00472A0A" w:rsidRPr="00E03041" w:rsidRDefault="00472A0A" w:rsidP="00477D6B">
    <w:pPr>
      <w:jc w:val="right"/>
      <w:rPr>
        <w:lang w:val="ru-RU"/>
      </w:rPr>
    </w:pPr>
    <w:r w:rsidRPr="00E03041">
      <w:rPr>
        <w:lang w:val="ru-RU"/>
      </w:rPr>
      <w:t>стр.</w:t>
    </w:r>
    <w:r w:rsidR="00835382" w:rsidRPr="00E03041">
      <w:rPr>
        <w:lang w:val="ru-RU"/>
      </w:rPr>
      <w:fldChar w:fldCharType="begin"/>
    </w:r>
    <w:r w:rsidRPr="00E03041">
      <w:rPr>
        <w:lang w:val="ru-RU"/>
      </w:rPr>
      <w:instrText xml:space="preserve"> PAGE  \* MERGEFORMAT </w:instrText>
    </w:r>
    <w:r w:rsidR="00835382" w:rsidRPr="00E03041">
      <w:rPr>
        <w:lang w:val="ru-RU"/>
      </w:rPr>
      <w:fldChar w:fldCharType="separate"/>
    </w:r>
    <w:r w:rsidR="00744E67">
      <w:rPr>
        <w:noProof/>
        <w:lang w:val="ru-RU"/>
      </w:rPr>
      <w:t>11</w:t>
    </w:r>
    <w:r w:rsidR="00835382" w:rsidRPr="00E03041">
      <w:rPr>
        <w:lang w:val="ru-RU"/>
      </w:rPr>
      <w:fldChar w:fldCharType="end"/>
    </w:r>
  </w:p>
  <w:p w:rsidR="00472A0A" w:rsidRPr="00E03041" w:rsidRDefault="00472A0A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0A" w:rsidRDefault="00472A0A" w:rsidP="008321CA">
    <w:pPr>
      <w:pStyle w:val="Header"/>
      <w:jc w:val="right"/>
    </w:pPr>
    <w:r>
      <w:t>CDIP/17/10</w:t>
    </w:r>
  </w:p>
  <w:p w:rsidR="00472A0A" w:rsidRPr="00221AEF" w:rsidRDefault="00472A0A" w:rsidP="008321CA">
    <w:pPr>
      <w:pStyle w:val="Header"/>
      <w:jc w:val="right"/>
      <w:rPr>
        <w:lang w:val="ru-RU"/>
      </w:rPr>
    </w:pPr>
    <w:r w:rsidRPr="00221AEF">
      <w:rPr>
        <w:lang w:val="ru-RU"/>
      </w:rPr>
      <w:t>ПРИЛОЖЕНИЕ</w:t>
    </w:r>
  </w:p>
  <w:p w:rsidR="00472A0A" w:rsidRDefault="00472A0A" w:rsidP="008321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811C9048"/>
    <w:name w:val="WWNum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>
    <w:nsid w:val="00000005"/>
    <w:multiLevelType w:val="multilevel"/>
    <w:tmpl w:val="02086714"/>
    <w:name w:val="WWNum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Num8"/>
    <w:lvl w:ilvl="0">
      <w:start w:val="1"/>
      <w:numFmt w:val="lowerRoman"/>
      <w:lvlText w:val="%1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1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2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7"/>
  </w:num>
  <w:num w:numId="5">
    <w:abstractNumId w:val="13"/>
  </w:num>
  <w:num w:numId="6">
    <w:abstractNumId w:val="1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5D"/>
    <w:rsid w:val="00010686"/>
    <w:rsid w:val="000371BA"/>
    <w:rsid w:val="00052915"/>
    <w:rsid w:val="00053E83"/>
    <w:rsid w:val="00056019"/>
    <w:rsid w:val="000647CF"/>
    <w:rsid w:val="000B1A8A"/>
    <w:rsid w:val="000B44F3"/>
    <w:rsid w:val="000D4BF5"/>
    <w:rsid w:val="000E3BB3"/>
    <w:rsid w:val="000F5E56"/>
    <w:rsid w:val="001070AC"/>
    <w:rsid w:val="00116982"/>
    <w:rsid w:val="001232DC"/>
    <w:rsid w:val="00127A81"/>
    <w:rsid w:val="001355A5"/>
    <w:rsid w:val="001362EE"/>
    <w:rsid w:val="00144F97"/>
    <w:rsid w:val="00152CEA"/>
    <w:rsid w:val="001832A6"/>
    <w:rsid w:val="00186282"/>
    <w:rsid w:val="00186B26"/>
    <w:rsid w:val="00195B2C"/>
    <w:rsid w:val="001A17D4"/>
    <w:rsid w:val="001A1BE7"/>
    <w:rsid w:val="001A4305"/>
    <w:rsid w:val="001C4598"/>
    <w:rsid w:val="001D69C8"/>
    <w:rsid w:val="00221AEF"/>
    <w:rsid w:val="002549A5"/>
    <w:rsid w:val="002634C4"/>
    <w:rsid w:val="002818C7"/>
    <w:rsid w:val="0029681E"/>
    <w:rsid w:val="002974BE"/>
    <w:rsid w:val="002C12EE"/>
    <w:rsid w:val="002C6462"/>
    <w:rsid w:val="002E0F47"/>
    <w:rsid w:val="002F4E68"/>
    <w:rsid w:val="00354078"/>
    <w:rsid w:val="00354647"/>
    <w:rsid w:val="00377273"/>
    <w:rsid w:val="003845C1"/>
    <w:rsid w:val="00387287"/>
    <w:rsid w:val="003A54A8"/>
    <w:rsid w:val="003B1678"/>
    <w:rsid w:val="003C5804"/>
    <w:rsid w:val="003E48F1"/>
    <w:rsid w:val="003E5EE1"/>
    <w:rsid w:val="003F347A"/>
    <w:rsid w:val="0040116B"/>
    <w:rsid w:val="00421654"/>
    <w:rsid w:val="00423E3E"/>
    <w:rsid w:val="00425D6F"/>
    <w:rsid w:val="00427AF4"/>
    <w:rsid w:val="0045231F"/>
    <w:rsid w:val="0045465B"/>
    <w:rsid w:val="004647DA"/>
    <w:rsid w:val="00472A0A"/>
    <w:rsid w:val="00477808"/>
    <w:rsid w:val="00477D6B"/>
    <w:rsid w:val="004A01C4"/>
    <w:rsid w:val="004A6C37"/>
    <w:rsid w:val="004E297D"/>
    <w:rsid w:val="005248E0"/>
    <w:rsid w:val="005332F0"/>
    <w:rsid w:val="005474D5"/>
    <w:rsid w:val="0055013B"/>
    <w:rsid w:val="005515DE"/>
    <w:rsid w:val="00561F6B"/>
    <w:rsid w:val="00571B99"/>
    <w:rsid w:val="00595AD8"/>
    <w:rsid w:val="005A0A4F"/>
    <w:rsid w:val="005A49C0"/>
    <w:rsid w:val="005D1B63"/>
    <w:rsid w:val="005E7095"/>
    <w:rsid w:val="00605827"/>
    <w:rsid w:val="00620EAD"/>
    <w:rsid w:val="0064772B"/>
    <w:rsid w:val="006552CC"/>
    <w:rsid w:val="006576C2"/>
    <w:rsid w:val="006721B8"/>
    <w:rsid w:val="00675021"/>
    <w:rsid w:val="006A06C6"/>
    <w:rsid w:val="006B04D7"/>
    <w:rsid w:val="006F37F8"/>
    <w:rsid w:val="0071185D"/>
    <w:rsid w:val="007224C8"/>
    <w:rsid w:val="0072546D"/>
    <w:rsid w:val="0074196A"/>
    <w:rsid w:val="00744E67"/>
    <w:rsid w:val="00750DC5"/>
    <w:rsid w:val="00792B2A"/>
    <w:rsid w:val="0079414A"/>
    <w:rsid w:val="00794BE2"/>
    <w:rsid w:val="007B71FE"/>
    <w:rsid w:val="007D781E"/>
    <w:rsid w:val="007E663E"/>
    <w:rsid w:val="007F098E"/>
    <w:rsid w:val="00814ECA"/>
    <w:rsid w:val="00815082"/>
    <w:rsid w:val="008321CA"/>
    <w:rsid w:val="00835382"/>
    <w:rsid w:val="008525DB"/>
    <w:rsid w:val="00874C48"/>
    <w:rsid w:val="0088395E"/>
    <w:rsid w:val="00890F16"/>
    <w:rsid w:val="008A0B6A"/>
    <w:rsid w:val="008B2CC1"/>
    <w:rsid w:val="008D5B36"/>
    <w:rsid w:val="008E6BD6"/>
    <w:rsid w:val="0090731E"/>
    <w:rsid w:val="00914740"/>
    <w:rsid w:val="009457A9"/>
    <w:rsid w:val="0095310F"/>
    <w:rsid w:val="00956BC4"/>
    <w:rsid w:val="00966A22"/>
    <w:rsid w:val="00972F03"/>
    <w:rsid w:val="00995920"/>
    <w:rsid w:val="00996608"/>
    <w:rsid w:val="009A0C8B"/>
    <w:rsid w:val="009A4666"/>
    <w:rsid w:val="009B6241"/>
    <w:rsid w:val="009D55A9"/>
    <w:rsid w:val="009E406E"/>
    <w:rsid w:val="009F33F1"/>
    <w:rsid w:val="00A00AF5"/>
    <w:rsid w:val="00A16FC0"/>
    <w:rsid w:val="00A32C9E"/>
    <w:rsid w:val="00A82E38"/>
    <w:rsid w:val="00AB18B4"/>
    <w:rsid w:val="00AB5F4F"/>
    <w:rsid w:val="00AB613D"/>
    <w:rsid w:val="00AB685E"/>
    <w:rsid w:val="00AC625E"/>
    <w:rsid w:val="00AE7F20"/>
    <w:rsid w:val="00B06DEB"/>
    <w:rsid w:val="00B52DB7"/>
    <w:rsid w:val="00B65A0A"/>
    <w:rsid w:val="00B67CDC"/>
    <w:rsid w:val="00B72D36"/>
    <w:rsid w:val="00BB0524"/>
    <w:rsid w:val="00BC4164"/>
    <w:rsid w:val="00BD2DCC"/>
    <w:rsid w:val="00BE3E54"/>
    <w:rsid w:val="00BF11B0"/>
    <w:rsid w:val="00C07417"/>
    <w:rsid w:val="00C17CBC"/>
    <w:rsid w:val="00C31299"/>
    <w:rsid w:val="00C45CE9"/>
    <w:rsid w:val="00C53179"/>
    <w:rsid w:val="00C66CBE"/>
    <w:rsid w:val="00C90559"/>
    <w:rsid w:val="00CA2251"/>
    <w:rsid w:val="00CC6182"/>
    <w:rsid w:val="00CC7601"/>
    <w:rsid w:val="00D459B5"/>
    <w:rsid w:val="00D50B6E"/>
    <w:rsid w:val="00D56C7C"/>
    <w:rsid w:val="00D61974"/>
    <w:rsid w:val="00D670A5"/>
    <w:rsid w:val="00D71B4D"/>
    <w:rsid w:val="00D807ED"/>
    <w:rsid w:val="00D83591"/>
    <w:rsid w:val="00D876B7"/>
    <w:rsid w:val="00D90289"/>
    <w:rsid w:val="00D93D55"/>
    <w:rsid w:val="00DB0878"/>
    <w:rsid w:val="00DC4C60"/>
    <w:rsid w:val="00DD6274"/>
    <w:rsid w:val="00DE7D6C"/>
    <w:rsid w:val="00DF7E8E"/>
    <w:rsid w:val="00E0079A"/>
    <w:rsid w:val="00E03041"/>
    <w:rsid w:val="00E2434B"/>
    <w:rsid w:val="00E3398B"/>
    <w:rsid w:val="00E444DA"/>
    <w:rsid w:val="00E45C84"/>
    <w:rsid w:val="00E504E5"/>
    <w:rsid w:val="00E812E9"/>
    <w:rsid w:val="00EB7A3E"/>
    <w:rsid w:val="00EC401A"/>
    <w:rsid w:val="00EE3A6A"/>
    <w:rsid w:val="00EF530A"/>
    <w:rsid w:val="00EF6622"/>
    <w:rsid w:val="00F1585C"/>
    <w:rsid w:val="00F249A3"/>
    <w:rsid w:val="00F27C5C"/>
    <w:rsid w:val="00F47F8A"/>
    <w:rsid w:val="00F55408"/>
    <w:rsid w:val="00F602FB"/>
    <w:rsid w:val="00F66152"/>
    <w:rsid w:val="00F80845"/>
    <w:rsid w:val="00F84474"/>
    <w:rsid w:val="00F9735D"/>
    <w:rsid w:val="00FA0F0D"/>
    <w:rsid w:val="00FB2BDB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118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qFormat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1185D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FSChar">
    <w:name w:val="ONUM FS Char"/>
    <w:basedOn w:val="DefaultParagraphFont"/>
    <w:link w:val="ONUMFS"/>
    <w:rsid w:val="00DF7E8E"/>
    <w:rPr>
      <w:rFonts w:ascii="Arial" w:eastAsia="SimSun" w:hAnsi="Arial" w:cs="Arial"/>
      <w:sz w:val="22"/>
      <w:lang w:val="es-E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DF7E8E"/>
    <w:rPr>
      <w:rFonts w:ascii="Arial" w:eastAsia="SimSun" w:hAnsi="Arial" w:cs="Arial"/>
      <w:sz w:val="22"/>
      <w:lang w:eastAsia="zh-CN"/>
    </w:rPr>
  </w:style>
  <w:style w:type="character" w:customStyle="1" w:styleId="DefaultParagraphFont1">
    <w:name w:val="Default Paragraph Font1"/>
    <w:rsid w:val="008321CA"/>
  </w:style>
  <w:style w:type="character" w:customStyle="1" w:styleId="TextodegloboCar">
    <w:name w:val="Texto de globo Car"/>
    <w:rsid w:val="008321CA"/>
    <w:rPr>
      <w:rFonts w:ascii="Lucida Grande" w:hAnsi="Lucida Grande" w:cs="Lucida Grande"/>
      <w:sz w:val="18"/>
      <w:szCs w:val="18"/>
    </w:rPr>
  </w:style>
  <w:style w:type="character" w:customStyle="1" w:styleId="TextodegloboCar1">
    <w:name w:val="Texto de globo Car1"/>
    <w:rsid w:val="008321CA"/>
    <w:rPr>
      <w:rFonts w:ascii="Lucida Grande" w:eastAsia="font333" w:hAnsi="Lucida Grande"/>
      <w:sz w:val="18"/>
      <w:szCs w:val="18"/>
      <w:lang w:eastAsia="en-US"/>
    </w:rPr>
  </w:style>
  <w:style w:type="character" w:customStyle="1" w:styleId="PiedepginaCar">
    <w:name w:val="Pie de página Car"/>
    <w:rsid w:val="008321CA"/>
    <w:rPr>
      <w:rFonts w:eastAsia="font333"/>
      <w:lang w:eastAsia="en-US"/>
    </w:rPr>
  </w:style>
  <w:style w:type="character" w:customStyle="1" w:styleId="PageNumber1">
    <w:name w:val="Page Number1"/>
    <w:basedOn w:val="DefaultParagraphFont1"/>
    <w:rsid w:val="008321CA"/>
  </w:style>
  <w:style w:type="character" w:customStyle="1" w:styleId="ListLabel1">
    <w:name w:val="ListLabel 1"/>
    <w:rsid w:val="008321CA"/>
    <w:rPr>
      <w:rFonts w:cs="Times New Roman"/>
    </w:rPr>
  </w:style>
  <w:style w:type="character" w:customStyle="1" w:styleId="ListLabel2">
    <w:name w:val="ListLabel 2"/>
    <w:rsid w:val="008321CA"/>
    <w:rPr>
      <w:sz w:val="20"/>
    </w:rPr>
  </w:style>
  <w:style w:type="character" w:customStyle="1" w:styleId="ListLabel3">
    <w:name w:val="ListLabel 3"/>
    <w:rsid w:val="008321CA"/>
    <w:rPr>
      <w:rFonts w:cs="Symbol"/>
      <w:sz w:val="18"/>
    </w:rPr>
  </w:style>
  <w:style w:type="character" w:customStyle="1" w:styleId="ListLabel4">
    <w:name w:val="ListLabel 4"/>
    <w:rsid w:val="008321CA"/>
    <w:rPr>
      <w:rFonts w:cs="Courier New"/>
    </w:rPr>
  </w:style>
  <w:style w:type="character" w:customStyle="1" w:styleId="ListLabel5">
    <w:name w:val="ListLabel 5"/>
    <w:rsid w:val="008321CA"/>
    <w:rPr>
      <w:rFonts w:cs="Wingdings"/>
    </w:rPr>
  </w:style>
  <w:style w:type="character" w:customStyle="1" w:styleId="ListLabel6">
    <w:name w:val="ListLabel 6"/>
    <w:rsid w:val="008321CA"/>
    <w:rPr>
      <w:rFonts w:cs="Times New Roman"/>
    </w:rPr>
  </w:style>
  <w:style w:type="paragraph" w:customStyle="1" w:styleId="Encabezado">
    <w:name w:val="Encabezado"/>
    <w:basedOn w:val="Normal"/>
    <w:next w:val="BodyText"/>
    <w:rsid w:val="008321CA"/>
    <w:pPr>
      <w:keepNext/>
      <w:suppressAutoHyphens/>
      <w:spacing w:before="240" w:after="120"/>
    </w:pPr>
    <w:rPr>
      <w:rFonts w:ascii="Calibri" w:eastAsia="Microsoft YaHei" w:hAnsi="Calibri" w:cs="Mangal"/>
      <w:color w:val="00000A"/>
      <w:kern w:val="1"/>
      <w:sz w:val="28"/>
      <w:szCs w:val="28"/>
      <w:lang w:val="en-US" w:eastAsia="en-US"/>
    </w:rPr>
  </w:style>
  <w:style w:type="paragraph" w:styleId="List">
    <w:name w:val="List"/>
    <w:basedOn w:val="BodyText"/>
    <w:rsid w:val="008321CA"/>
    <w:pPr>
      <w:suppressAutoHyphens/>
      <w:spacing w:after="140" w:line="288" w:lineRule="auto"/>
    </w:pPr>
    <w:rPr>
      <w:rFonts w:ascii="Calibri" w:eastAsia="font333" w:hAnsi="Calibri" w:cs="Mangal"/>
      <w:color w:val="00000A"/>
      <w:kern w:val="1"/>
      <w:sz w:val="24"/>
      <w:szCs w:val="24"/>
      <w:lang w:val="en-US" w:eastAsia="en-US"/>
    </w:rPr>
  </w:style>
  <w:style w:type="paragraph" w:customStyle="1" w:styleId="ndice">
    <w:name w:val="Índice"/>
    <w:basedOn w:val="Normal"/>
    <w:rsid w:val="008321CA"/>
    <w:pPr>
      <w:suppressLineNumbers/>
      <w:suppressAutoHyphens/>
    </w:pPr>
    <w:rPr>
      <w:rFonts w:ascii="Calibri" w:eastAsia="font333" w:hAnsi="Calibri" w:cs="Mangal"/>
      <w:color w:val="00000A"/>
      <w:kern w:val="1"/>
      <w:sz w:val="24"/>
      <w:szCs w:val="24"/>
      <w:lang w:val="en-US" w:eastAsia="en-US"/>
    </w:rPr>
  </w:style>
  <w:style w:type="paragraph" w:styleId="NormalWeb">
    <w:name w:val="Normal (Web)"/>
    <w:basedOn w:val="Normal"/>
    <w:rsid w:val="008321CA"/>
    <w:pPr>
      <w:suppressAutoHyphens/>
      <w:spacing w:before="2" w:after="2"/>
    </w:pPr>
    <w:rPr>
      <w:rFonts w:ascii="Times" w:eastAsia="Cambria" w:hAnsi="Times" w:cs="Times New Roman"/>
      <w:color w:val="00000A"/>
      <w:kern w:val="1"/>
      <w:sz w:val="20"/>
      <w:lang w:val="en-US" w:eastAsia="en-US"/>
    </w:rPr>
  </w:style>
  <w:style w:type="paragraph" w:styleId="ListParagraph">
    <w:name w:val="List Paragraph"/>
    <w:basedOn w:val="Normal"/>
    <w:qFormat/>
    <w:rsid w:val="008321CA"/>
    <w:pPr>
      <w:tabs>
        <w:tab w:val="left" w:pos="1560"/>
      </w:tabs>
      <w:suppressAutoHyphens/>
      <w:spacing w:before="120" w:after="100" w:line="276" w:lineRule="auto"/>
      <w:ind w:left="720"/>
      <w:contextualSpacing/>
    </w:pPr>
    <w:rPr>
      <w:rFonts w:eastAsia="Cambria"/>
      <w:color w:val="00000A"/>
      <w:kern w:val="1"/>
      <w:szCs w:val="22"/>
      <w:lang w:val="en-US" w:eastAsia="en-US"/>
    </w:rPr>
  </w:style>
  <w:style w:type="paragraph" w:customStyle="1" w:styleId="Contenidodelmarco">
    <w:name w:val="Contenido del marco"/>
    <w:basedOn w:val="Normal"/>
    <w:rsid w:val="008321CA"/>
    <w:pPr>
      <w:suppressAutoHyphens/>
    </w:pPr>
    <w:rPr>
      <w:rFonts w:ascii="Cambria" w:eastAsia="font333" w:hAnsi="Cambria" w:cs="font333"/>
      <w:color w:val="00000A"/>
      <w:kern w:val="1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71BA"/>
    <w:rPr>
      <w:rFonts w:ascii="Arial" w:eastAsia="SimSun" w:hAnsi="Arial" w:cs="Arial"/>
      <w:sz w:val="22"/>
      <w:lang w:val="es-ES" w:eastAsia="zh-CN"/>
    </w:rPr>
  </w:style>
  <w:style w:type="paragraph" w:customStyle="1" w:styleId="Cuerpodetexto">
    <w:name w:val="Cuerpo de texto"/>
    <w:basedOn w:val="Normal"/>
    <w:uiPriority w:val="99"/>
    <w:rsid w:val="000371BA"/>
    <w:pPr>
      <w:widowControl w:val="0"/>
      <w:spacing w:after="140" w:line="288" w:lineRule="auto"/>
    </w:pPr>
    <w:rPr>
      <w:rFonts w:ascii="Liberation Serif" w:hAnsi="Liberation Serif" w:cs="Mangal"/>
      <w:color w:val="00000A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118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qFormat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1185D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FSChar">
    <w:name w:val="ONUM FS Char"/>
    <w:basedOn w:val="DefaultParagraphFont"/>
    <w:link w:val="ONUMFS"/>
    <w:rsid w:val="00DF7E8E"/>
    <w:rPr>
      <w:rFonts w:ascii="Arial" w:eastAsia="SimSun" w:hAnsi="Arial" w:cs="Arial"/>
      <w:sz w:val="22"/>
      <w:lang w:val="es-E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DF7E8E"/>
    <w:rPr>
      <w:rFonts w:ascii="Arial" w:eastAsia="SimSun" w:hAnsi="Arial" w:cs="Arial"/>
      <w:sz w:val="22"/>
      <w:lang w:eastAsia="zh-CN"/>
    </w:rPr>
  </w:style>
  <w:style w:type="character" w:customStyle="1" w:styleId="DefaultParagraphFont1">
    <w:name w:val="Default Paragraph Font1"/>
    <w:rsid w:val="008321CA"/>
  </w:style>
  <w:style w:type="character" w:customStyle="1" w:styleId="TextodegloboCar">
    <w:name w:val="Texto de globo Car"/>
    <w:rsid w:val="008321CA"/>
    <w:rPr>
      <w:rFonts w:ascii="Lucida Grande" w:hAnsi="Lucida Grande" w:cs="Lucida Grande"/>
      <w:sz w:val="18"/>
      <w:szCs w:val="18"/>
    </w:rPr>
  </w:style>
  <w:style w:type="character" w:customStyle="1" w:styleId="TextodegloboCar1">
    <w:name w:val="Texto de globo Car1"/>
    <w:rsid w:val="008321CA"/>
    <w:rPr>
      <w:rFonts w:ascii="Lucida Grande" w:eastAsia="font333" w:hAnsi="Lucida Grande"/>
      <w:sz w:val="18"/>
      <w:szCs w:val="18"/>
      <w:lang w:eastAsia="en-US"/>
    </w:rPr>
  </w:style>
  <w:style w:type="character" w:customStyle="1" w:styleId="PiedepginaCar">
    <w:name w:val="Pie de página Car"/>
    <w:rsid w:val="008321CA"/>
    <w:rPr>
      <w:rFonts w:eastAsia="font333"/>
      <w:lang w:eastAsia="en-US"/>
    </w:rPr>
  </w:style>
  <w:style w:type="character" w:customStyle="1" w:styleId="PageNumber1">
    <w:name w:val="Page Number1"/>
    <w:basedOn w:val="DefaultParagraphFont1"/>
    <w:rsid w:val="008321CA"/>
  </w:style>
  <w:style w:type="character" w:customStyle="1" w:styleId="ListLabel1">
    <w:name w:val="ListLabel 1"/>
    <w:rsid w:val="008321CA"/>
    <w:rPr>
      <w:rFonts w:cs="Times New Roman"/>
    </w:rPr>
  </w:style>
  <w:style w:type="character" w:customStyle="1" w:styleId="ListLabel2">
    <w:name w:val="ListLabel 2"/>
    <w:rsid w:val="008321CA"/>
    <w:rPr>
      <w:sz w:val="20"/>
    </w:rPr>
  </w:style>
  <w:style w:type="character" w:customStyle="1" w:styleId="ListLabel3">
    <w:name w:val="ListLabel 3"/>
    <w:rsid w:val="008321CA"/>
    <w:rPr>
      <w:rFonts w:cs="Symbol"/>
      <w:sz w:val="18"/>
    </w:rPr>
  </w:style>
  <w:style w:type="character" w:customStyle="1" w:styleId="ListLabel4">
    <w:name w:val="ListLabel 4"/>
    <w:rsid w:val="008321CA"/>
    <w:rPr>
      <w:rFonts w:cs="Courier New"/>
    </w:rPr>
  </w:style>
  <w:style w:type="character" w:customStyle="1" w:styleId="ListLabel5">
    <w:name w:val="ListLabel 5"/>
    <w:rsid w:val="008321CA"/>
    <w:rPr>
      <w:rFonts w:cs="Wingdings"/>
    </w:rPr>
  </w:style>
  <w:style w:type="character" w:customStyle="1" w:styleId="ListLabel6">
    <w:name w:val="ListLabel 6"/>
    <w:rsid w:val="008321CA"/>
    <w:rPr>
      <w:rFonts w:cs="Times New Roman"/>
    </w:rPr>
  </w:style>
  <w:style w:type="paragraph" w:customStyle="1" w:styleId="Encabezado">
    <w:name w:val="Encabezado"/>
    <w:basedOn w:val="Normal"/>
    <w:next w:val="BodyText"/>
    <w:rsid w:val="008321CA"/>
    <w:pPr>
      <w:keepNext/>
      <w:suppressAutoHyphens/>
      <w:spacing w:before="240" w:after="120"/>
    </w:pPr>
    <w:rPr>
      <w:rFonts w:ascii="Calibri" w:eastAsia="Microsoft YaHei" w:hAnsi="Calibri" w:cs="Mangal"/>
      <w:color w:val="00000A"/>
      <w:kern w:val="1"/>
      <w:sz w:val="28"/>
      <w:szCs w:val="28"/>
      <w:lang w:val="en-US" w:eastAsia="en-US"/>
    </w:rPr>
  </w:style>
  <w:style w:type="paragraph" w:styleId="List">
    <w:name w:val="List"/>
    <w:basedOn w:val="BodyText"/>
    <w:rsid w:val="008321CA"/>
    <w:pPr>
      <w:suppressAutoHyphens/>
      <w:spacing w:after="140" w:line="288" w:lineRule="auto"/>
    </w:pPr>
    <w:rPr>
      <w:rFonts w:ascii="Calibri" w:eastAsia="font333" w:hAnsi="Calibri" w:cs="Mangal"/>
      <w:color w:val="00000A"/>
      <w:kern w:val="1"/>
      <w:sz w:val="24"/>
      <w:szCs w:val="24"/>
      <w:lang w:val="en-US" w:eastAsia="en-US"/>
    </w:rPr>
  </w:style>
  <w:style w:type="paragraph" w:customStyle="1" w:styleId="ndice">
    <w:name w:val="Índice"/>
    <w:basedOn w:val="Normal"/>
    <w:rsid w:val="008321CA"/>
    <w:pPr>
      <w:suppressLineNumbers/>
      <w:suppressAutoHyphens/>
    </w:pPr>
    <w:rPr>
      <w:rFonts w:ascii="Calibri" w:eastAsia="font333" w:hAnsi="Calibri" w:cs="Mangal"/>
      <w:color w:val="00000A"/>
      <w:kern w:val="1"/>
      <w:sz w:val="24"/>
      <w:szCs w:val="24"/>
      <w:lang w:val="en-US" w:eastAsia="en-US"/>
    </w:rPr>
  </w:style>
  <w:style w:type="paragraph" w:styleId="NormalWeb">
    <w:name w:val="Normal (Web)"/>
    <w:basedOn w:val="Normal"/>
    <w:rsid w:val="008321CA"/>
    <w:pPr>
      <w:suppressAutoHyphens/>
      <w:spacing w:before="2" w:after="2"/>
    </w:pPr>
    <w:rPr>
      <w:rFonts w:ascii="Times" w:eastAsia="Cambria" w:hAnsi="Times" w:cs="Times New Roman"/>
      <w:color w:val="00000A"/>
      <w:kern w:val="1"/>
      <w:sz w:val="20"/>
      <w:lang w:val="en-US" w:eastAsia="en-US"/>
    </w:rPr>
  </w:style>
  <w:style w:type="paragraph" w:styleId="ListParagraph">
    <w:name w:val="List Paragraph"/>
    <w:basedOn w:val="Normal"/>
    <w:qFormat/>
    <w:rsid w:val="008321CA"/>
    <w:pPr>
      <w:tabs>
        <w:tab w:val="left" w:pos="1560"/>
      </w:tabs>
      <w:suppressAutoHyphens/>
      <w:spacing w:before="120" w:after="100" w:line="276" w:lineRule="auto"/>
      <w:ind w:left="720"/>
      <w:contextualSpacing/>
    </w:pPr>
    <w:rPr>
      <w:rFonts w:eastAsia="Cambria"/>
      <w:color w:val="00000A"/>
      <w:kern w:val="1"/>
      <w:szCs w:val="22"/>
      <w:lang w:val="en-US" w:eastAsia="en-US"/>
    </w:rPr>
  </w:style>
  <w:style w:type="paragraph" w:customStyle="1" w:styleId="Contenidodelmarco">
    <w:name w:val="Contenido del marco"/>
    <w:basedOn w:val="Normal"/>
    <w:rsid w:val="008321CA"/>
    <w:pPr>
      <w:suppressAutoHyphens/>
    </w:pPr>
    <w:rPr>
      <w:rFonts w:ascii="Cambria" w:eastAsia="font333" w:hAnsi="Cambria" w:cs="font333"/>
      <w:color w:val="00000A"/>
      <w:kern w:val="1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71BA"/>
    <w:rPr>
      <w:rFonts w:ascii="Arial" w:eastAsia="SimSun" w:hAnsi="Arial" w:cs="Arial"/>
      <w:sz w:val="22"/>
      <w:lang w:val="es-ES" w:eastAsia="zh-CN"/>
    </w:rPr>
  </w:style>
  <w:style w:type="paragraph" w:customStyle="1" w:styleId="Cuerpodetexto">
    <w:name w:val="Cuerpo de texto"/>
    <w:basedOn w:val="Normal"/>
    <w:uiPriority w:val="99"/>
    <w:rsid w:val="000371BA"/>
    <w:pPr>
      <w:widowControl w:val="0"/>
      <w:spacing w:after="140" w:line="288" w:lineRule="auto"/>
    </w:pPr>
    <w:rPr>
      <w:rFonts w:ascii="Liberation Serif" w:hAnsi="Liberation Serif" w:cs="Mangal"/>
      <w:color w:val="00000A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3131</Words>
  <Characters>22854</Characters>
  <Application>Microsoft Office Word</Application>
  <DocSecurity>0</DocSecurity>
  <Lines>190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CDIP/17/</vt:lpstr>
    </vt:vector>
  </TitlesOfParts>
  <Company>WIPO</Company>
  <LinksUpToDate>false</LinksUpToDate>
  <CharactersWithSpaces>25934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</dc:title>
  <dc:creator>BRACI Biljana</dc:creator>
  <cp:lastModifiedBy>BRACI Biljana</cp:lastModifiedBy>
  <cp:revision>3</cp:revision>
  <cp:lastPrinted>2016-04-06T13:07:00Z</cp:lastPrinted>
  <dcterms:created xsi:type="dcterms:W3CDTF">2016-04-12T12:57:00Z</dcterms:created>
  <dcterms:modified xsi:type="dcterms:W3CDTF">2016-04-12T12:58:00Z</dcterms:modified>
</cp:coreProperties>
</file>