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EAFA" w14:textId="77777777" w:rsidR="008B2CC1" w:rsidRPr="007F1E06" w:rsidRDefault="0040540C" w:rsidP="00897816">
      <w:pPr>
        <w:pBdr>
          <w:bottom w:val="single" w:sz="4" w:space="11" w:color="auto"/>
        </w:pBdr>
        <w:spacing w:after="120"/>
        <w:jc w:val="right"/>
        <w:rPr>
          <w:lang w:val="fr-FR"/>
        </w:rPr>
      </w:pPr>
      <w:r w:rsidRPr="007F1E06">
        <w:rPr>
          <w:noProof/>
          <w:lang w:val="en-US" w:eastAsia="en-US"/>
        </w:rPr>
        <w:drawing>
          <wp:inline distT="0" distB="0" distL="0" distR="0" wp14:anchorId="3EF10DC2" wp14:editId="40A99AC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A216AEF" w14:textId="7B954746" w:rsidR="00B1090C" w:rsidRPr="007F1E06" w:rsidRDefault="00897816" w:rsidP="0040540C">
      <w:pPr>
        <w:jc w:val="right"/>
        <w:rPr>
          <w:rFonts w:ascii="Arial Black" w:hAnsi="Arial Black"/>
          <w:caps/>
          <w:sz w:val="15"/>
          <w:szCs w:val="15"/>
          <w:lang w:val="fr-FR"/>
        </w:rPr>
      </w:pPr>
      <w:r w:rsidRPr="007F1E06">
        <w:rPr>
          <w:rFonts w:ascii="Arial Black" w:hAnsi="Arial Black"/>
          <w:caps/>
          <w:sz w:val="15"/>
          <w:szCs w:val="15"/>
          <w:lang w:val="fr-FR"/>
        </w:rPr>
        <w:t>CDIP/3</w:t>
      </w:r>
      <w:r w:rsidR="000760CD" w:rsidRPr="007F1E06">
        <w:rPr>
          <w:rFonts w:ascii="Arial Black" w:hAnsi="Arial Black"/>
          <w:caps/>
          <w:sz w:val="15"/>
          <w:szCs w:val="15"/>
          <w:lang w:val="fr-FR"/>
        </w:rPr>
        <w:t>1</w:t>
      </w:r>
      <w:r w:rsidRPr="007F1E06">
        <w:rPr>
          <w:rFonts w:ascii="Arial Black" w:hAnsi="Arial Black"/>
          <w:caps/>
          <w:sz w:val="15"/>
          <w:szCs w:val="15"/>
          <w:lang w:val="fr-FR"/>
        </w:rPr>
        <w:t>/</w:t>
      </w:r>
      <w:bookmarkStart w:id="0" w:name="Code"/>
      <w:bookmarkEnd w:id="0"/>
      <w:r w:rsidR="00024CFC" w:rsidRPr="007F1E06">
        <w:rPr>
          <w:rFonts w:ascii="Arial Black" w:hAnsi="Arial Black"/>
          <w:caps/>
          <w:sz w:val="15"/>
          <w:szCs w:val="15"/>
          <w:lang w:val="fr-FR"/>
        </w:rPr>
        <w:t>12</w:t>
      </w:r>
      <w:r w:rsidR="00F34180">
        <w:rPr>
          <w:rFonts w:ascii="Arial Black" w:hAnsi="Arial Black"/>
          <w:caps/>
          <w:sz w:val="15"/>
          <w:szCs w:val="15"/>
          <w:lang w:val="fr-FR"/>
        </w:rPr>
        <w:t> </w:t>
      </w:r>
      <w:r w:rsidR="009A67E1">
        <w:rPr>
          <w:rFonts w:ascii="Arial Black" w:hAnsi="Arial Black"/>
          <w:caps/>
          <w:sz w:val="15"/>
          <w:szCs w:val="15"/>
          <w:lang w:val="fr-FR"/>
        </w:rPr>
        <w:t>Rev.</w:t>
      </w:r>
    </w:p>
    <w:p w14:paraId="4F10452A" w14:textId="6E240651" w:rsidR="008B2CC1" w:rsidRPr="007F1E06" w:rsidRDefault="00B1090C" w:rsidP="0040540C">
      <w:pPr>
        <w:jc w:val="right"/>
        <w:rPr>
          <w:rFonts w:ascii="Arial Black" w:hAnsi="Arial Black"/>
          <w:sz w:val="15"/>
          <w:szCs w:val="15"/>
          <w:lang w:val="fr-FR"/>
        </w:rPr>
      </w:pPr>
      <w:r w:rsidRPr="007F1E06">
        <w:rPr>
          <w:rFonts w:ascii="Arial Black" w:hAnsi="Arial Black"/>
          <w:caps/>
          <w:sz w:val="15"/>
          <w:szCs w:val="15"/>
          <w:lang w:val="fr-FR"/>
        </w:rPr>
        <w:t>ORIGINAL</w:t>
      </w:r>
      <w:r w:rsidR="009A67E1">
        <w:rPr>
          <w:rFonts w:ascii="Arial Black" w:hAnsi="Arial Black"/>
          <w:caps/>
          <w:sz w:val="15"/>
          <w:szCs w:val="15"/>
          <w:lang w:val="fr-FR"/>
        </w:rPr>
        <w:t> :</w:t>
      </w:r>
      <w:r w:rsidR="002956DE" w:rsidRPr="007F1E06">
        <w:rPr>
          <w:rFonts w:ascii="Arial Black" w:hAnsi="Arial Black"/>
          <w:caps/>
          <w:sz w:val="15"/>
          <w:szCs w:val="15"/>
          <w:lang w:val="fr-FR"/>
        </w:rPr>
        <w:t xml:space="preserve"> </w:t>
      </w:r>
      <w:bookmarkStart w:id="1" w:name="Original"/>
      <w:r w:rsidR="00024CFC" w:rsidRPr="007F1E06">
        <w:rPr>
          <w:rFonts w:ascii="Arial Black" w:hAnsi="Arial Black"/>
          <w:caps/>
          <w:sz w:val="15"/>
          <w:szCs w:val="15"/>
          <w:lang w:val="fr-FR"/>
        </w:rPr>
        <w:t>anglais</w:t>
      </w:r>
    </w:p>
    <w:bookmarkEnd w:id="1"/>
    <w:p w14:paraId="3E3A3D24" w14:textId="519A6C98" w:rsidR="008B2CC1" w:rsidRPr="007F1E06" w:rsidRDefault="00B1090C" w:rsidP="00B1090C">
      <w:pPr>
        <w:spacing w:after="1200"/>
        <w:jc w:val="right"/>
        <w:rPr>
          <w:rFonts w:ascii="Arial Black" w:hAnsi="Arial Black"/>
          <w:sz w:val="15"/>
          <w:szCs w:val="15"/>
          <w:lang w:val="fr-FR"/>
        </w:rPr>
      </w:pPr>
      <w:r w:rsidRPr="007F1E06">
        <w:rPr>
          <w:rFonts w:ascii="Arial Black" w:hAnsi="Arial Black"/>
          <w:caps/>
          <w:sz w:val="15"/>
          <w:szCs w:val="15"/>
          <w:lang w:val="fr-FR"/>
        </w:rPr>
        <w:t>DATE</w:t>
      </w:r>
      <w:r w:rsidR="009A67E1">
        <w:rPr>
          <w:rFonts w:ascii="Arial Black" w:hAnsi="Arial Black"/>
          <w:caps/>
          <w:sz w:val="15"/>
          <w:szCs w:val="15"/>
          <w:lang w:val="fr-FR"/>
        </w:rPr>
        <w:t> :</w:t>
      </w:r>
      <w:r w:rsidR="002956DE" w:rsidRPr="007F1E06">
        <w:rPr>
          <w:rFonts w:ascii="Arial Black" w:hAnsi="Arial Black"/>
          <w:caps/>
          <w:sz w:val="15"/>
          <w:szCs w:val="15"/>
          <w:lang w:val="fr-FR"/>
        </w:rPr>
        <w:t xml:space="preserve"> </w:t>
      </w:r>
      <w:bookmarkStart w:id="2" w:name="Date"/>
      <w:r w:rsidR="003F6BE6">
        <w:rPr>
          <w:rFonts w:ascii="Arial Black" w:hAnsi="Arial Black"/>
          <w:caps/>
          <w:sz w:val="15"/>
          <w:szCs w:val="15"/>
          <w:lang w:val="fr-FR"/>
        </w:rPr>
        <w:t xml:space="preserve">9 </w:t>
      </w:r>
      <w:r w:rsidR="009A67E1">
        <w:rPr>
          <w:rFonts w:ascii="Arial Black" w:hAnsi="Arial Black"/>
          <w:caps/>
          <w:sz w:val="15"/>
          <w:szCs w:val="15"/>
          <w:lang w:val="fr-FR"/>
        </w:rPr>
        <w:t>octobre</w:t>
      </w:r>
      <w:r w:rsidR="00024CFC" w:rsidRPr="007F1E06">
        <w:rPr>
          <w:rFonts w:ascii="Arial Black" w:hAnsi="Arial Black"/>
          <w:caps/>
          <w:sz w:val="15"/>
          <w:szCs w:val="15"/>
          <w:lang w:val="fr-FR"/>
        </w:rPr>
        <w:t> 2023</w:t>
      </w:r>
    </w:p>
    <w:bookmarkEnd w:id="2"/>
    <w:p w14:paraId="5B486299" w14:textId="77777777" w:rsidR="003845C1" w:rsidRPr="007F1E06" w:rsidRDefault="001060FF" w:rsidP="00024CFC">
      <w:pPr>
        <w:spacing w:after="600"/>
        <w:rPr>
          <w:b/>
          <w:bCs/>
          <w:sz w:val="28"/>
          <w:szCs w:val="28"/>
          <w:lang w:val="fr-FR"/>
        </w:rPr>
      </w:pPr>
      <w:r w:rsidRPr="007F1E06">
        <w:rPr>
          <w:b/>
          <w:bCs/>
          <w:sz w:val="28"/>
          <w:szCs w:val="28"/>
          <w:lang w:val="fr-FR"/>
        </w:rPr>
        <w:t>Comité d</w:t>
      </w:r>
      <w:r w:rsidR="00897816" w:rsidRPr="007F1E06">
        <w:rPr>
          <w:b/>
          <w:bCs/>
          <w:sz w:val="28"/>
          <w:szCs w:val="28"/>
          <w:lang w:val="fr-FR"/>
        </w:rPr>
        <w:t>u développement et de la propriété intellectuelle</w:t>
      </w:r>
      <w:r w:rsidR="003637BB" w:rsidRPr="007F1E06">
        <w:rPr>
          <w:b/>
          <w:bCs/>
          <w:sz w:val="28"/>
          <w:szCs w:val="28"/>
          <w:lang w:val="fr-FR"/>
        </w:rPr>
        <w:t> </w:t>
      </w:r>
      <w:r w:rsidR="00897816" w:rsidRPr="007F1E06">
        <w:rPr>
          <w:b/>
          <w:bCs/>
          <w:sz w:val="28"/>
          <w:szCs w:val="28"/>
          <w:lang w:val="fr-FR"/>
        </w:rPr>
        <w:t>(CDIP)</w:t>
      </w:r>
    </w:p>
    <w:p w14:paraId="02FB5D3B" w14:textId="01ACE06D" w:rsidR="00FE19E9" w:rsidRPr="007F1E06" w:rsidRDefault="000760CD" w:rsidP="00FE19E9">
      <w:pPr>
        <w:outlineLvl w:val="1"/>
        <w:rPr>
          <w:b/>
          <w:sz w:val="24"/>
          <w:szCs w:val="24"/>
          <w:lang w:val="fr-FR"/>
        </w:rPr>
      </w:pPr>
      <w:r w:rsidRPr="007F1E06">
        <w:rPr>
          <w:b/>
          <w:sz w:val="24"/>
          <w:szCs w:val="24"/>
          <w:lang w:val="fr-FR"/>
        </w:rPr>
        <w:t>Trente</w:t>
      </w:r>
      <w:r w:rsidR="009A67E1">
        <w:rPr>
          <w:b/>
          <w:sz w:val="24"/>
          <w:szCs w:val="24"/>
          <w:lang w:val="fr-FR"/>
        </w:rPr>
        <w:t> et unième session</w:t>
      </w:r>
    </w:p>
    <w:p w14:paraId="00344527" w14:textId="37DD7412" w:rsidR="008B2CC1" w:rsidRPr="007F1E06" w:rsidRDefault="000760CD" w:rsidP="001060FF">
      <w:pPr>
        <w:spacing w:after="720"/>
        <w:outlineLvl w:val="1"/>
        <w:rPr>
          <w:b/>
          <w:sz w:val="24"/>
          <w:szCs w:val="24"/>
          <w:lang w:val="fr-FR"/>
        </w:rPr>
      </w:pPr>
      <w:r w:rsidRPr="007F1E06">
        <w:rPr>
          <w:b/>
          <w:sz w:val="24"/>
          <w:szCs w:val="24"/>
          <w:lang w:val="fr-FR"/>
        </w:rPr>
        <w:t>Genève, 27</w:t>
      </w:r>
      <w:r w:rsidR="003637BB" w:rsidRPr="007F1E06">
        <w:rPr>
          <w:b/>
          <w:sz w:val="24"/>
          <w:szCs w:val="24"/>
          <w:lang w:val="fr-FR"/>
        </w:rPr>
        <w:t> </w:t>
      </w:r>
      <w:r w:rsidRPr="007F1E06">
        <w:rPr>
          <w:b/>
          <w:sz w:val="24"/>
          <w:szCs w:val="24"/>
          <w:lang w:val="fr-FR"/>
        </w:rPr>
        <w:t>novembre –</w:t>
      </w:r>
      <w:r w:rsidR="009A67E1">
        <w:rPr>
          <w:b/>
          <w:sz w:val="24"/>
          <w:szCs w:val="24"/>
          <w:lang w:val="fr-FR"/>
        </w:rPr>
        <w:t xml:space="preserve"> 1</w:t>
      </w:r>
      <w:r w:rsidR="009A67E1" w:rsidRPr="009A67E1">
        <w:rPr>
          <w:b/>
          <w:sz w:val="24"/>
          <w:szCs w:val="24"/>
          <w:vertAlign w:val="superscript"/>
          <w:lang w:val="fr-FR"/>
        </w:rPr>
        <w:t>er</w:t>
      </w:r>
      <w:r w:rsidR="009A67E1">
        <w:rPr>
          <w:b/>
          <w:sz w:val="24"/>
          <w:szCs w:val="24"/>
          <w:lang w:val="fr-FR"/>
        </w:rPr>
        <w:t> </w:t>
      </w:r>
      <w:r w:rsidRPr="007F1E06">
        <w:rPr>
          <w:b/>
          <w:sz w:val="24"/>
          <w:szCs w:val="24"/>
          <w:lang w:val="fr-FR"/>
        </w:rPr>
        <w:t>décembre</w:t>
      </w:r>
      <w:r w:rsidR="003637BB" w:rsidRPr="007F1E06">
        <w:rPr>
          <w:b/>
          <w:sz w:val="24"/>
          <w:szCs w:val="24"/>
          <w:lang w:val="fr-FR"/>
        </w:rPr>
        <w:t> </w:t>
      </w:r>
      <w:r w:rsidR="00897816" w:rsidRPr="007F1E06">
        <w:rPr>
          <w:b/>
          <w:sz w:val="24"/>
          <w:szCs w:val="24"/>
          <w:lang w:val="fr-FR"/>
        </w:rPr>
        <w:t>2023</w:t>
      </w:r>
    </w:p>
    <w:p w14:paraId="704D9CCB" w14:textId="78BE8F77" w:rsidR="008B2CC1" w:rsidRPr="007F1E06" w:rsidRDefault="00024CFC" w:rsidP="00024CFC">
      <w:pPr>
        <w:spacing w:after="360"/>
        <w:rPr>
          <w:caps/>
          <w:sz w:val="24"/>
          <w:lang w:val="fr-FR"/>
        </w:rPr>
      </w:pPr>
      <w:bookmarkStart w:id="3" w:name="TitleOfDoc"/>
      <w:r w:rsidRPr="007F1E06">
        <w:rPr>
          <w:caps/>
          <w:sz w:val="24"/>
          <w:lang w:val="fr-FR"/>
        </w:rPr>
        <w:t>Compilation des sous</w:t>
      </w:r>
      <w:r w:rsidR="00BD4310">
        <w:rPr>
          <w:caps/>
          <w:sz w:val="24"/>
          <w:lang w:val="fr-FR"/>
        </w:rPr>
        <w:noBreakHyphen/>
      </w:r>
      <w:r w:rsidRPr="007F1E06">
        <w:rPr>
          <w:caps/>
          <w:sz w:val="24"/>
          <w:lang w:val="fr-FR"/>
        </w:rPr>
        <w:t>thèmes proposés par les États membres pour la Conférence internationale sur la propriété intellectuelle et le développement</w:t>
      </w:r>
    </w:p>
    <w:bookmarkEnd w:id="3"/>
    <w:p w14:paraId="6C850E5A" w14:textId="6D2E6FDE" w:rsidR="008B2CC1" w:rsidRPr="007F1E06" w:rsidRDefault="00024CFC" w:rsidP="00020C7E">
      <w:pPr>
        <w:spacing w:after="960"/>
        <w:rPr>
          <w:i/>
          <w:lang w:val="fr-FR"/>
        </w:rPr>
      </w:pPr>
      <w:r w:rsidRPr="007F1E06">
        <w:rPr>
          <w:i/>
          <w:lang w:val="fr-FR"/>
        </w:rPr>
        <w:t>établie par le Secrétariat</w:t>
      </w:r>
    </w:p>
    <w:p w14:paraId="7B6AB8F1" w14:textId="07737F34" w:rsidR="00024CFC" w:rsidRPr="007F1E06" w:rsidRDefault="00024CFC" w:rsidP="002E2B2D">
      <w:pPr>
        <w:pStyle w:val="ONUMFS"/>
        <w:rPr>
          <w:lang w:val="fr-FR"/>
        </w:rPr>
      </w:pPr>
      <w:r w:rsidRPr="007F1E06">
        <w:rPr>
          <w:lang w:val="fr-FR"/>
        </w:rPr>
        <w:t>Le CDIP, à sa vingt</w:t>
      </w:r>
      <w:r w:rsidR="00BD4310">
        <w:rPr>
          <w:lang w:val="fr-FR"/>
        </w:rPr>
        <w:noBreakHyphen/>
      </w:r>
      <w:r w:rsidRPr="007F1E06">
        <w:rPr>
          <w:lang w:val="fr-FR"/>
        </w:rPr>
        <w:t>neuv</w:t>
      </w:r>
      <w:r w:rsidR="009A67E1">
        <w:rPr>
          <w:lang w:val="fr-FR"/>
        </w:rPr>
        <w:t>ième session</w:t>
      </w:r>
      <w:r w:rsidRPr="007F1E06">
        <w:rPr>
          <w:lang w:val="fr-FR"/>
        </w:rPr>
        <w:t xml:space="preserve"> tenue en </w:t>
      </w:r>
      <w:r w:rsidR="00F40FC5" w:rsidRPr="007F1E06">
        <w:rPr>
          <w:lang w:val="fr-FR"/>
        </w:rPr>
        <w:t>octobre 20</w:t>
      </w:r>
      <w:r w:rsidRPr="007F1E06">
        <w:rPr>
          <w:lang w:val="fr-FR"/>
        </w:rPr>
        <w:t>22, est convenu “d</w:t>
      </w:r>
      <w:r w:rsidR="009A67E1">
        <w:rPr>
          <w:lang w:val="fr-FR"/>
        </w:rPr>
        <w:t>’</w:t>
      </w:r>
      <w:r w:rsidRPr="007F1E06">
        <w:rPr>
          <w:lang w:val="fr-FR"/>
        </w:rPr>
        <w:t>organiser, tous les deux</w:t>
      </w:r>
      <w:r w:rsidR="00FE1C3A" w:rsidRPr="007F1E06">
        <w:rPr>
          <w:lang w:val="fr-FR"/>
        </w:rPr>
        <w:t> </w:t>
      </w:r>
      <w:r w:rsidRPr="007F1E06">
        <w:rPr>
          <w:lang w:val="fr-FR"/>
        </w:rPr>
        <w:t>ans, trois</w:t>
      </w:r>
      <w:r w:rsidR="00FE1C3A" w:rsidRPr="007F1E06">
        <w:rPr>
          <w:lang w:val="fr-FR"/>
        </w:rPr>
        <w:t> </w:t>
      </w:r>
      <w:r w:rsidRPr="007F1E06">
        <w:rPr>
          <w:lang w:val="fr-FR"/>
        </w:rPr>
        <w:t>conférences internationales consécutives d</w:t>
      </w:r>
      <w:r w:rsidR="009A67E1">
        <w:rPr>
          <w:lang w:val="fr-FR"/>
        </w:rPr>
        <w:t>’</w:t>
      </w:r>
      <w:r w:rsidRPr="007F1E06">
        <w:rPr>
          <w:lang w:val="fr-FR"/>
        </w:rPr>
        <w:t>une journée sur la propriété intellectuelle et le développement, le premier jour de la semaine des réunions</w:t>
      </w:r>
      <w:r w:rsidR="00F40FC5" w:rsidRPr="007F1E06">
        <w:rPr>
          <w:lang w:val="fr-FR"/>
        </w:rPr>
        <w:t xml:space="preserve"> du CDI</w:t>
      </w:r>
      <w:r w:rsidRPr="007F1E06">
        <w:rPr>
          <w:lang w:val="fr-FR"/>
        </w:rPr>
        <w:t>P, à partir de la trente</w:t>
      </w:r>
      <w:r w:rsidR="00BD4310">
        <w:rPr>
          <w:lang w:val="fr-FR"/>
        </w:rPr>
        <w:noBreakHyphen/>
      </w:r>
      <w:r w:rsidRPr="007F1E06">
        <w:rPr>
          <w:lang w:val="fr-FR"/>
        </w:rPr>
        <w:t>quatr</w:t>
      </w:r>
      <w:r w:rsidR="009A67E1">
        <w:rPr>
          <w:lang w:val="fr-FR"/>
        </w:rPr>
        <w:t>ième session</w:t>
      </w:r>
      <w:r w:rsidR="00F40FC5" w:rsidRPr="007F1E06">
        <w:rPr>
          <w:lang w:val="fr-FR"/>
        </w:rPr>
        <w:t xml:space="preserve"> du CDI</w:t>
      </w:r>
      <w:r w:rsidRPr="007F1E06">
        <w:rPr>
          <w:lang w:val="fr-FR"/>
        </w:rPr>
        <w:t>P”.</w:t>
      </w:r>
    </w:p>
    <w:p w14:paraId="3B7F467D" w14:textId="5BA9C535" w:rsidR="00024CFC" w:rsidRPr="007F1E06" w:rsidRDefault="00024CFC" w:rsidP="002E2B2D">
      <w:pPr>
        <w:pStyle w:val="ONUMFS"/>
        <w:rPr>
          <w:lang w:val="fr-FR"/>
        </w:rPr>
      </w:pPr>
      <w:r w:rsidRPr="007F1E06">
        <w:rPr>
          <w:lang w:val="fr-FR"/>
        </w:rPr>
        <w:t>À sa trent</w:t>
      </w:r>
      <w:r w:rsidR="009A67E1">
        <w:rPr>
          <w:lang w:val="fr-FR"/>
        </w:rPr>
        <w:t>ième session</w:t>
      </w:r>
      <w:r w:rsidRPr="007F1E06">
        <w:rPr>
          <w:lang w:val="fr-FR"/>
        </w:rPr>
        <w:t>, au cours de l</w:t>
      </w:r>
      <w:r w:rsidR="009A67E1">
        <w:rPr>
          <w:lang w:val="fr-FR"/>
        </w:rPr>
        <w:t>’</w:t>
      </w:r>
      <w:r w:rsidRPr="007F1E06">
        <w:rPr>
          <w:lang w:val="fr-FR"/>
        </w:rPr>
        <w:t>examen du point sur les travaux futurs, le comité est convenu que les “propositions de sous</w:t>
      </w:r>
      <w:r w:rsidR="00BD4310">
        <w:rPr>
          <w:lang w:val="fr-FR"/>
        </w:rPr>
        <w:noBreakHyphen/>
      </w:r>
      <w:r w:rsidRPr="007F1E06">
        <w:rPr>
          <w:lang w:val="fr-FR"/>
        </w:rPr>
        <w:t>thèmes pour la Conférence internationale sur la propriété intellectuelle et le développement devant se tenir en 2025 devraient être comm</w:t>
      </w:r>
      <w:r w:rsidR="009A67E1">
        <w:rPr>
          <w:lang w:val="fr-FR"/>
        </w:rPr>
        <w:t>uniquées au Secrétariat</w:t>
      </w:r>
      <w:r w:rsidRPr="007F1E06">
        <w:rPr>
          <w:lang w:val="fr-FR"/>
        </w:rPr>
        <w:t>”.</w:t>
      </w:r>
    </w:p>
    <w:p w14:paraId="0D18A220" w14:textId="5348C1B3" w:rsidR="00024CFC" w:rsidRPr="007F1E06" w:rsidRDefault="00024CFC" w:rsidP="002E2B2D">
      <w:pPr>
        <w:pStyle w:val="ONUMFS"/>
        <w:rPr>
          <w:lang w:val="fr-FR"/>
        </w:rPr>
      </w:pPr>
      <w:r w:rsidRPr="007F1E06">
        <w:rPr>
          <w:lang w:val="fr-FR"/>
        </w:rPr>
        <w:t>L</w:t>
      </w:r>
      <w:r w:rsidR="009A67E1">
        <w:rPr>
          <w:lang w:val="fr-FR"/>
        </w:rPr>
        <w:t>’</w:t>
      </w:r>
      <w:r w:rsidRPr="007F1E06">
        <w:rPr>
          <w:lang w:val="fr-FR"/>
        </w:rPr>
        <w:t>annexe du présent document contient une compilation de tous les sous</w:t>
      </w:r>
      <w:r w:rsidR="00BD4310">
        <w:rPr>
          <w:lang w:val="fr-FR"/>
        </w:rPr>
        <w:noBreakHyphen/>
      </w:r>
      <w:r w:rsidRPr="007F1E06">
        <w:rPr>
          <w:lang w:val="fr-FR"/>
        </w:rPr>
        <w:t>thèmes reçus des États membres, dans l</w:t>
      </w:r>
      <w:r w:rsidR="009A67E1">
        <w:rPr>
          <w:lang w:val="fr-FR"/>
        </w:rPr>
        <w:t>’</w:t>
      </w:r>
      <w:r w:rsidRPr="007F1E06">
        <w:rPr>
          <w:lang w:val="fr-FR"/>
        </w:rPr>
        <w:t>ordre de réception par le Secrétariat.</w:t>
      </w:r>
    </w:p>
    <w:p w14:paraId="5E25F867" w14:textId="50B67554" w:rsidR="00024CFC" w:rsidRPr="007F1E06" w:rsidRDefault="00024CFC" w:rsidP="002E2B2D">
      <w:pPr>
        <w:pStyle w:val="ONUMFS"/>
        <w:ind w:left="5533"/>
        <w:rPr>
          <w:i/>
          <w:lang w:val="fr-FR"/>
        </w:rPr>
      </w:pPr>
      <w:r w:rsidRPr="007F1E06">
        <w:rPr>
          <w:i/>
          <w:lang w:val="fr-FR"/>
        </w:rPr>
        <w:t>Le comité est invité à examiner l</w:t>
      </w:r>
      <w:r w:rsidR="009A67E1">
        <w:rPr>
          <w:i/>
          <w:lang w:val="fr-FR"/>
        </w:rPr>
        <w:t>’</w:t>
      </w:r>
      <w:r w:rsidRPr="007F1E06">
        <w:rPr>
          <w:i/>
          <w:lang w:val="fr-FR"/>
        </w:rPr>
        <w:t>annexe du présent document.</w:t>
      </w:r>
    </w:p>
    <w:p w14:paraId="5AA995D5" w14:textId="17113373" w:rsidR="00024CFC" w:rsidRPr="007F1E06" w:rsidRDefault="00024CFC" w:rsidP="002E2B2D">
      <w:pPr>
        <w:pStyle w:val="Endofdocument-Annex"/>
        <w:sectPr w:rsidR="00024CFC" w:rsidRPr="007F1E06" w:rsidSect="002E2B2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F1E06">
        <w:t>[L</w:t>
      </w:r>
      <w:r w:rsidR="009A67E1">
        <w:t>’</w:t>
      </w:r>
      <w:r w:rsidRPr="007F1E06">
        <w:t>annexe suit</w:t>
      </w:r>
      <w:bookmarkStart w:id="4" w:name="_Hlk146553580"/>
      <w:r w:rsidRPr="007F1E06">
        <w:t>]</w:t>
      </w:r>
      <w:bookmarkEnd w:id="4"/>
    </w:p>
    <w:p w14:paraId="2085B56B" w14:textId="77777777" w:rsidR="002E2B2D" w:rsidRPr="007F1E06" w:rsidRDefault="00024CFC" w:rsidP="002E2B2D">
      <w:pPr>
        <w:spacing w:after="220"/>
        <w:rPr>
          <w:bCs/>
          <w:lang w:val="fr-FR"/>
        </w:rPr>
      </w:pPr>
      <w:r w:rsidRPr="007F1E06">
        <w:rPr>
          <w:lang w:val="fr-FR"/>
        </w:rPr>
        <w:lastRenderedPageBreak/>
        <w:t>PROPOSITION DE LA DÉLÉGATION DU BRÉSIL</w:t>
      </w:r>
    </w:p>
    <w:p w14:paraId="066A1A91" w14:textId="5728CAB0" w:rsidR="00024CFC" w:rsidRPr="007F1E06" w:rsidRDefault="00024CFC" w:rsidP="00305E3B">
      <w:pPr>
        <w:pStyle w:val="ListParagraph"/>
        <w:numPr>
          <w:ilvl w:val="0"/>
          <w:numId w:val="8"/>
        </w:numPr>
        <w:spacing w:after="220"/>
        <w:ind w:left="1134" w:hanging="567"/>
        <w:contextualSpacing w:val="0"/>
        <w:rPr>
          <w:b/>
          <w:bCs/>
          <w:i/>
          <w:iCs/>
          <w:szCs w:val="22"/>
        </w:rPr>
      </w:pPr>
      <w:r w:rsidRPr="007F1E06">
        <w:rPr>
          <w:b/>
          <w:i/>
        </w:rPr>
        <w:t>L</w:t>
      </w:r>
      <w:r w:rsidR="009A67E1">
        <w:rPr>
          <w:b/>
          <w:i/>
        </w:rPr>
        <w:t>’</w:t>
      </w:r>
      <w:r w:rsidRPr="007F1E06">
        <w:rPr>
          <w:b/>
          <w:i/>
        </w:rPr>
        <w:t>économie de la création à l</w:t>
      </w:r>
      <w:r w:rsidR="009A67E1">
        <w:rPr>
          <w:b/>
          <w:i/>
        </w:rPr>
        <w:t>’</w:t>
      </w:r>
      <w:r w:rsidRPr="007F1E06">
        <w:rPr>
          <w:b/>
          <w:i/>
        </w:rPr>
        <w:t>ère du numérique – La propriété intellectuelle en tant qu</w:t>
      </w:r>
      <w:r w:rsidR="009A67E1">
        <w:rPr>
          <w:b/>
          <w:i/>
        </w:rPr>
        <w:t>’</w:t>
      </w:r>
      <w:r w:rsidRPr="007F1E06">
        <w:rPr>
          <w:b/>
          <w:i/>
        </w:rPr>
        <w:t>outil de développement</w:t>
      </w:r>
    </w:p>
    <w:p w14:paraId="2F89F163" w14:textId="597C5903" w:rsidR="00024CFC" w:rsidRPr="007F1E06" w:rsidRDefault="00024CFC" w:rsidP="00305E3B">
      <w:pPr>
        <w:spacing w:before="480" w:after="220"/>
        <w:rPr>
          <w:bCs/>
          <w:szCs w:val="22"/>
          <w:lang w:val="fr-FR"/>
        </w:rPr>
      </w:pPr>
      <w:r w:rsidRPr="007F1E06">
        <w:rPr>
          <w:rStyle w:val="colour"/>
          <w:lang w:val="fr-FR"/>
        </w:rPr>
        <w:t>PROPOSITION DU GROUPE</w:t>
      </w:r>
      <w:r w:rsidR="005F62EA">
        <w:rPr>
          <w:rStyle w:val="colour"/>
          <w:lang w:val="fr-FR"/>
        </w:rPr>
        <w:t> </w:t>
      </w:r>
      <w:r w:rsidRPr="007F1E06">
        <w:rPr>
          <w:rStyle w:val="colour"/>
          <w:lang w:val="fr-FR"/>
        </w:rPr>
        <w:t>B</w:t>
      </w:r>
    </w:p>
    <w:p w14:paraId="59FE2C18" w14:textId="0C903866" w:rsidR="00024CFC" w:rsidRPr="005F62EA" w:rsidRDefault="00024CFC" w:rsidP="00305E3B">
      <w:pPr>
        <w:pStyle w:val="ListParagraph"/>
        <w:numPr>
          <w:ilvl w:val="0"/>
          <w:numId w:val="8"/>
        </w:numPr>
        <w:spacing w:after="220"/>
        <w:ind w:left="1134" w:hanging="567"/>
        <w:contextualSpacing w:val="0"/>
        <w:rPr>
          <w:b/>
          <w:bCs/>
          <w:szCs w:val="22"/>
        </w:rPr>
      </w:pPr>
      <w:r w:rsidRPr="007F1E06">
        <w:rPr>
          <w:b/>
          <w:i/>
        </w:rPr>
        <w:t>Proposition n°</w:t>
      </w:r>
      <w:r w:rsidR="00FE1C3A" w:rsidRPr="007F1E06">
        <w:rPr>
          <w:b/>
          <w:i/>
        </w:rPr>
        <w:t> </w:t>
      </w:r>
      <w:r w:rsidRPr="007F1E06">
        <w:rPr>
          <w:b/>
          <w:i/>
        </w:rPr>
        <w:t>1</w:t>
      </w:r>
      <w:r w:rsidR="009A67E1">
        <w:rPr>
          <w:b/>
          <w:i/>
        </w:rPr>
        <w:t> :</w:t>
      </w:r>
      <w:r w:rsidRPr="007F1E06">
        <w:rPr>
          <w:b/>
          <w:i/>
        </w:rPr>
        <w:t xml:space="preserve"> Transfert vertical de technologie</w:t>
      </w:r>
      <w:r w:rsidR="009A67E1">
        <w:rPr>
          <w:b/>
          <w:i/>
        </w:rPr>
        <w:t> :</w:t>
      </w:r>
      <w:r w:rsidRPr="007F1E06">
        <w:rPr>
          <w:b/>
          <w:i/>
        </w:rPr>
        <w:t xml:space="preserve"> Collaboration entre le monde de l</w:t>
      </w:r>
      <w:r w:rsidR="009A67E1">
        <w:rPr>
          <w:b/>
          <w:i/>
        </w:rPr>
        <w:t>’</w:t>
      </w:r>
      <w:r w:rsidRPr="007F1E06">
        <w:rPr>
          <w:b/>
          <w:i/>
        </w:rPr>
        <w:t>enseignement supérieur et le secteur privé et rôle facilitateur des systèmes de propriété intellectuelle</w:t>
      </w:r>
    </w:p>
    <w:p w14:paraId="692806B5" w14:textId="033DF55C" w:rsidR="00F40FC5" w:rsidRPr="007F1E06" w:rsidRDefault="00024CFC" w:rsidP="002E2B2D">
      <w:pPr>
        <w:pStyle w:val="ListParagraph"/>
        <w:spacing w:before="100" w:beforeAutospacing="1" w:after="220"/>
        <w:ind w:left="0"/>
        <w:contextualSpacing w:val="0"/>
        <w:rPr>
          <w:color w:val="000000"/>
        </w:rPr>
      </w:pPr>
      <w:r w:rsidRPr="007F1E06">
        <w:rPr>
          <w:color w:val="000000"/>
          <w:u w:val="single"/>
        </w:rPr>
        <w:t>Observation du groupe</w:t>
      </w:r>
      <w:r w:rsidR="00FE1C3A" w:rsidRPr="007F1E06">
        <w:rPr>
          <w:color w:val="000000"/>
          <w:u w:val="single"/>
        </w:rPr>
        <w:t> </w:t>
      </w:r>
      <w:r w:rsidRPr="007F1E06">
        <w:rPr>
          <w:color w:val="000000"/>
          <w:u w:val="single"/>
        </w:rPr>
        <w:t>B</w:t>
      </w:r>
      <w:r w:rsidR="009A67E1">
        <w:rPr>
          <w:color w:val="000000"/>
        </w:rPr>
        <w:t> :</w:t>
      </w:r>
    </w:p>
    <w:p w14:paraId="2F8F4895" w14:textId="4FC0BF8C" w:rsidR="00F40FC5" w:rsidRPr="007F1E06" w:rsidRDefault="00024CFC" w:rsidP="002E2B2D">
      <w:pPr>
        <w:spacing w:after="220"/>
        <w:rPr>
          <w:lang w:val="fr-FR"/>
        </w:rPr>
      </w:pPr>
      <w:r w:rsidRPr="007F1E06">
        <w:rPr>
          <w:lang w:val="fr-FR"/>
        </w:rPr>
        <w:t>Au vu des thèmes proposés pour le point de l</w:t>
      </w:r>
      <w:r w:rsidR="009A67E1">
        <w:rPr>
          <w:lang w:val="fr-FR"/>
        </w:rPr>
        <w:t>’</w:t>
      </w:r>
      <w:r w:rsidRPr="007F1E06">
        <w:rPr>
          <w:lang w:val="fr-FR"/>
        </w:rPr>
        <w:t>ordre du jour consacré à la propriété intellectuelle et au développement, il semble y avoir un intérêt pour les questions liées à la propriété intellectuelle et aux jeunes, à la propriété intellectuelle et à l</w:t>
      </w:r>
      <w:r w:rsidR="009A67E1">
        <w:rPr>
          <w:lang w:val="fr-FR"/>
        </w:rPr>
        <w:t>’</w:t>
      </w:r>
      <w:r w:rsidRPr="007F1E06">
        <w:rPr>
          <w:lang w:val="fr-FR"/>
        </w:rPr>
        <w:t>enseignement, et à la propriété intellectuelle et aux petites entrepris</w:t>
      </w:r>
      <w:r w:rsidR="00BD4310" w:rsidRPr="007F1E06">
        <w:rPr>
          <w:lang w:val="fr-FR"/>
        </w:rPr>
        <w:t>es</w:t>
      </w:r>
      <w:r w:rsidR="00BD4310">
        <w:rPr>
          <w:lang w:val="fr-FR"/>
        </w:rPr>
        <w:t xml:space="preserve">.  </w:t>
      </w:r>
      <w:r w:rsidR="00BD4310" w:rsidRPr="007F1E06">
        <w:rPr>
          <w:lang w:val="fr-FR"/>
        </w:rPr>
        <w:t>Un</w:t>
      </w:r>
      <w:r w:rsidRPr="007F1E06">
        <w:rPr>
          <w:lang w:val="fr-FR"/>
        </w:rPr>
        <w:t>e conférence internationale qui invite les universités et le secteur privé à présenter des exposés sur les transferts verticaux de technologie permettrait de combiner l</w:t>
      </w:r>
      <w:r w:rsidR="009A67E1">
        <w:rPr>
          <w:lang w:val="fr-FR"/>
        </w:rPr>
        <w:t>’</w:t>
      </w:r>
      <w:r w:rsidRPr="007F1E06">
        <w:rPr>
          <w:lang w:val="fr-FR"/>
        </w:rPr>
        <w:t>ensemble de ces questio</w:t>
      </w:r>
      <w:r w:rsidR="00BD4310" w:rsidRPr="007F1E06">
        <w:rPr>
          <w:lang w:val="fr-FR"/>
        </w:rPr>
        <w:t>ns</w:t>
      </w:r>
      <w:r w:rsidR="00BD4310">
        <w:rPr>
          <w:lang w:val="fr-FR"/>
        </w:rPr>
        <w:t xml:space="preserve">.  </w:t>
      </w:r>
      <w:r w:rsidR="00BD4310" w:rsidRPr="007F1E06">
        <w:rPr>
          <w:lang w:val="fr-FR"/>
        </w:rPr>
        <w:t>Il</w:t>
      </w:r>
      <w:r w:rsidRPr="007F1E06">
        <w:rPr>
          <w:lang w:val="fr-FR"/>
        </w:rPr>
        <w:t xml:space="preserve"> serait utile que les États membres prennent connaissance de la manière dont les différents pays régissent le transfert vertical de technologie, avec différents niveaux d</w:t>
      </w:r>
      <w:r w:rsidR="009A67E1">
        <w:rPr>
          <w:lang w:val="fr-FR"/>
        </w:rPr>
        <w:t>’</w:t>
      </w:r>
      <w:r w:rsidRPr="007F1E06">
        <w:rPr>
          <w:lang w:val="fr-FR"/>
        </w:rPr>
        <w:t>interventi</w:t>
      </w:r>
      <w:r w:rsidR="00BD4310" w:rsidRPr="007F1E06">
        <w:rPr>
          <w:lang w:val="fr-FR"/>
        </w:rPr>
        <w:t>on</w:t>
      </w:r>
      <w:r w:rsidR="00BD4310">
        <w:rPr>
          <w:lang w:val="fr-FR"/>
        </w:rPr>
        <w:t xml:space="preserve">.  </w:t>
      </w:r>
      <w:r w:rsidR="00BD4310" w:rsidRPr="007F1E06">
        <w:rPr>
          <w:lang w:val="fr-FR"/>
        </w:rPr>
        <w:t>Le</w:t>
      </w:r>
      <w:r w:rsidRPr="007F1E06">
        <w:rPr>
          <w:lang w:val="fr-FR"/>
        </w:rPr>
        <w:t xml:space="preserve"> format de la conférence permettrait également aux autres parties prenantes de ces systèmes de transfert de technologie (offices de transfert de technologie des universités, chercheurs et secteur privé) de partager leurs données d</w:t>
      </w:r>
      <w:r w:rsidR="009A67E1">
        <w:rPr>
          <w:lang w:val="fr-FR"/>
        </w:rPr>
        <w:t>’</w:t>
      </w:r>
      <w:r w:rsidRPr="007F1E06">
        <w:rPr>
          <w:lang w:val="fr-FR"/>
        </w:rPr>
        <w:t>expérience et d</w:t>
      </w:r>
      <w:r w:rsidR="009A67E1">
        <w:rPr>
          <w:lang w:val="fr-FR"/>
        </w:rPr>
        <w:t>’</w:t>
      </w:r>
      <w:r w:rsidRPr="007F1E06">
        <w:rPr>
          <w:lang w:val="fr-FR"/>
        </w:rPr>
        <w:t>indiquer les points à améliorer.</w:t>
      </w:r>
    </w:p>
    <w:p w14:paraId="2F9674CF" w14:textId="7F11E035" w:rsidR="002E2B2D" w:rsidRPr="007F1E06" w:rsidRDefault="00024CFC" w:rsidP="00305E3B">
      <w:pPr>
        <w:pStyle w:val="ListParagraph"/>
        <w:numPr>
          <w:ilvl w:val="0"/>
          <w:numId w:val="8"/>
        </w:numPr>
        <w:spacing w:after="220"/>
        <w:ind w:left="1134" w:hanging="567"/>
        <w:contextualSpacing w:val="0"/>
        <w:rPr>
          <w:b/>
          <w:i/>
          <w:szCs w:val="22"/>
        </w:rPr>
      </w:pPr>
      <w:r w:rsidRPr="007F1E06">
        <w:rPr>
          <w:b/>
          <w:i/>
        </w:rPr>
        <w:t>Proposition n°</w:t>
      </w:r>
      <w:r w:rsidR="00FE1C3A" w:rsidRPr="007F1E06">
        <w:rPr>
          <w:b/>
          <w:i/>
        </w:rPr>
        <w:t> </w:t>
      </w:r>
      <w:r w:rsidRPr="007F1E06">
        <w:rPr>
          <w:b/>
          <w:i/>
        </w:rPr>
        <w:t>2</w:t>
      </w:r>
      <w:r w:rsidR="009A67E1">
        <w:rPr>
          <w:b/>
          <w:i/>
        </w:rPr>
        <w:t> :</w:t>
      </w:r>
      <w:r w:rsidRPr="007F1E06">
        <w:rPr>
          <w:b/>
          <w:i/>
        </w:rPr>
        <w:t xml:space="preserve"> Comment éveiller l</w:t>
      </w:r>
      <w:r w:rsidR="009A67E1">
        <w:rPr>
          <w:b/>
          <w:i/>
        </w:rPr>
        <w:t>’</w:t>
      </w:r>
      <w:r w:rsidRPr="007F1E06">
        <w:rPr>
          <w:b/>
          <w:i/>
        </w:rPr>
        <w:t>intérêt de la jeune génération pour la propriété</w:t>
      </w:r>
      <w:r w:rsidR="00305E3B" w:rsidRPr="007F1E06">
        <w:rPr>
          <w:b/>
          <w:i/>
        </w:rPr>
        <w:t xml:space="preserve"> </w:t>
      </w:r>
      <w:r w:rsidRPr="007F1E06">
        <w:rPr>
          <w:b/>
          <w:i/>
        </w:rPr>
        <w:t xml:space="preserve">intellectuelle – </w:t>
      </w:r>
      <w:r w:rsidR="005F62EA">
        <w:rPr>
          <w:b/>
          <w:i/>
        </w:rPr>
        <w:t>E</w:t>
      </w:r>
      <w:r w:rsidRPr="007F1E06">
        <w:rPr>
          <w:b/>
          <w:i/>
        </w:rPr>
        <w:t>nseignement et formation en matière de propriété intellectuelle</w:t>
      </w:r>
      <w:r w:rsidR="00305E3B" w:rsidRPr="007F1E06">
        <w:rPr>
          <w:b/>
          <w:i/>
        </w:rPr>
        <w:t xml:space="preserve"> </w:t>
      </w:r>
      <w:r w:rsidRPr="007F1E06">
        <w:rPr>
          <w:b/>
          <w:i/>
        </w:rPr>
        <w:t>dans les écoles et les universités, sensibilisation des enfants et des jeunes aux</w:t>
      </w:r>
      <w:r w:rsidR="00305E3B" w:rsidRPr="007F1E06">
        <w:rPr>
          <w:b/>
          <w:i/>
        </w:rPr>
        <w:t xml:space="preserve"> </w:t>
      </w:r>
      <w:r w:rsidRPr="007F1E06">
        <w:rPr>
          <w:b/>
          <w:i/>
        </w:rPr>
        <w:t>droits de propriété intellectuelle</w:t>
      </w:r>
    </w:p>
    <w:p w14:paraId="045C0021" w14:textId="7C9D6860" w:rsidR="00F40FC5" w:rsidRPr="007F1E06" w:rsidRDefault="00024CFC" w:rsidP="002E2B2D">
      <w:pPr>
        <w:spacing w:after="220"/>
        <w:rPr>
          <w:color w:val="000000"/>
          <w:lang w:val="fr-FR"/>
        </w:rPr>
      </w:pPr>
      <w:r w:rsidRPr="007F1E06">
        <w:rPr>
          <w:color w:val="000000"/>
          <w:u w:val="single"/>
          <w:lang w:val="fr-FR"/>
        </w:rPr>
        <w:t>Observation du groupe</w:t>
      </w:r>
      <w:r w:rsidR="00FE1C3A" w:rsidRPr="007F1E06">
        <w:rPr>
          <w:color w:val="000000"/>
          <w:u w:val="single"/>
          <w:lang w:val="fr-FR"/>
        </w:rPr>
        <w:t> </w:t>
      </w:r>
      <w:r w:rsidRPr="007F1E06">
        <w:rPr>
          <w:color w:val="000000"/>
          <w:u w:val="single"/>
          <w:lang w:val="fr-FR"/>
        </w:rPr>
        <w:t>B</w:t>
      </w:r>
      <w:r w:rsidR="009A67E1">
        <w:rPr>
          <w:color w:val="000000"/>
          <w:lang w:val="fr-FR"/>
        </w:rPr>
        <w:t> :</w:t>
      </w:r>
    </w:p>
    <w:p w14:paraId="096C55F4" w14:textId="1E13CD21" w:rsidR="002E2B2D" w:rsidRPr="007F1E06" w:rsidRDefault="00024CFC" w:rsidP="002E2B2D">
      <w:pPr>
        <w:spacing w:after="220"/>
        <w:rPr>
          <w:lang w:val="fr-FR"/>
        </w:rPr>
      </w:pPr>
      <w:r w:rsidRPr="007F1E06">
        <w:rPr>
          <w:lang w:val="fr-FR"/>
        </w:rPr>
        <w:t>Exemple de thème déjà abordé qui peut être exami</w:t>
      </w:r>
      <w:r w:rsidR="00BD4310" w:rsidRPr="007F1E06">
        <w:rPr>
          <w:lang w:val="fr-FR"/>
        </w:rPr>
        <w:t>né</w:t>
      </w:r>
      <w:r w:rsidR="00BD4310">
        <w:rPr>
          <w:lang w:val="fr-FR"/>
        </w:rPr>
        <w:t xml:space="preserve">.  </w:t>
      </w:r>
      <w:r w:rsidR="00BD4310" w:rsidRPr="007F1E06">
        <w:rPr>
          <w:lang w:val="fr-FR"/>
        </w:rPr>
        <w:t>Il</w:t>
      </w:r>
      <w:r w:rsidRPr="007F1E06">
        <w:rPr>
          <w:lang w:val="fr-FR"/>
        </w:rPr>
        <w:t xml:space="preserve"> est essentiel de maintenir une culture de la propriété intellectuelle si l</w:t>
      </w:r>
      <w:r w:rsidR="009A67E1">
        <w:rPr>
          <w:lang w:val="fr-FR"/>
        </w:rPr>
        <w:t>’</w:t>
      </w:r>
      <w:r w:rsidRPr="007F1E06">
        <w:rPr>
          <w:lang w:val="fr-FR"/>
        </w:rPr>
        <w:t>on souhaite l</w:t>
      </w:r>
      <w:r w:rsidR="009A67E1">
        <w:rPr>
          <w:lang w:val="fr-FR"/>
        </w:rPr>
        <w:t>’</w:t>
      </w:r>
      <w:r w:rsidRPr="007F1E06">
        <w:rPr>
          <w:lang w:val="fr-FR"/>
        </w:rPr>
        <w:t>intégrer dans son quotidien et reconnaître la nécessité de la protection des droits de propriété intellectuel</w:t>
      </w:r>
      <w:r w:rsidR="00BD4310" w:rsidRPr="007F1E06">
        <w:rPr>
          <w:lang w:val="fr-FR"/>
        </w:rPr>
        <w:t>le</w:t>
      </w:r>
      <w:r w:rsidR="00BD4310">
        <w:rPr>
          <w:lang w:val="fr-FR"/>
        </w:rPr>
        <w:t xml:space="preserve">.  </w:t>
      </w:r>
      <w:r w:rsidR="00BD4310" w:rsidRPr="007F1E06">
        <w:rPr>
          <w:lang w:val="fr-FR"/>
        </w:rPr>
        <w:t>Il</w:t>
      </w:r>
      <w:r w:rsidRPr="007F1E06">
        <w:rPr>
          <w:lang w:val="fr-FR"/>
        </w:rPr>
        <w:t xml:space="preserve"> serait utile d</w:t>
      </w:r>
      <w:r w:rsidR="009A67E1">
        <w:rPr>
          <w:lang w:val="fr-FR"/>
        </w:rPr>
        <w:t>’</w:t>
      </w:r>
      <w:r w:rsidRPr="007F1E06">
        <w:rPr>
          <w:lang w:val="fr-FR"/>
        </w:rPr>
        <w:t>examiner la manière dont la propriété intellectuelle est incluse dans les programmes d</w:t>
      </w:r>
      <w:r w:rsidR="009A67E1">
        <w:rPr>
          <w:lang w:val="fr-FR"/>
        </w:rPr>
        <w:t>’</w:t>
      </w:r>
      <w:r w:rsidRPr="007F1E06">
        <w:rPr>
          <w:lang w:val="fr-FR"/>
        </w:rPr>
        <w:t>enseignement des écoles et des universités, ainsi que la manière dont cette question est présentée en fonction du niveau d</w:t>
      </w:r>
      <w:r w:rsidR="009A67E1">
        <w:rPr>
          <w:lang w:val="fr-FR"/>
        </w:rPr>
        <w:t>’</w:t>
      </w:r>
      <w:r w:rsidRPr="007F1E06">
        <w:rPr>
          <w:lang w:val="fr-FR"/>
        </w:rPr>
        <w:t>enseigneme</w:t>
      </w:r>
      <w:r w:rsidR="00BD4310" w:rsidRPr="007F1E06">
        <w:rPr>
          <w:lang w:val="fr-FR"/>
        </w:rPr>
        <w:t>nt</w:t>
      </w:r>
      <w:r w:rsidR="00BD4310">
        <w:rPr>
          <w:lang w:val="fr-FR"/>
        </w:rPr>
        <w:t xml:space="preserve">.  </w:t>
      </w:r>
      <w:r w:rsidR="00BD4310" w:rsidRPr="007F1E06">
        <w:rPr>
          <w:lang w:val="fr-FR"/>
        </w:rPr>
        <w:t>Ét</w:t>
      </w:r>
      <w:r w:rsidRPr="007F1E06">
        <w:rPr>
          <w:lang w:val="fr-FR"/>
        </w:rPr>
        <w:t>udiants et chercheurs génèrent régulièrement des innovations brevetables, mais aussi des œuvres littéraires et artistiques ou créent leur propre entrepri</w:t>
      </w:r>
      <w:r w:rsidR="00BD4310" w:rsidRPr="007F1E06">
        <w:rPr>
          <w:lang w:val="fr-FR"/>
        </w:rPr>
        <w:t>se</w:t>
      </w:r>
      <w:r w:rsidR="00BD4310">
        <w:rPr>
          <w:lang w:val="fr-FR"/>
        </w:rPr>
        <w:t xml:space="preserve">.  </w:t>
      </w:r>
      <w:r w:rsidR="00BD4310" w:rsidRPr="007F1E06">
        <w:rPr>
          <w:lang w:val="fr-FR"/>
        </w:rPr>
        <w:t>Da</w:t>
      </w:r>
      <w:r w:rsidRPr="007F1E06">
        <w:rPr>
          <w:lang w:val="fr-FR"/>
        </w:rPr>
        <w:t>ns ce contexte, une approche solide de l</w:t>
      </w:r>
      <w:r w:rsidR="009A67E1">
        <w:rPr>
          <w:lang w:val="fr-FR"/>
        </w:rPr>
        <w:t>’</w:t>
      </w:r>
      <w:r w:rsidRPr="007F1E06">
        <w:rPr>
          <w:lang w:val="fr-FR"/>
        </w:rPr>
        <w:t>enseignement de la propriété intellectuelle peut contribuer à faire en sorte que les étudiants ne soient pas dépassés par les questions de propriété intellectuelle.</w:t>
      </w:r>
    </w:p>
    <w:p w14:paraId="157D5CFE" w14:textId="26CEF593" w:rsidR="002E2B2D" w:rsidRPr="007F1E06" w:rsidRDefault="00024CFC" w:rsidP="00305E3B">
      <w:pPr>
        <w:pStyle w:val="ListParagraph"/>
        <w:numPr>
          <w:ilvl w:val="0"/>
          <w:numId w:val="8"/>
        </w:numPr>
        <w:spacing w:after="220"/>
        <w:ind w:left="1134" w:hanging="567"/>
        <w:contextualSpacing w:val="0"/>
        <w:rPr>
          <w:b/>
          <w:i/>
          <w:szCs w:val="22"/>
        </w:rPr>
      </w:pPr>
      <w:r w:rsidRPr="007F1E06">
        <w:rPr>
          <w:b/>
          <w:i/>
        </w:rPr>
        <w:t>Proposition n°</w:t>
      </w:r>
      <w:r w:rsidR="00FE1C3A" w:rsidRPr="007F1E06">
        <w:rPr>
          <w:b/>
          <w:i/>
        </w:rPr>
        <w:t> </w:t>
      </w:r>
      <w:r w:rsidRPr="007F1E06">
        <w:rPr>
          <w:b/>
          <w:i/>
        </w:rPr>
        <w:t>3</w:t>
      </w:r>
      <w:r w:rsidR="009A67E1">
        <w:rPr>
          <w:b/>
          <w:i/>
        </w:rPr>
        <w:t> :</w:t>
      </w:r>
      <w:r w:rsidRPr="007F1E06">
        <w:rPr>
          <w:b/>
          <w:i/>
        </w:rPr>
        <w:t xml:space="preserve"> Propriété intellectuelle et financement des micro, petites et moyennes entreprises</w:t>
      </w:r>
    </w:p>
    <w:p w14:paraId="6586EBD1" w14:textId="2E3487FD" w:rsidR="00F40FC5" w:rsidRPr="007F1E06" w:rsidRDefault="00024CFC" w:rsidP="002E2B2D">
      <w:pPr>
        <w:spacing w:after="220"/>
        <w:rPr>
          <w:color w:val="000000"/>
          <w:lang w:val="fr-FR"/>
        </w:rPr>
      </w:pPr>
      <w:r w:rsidRPr="007F1E06">
        <w:rPr>
          <w:color w:val="000000"/>
          <w:u w:val="single"/>
          <w:lang w:val="fr-FR"/>
        </w:rPr>
        <w:t>Observation du groupe</w:t>
      </w:r>
      <w:r w:rsidR="00FE1C3A" w:rsidRPr="007F1E06">
        <w:rPr>
          <w:color w:val="000000"/>
          <w:u w:val="single"/>
          <w:lang w:val="fr-FR"/>
        </w:rPr>
        <w:t> </w:t>
      </w:r>
      <w:r w:rsidRPr="007F1E06">
        <w:rPr>
          <w:color w:val="000000"/>
          <w:u w:val="single"/>
          <w:lang w:val="fr-FR"/>
        </w:rPr>
        <w:t>B</w:t>
      </w:r>
      <w:r w:rsidR="009A67E1">
        <w:rPr>
          <w:color w:val="000000"/>
          <w:lang w:val="fr-FR"/>
        </w:rPr>
        <w:t> :</w:t>
      </w:r>
    </w:p>
    <w:p w14:paraId="4756F19D" w14:textId="1DEEF615" w:rsidR="002E2B2D" w:rsidRPr="007F1E06" w:rsidRDefault="00024CFC" w:rsidP="002E2B2D">
      <w:pPr>
        <w:spacing w:after="220"/>
        <w:rPr>
          <w:lang w:val="fr-FR"/>
        </w:rPr>
      </w:pPr>
      <w:r w:rsidRPr="007F1E06">
        <w:rPr>
          <w:lang w:val="fr-FR"/>
        </w:rPr>
        <w:t>À partir de la contribution faite par le groupe</w:t>
      </w:r>
      <w:r w:rsidR="00FE1C3A" w:rsidRPr="007F1E06">
        <w:rPr>
          <w:lang w:val="fr-FR"/>
        </w:rPr>
        <w:t> </w:t>
      </w:r>
      <w:r w:rsidRPr="007F1E06">
        <w:rPr>
          <w:lang w:val="fr-FR"/>
        </w:rPr>
        <w:t xml:space="preserve">B </w:t>
      </w:r>
      <w:r w:rsidR="00F40FC5" w:rsidRPr="007F1E06">
        <w:rPr>
          <w:lang w:val="fr-FR"/>
        </w:rPr>
        <w:t>en 2022</w:t>
      </w:r>
      <w:r w:rsidRPr="007F1E06">
        <w:rPr>
          <w:lang w:val="fr-FR"/>
        </w:rPr>
        <w:t xml:space="preserve"> sur le financement de la propriété intellectuel</w:t>
      </w:r>
      <w:r w:rsidR="00BD4310" w:rsidRPr="007F1E06">
        <w:rPr>
          <w:lang w:val="fr-FR"/>
        </w:rPr>
        <w:t>le</w:t>
      </w:r>
      <w:r w:rsidR="00BD4310">
        <w:rPr>
          <w:lang w:val="fr-FR"/>
        </w:rPr>
        <w:t xml:space="preserve">.  </w:t>
      </w:r>
      <w:r w:rsidR="00BD4310" w:rsidRPr="007F1E06">
        <w:rPr>
          <w:lang w:val="fr-FR"/>
        </w:rPr>
        <w:t>Le</w:t>
      </w:r>
      <w:r w:rsidRPr="007F1E06">
        <w:rPr>
          <w:lang w:val="fr-FR"/>
        </w:rPr>
        <w:t xml:space="preserve"> groupe</w:t>
      </w:r>
      <w:r w:rsidR="00FE1C3A" w:rsidRPr="007F1E06">
        <w:rPr>
          <w:lang w:val="fr-FR"/>
        </w:rPr>
        <w:t> </w:t>
      </w:r>
      <w:r w:rsidRPr="007F1E06">
        <w:rPr>
          <w:lang w:val="fr-FR"/>
        </w:rPr>
        <w:t>B estime que ce sous</w:t>
      </w:r>
      <w:r w:rsidR="00BD4310">
        <w:rPr>
          <w:lang w:val="fr-FR"/>
        </w:rPr>
        <w:noBreakHyphen/>
      </w:r>
      <w:r w:rsidRPr="007F1E06">
        <w:rPr>
          <w:lang w:val="fr-FR"/>
        </w:rPr>
        <w:t>thème pourrait permettre d</w:t>
      </w:r>
      <w:r w:rsidR="009A67E1">
        <w:rPr>
          <w:lang w:val="fr-FR"/>
        </w:rPr>
        <w:t>’</w:t>
      </w:r>
      <w:r w:rsidRPr="007F1E06">
        <w:rPr>
          <w:lang w:val="fr-FR"/>
        </w:rPr>
        <w:t>examiner diverses questions intéressant à la fois les États membres développés et ceux en développeme</w:t>
      </w:r>
      <w:r w:rsidR="00BD4310" w:rsidRPr="007F1E06">
        <w:rPr>
          <w:lang w:val="fr-FR"/>
        </w:rPr>
        <w:t>nt</w:t>
      </w:r>
      <w:r w:rsidR="00BD4310">
        <w:rPr>
          <w:lang w:val="fr-FR"/>
        </w:rPr>
        <w:t xml:space="preserve">.  </w:t>
      </w:r>
      <w:r w:rsidR="00BD4310" w:rsidRPr="007F1E06">
        <w:rPr>
          <w:lang w:val="fr-FR"/>
        </w:rPr>
        <w:t>Le</w:t>
      </w:r>
      <w:r w:rsidRPr="007F1E06">
        <w:rPr>
          <w:lang w:val="fr-FR"/>
        </w:rPr>
        <w:t xml:space="preserve"> groupe</w:t>
      </w:r>
      <w:r w:rsidR="00FE1C3A" w:rsidRPr="007F1E06">
        <w:rPr>
          <w:lang w:val="fr-FR"/>
        </w:rPr>
        <w:t> </w:t>
      </w:r>
      <w:r w:rsidRPr="007F1E06">
        <w:rPr>
          <w:lang w:val="fr-FR"/>
        </w:rPr>
        <w:t>B propose que, dans le cadre de ce sous</w:t>
      </w:r>
      <w:r w:rsidR="00BD4310">
        <w:rPr>
          <w:lang w:val="fr-FR"/>
        </w:rPr>
        <w:noBreakHyphen/>
      </w:r>
      <w:r w:rsidRPr="007F1E06">
        <w:rPr>
          <w:lang w:val="fr-FR"/>
        </w:rPr>
        <w:t>thème, une définition globale des termes “actifs de propriété intellectuelle” ou “innovation” soit proposée pour les besoins de la conférence (par exemple, en incluant aussi bien les activités de brevet que les désignations</w:t>
      </w:r>
      <w:r w:rsidR="00305E3B" w:rsidRPr="007F1E06">
        <w:rPr>
          <w:lang w:val="fr-FR"/>
        </w:rPr>
        <w:t xml:space="preserve"> </w:t>
      </w:r>
      <w:r w:rsidRPr="007F1E06">
        <w:rPr>
          <w:lang w:val="fr-FR"/>
        </w:rPr>
        <w:t>commerciales/marqu</w:t>
      </w:r>
      <w:r w:rsidR="00BD4310" w:rsidRPr="007F1E06">
        <w:rPr>
          <w:lang w:val="fr-FR"/>
        </w:rPr>
        <w:t>es)</w:t>
      </w:r>
      <w:r w:rsidR="00BD4310">
        <w:rPr>
          <w:lang w:val="fr-FR"/>
        </w:rPr>
        <w:t xml:space="preserve">.  </w:t>
      </w:r>
      <w:r w:rsidR="00BD4310" w:rsidRPr="007F1E06">
        <w:rPr>
          <w:lang w:val="fr-FR"/>
        </w:rPr>
        <w:t>De</w:t>
      </w:r>
      <w:r w:rsidRPr="007F1E06">
        <w:rPr>
          <w:lang w:val="fr-FR"/>
        </w:rPr>
        <w:t xml:space="preserve"> même, le terme “finance” pourrait également être défini de </w:t>
      </w:r>
      <w:r w:rsidRPr="007F1E06">
        <w:rPr>
          <w:lang w:val="fr-FR"/>
        </w:rPr>
        <w:lastRenderedPageBreak/>
        <w:t>manière globale, afin que le sous</w:t>
      </w:r>
      <w:r w:rsidR="00BD4310">
        <w:rPr>
          <w:lang w:val="fr-FR"/>
        </w:rPr>
        <w:noBreakHyphen/>
      </w:r>
      <w:r w:rsidRPr="007F1E06">
        <w:rPr>
          <w:lang w:val="fr-FR"/>
        </w:rPr>
        <w:t>thème puisse présenter un intérêt interrégional et qu</w:t>
      </w:r>
      <w:r w:rsidR="009A67E1">
        <w:rPr>
          <w:lang w:val="fr-FR"/>
        </w:rPr>
        <w:t>’</w:t>
      </w:r>
      <w:r w:rsidRPr="007F1E06">
        <w:rPr>
          <w:lang w:val="fr-FR"/>
        </w:rPr>
        <w:t>il soit pertinent pour les États membres en développement et ceux de la catégorie des moins avancés, tout en mettant l</w:t>
      </w:r>
      <w:r w:rsidR="009A67E1">
        <w:rPr>
          <w:lang w:val="fr-FR"/>
        </w:rPr>
        <w:t>’</w:t>
      </w:r>
      <w:r w:rsidRPr="007F1E06">
        <w:rPr>
          <w:lang w:val="fr-FR"/>
        </w:rPr>
        <w:t>accent sur les micro, petites et moyennes entrepris</w:t>
      </w:r>
      <w:r w:rsidR="00BD4310" w:rsidRPr="007F1E06">
        <w:rPr>
          <w:lang w:val="fr-FR"/>
        </w:rPr>
        <w:t>es</w:t>
      </w:r>
      <w:r w:rsidR="00BD4310">
        <w:rPr>
          <w:lang w:val="fr-FR"/>
        </w:rPr>
        <w:t xml:space="preserve">.  </w:t>
      </w:r>
      <w:r w:rsidR="00BD4310" w:rsidRPr="007F1E06">
        <w:rPr>
          <w:lang w:val="fr-FR"/>
        </w:rPr>
        <w:t>Le</w:t>
      </w:r>
      <w:r w:rsidRPr="007F1E06">
        <w:rPr>
          <w:lang w:val="fr-FR"/>
        </w:rPr>
        <w:t xml:space="preserve"> groupe</w:t>
      </w:r>
      <w:r w:rsidR="00FE1C3A" w:rsidRPr="007F1E06">
        <w:rPr>
          <w:lang w:val="fr-FR"/>
        </w:rPr>
        <w:t> </w:t>
      </w:r>
      <w:r w:rsidRPr="007F1E06">
        <w:rPr>
          <w:lang w:val="fr-FR"/>
        </w:rPr>
        <w:t xml:space="preserve">B relève que le Secrétariat a lancé un petit programme consacré au financement adossé à la propriété intellectuelle (voir, par exemple, </w:t>
      </w:r>
      <w:hyperlink r:id="rId15" w:history="1">
        <w:r w:rsidRPr="007F1E06">
          <w:rPr>
            <w:rStyle w:val="Hyperlink"/>
            <w:lang w:val="fr-FR"/>
          </w:rPr>
          <w:t>www.wipo.int/sme/en/news/2021/news_0006.html</w:t>
        </w:r>
      </w:hyperlink>
      <w:r w:rsidRPr="007F1E06">
        <w:rPr>
          <w:lang w:val="fr-FR"/>
        </w:rPr>
        <w:t>) et que, par conséquent, ce sous</w:t>
      </w:r>
      <w:r w:rsidR="00BD4310">
        <w:rPr>
          <w:lang w:val="fr-FR"/>
        </w:rPr>
        <w:noBreakHyphen/>
      </w:r>
      <w:r w:rsidRPr="007F1E06">
        <w:rPr>
          <w:lang w:val="fr-FR"/>
        </w:rPr>
        <w:t>thème pourrait bénéficier de l</w:t>
      </w:r>
      <w:r w:rsidR="009A67E1">
        <w:rPr>
          <w:lang w:val="fr-FR"/>
        </w:rPr>
        <w:t>’</w:t>
      </w:r>
      <w:r w:rsidRPr="007F1E06">
        <w:rPr>
          <w:lang w:val="fr-FR"/>
        </w:rPr>
        <w:t>intérêt et de l</w:t>
      </w:r>
      <w:r w:rsidR="009A67E1">
        <w:rPr>
          <w:lang w:val="fr-FR"/>
        </w:rPr>
        <w:t>’</w:t>
      </w:r>
      <w:r w:rsidRPr="007F1E06">
        <w:rPr>
          <w:lang w:val="fr-FR"/>
        </w:rPr>
        <w:t>expertise du Secrétariat, ainsi que de son réseau de contacts</w:t>
      </w:r>
      <w:r w:rsidR="005F62EA">
        <w:rPr>
          <w:rStyle w:val="FootnoteReference"/>
        </w:rPr>
        <w:footnoteReference w:id="2"/>
      </w:r>
      <w:r w:rsidRPr="007F1E06">
        <w:rPr>
          <w:lang w:val="fr-FR"/>
        </w:rPr>
        <w:t>.</w:t>
      </w:r>
    </w:p>
    <w:p w14:paraId="105D1F28" w14:textId="77777777" w:rsidR="002E2B2D" w:rsidRPr="007F1E06" w:rsidRDefault="00024CFC" w:rsidP="00305E3B">
      <w:pPr>
        <w:spacing w:before="480" w:after="220"/>
        <w:rPr>
          <w:bCs/>
          <w:lang w:val="fr-FR"/>
        </w:rPr>
      </w:pPr>
      <w:r w:rsidRPr="007F1E06">
        <w:rPr>
          <w:lang w:val="fr-FR"/>
        </w:rPr>
        <w:t>PROPOSITION DE LA DÉLÉGATION DE LA POLOGNE</w:t>
      </w:r>
    </w:p>
    <w:p w14:paraId="707248D6" w14:textId="30D059BD" w:rsidR="002E2B2D" w:rsidRPr="007F1E06" w:rsidRDefault="00024CFC" w:rsidP="00305E3B">
      <w:pPr>
        <w:pStyle w:val="ListParagraph"/>
        <w:numPr>
          <w:ilvl w:val="0"/>
          <w:numId w:val="8"/>
        </w:numPr>
        <w:spacing w:after="220"/>
        <w:ind w:left="1134" w:hanging="567"/>
        <w:contextualSpacing w:val="0"/>
        <w:rPr>
          <w:b/>
          <w:i/>
        </w:rPr>
      </w:pPr>
      <w:r w:rsidRPr="007F1E06">
        <w:rPr>
          <w:b/>
          <w:i/>
        </w:rPr>
        <w:t>Propriété intellectuelle et esprits créatifs – Appréhender l</w:t>
      </w:r>
      <w:r w:rsidR="009A67E1">
        <w:rPr>
          <w:b/>
          <w:i/>
        </w:rPr>
        <w:t>’</w:t>
      </w:r>
      <w:r w:rsidRPr="007F1E06">
        <w:rPr>
          <w:b/>
          <w:i/>
        </w:rPr>
        <w:t>avenir de la créativité grâce à la propriété intellectuelle</w:t>
      </w:r>
    </w:p>
    <w:p w14:paraId="33132FB3" w14:textId="49B5589E" w:rsidR="00F40FC5" w:rsidRPr="007F1E06" w:rsidRDefault="00024CFC" w:rsidP="002E2B2D">
      <w:pPr>
        <w:spacing w:after="220"/>
        <w:rPr>
          <w:color w:val="000000"/>
          <w:lang w:val="fr-FR"/>
        </w:rPr>
      </w:pPr>
      <w:r w:rsidRPr="007F1E06">
        <w:rPr>
          <w:color w:val="000000"/>
          <w:u w:val="single"/>
          <w:lang w:val="fr-FR"/>
        </w:rPr>
        <w:t>Observation de la délégation de la Pologne</w:t>
      </w:r>
      <w:r w:rsidR="009A67E1">
        <w:rPr>
          <w:color w:val="000000"/>
          <w:lang w:val="fr-FR"/>
        </w:rPr>
        <w:t> :</w:t>
      </w:r>
    </w:p>
    <w:p w14:paraId="5FE20B8E" w14:textId="02B6FDBE" w:rsidR="002E2B2D" w:rsidRPr="007F1E06" w:rsidRDefault="00024CFC" w:rsidP="002E2B2D">
      <w:pPr>
        <w:spacing w:after="220"/>
        <w:rPr>
          <w:lang w:val="fr-FR"/>
        </w:rPr>
      </w:pPr>
      <w:bookmarkStart w:id="5" w:name="_Hlk146113614"/>
      <w:r w:rsidRPr="007F1E06">
        <w:rPr>
          <w:lang w:val="fr-FR"/>
        </w:rPr>
        <w:t>Apprendre les uns des autres (échange de pratiques et de données d</w:t>
      </w:r>
      <w:r w:rsidR="009A67E1">
        <w:rPr>
          <w:lang w:val="fr-FR"/>
        </w:rPr>
        <w:t>’</w:t>
      </w:r>
      <w:r w:rsidRPr="007F1E06">
        <w:rPr>
          <w:lang w:val="fr-FR"/>
        </w:rPr>
        <w:t>expérience nationales) sur la manière de faire connaître la propriété intellectuelle aux écoles des beaux</w:t>
      </w:r>
      <w:r w:rsidR="00BD4310">
        <w:rPr>
          <w:lang w:val="fr-FR"/>
        </w:rPr>
        <w:noBreakHyphen/>
      </w:r>
      <w:r w:rsidRPr="007F1E06">
        <w:rPr>
          <w:lang w:val="fr-FR"/>
        </w:rPr>
        <w:t>arts et à leurs étudiants, en reconnaissance de leur rôle dans la croissance et le développement des industries de la création à travers le monde.</w:t>
      </w:r>
    </w:p>
    <w:p w14:paraId="69F3E562" w14:textId="77777777" w:rsidR="002E2B2D" w:rsidRPr="007F1E06" w:rsidRDefault="00024CFC" w:rsidP="00305E3B">
      <w:pPr>
        <w:spacing w:before="480" w:after="220"/>
        <w:rPr>
          <w:bCs/>
          <w:lang w:val="fr-FR"/>
        </w:rPr>
      </w:pPr>
      <w:r w:rsidRPr="007F1E06">
        <w:rPr>
          <w:lang w:val="fr-FR"/>
        </w:rPr>
        <w:t>PROPOSITION DE LA DÉLÉGATION DE LA SLOVÉNIE</w:t>
      </w:r>
    </w:p>
    <w:p w14:paraId="2ADE1ADB" w14:textId="4BFBA1A0" w:rsidR="002E2B2D" w:rsidRPr="007F1E06" w:rsidRDefault="00024CFC" w:rsidP="00305E3B">
      <w:pPr>
        <w:pStyle w:val="ListParagraph"/>
        <w:numPr>
          <w:ilvl w:val="0"/>
          <w:numId w:val="8"/>
        </w:numPr>
        <w:spacing w:after="220"/>
        <w:ind w:left="1134" w:hanging="567"/>
        <w:contextualSpacing w:val="0"/>
        <w:rPr>
          <w:b/>
          <w:i/>
          <w:iCs/>
          <w:color w:val="000000" w:themeColor="text1"/>
          <w:szCs w:val="22"/>
        </w:rPr>
      </w:pPr>
      <w:r w:rsidRPr="007F1E06">
        <w:rPr>
          <w:b/>
          <w:i/>
        </w:rPr>
        <w:t>Proposition n°</w:t>
      </w:r>
      <w:r w:rsidR="00FE1C3A" w:rsidRPr="007F1E06">
        <w:rPr>
          <w:b/>
          <w:i/>
        </w:rPr>
        <w:t> </w:t>
      </w:r>
      <w:r w:rsidRPr="007F1E06">
        <w:rPr>
          <w:b/>
          <w:i/>
        </w:rPr>
        <w:t>1</w:t>
      </w:r>
      <w:r w:rsidR="009A67E1">
        <w:rPr>
          <w:b/>
          <w:i/>
        </w:rPr>
        <w:t> :</w:t>
      </w:r>
      <w:r w:rsidRPr="007F1E06">
        <w:rPr>
          <w:b/>
          <w:i/>
        </w:rPr>
        <w:t xml:space="preserve"> </w:t>
      </w:r>
      <w:r w:rsidRPr="007F1E06">
        <w:rPr>
          <w:b/>
          <w:i/>
          <w:color w:val="000000" w:themeColor="text1"/>
        </w:rPr>
        <w:t>Propriété intellectuelle et innovation en cas de catastrophes naturelles</w:t>
      </w:r>
    </w:p>
    <w:p w14:paraId="47427F67" w14:textId="7E021200" w:rsidR="002E2B2D" w:rsidRPr="007F1E06" w:rsidRDefault="00024CFC" w:rsidP="00305E3B">
      <w:pPr>
        <w:pStyle w:val="ListParagraph"/>
        <w:numPr>
          <w:ilvl w:val="0"/>
          <w:numId w:val="8"/>
        </w:numPr>
        <w:spacing w:after="220"/>
        <w:ind w:left="1134" w:hanging="567"/>
        <w:contextualSpacing w:val="0"/>
        <w:rPr>
          <w:b/>
          <w:i/>
          <w:iCs/>
          <w:color w:val="000000" w:themeColor="text1"/>
          <w:szCs w:val="22"/>
        </w:rPr>
      </w:pPr>
      <w:r w:rsidRPr="007F1E06">
        <w:rPr>
          <w:b/>
          <w:i/>
          <w:color w:val="000000" w:themeColor="text1"/>
        </w:rPr>
        <w:t>Proposition n°</w:t>
      </w:r>
      <w:r w:rsidR="00FE1C3A" w:rsidRPr="007F1E06">
        <w:rPr>
          <w:b/>
          <w:i/>
          <w:color w:val="000000" w:themeColor="text1"/>
        </w:rPr>
        <w:t> </w:t>
      </w:r>
      <w:r w:rsidRPr="007F1E06">
        <w:rPr>
          <w:b/>
          <w:i/>
          <w:color w:val="000000" w:themeColor="text1"/>
        </w:rPr>
        <w:t>2</w:t>
      </w:r>
      <w:r w:rsidR="009A67E1">
        <w:rPr>
          <w:b/>
          <w:i/>
          <w:color w:val="000000" w:themeColor="text1"/>
        </w:rPr>
        <w:t> :</w:t>
      </w:r>
      <w:r w:rsidRPr="007F1E06">
        <w:rPr>
          <w:b/>
          <w:i/>
          <w:color w:val="000000" w:themeColor="text1"/>
        </w:rPr>
        <w:t xml:space="preserve"> Propriété intellectuelle et enseignement</w:t>
      </w:r>
    </w:p>
    <w:p w14:paraId="4A5DED1F" w14:textId="40FFC6EA" w:rsidR="002E2B2D" w:rsidRPr="007F1E06" w:rsidRDefault="00024CFC" w:rsidP="00305E3B">
      <w:pPr>
        <w:pStyle w:val="ListParagraph"/>
        <w:numPr>
          <w:ilvl w:val="0"/>
          <w:numId w:val="8"/>
        </w:numPr>
        <w:spacing w:after="220"/>
        <w:ind w:left="1134" w:hanging="567"/>
        <w:contextualSpacing w:val="0"/>
        <w:rPr>
          <w:b/>
          <w:i/>
          <w:iCs/>
          <w:color w:val="000000" w:themeColor="text1"/>
          <w:szCs w:val="22"/>
        </w:rPr>
      </w:pPr>
      <w:r w:rsidRPr="007F1E06">
        <w:rPr>
          <w:b/>
          <w:i/>
          <w:color w:val="000000" w:themeColor="text1"/>
        </w:rPr>
        <w:t>Proposition n°</w:t>
      </w:r>
      <w:r w:rsidR="00FE1C3A" w:rsidRPr="007F1E06">
        <w:rPr>
          <w:b/>
          <w:i/>
          <w:color w:val="000000" w:themeColor="text1"/>
        </w:rPr>
        <w:t> </w:t>
      </w:r>
      <w:r w:rsidRPr="007F1E06">
        <w:rPr>
          <w:b/>
          <w:i/>
          <w:color w:val="000000" w:themeColor="text1"/>
        </w:rPr>
        <w:t>3</w:t>
      </w:r>
      <w:r w:rsidR="009A67E1">
        <w:rPr>
          <w:b/>
          <w:i/>
          <w:color w:val="000000" w:themeColor="text1"/>
        </w:rPr>
        <w:t> :</w:t>
      </w:r>
      <w:r w:rsidRPr="007F1E06">
        <w:rPr>
          <w:b/>
          <w:i/>
          <w:color w:val="000000" w:themeColor="text1"/>
        </w:rPr>
        <w:t xml:space="preserve"> La propriété intellectuelle dans le monde numérique</w:t>
      </w:r>
      <w:bookmarkEnd w:id="5"/>
    </w:p>
    <w:p w14:paraId="05608A04" w14:textId="1129A1BA" w:rsidR="00F40FC5" w:rsidRPr="007F1E06" w:rsidRDefault="00024CFC" w:rsidP="00305E3B">
      <w:pPr>
        <w:spacing w:before="480" w:after="220"/>
        <w:rPr>
          <w:lang w:val="fr-FR"/>
        </w:rPr>
      </w:pPr>
      <w:r w:rsidRPr="007F1E06">
        <w:rPr>
          <w:lang w:val="fr-FR"/>
        </w:rPr>
        <w:t>PROPOSITION DE LA DÉLÉGATION DU ROYAUME</w:t>
      </w:r>
      <w:r w:rsidR="00BD4310">
        <w:rPr>
          <w:lang w:val="fr-FR"/>
        </w:rPr>
        <w:noBreakHyphen/>
      </w:r>
      <w:r w:rsidRPr="007F1E06">
        <w:rPr>
          <w:lang w:val="fr-FR"/>
        </w:rPr>
        <w:t>UNI</w:t>
      </w:r>
    </w:p>
    <w:p w14:paraId="10A9DB8F" w14:textId="1B8C45EB" w:rsidR="002E2B2D" w:rsidRPr="007F1E06" w:rsidRDefault="00024CFC" w:rsidP="00305E3B">
      <w:pPr>
        <w:pStyle w:val="ListParagraph"/>
        <w:numPr>
          <w:ilvl w:val="0"/>
          <w:numId w:val="8"/>
        </w:numPr>
        <w:spacing w:after="220"/>
        <w:ind w:left="1134" w:hanging="567"/>
        <w:contextualSpacing w:val="0"/>
        <w:rPr>
          <w:b/>
          <w:i/>
          <w:iCs/>
          <w:szCs w:val="22"/>
        </w:rPr>
      </w:pPr>
      <w:r w:rsidRPr="007F1E06">
        <w:rPr>
          <w:b/>
          <w:i/>
        </w:rPr>
        <w:t>Le rôle de la propriété intellectuelle pour encourager l</w:t>
      </w:r>
      <w:r w:rsidR="009A67E1">
        <w:rPr>
          <w:b/>
          <w:i/>
        </w:rPr>
        <w:t>’</w:t>
      </w:r>
      <w:r w:rsidRPr="007F1E06">
        <w:rPr>
          <w:b/>
          <w:i/>
        </w:rPr>
        <w:t>innovation fondée sur l</w:t>
      </w:r>
      <w:r w:rsidR="009A67E1">
        <w:rPr>
          <w:b/>
          <w:i/>
        </w:rPr>
        <w:t>’</w:t>
      </w:r>
      <w:r w:rsidRPr="007F1E06">
        <w:rPr>
          <w:b/>
          <w:i/>
        </w:rPr>
        <w:t>intelligence artificielle au service du développement durable</w:t>
      </w:r>
    </w:p>
    <w:p w14:paraId="686997C9" w14:textId="555AF4D0" w:rsidR="002E2B2D" w:rsidRPr="007F1E06" w:rsidRDefault="00024CFC" w:rsidP="002E2B2D">
      <w:pPr>
        <w:spacing w:after="220"/>
        <w:rPr>
          <w:color w:val="000000"/>
          <w:szCs w:val="22"/>
          <w:u w:val="single"/>
          <w:lang w:val="fr-FR"/>
        </w:rPr>
      </w:pPr>
      <w:r w:rsidRPr="007F1E06">
        <w:rPr>
          <w:color w:val="000000"/>
          <w:u w:val="single"/>
          <w:lang w:val="fr-FR"/>
        </w:rPr>
        <w:t xml:space="preserve">Observation de la délégation du </w:t>
      </w:r>
      <w:r w:rsidR="005F62EA">
        <w:rPr>
          <w:color w:val="000000"/>
          <w:u w:val="single"/>
          <w:lang w:val="fr-FR"/>
        </w:rPr>
        <w:t>Royaume</w:t>
      </w:r>
      <w:r w:rsidR="00BD4310">
        <w:rPr>
          <w:color w:val="000000"/>
          <w:u w:val="single"/>
          <w:lang w:val="fr-FR"/>
        </w:rPr>
        <w:noBreakHyphen/>
      </w:r>
      <w:r w:rsidR="005F62EA">
        <w:rPr>
          <w:color w:val="000000"/>
          <w:u w:val="single"/>
          <w:lang w:val="fr-FR"/>
        </w:rPr>
        <w:t>Uni</w:t>
      </w:r>
      <w:r w:rsidR="009A67E1">
        <w:rPr>
          <w:color w:val="000000"/>
          <w:lang w:val="fr-FR"/>
        </w:rPr>
        <w:t> :</w:t>
      </w:r>
    </w:p>
    <w:p w14:paraId="756394EA" w14:textId="3D9C713E" w:rsidR="002E2B2D" w:rsidRPr="007F1E06" w:rsidRDefault="00024CFC" w:rsidP="002E2B2D">
      <w:pPr>
        <w:spacing w:after="220"/>
        <w:rPr>
          <w:rFonts w:ascii="Calibri" w:hAnsi="Calibri" w:cs="Calibri"/>
          <w:lang w:val="fr-FR"/>
        </w:rPr>
      </w:pPr>
      <w:r w:rsidRPr="007F1E06">
        <w:rPr>
          <w:lang w:val="fr-FR"/>
        </w:rPr>
        <w:t>L</w:t>
      </w:r>
      <w:r w:rsidR="009A67E1">
        <w:rPr>
          <w:lang w:val="fr-FR"/>
        </w:rPr>
        <w:t>’</w:t>
      </w:r>
      <w:r w:rsidRPr="007F1E06">
        <w:rPr>
          <w:lang w:val="fr-FR"/>
        </w:rPr>
        <w:t>innovation sera essentielle pour relancer les objectifs de développement durable et résoudre les problèmes mondiaux les plus urgen</w:t>
      </w:r>
      <w:r w:rsidR="00BD4310" w:rsidRPr="007F1E06">
        <w:rPr>
          <w:lang w:val="fr-FR"/>
        </w:rPr>
        <w:t>ts</w:t>
      </w:r>
      <w:r w:rsidR="00BD4310">
        <w:rPr>
          <w:lang w:val="fr-FR"/>
        </w:rPr>
        <w:t xml:space="preserve">.  </w:t>
      </w:r>
      <w:r w:rsidR="00BD4310" w:rsidRPr="007F1E06">
        <w:rPr>
          <w:lang w:val="fr-FR"/>
        </w:rPr>
        <w:t>L</w:t>
      </w:r>
      <w:r w:rsidR="00BD4310">
        <w:rPr>
          <w:lang w:val="fr-FR"/>
        </w:rPr>
        <w:t>’</w:t>
      </w:r>
      <w:r w:rsidR="00BD4310" w:rsidRPr="007F1E06">
        <w:rPr>
          <w:lang w:val="fr-FR"/>
        </w:rPr>
        <w:t>i</w:t>
      </w:r>
      <w:r w:rsidRPr="007F1E06">
        <w:rPr>
          <w:lang w:val="fr-FR"/>
        </w:rPr>
        <w:t>ntelligence artificielle est de plus en plus utilisée comme outil dans le processus inventif, les cas d</w:t>
      </w:r>
      <w:r w:rsidR="009A67E1">
        <w:rPr>
          <w:lang w:val="fr-FR"/>
        </w:rPr>
        <w:t>’</w:t>
      </w:r>
      <w:r w:rsidRPr="007F1E06">
        <w:rPr>
          <w:lang w:val="fr-FR"/>
        </w:rPr>
        <w:t>utilisation étant mis en évidence dans divers domaines tels que les diagnostics et la découverte de médicaments, la production et l</w:t>
      </w:r>
      <w:r w:rsidR="009A67E1">
        <w:rPr>
          <w:lang w:val="fr-FR"/>
        </w:rPr>
        <w:t>’</w:t>
      </w:r>
      <w:r w:rsidRPr="007F1E06">
        <w:rPr>
          <w:lang w:val="fr-FR"/>
        </w:rPr>
        <w:t>observation de la Terre aux fins de l</w:t>
      </w:r>
      <w:r w:rsidR="009A67E1">
        <w:rPr>
          <w:lang w:val="fr-FR"/>
        </w:rPr>
        <w:t>’</w:t>
      </w:r>
      <w:r w:rsidRPr="007F1E06">
        <w:rPr>
          <w:lang w:val="fr-FR"/>
        </w:rPr>
        <w:t>agriculture et de la lutte contre le changement climatique.</w:t>
      </w:r>
    </w:p>
    <w:p w14:paraId="5E4BC300" w14:textId="0490741D" w:rsidR="00F40FC5" w:rsidRDefault="00024CFC" w:rsidP="002E2B2D">
      <w:pPr>
        <w:spacing w:after="220"/>
        <w:rPr>
          <w:spacing w:val="-4"/>
          <w:lang w:val="fr-FR"/>
        </w:rPr>
      </w:pPr>
      <w:r w:rsidRPr="005F62EA">
        <w:rPr>
          <w:spacing w:val="-4"/>
          <w:lang w:val="fr-FR"/>
        </w:rPr>
        <w:t>Il serait utile d</w:t>
      </w:r>
      <w:r w:rsidR="009A67E1">
        <w:rPr>
          <w:spacing w:val="-4"/>
          <w:lang w:val="fr-FR"/>
        </w:rPr>
        <w:t>’</w:t>
      </w:r>
      <w:r w:rsidRPr="005F62EA">
        <w:rPr>
          <w:spacing w:val="-4"/>
          <w:lang w:val="fr-FR"/>
        </w:rPr>
        <w:t>examiner le rôle que joue la propriété intellectuelle pour aider les innovateurs à exploiter le potentiel de l</w:t>
      </w:r>
      <w:r w:rsidR="009A67E1">
        <w:rPr>
          <w:spacing w:val="-4"/>
          <w:lang w:val="fr-FR"/>
        </w:rPr>
        <w:t>’</w:t>
      </w:r>
      <w:r w:rsidRPr="005F62EA">
        <w:rPr>
          <w:spacing w:val="-4"/>
          <w:lang w:val="fr-FR"/>
        </w:rPr>
        <w:t>intelligence artificielle au service du développement durable, dans le cadre d</w:t>
      </w:r>
      <w:r w:rsidR="009A67E1">
        <w:rPr>
          <w:spacing w:val="-4"/>
          <w:lang w:val="fr-FR"/>
        </w:rPr>
        <w:t>’</w:t>
      </w:r>
      <w:r w:rsidRPr="005F62EA">
        <w:rPr>
          <w:spacing w:val="-4"/>
          <w:lang w:val="fr-FR"/>
        </w:rPr>
        <w:t>un échange de données d</w:t>
      </w:r>
      <w:r w:rsidR="009A67E1">
        <w:rPr>
          <w:spacing w:val="-4"/>
          <w:lang w:val="fr-FR"/>
        </w:rPr>
        <w:t>’</w:t>
      </w:r>
      <w:r w:rsidRPr="005F62EA">
        <w:rPr>
          <w:spacing w:val="-4"/>
          <w:lang w:val="fr-FR"/>
        </w:rPr>
        <w:t>expérience et de discussions sur les défis rencontrés par les États membres, compte tenu du rôle des différentes parties prenantes dans l</w:t>
      </w:r>
      <w:r w:rsidR="009A67E1">
        <w:rPr>
          <w:spacing w:val="-4"/>
          <w:lang w:val="fr-FR"/>
        </w:rPr>
        <w:t>’</w:t>
      </w:r>
      <w:r w:rsidRPr="005F62EA">
        <w:rPr>
          <w:spacing w:val="-4"/>
          <w:lang w:val="fr-FR"/>
        </w:rPr>
        <w:t>écosystème de l</w:t>
      </w:r>
      <w:r w:rsidR="009A67E1">
        <w:rPr>
          <w:spacing w:val="-4"/>
          <w:lang w:val="fr-FR"/>
        </w:rPr>
        <w:t>’</w:t>
      </w:r>
      <w:r w:rsidRPr="005F62EA">
        <w:rPr>
          <w:spacing w:val="-4"/>
          <w:lang w:val="fr-FR"/>
        </w:rPr>
        <w:t>innovation et des enjeux et des considérations propres à l</w:t>
      </w:r>
      <w:r w:rsidR="009A67E1">
        <w:rPr>
          <w:spacing w:val="-4"/>
          <w:lang w:val="fr-FR"/>
        </w:rPr>
        <w:t>’</w:t>
      </w:r>
      <w:r w:rsidRPr="005F62EA">
        <w:rPr>
          <w:spacing w:val="-4"/>
          <w:lang w:val="fr-FR"/>
        </w:rPr>
        <w:t>innovation fondée sur l</w:t>
      </w:r>
      <w:r w:rsidR="009A67E1">
        <w:rPr>
          <w:spacing w:val="-4"/>
          <w:lang w:val="fr-FR"/>
        </w:rPr>
        <w:t>’</w:t>
      </w:r>
      <w:r w:rsidRPr="005F62EA">
        <w:rPr>
          <w:spacing w:val="-4"/>
          <w:lang w:val="fr-FR"/>
        </w:rPr>
        <w:t>intelligence artificielle.</w:t>
      </w:r>
    </w:p>
    <w:p w14:paraId="39959F20" w14:textId="350A0E86" w:rsidR="009A67E1" w:rsidRPr="009A67E1" w:rsidRDefault="009A67E1" w:rsidP="009A67E1">
      <w:pPr>
        <w:keepNext/>
        <w:spacing w:before="480" w:after="220"/>
        <w:rPr>
          <w:lang w:val="fr-FR"/>
        </w:rPr>
      </w:pPr>
      <w:r w:rsidRPr="009A67E1">
        <w:rPr>
          <w:lang w:val="fr-FR"/>
        </w:rPr>
        <w:lastRenderedPageBreak/>
        <w:t>PROPOSITION DU GROUPE DES PAYS AFRICAINS</w:t>
      </w:r>
    </w:p>
    <w:p w14:paraId="5E359FA4" w14:textId="3416F2FE" w:rsidR="009A67E1" w:rsidRDefault="009A67E1" w:rsidP="009A67E1">
      <w:pPr>
        <w:pStyle w:val="ListParagraph"/>
        <w:numPr>
          <w:ilvl w:val="0"/>
          <w:numId w:val="8"/>
        </w:numPr>
        <w:spacing w:after="220"/>
        <w:ind w:left="1134" w:hanging="567"/>
        <w:rPr>
          <w:b/>
          <w:i/>
          <w:iCs/>
          <w:szCs w:val="22"/>
        </w:rPr>
      </w:pPr>
      <w:r>
        <w:rPr>
          <w:b/>
          <w:i/>
        </w:rPr>
        <w:t>Le rôle de la propriété intellectuelle et de l’innovation s’agissant de relever les défis mondiaux en matière de santé publique : favoriser le transfert de technologie et les partenariats</w:t>
      </w:r>
    </w:p>
    <w:p w14:paraId="372C35DA" w14:textId="77777777" w:rsidR="009A67E1" w:rsidRDefault="009A67E1" w:rsidP="009A67E1">
      <w:pPr>
        <w:spacing w:after="220"/>
        <w:rPr>
          <w:bCs/>
        </w:rPr>
      </w:pPr>
      <w:r>
        <w:rPr>
          <w:color w:val="000000"/>
          <w:u w:val="single"/>
        </w:rPr>
        <w:t>Observation du groupe des pays africains</w:t>
      </w:r>
    </w:p>
    <w:p w14:paraId="3B06E622" w14:textId="3C2003EB" w:rsidR="009A67E1" w:rsidRPr="00C00138" w:rsidRDefault="009A67E1" w:rsidP="009A67E1">
      <w:pPr>
        <w:rPr>
          <w:sz w:val="32"/>
          <w:szCs w:val="32"/>
        </w:rPr>
      </w:pPr>
      <w:r>
        <w:t>Compte tenu du rapport entre la santé publique, l’innovation et la propriété intellectuelle, l’objectif de ce thème est de discuter de la contribution de la propriété intellectuelle et de l’innovation à la satisfaction des besoins mondiaux en matière de santé publique grâce à la promotion du transfert de technologie et des partenaria</w:t>
      </w:r>
      <w:r w:rsidR="00BD4310">
        <w:t>ts.  Ce</w:t>
      </w:r>
      <w:r>
        <w:t>rtains des domaines couverts par ce thème ont trait aux stratégies visant à favoriser et à renforcer la capacité d’innovation, à encourager le transfert de technologie et la production locale de produits médicaux, et à promouvoir le partage d’informations sur les droits de propriété intellectuelle afin d’améliorer l’accès aux médicaments et aux autres produits de santé à des fins de santé publique.</w:t>
      </w:r>
    </w:p>
    <w:p w14:paraId="47847108" w14:textId="35E4F4AD" w:rsidR="000F5E56" w:rsidRPr="007F1E06" w:rsidRDefault="00024CFC" w:rsidP="002E2B2D">
      <w:pPr>
        <w:pStyle w:val="Endofdocument-Annex"/>
      </w:pPr>
      <w:r w:rsidRPr="007F1E06">
        <w:t>[Fin de l</w:t>
      </w:r>
      <w:r w:rsidR="009A67E1">
        <w:t>’</w:t>
      </w:r>
      <w:r w:rsidRPr="007F1E06">
        <w:t>annexe et du document]</w:t>
      </w:r>
    </w:p>
    <w:sectPr w:rsidR="000F5E56" w:rsidRPr="007F1E06" w:rsidSect="002E2B2D">
      <w:headerReference w:type="default"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D39F" w14:textId="77777777" w:rsidR="00024CFC" w:rsidRDefault="00024CFC">
      <w:r>
        <w:separator/>
      </w:r>
    </w:p>
  </w:endnote>
  <w:endnote w:type="continuationSeparator" w:id="0">
    <w:p w14:paraId="793B6148" w14:textId="77777777" w:rsidR="00024CFC" w:rsidRPr="009D30E6" w:rsidRDefault="00024CFC" w:rsidP="00D45252">
      <w:pPr>
        <w:rPr>
          <w:sz w:val="17"/>
          <w:szCs w:val="17"/>
        </w:rPr>
      </w:pPr>
      <w:r w:rsidRPr="009D30E6">
        <w:rPr>
          <w:sz w:val="17"/>
          <w:szCs w:val="17"/>
        </w:rPr>
        <w:separator/>
      </w:r>
    </w:p>
    <w:p w14:paraId="760FF9DE" w14:textId="77777777" w:rsidR="00024CFC" w:rsidRPr="009D30E6" w:rsidRDefault="00024CFC" w:rsidP="00D45252">
      <w:pPr>
        <w:spacing w:after="60"/>
        <w:rPr>
          <w:sz w:val="17"/>
          <w:szCs w:val="17"/>
        </w:rPr>
      </w:pPr>
      <w:r w:rsidRPr="009D30E6">
        <w:rPr>
          <w:sz w:val="17"/>
          <w:szCs w:val="17"/>
        </w:rPr>
        <w:t>[Suite de la note de la page précédente]</w:t>
      </w:r>
    </w:p>
  </w:endnote>
  <w:endnote w:type="continuationNotice" w:id="1">
    <w:p w14:paraId="1DFDABBD" w14:textId="77777777" w:rsidR="00024CFC" w:rsidRPr="009D30E6" w:rsidRDefault="00024CF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5EFD" w14:textId="77777777" w:rsidR="00D92907" w:rsidRDefault="00D9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67E0" w14:textId="77777777" w:rsidR="00D92907" w:rsidRDefault="00D92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8B30" w14:textId="77777777" w:rsidR="00D92907" w:rsidRDefault="00D929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C3A3" w14:textId="7B92BEE6" w:rsidR="001060FF" w:rsidRDefault="001060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C765" w14:textId="4753F960" w:rsidR="001060FF" w:rsidRDefault="00106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EE43B" w14:textId="77777777" w:rsidR="00024CFC" w:rsidRDefault="00024CFC">
      <w:r>
        <w:separator/>
      </w:r>
    </w:p>
  </w:footnote>
  <w:footnote w:type="continuationSeparator" w:id="0">
    <w:p w14:paraId="769EB3C2" w14:textId="77777777" w:rsidR="00024CFC" w:rsidRDefault="00024CFC" w:rsidP="007461F1">
      <w:r>
        <w:separator/>
      </w:r>
    </w:p>
    <w:p w14:paraId="4162FF9B" w14:textId="77777777" w:rsidR="00024CFC" w:rsidRPr="009D30E6" w:rsidRDefault="00024CFC" w:rsidP="007461F1">
      <w:pPr>
        <w:spacing w:after="60"/>
        <w:rPr>
          <w:sz w:val="17"/>
          <w:szCs w:val="17"/>
        </w:rPr>
      </w:pPr>
      <w:r w:rsidRPr="009D30E6">
        <w:rPr>
          <w:sz w:val="17"/>
          <w:szCs w:val="17"/>
        </w:rPr>
        <w:t>[Suite de la note de la page précédente]</w:t>
      </w:r>
    </w:p>
  </w:footnote>
  <w:footnote w:type="continuationNotice" w:id="1">
    <w:p w14:paraId="7DB61A68" w14:textId="77777777" w:rsidR="00024CFC" w:rsidRPr="009D30E6" w:rsidRDefault="00024CFC" w:rsidP="007461F1">
      <w:pPr>
        <w:spacing w:before="60"/>
        <w:jc w:val="right"/>
        <w:rPr>
          <w:sz w:val="17"/>
          <w:szCs w:val="17"/>
        </w:rPr>
      </w:pPr>
      <w:r w:rsidRPr="009D30E6">
        <w:rPr>
          <w:sz w:val="17"/>
          <w:szCs w:val="17"/>
        </w:rPr>
        <w:t>[Suite de la note page suivante]</w:t>
      </w:r>
    </w:p>
  </w:footnote>
  <w:footnote w:id="2">
    <w:p w14:paraId="34704551" w14:textId="7292616A" w:rsidR="005F62EA" w:rsidRPr="00FD41B0" w:rsidRDefault="005F62EA" w:rsidP="005F62EA">
      <w:pPr>
        <w:pStyle w:val="FootnoteText"/>
        <w:tabs>
          <w:tab w:val="left" w:pos="567"/>
        </w:tabs>
      </w:pPr>
      <w:r>
        <w:rPr>
          <w:rStyle w:val="FootnoteReference"/>
        </w:rPr>
        <w:footnoteRef/>
      </w:r>
      <w:r>
        <w:t xml:space="preserve"> </w:t>
      </w:r>
      <w:r>
        <w:tab/>
      </w:r>
      <w:r w:rsidRPr="005F62EA">
        <w:t>Description tirée de la précédente contribution du groupe</w:t>
      </w:r>
      <w:r>
        <w:t> </w:t>
      </w:r>
      <w:r w:rsidRPr="005F62EA">
        <w:t xml:space="preserve">B et </w:t>
      </w:r>
      <w:r w:rsidR="00D92907">
        <w:t xml:space="preserve">pouvant </w:t>
      </w:r>
      <w:r>
        <w:t>être consultée</w:t>
      </w:r>
      <w:r w:rsidRPr="005F62EA">
        <w:t xml:space="preserve"> </w:t>
      </w:r>
      <w:hyperlink r:id="rId1" w:history="1">
        <w:r w:rsidRPr="005F62EA">
          <w:rPr>
            <w:rStyle w:val="Hyperlink"/>
          </w:rPr>
          <w:t>ici</w:t>
        </w:r>
      </w:hyperlink>
      <w:r w:rsidRPr="005F62E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071C" w14:textId="77777777" w:rsidR="00D92907" w:rsidRDefault="00D9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3B22" w14:textId="77777777" w:rsidR="00024CFC" w:rsidRPr="00F321E0" w:rsidRDefault="00024CFC" w:rsidP="00A2033B">
    <w:pPr>
      <w:pBdr>
        <w:top w:val="nil"/>
        <w:left w:val="nil"/>
        <w:bottom w:val="nil"/>
        <w:right w:val="nil"/>
        <w:between w:val="nil"/>
      </w:pBdr>
      <w:tabs>
        <w:tab w:val="center" w:pos="4680"/>
        <w:tab w:val="right" w:pos="9360"/>
      </w:tabs>
      <w:jc w:val="right"/>
      <w:rPr>
        <w:rFonts w:eastAsia="Calibri"/>
        <w:color w:val="000000"/>
      </w:rPr>
    </w:pPr>
    <w:r>
      <w:rPr>
        <w:color w:val="000000"/>
      </w:rPr>
      <w:t>CDIP/31/12</w:t>
    </w:r>
  </w:p>
  <w:p w14:paraId="6D3964DC" w14:textId="1FF6CBDE" w:rsidR="00024CFC" w:rsidRDefault="00024CFC" w:rsidP="00A2033B">
    <w:pPr>
      <w:jc w:val="right"/>
    </w:pPr>
    <w:r>
      <w:t>Annexe, page</w:t>
    </w:r>
    <w:r w:rsidR="005F62EA">
      <w:t> </w:t>
    </w:r>
    <w:r>
      <w:t>2</w:t>
    </w:r>
  </w:p>
  <w:p w14:paraId="4DDF4023" w14:textId="77777777" w:rsidR="00024CFC" w:rsidRDefault="00024CFC" w:rsidP="00477D6B">
    <w:pPr>
      <w:jc w:val="right"/>
    </w:pPr>
  </w:p>
  <w:p w14:paraId="08AC4E11" w14:textId="77777777" w:rsidR="00024CFC" w:rsidRDefault="00024CF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8839" w14:textId="77777777" w:rsidR="00D92907" w:rsidRDefault="00D92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A07A" w14:textId="189A7BC6" w:rsidR="00F16975" w:rsidRPr="00B45C15" w:rsidRDefault="00024CFC" w:rsidP="00477D6B">
    <w:pPr>
      <w:jc w:val="right"/>
      <w:rPr>
        <w:caps/>
      </w:rPr>
    </w:pPr>
    <w:bookmarkStart w:id="6" w:name="Code2"/>
    <w:bookmarkEnd w:id="6"/>
    <w:r>
      <w:rPr>
        <w:caps/>
      </w:rPr>
      <w:t>CDIP/31/12</w:t>
    </w:r>
    <w:r w:rsidR="009A67E1">
      <w:rPr>
        <w:caps/>
      </w:rPr>
      <w:t xml:space="preserve"> </w:t>
    </w:r>
    <w:proofErr w:type="spellStart"/>
    <w:r w:rsidR="009A67E1">
      <w:rPr>
        <w:caps/>
      </w:rPr>
      <w:t>R</w:t>
    </w:r>
    <w:r w:rsidR="009A67E1">
      <w:t>ev</w:t>
    </w:r>
    <w:proofErr w:type="spellEnd"/>
    <w:r w:rsidR="009A67E1">
      <w:rPr>
        <w:caps/>
      </w:rPr>
      <w:t>.</w:t>
    </w:r>
  </w:p>
  <w:p w14:paraId="61FB98EE" w14:textId="10BF24F2" w:rsidR="00574036" w:rsidRDefault="002E2B2D" w:rsidP="002E2B2D">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sidR="00D92907">
      <w:rPr>
        <w:noProof/>
      </w:rPr>
      <w:t>2</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4B24" w14:textId="33C36F7B" w:rsidR="002E2B2D" w:rsidRDefault="002E2B2D" w:rsidP="002E2B2D">
    <w:pPr>
      <w:pStyle w:val="Header"/>
      <w:jc w:val="right"/>
    </w:pPr>
    <w:r>
      <w:t>CDIP/31/12</w:t>
    </w:r>
    <w:r w:rsidR="009A67E1">
      <w:t xml:space="preserve"> </w:t>
    </w:r>
    <w:proofErr w:type="spellStart"/>
    <w:r w:rsidR="009A67E1">
      <w:t>Rev</w:t>
    </w:r>
    <w:proofErr w:type="spellEnd"/>
    <w:r w:rsidR="009A67E1">
      <w:t>.</w:t>
    </w:r>
  </w:p>
  <w:p w14:paraId="442BB454" w14:textId="1D0D1BBB" w:rsidR="002E2B2D" w:rsidRPr="002E2B2D" w:rsidRDefault="002E2B2D" w:rsidP="002E2B2D">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5EDA40D4"/>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C25635"/>
    <w:multiLevelType w:val="hybridMultilevel"/>
    <w:tmpl w:val="8D346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2533614">
    <w:abstractNumId w:val="3"/>
  </w:num>
  <w:num w:numId="2" w16cid:durableId="88894867">
    <w:abstractNumId w:val="6"/>
  </w:num>
  <w:num w:numId="3" w16cid:durableId="1773939116">
    <w:abstractNumId w:val="0"/>
  </w:num>
  <w:num w:numId="4" w16cid:durableId="682783830">
    <w:abstractNumId w:val="7"/>
  </w:num>
  <w:num w:numId="5" w16cid:durableId="1769035431">
    <w:abstractNumId w:val="1"/>
  </w:num>
  <w:num w:numId="6" w16cid:durableId="1572079363">
    <w:abstractNumId w:val="4"/>
  </w:num>
  <w:num w:numId="7" w16cid:durableId="1991865722">
    <w:abstractNumId w:val="2"/>
  </w:num>
  <w:num w:numId="8" w16cid:durableId="1994602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activeWritingStyle w:appName="MSWord" w:lang="fr-CH"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FC"/>
    <w:rsid w:val="00011B7D"/>
    <w:rsid w:val="00020C7E"/>
    <w:rsid w:val="00024CFC"/>
    <w:rsid w:val="00075432"/>
    <w:rsid w:val="000760CD"/>
    <w:rsid w:val="0009458A"/>
    <w:rsid w:val="000F5E56"/>
    <w:rsid w:val="001060FF"/>
    <w:rsid w:val="001362EE"/>
    <w:rsid w:val="001832A6"/>
    <w:rsid w:val="00195C6E"/>
    <w:rsid w:val="001B266A"/>
    <w:rsid w:val="001B488E"/>
    <w:rsid w:val="001C6508"/>
    <w:rsid w:val="001D3D56"/>
    <w:rsid w:val="00240654"/>
    <w:rsid w:val="002634C4"/>
    <w:rsid w:val="002956DE"/>
    <w:rsid w:val="002E2B2D"/>
    <w:rsid w:val="002E4D1A"/>
    <w:rsid w:val="002F16BC"/>
    <w:rsid w:val="002F4E68"/>
    <w:rsid w:val="00305E3B"/>
    <w:rsid w:val="00322C0B"/>
    <w:rsid w:val="003637BB"/>
    <w:rsid w:val="00381798"/>
    <w:rsid w:val="003845C1"/>
    <w:rsid w:val="003A67A3"/>
    <w:rsid w:val="003F6BE6"/>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5F62EA"/>
    <w:rsid w:val="00605827"/>
    <w:rsid w:val="00616671"/>
    <w:rsid w:val="006B0DB5"/>
    <w:rsid w:val="007461F1"/>
    <w:rsid w:val="007D6961"/>
    <w:rsid w:val="007F07CB"/>
    <w:rsid w:val="007F1E06"/>
    <w:rsid w:val="00807C77"/>
    <w:rsid w:val="00810CEF"/>
    <w:rsid w:val="0081208D"/>
    <w:rsid w:val="00897816"/>
    <w:rsid w:val="008B2CC1"/>
    <w:rsid w:val="008E7930"/>
    <w:rsid w:val="0090731E"/>
    <w:rsid w:val="00966A22"/>
    <w:rsid w:val="00974CD6"/>
    <w:rsid w:val="009A67E1"/>
    <w:rsid w:val="009D30E6"/>
    <w:rsid w:val="009E3F6F"/>
    <w:rsid w:val="009F499F"/>
    <w:rsid w:val="00A11D74"/>
    <w:rsid w:val="00AC0AE4"/>
    <w:rsid w:val="00AD61DB"/>
    <w:rsid w:val="00AE47C0"/>
    <w:rsid w:val="00AF2352"/>
    <w:rsid w:val="00B1090C"/>
    <w:rsid w:val="00B10AE3"/>
    <w:rsid w:val="00B35AF5"/>
    <w:rsid w:val="00B45C15"/>
    <w:rsid w:val="00BD4310"/>
    <w:rsid w:val="00BE0BE0"/>
    <w:rsid w:val="00C664C8"/>
    <w:rsid w:val="00CF0460"/>
    <w:rsid w:val="00D43E0F"/>
    <w:rsid w:val="00D45252"/>
    <w:rsid w:val="00D71B4D"/>
    <w:rsid w:val="00D75C1E"/>
    <w:rsid w:val="00D92907"/>
    <w:rsid w:val="00D93D55"/>
    <w:rsid w:val="00DB1C48"/>
    <w:rsid w:val="00DD4917"/>
    <w:rsid w:val="00DD6A16"/>
    <w:rsid w:val="00E0091A"/>
    <w:rsid w:val="00E203AA"/>
    <w:rsid w:val="00E5217A"/>
    <w:rsid w:val="00E527A5"/>
    <w:rsid w:val="00E76456"/>
    <w:rsid w:val="00EE71CB"/>
    <w:rsid w:val="00F12898"/>
    <w:rsid w:val="00F16975"/>
    <w:rsid w:val="00F34180"/>
    <w:rsid w:val="00F40FC5"/>
    <w:rsid w:val="00F66152"/>
    <w:rsid w:val="00FB79BD"/>
    <w:rsid w:val="00FE19E9"/>
    <w:rsid w:val="00FE1C3A"/>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6A753"/>
  <w15:docId w15:val="{FF3B6DC1-F794-4589-BBE3-C7F9C341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link w:val="Endofdocument-AnnexChar"/>
    <w:rsid w:val="002E2B2D"/>
    <w:pPr>
      <w:spacing w:before="720"/>
      <w:ind w:left="5534"/>
    </w:pPr>
    <w:rPr>
      <w:lang w:val="fr-FR"/>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024CFC"/>
    <w:pPr>
      <w:ind w:left="720"/>
      <w:contextualSpacing/>
    </w:pPr>
    <w:rPr>
      <w:lang w:val="fr-FR"/>
    </w:rPr>
  </w:style>
  <w:style w:type="character" w:styleId="Hyperlink">
    <w:name w:val="Hyperlink"/>
    <w:basedOn w:val="DefaultParagraphFont"/>
    <w:uiPriority w:val="99"/>
    <w:unhideWhenUsed/>
    <w:rsid w:val="00024CFC"/>
    <w:rPr>
      <w:color w:val="0000FF" w:themeColor="hyperlink"/>
      <w:u w:val="single"/>
    </w:rPr>
  </w:style>
  <w:style w:type="character" w:customStyle="1" w:styleId="HeaderChar">
    <w:name w:val="Header Char"/>
    <w:basedOn w:val="DefaultParagraphFont"/>
    <w:link w:val="Header"/>
    <w:semiHidden/>
    <w:rsid w:val="00024CFC"/>
    <w:rPr>
      <w:rFonts w:ascii="Arial" w:eastAsia="SimSun" w:hAnsi="Arial" w:cs="Arial"/>
      <w:sz w:val="22"/>
      <w:lang w:eastAsia="zh-CN"/>
    </w:rPr>
  </w:style>
  <w:style w:type="character" w:customStyle="1" w:styleId="Endofdocument-AnnexChar">
    <w:name w:val="[End of document - Annex] Char"/>
    <w:link w:val="Endofdocument-Annex"/>
    <w:rsid w:val="002E2B2D"/>
    <w:rPr>
      <w:rFonts w:ascii="Arial" w:eastAsia="SimSun" w:hAnsi="Arial" w:cs="Arial"/>
      <w:sz w:val="22"/>
      <w:lang w:val="fr-FR" w:eastAsia="zh-CN"/>
    </w:rPr>
  </w:style>
  <w:style w:type="character" w:customStyle="1" w:styleId="ONUMFSChar">
    <w:name w:val="ONUM FS Char"/>
    <w:basedOn w:val="DefaultParagraphFont"/>
    <w:link w:val="ONUMFS"/>
    <w:rsid w:val="00024CFC"/>
    <w:rPr>
      <w:rFonts w:ascii="Arial" w:eastAsia="SimSun" w:hAnsi="Arial" w:cs="Arial"/>
      <w:sz w:val="22"/>
      <w:lang w:eastAsia="zh-CN"/>
    </w:rPr>
  </w:style>
  <w:style w:type="character" w:customStyle="1" w:styleId="colour">
    <w:name w:val="colour"/>
    <w:basedOn w:val="DefaultParagraphFont"/>
    <w:rsid w:val="00024CFC"/>
  </w:style>
  <w:style w:type="character" w:styleId="FootnoteReference">
    <w:name w:val="footnote reference"/>
    <w:basedOn w:val="DefaultParagraphFont"/>
    <w:uiPriority w:val="99"/>
    <w:semiHidden/>
    <w:unhideWhenUsed/>
    <w:rsid w:val="005F62EA"/>
    <w:rPr>
      <w:vertAlign w:val="superscript"/>
    </w:rPr>
  </w:style>
  <w:style w:type="character" w:customStyle="1" w:styleId="FootnoteTextChar">
    <w:name w:val="Footnote Text Char"/>
    <w:basedOn w:val="DefaultParagraphFont"/>
    <w:link w:val="FootnoteText"/>
    <w:uiPriority w:val="99"/>
    <w:semiHidden/>
    <w:rsid w:val="005F62EA"/>
    <w:rPr>
      <w:rFonts w:ascii="Arial" w:eastAsia="SimSun" w:hAnsi="Arial" w:cs="Arial"/>
      <w:sz w:val="18"/>
      <w:lang w:eastAsia="zh-CN"/>
    </w:rPr>
  </w:style>
  <w:style w:type="character" w:customStyle="1" w:styleId="UnresolvedMention1">
    <w:name w:val="Unresolved Mention1"/>
    <w:basedOn w:val="DefaultParagraphFont"/>
    <w:uiPriority w:val="99"/>
    <w:semiHidden/>
    <w:unhideWhenUsed/>
    <w:rsid w:val="005F62EA"/>
    <w:rPr>
      <w:color w:val="605E5C"/>
      <w:shd w:val="clear" w:color="auto" w:fill="E1DFDD"/>
    </w:rPr>
  </w:style>
  <w:style w:type="character" w:styleId="FollowedHyperlink">
    <w:name w:val="FollowedHyperlink"/>
    <w:basedOn w:val="DefaultParagraphFont"/>
    <w:semiHidden/>
    <w:unhideWhenUsed/>
    <w:rsid w:val="005F6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sme/en/news/2021/news_0006.html"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docs/fr/cdip_28/cdip_28_compilation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E218E-0A9B-4070-BBAA-69CA7044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0</TotalTime>
  <Pages>4</Pages>
  <Words>1223</Words>
  <Characters>7027</Characters>
  <Application>Microsoft Office Word</Application>
  <DocSecurity>0</DocSecurity>
  <Lines>175</Lines>
  <Paragraphs>56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CDIP/31/12</vt:lpstr>
      <vt:lpstr>    Trente et unième session</vt:lpstr>
      <vt:lpstr>    Genève, 27 novembre – 1er décembre 2023</vt:lpstr>
    </vt:vector>
  </TitlesOfParts>
  <Company>WIPO</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CDIP/31/12 REV.</dc:title>
  <dc:creator>OLIVIÉ Karen</dc:creator>
  <cp:keywords>FOR OFFICIAL USE ONLY</cp:keywords>
  <cp:lastModifiedBy>ESTEVES DOS SANTOS Anabela</cp:lastModifiedBy>
  <cp:revision>3</cp:revision>
  <cp:lastPrinted>2011-05-19T12:37:00Z</cp:lastPrinted>
  <dcterms:created xsi:type="dcterms:W3CDTF">2023-10-09T11:56:00Z</dcterms:created>
  <dcterms:modified xsi:type="dcterms:W3CDTF">2023-10-09T11:57:00Z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2023-09-29T13:46:23Z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01e6bef9-4745-4acd-8678-72a41494606d</vt:lpwstr>
  </property>
  <property fmtid="{D5CDD505-2E9C-101B-9397-08002B2CF9AE}" pid="14" name="MSIP_Label_20773ee6-353b-4fb9-a59d-0b94c8c67bea_ContentBits">
    <vt:lpwstr>0</vt:lpwstr>
  </property>
</Properties>
</file>