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6" w:rsidRPr="00F043DE" w:rsidRDefault="005171F6" w:rsidP="00971F65">
      <w:pPr>
        <w:pBdr>
          <w:bottom w:val="single" w:sz="4" w:space="11" w:color="auto"/>
        </w:pBdr>
        <w:spacing w:before="240" w:after="240"/>
        <w:jc w:val="right"/>
        <w:rPr>
          <w:b/>
          <w:sz w:val="32"/>
          <w:szCs w:val="40"/>
        </w:rPr>
      </w:pPr>
      <w:bookmarkStart w:id="0" w:name="_Toc336032059"/>
      <w:bookmarkStart w:id="1" w:name="_GoBack"/>
      <w:bookmarkEnd w:id="1"/>
      <w:r>
        <w:rPr>
          <w:noProof/>
          <w:sz w:val="28"/>
          <w:szCs w:val="28"/>
          <w:lang w:val="fr-CH" w:eastAsia="fr-CH"/>
        </w:rPr>
        <w:drawing>
          <wp:inline distT="0" distB="0" distL="0" distR="0" wp14:anchorId="19335B90" wp14:editId="4DFC18D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5171F6" w:rsidRPr="002326AB" w:rsidRDefault="005171F6" w:rsidP="005171F6">
      <w:pPr>
        <w:jc w:val="right"/>
        <w:rPr>
          <w:rFonts w:ascii="Arial Black" w:hAnsi="Arial Black"/>
          <w:caps/>
          <w:sz w:val="15"/>
          <w:szCs w:val="15"/>
        </w:rPr>
      </w:pPr>
      <w:r>
        <w:rPr>
          <w:rFonts w:ascii="Arial Black" w:hAnsi="Arial Black"/>
          <w:caps/>
          <w:sz w:val="15"/>
        </w:rPr>
        <w:t>CDIP/26/</w:t>
      </w:r>
      <w:bookmarkStart w:id="2" w:name="Code"/>
      <w:bookmarkEnd w:id="2"/>
      <w:r w:rsidR="00F85929">
        <w:rPr>
          <w:rFonts w:ascii="Arial Black" w:hAnsi="Arial Black"/>
          <w:caps/>
          <w:sz w:val="15"/>
        </w:rPr>
        <w:t>10</w:t>
      </w:r>
    </w:p>
    <w:p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3" w:name="Original"/>
      <w:r w:rsidR="003C4531">
        <w:rPr>
          <w:rFonts w:ascii="Arial Black" w:hAnsi="Arial Black"/>
          <w:caps/>
          <w:sz w:val="15"/>
          <w:szCs w:val="15"/>
        </w:rPr>
        <w:t>ENGLISH</w:t>
      </w:r>
    </w:p>
    <w:bookmarkEnd w:id="3"/>
    <w:p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4" w:name="Date"/>
      <w:r w:rsidR="00F85929">
        <w:rPr>
          <w:rFonts w:ascii="Arial Black" w:hAnsi="Arial Black"/>
          <w:caps/>
          <w:color w:val="000000" w:themeColor="text1"/>
          <w:sz w:val="15"/>
          <w:szCs w:val="15"/>
        </w:rPr>
        <w:t>june 14</w:t>
      </w:r>
      <w:r w:rsidR="003C4531" w:rsidRPr="00FB2A99">
        <w:rPr>
          <w:rFonts w:ascii="Arial Black" w:hAnsi="Arial Black"/>
          <w:caps/>
          <w:color w:val="000000" w:themeColor="text1"/>
          <w:sz w:val="15"/>
          <w:szCs w:val="15"/>
        </w:rPr>
        <w:t>, 2021</w:t>
      </w:r>
    </w:p>
    <w:bookmarkEnd w:id="4"/>
    <w:p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rsidR="005171F6" w:rsidRPr="003845C1" w:rsidRDefault="005171F6" w:rsidP="005171F6">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rsidR="005171F6" w:rsidRDefault="00F85929" w:rsidP="005171F6">
      <w:pPr>
        <w:spacing w:after="360"/>
      </w:pPr>
      <w:r>
        <w:t>FOLLOW-UP PROPOSAL BY MEXICO ON “WOMEN AND INTELLECTUAL PROPERTY”</w:t>
      </w:r>
    </w:p>
    <w:p w:rsidR="005171F6" w:rsidRDefault="005171F6" w:rsidP="005171F6">
      <w:pPr>
        <w:spacing w:after="960"/>
      </w:pPr>
      <w:r w:rsidRPr="001F4C95">
        <w:rPr>
          <w:i/>
        </w:rPr>
        <w:t xml:space="preserve">prepared by </w:t>
      </w:r>
      <w:r w:rsidR="00054C31">
        <w:rPr>
          <w:i/>
        </w:rPr>
        <w:t xml:space="preserve">the Secretariat </w:t>
      </w:r>
    </w:p>
    <w:p w:rsidR="009470F7" w:rsidRDefault="005171F6" w:rsidP="00E97E4A">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D22688">
        <w:rPr>
          <w:rFonts w:ascii="Arial" w:hAnsi="Arial" w:cs="Arial"/>
          <w:sz w:val="22"/>
          <w:szCs w:val="22"/>
        </w:rPr>
        <w:t xml:space="preserve">In a </w:t>
      </w:r>
      <w:r w:rsidR="00D22688" w:rsidRPr="00A019F6">
        <w:rPr>
          <w:rFonts w:ascii="Arial" w:hAnsi="Arial" w:cs="Arial"/>
          <w:i/>
          <w:sz w:val="22"/>
          <w:szCs w:val="22"/>
        </w:rPr>
        <w:t>Note Verbale</w:t>
      </w:r>
      <w:r w:rsidR="00D22688">
        <w:rPr>
          <w:rFonts w:ascii="Arial" w:hAnsi="Arial" w:cs="Arial"/>
          <w:sz w:val="22"/>
          <w:szCs w:val="22"/>
        </w:rPr>
        <w:t xml:space="preserve"> dated June 1</w:t>
      </w:r>
      <w:r w:rsidR="00E97E4A">
        <w:rPr>
          <w:rFonts w:ascii="Arial" w:hAnsi="Arial" w:cs="Arial"/>
          <w:sz w:val="22"/>
          <w:szCs w:val="22"/>
        </w:rPr>
        <w:t>1, 2021</w:t>
      </w:r>
      <w:r w:rsidR="00E97E4A" w:rsidRPr="00E97E4A">
        <w:rPr>
          <w:rFonts w:ascii="Arial" w:hAnsi="Arial" w:cs="Arial"/>
          <w:sz w:val="22"/>
          <w:szCs w:val="22"/>
        </w:rPr>
        <w:t>, to the Secretari</w:t>
      </w:r>
      <w:r w:rsidR="00E97E4A">
        <w:rPr>
          <w:rFonts w:ascii="Arial" w:hAnsi="Arial" w:cs="Arial"/>
          <w:sz w:val="22"/>
          <w:szCs w:val="22"/>
        </w:rPr>
        <w:t>at,</w:t>
      </w:r>
      <w:r w:rsidR="00D22688">
        <w:rPr>
          <w:rFonts w:ascii="Arial" w:hAnsi="Arial" w:cs="Arial"/>
          <w:sz w:val="22"/>
          <w:szCs w:val="22"/>
        </w:rPr>
        <w:t xml:space="preserve"> the Permanent Mission of Mexico</w:t>
      </w:r>
      <w:r w:rsidR="00A019F6" w:rsidRPr="00A019F6">
        <w:rPr>
          <w:rFonts w:ascii="Arial" w:hAnsi="Arial" w:cs="Arial"/>
          <w:sz w:val="22"/>
          <w:szCs w:val="22"/>
        </w:rPr>
        <w:t xml:space="preserve"> </w:t>
      </w:r>
      <w:r w:rsidR="00A019F6">
        <w:rPr>
          <w:rFonts w:ascii="Arial" w:hAnsi="Arial" w:cs="Arial"/>
          <w:sz w:val="22"/>
          <w:szCs w:val="22"/>
        </w:rPr>
        <w:t>to</w:t>
      </w:r>
      <w:r w:rsidR="00A019F6" w:rsidRPr="00A019F6">
        <w:rPr>
          <w:rFonts w:ascii="Arial" w:hAnsi="Arial" w:cs="Arial"/>
          <w:sz w:val="22"/>
          <w:szCs w:val="22"/>
        </w:rPr>
        <w:t xml:space="preserve"> the United Nations</w:t>
      </w:r>
      <w:r w:rsidR="000F5850">
        <w:rPr>
          <w:rFonts w:ascii="Arial" w:hAnsi="Arial" w:cs="Arial"/>
          <w:sz w:val="22"/>
          <w:szCs w:val="22"/>
        </w:rPr>
        <w:t xml:space="preserve"> Office</w:t>
      </w:r>
      <w:r w:rsidR="00A019F6" w:rsidRPr="00A019F6">
        <w:rPr>
          <w:rFonts w:ascii="Arial" w:hAnsi="Arial" w:cs="Arial"/>
          <w:sz w:val="22"/>
          <w:szCs w:val="22"/>
        </w:rPr>
        <w:t xml:space="preserve"> and other International Organizations in Geneva </w:t>
      </w:r>
      <w:r w:rsidR="00E97E4A" w:rsidRPr="00E97E4A">
        <w:rPr>
          <w:rFonts w:ascii="Arial" w:hAnsi="Arial" w:cs="Arial"/>
          <w:sz w:val="22"/>
          <w:szCs w:val="22"/>
        </w:rPr>
        <w:t>subm</w:t>
      </w:r>
      <w:r w:rsidR="00077F87">
        <w:rPr>
          <w:rFonts w:ascii="Arial" w:hAnsi="Arial" w:cs="Arial"/>
          <w:sz w:val="22"/>
          <w:szCs w:val="22"/>
        </w:rPr>
        <w:t xml:space="preserve">itted a </w:t>
      </w:r>
      <w:r w:rsidR="0023424A">
        <w:rPr>
          <w:rFonts w:ascii="Arial" w:hAnsi="Arial" w:cs="Arial"/>
          <w:sz w:val="22"/>
          <w:szCs w:val="22"/>
        </w:rPr>
        <w:t>follow-up p</w:t>
      </w:r>
      <w:r w:rsidR="00A019F6">
        <w:rPr>
          <w:rFonts w:ascii="Arial" w:hAnsi="Arial" w:cs="Arial"/>
          <w:sz w:val="22"/>
          <w:szCs w:val="22"/>
        </w:rPr>
        <w:t>roposal on “Women and IP”</w:t>
      </w:r>
      <w:r w:rsidR="00E97E4A" w:rsidRPr="00E97E4A">
        <w:rPr>
          <w:rFonts w:ascii="Arial" w:hAnsi="Arial" w:cs="Arial"/>
          <w:sz w:val="22"/>
          <w:szCs w:val="22"/>
        </w:rPr>
        <w:t>, for consideration at the Twenty-</w:t>
      </w:r>
      <w:r w:rsidR="00E97E4A">
        <w:rPr>
          <w:rFonts w:ascii="Arial" w:hAnsi="Arial" w:cs="Arial"/>
          <w:sz w:val="22"/>
          <w:szCs w:val="22"/>
        </w:rPr>
        <w:t xml:space="preserve">Sixth Session of the </w:t>
      </w:r>
      <w:r w:rsidR="00E97E4A" w:rsidRPr="00E97E4A">
        <w:rPr>
          <w:rFonts w:ascii="Arial" w:hAnsi="Arial" w:cs="Arial"/>
          <w:sz w:val="22"/>
          <w:szCs w:val="22"/>
        </w:rPr>
        <w:t>CDIP.</w:t>
      </w:r>
    </w:p>
    <w:p w:rsidR="00980FB2" w:rsidRPr="00980FB2" w:rsidRDefault="009470F7" w:rsidP="00980FB2">
      <w:pPr>
        <w:pStyle w:val="Default"/>
        <w:spacing w:after="240"/>
        <w:rPr>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97E4A" w:rsidRPr="00E97E4A">
        <w:rPr>
          <w:rFonts w:ascii="Arial" w:hAnsi="Arial" w:cs="Arial"/>
          <w:sz w:val="22"/>
          <w:szCs w:val="22"/>
        </w:rPr>
        <w:t xml:space="preserve">The Note Verbale and </w:t>
      </w:r>
      <w:r w:rsidR="00A019F6">
        <w:rPr>
          <w:rFonts w:ascii="Arial" w:hAnsi="Arial" w:cs="Arial"/>
          <w:sz w:val="22"/>
          <w:szCs w:val="22"/>
        </w:rPr>
        <w:t>the</w:t>
      </w:r>
      <w:r w:rsidR="0023424A">
        <w:rPr>
          <w:rFonts w:ascii="Arial" w:hAnsi="Arial" w:cs="Arial"/>
          <w:sz w:val="22"/>
          <w:szCs w:val="22"/>
        </w:rPr>
        <w:t xml:space="preserve"> above-mentioned</w:t>
      </w:r>
      <w:r w:rsidR="00A019F6">
        <w:rPr>
          <w:rFonts w:ascii="Arial" w:hAnsi="Arial" w:cs="Arial"/>
          <w:sz w:val="22"/>
          <w:szCs w:val="22"/>
        </w:rPr>
        <w:t xml:space="preserve"> proposal are contained</w:t>
      </w:r>
      <w:r w:rsidR="00E97E4A" w:rsidRPr="00E97E4A">
        <w:rPr>
          <w:rFonts w:ascii="Arial" w:hAnsi="Arial" w:cs="Arial"/>
          <w:sz w:val="22"/>
          <w:szCs w:val="22"/>
        </w:rPr>
        <w:t xml:space="preserve"> in the Annex hereto</w:t>
      </w:r>
      <w:r w:rsidR="00E97E4A">
        <w:rPr>
          <w:rFonts w:ascii="Arial" w:hAnsi="Arial" w:cs="Arial"/>
          <w:sz w:val="22"/>
          <w:szCs w:val="22"/>
        </w:rPr>
        <w:t>.</w:t>
      </w:r>
    </w:p>
    <w:p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F91653">
        <w:rPr>
          <w:i/>
          <w:iCs/>
          <w:szCs w:val="22"/>
        </w:rPr>
        <w:t>consider</w:t>
      </w:r>
      <w:r w:rsidRPr="004907DF">
        <w:rPr>
          <w:i/>
          <w:iCs/>
          <w:szCs w:val="22"/>
        </w:rPr>
        <w:t xml:space="preserve"> the information contained in the Annex to this document.</w:t>
      </w:r>
    </w:p>
    <w:p w:rsidR="00B83D81" w:rsidRDefault="00B83D81" w:rsidP="00797B97">
      <w:pPr>
        <w:pStyle w:val="Endofdocument"/>
        <w:spacing w:after="360"/>
        <w:ind w:left="5530"/>
        <w:sectPr w:rsidR="00B83D81" w:rsidSect="00B83D81">
          <w:headerReference w:type="even" r:id="rId9"/>
          <w:headerReference w:type="default" r:id="rId10"/>
          <w:endnotePr>
            <w:numFmt w:val="decimal"/>
          </w:endnotePr>
          <w:pgSz w:w="11907" w:h="16840" w:code="9"/>
          <w:pgMar w:top="567" w:right="1134" w:bottom="1079" w:left="1418" w:header="510" w:footer="1021" w:gutter="0"/>
          <w:pgNumType w:start="1"/>
          <w:cols w:space="720"/>
          <w:titlePg/>
          <w:docGrid w:linePitch="299"/>
        </w:sectPr>
      </w:pPr>
      <w:r w:rsidRPr="004907DF">
        <w:t>[</w:t>
      </w:r>
      <w:r w:rsidRPr="004907DF">
        <w:rPr>
          <w:rStyle w:val="Endofdocument-AnnexChar"/>
        </w:rPr>
        <w:t>Annex</w:t>
      </w:r>
      <w:r w:rsidRPr="004907DF">
        <w:t xml:space="preserve"> follow</w:t>
      </w:r>
      <w:r w:rsidR="0023424A">
        <w:t>s</w:t>
      </w:r>
      <w:r w:rsidRPr="004907DF">
        <w:t>]</w:t>
      </w:r>
      <w:r>
        <w:br w:type="page"/>
      </w:r>
    </w:p>
    <w:bookmarkEnd w:id="0"/>
    <w:p w:rsidR="00DB127C" w:rsidRPr="00DB127C" w:rsidRDefault="00DB127C" w:rsidP="00DB127C">
      <w:pPr>
        <w:widowControl w:val="0"/>
        <w:autoSpaceDE w:val="0"/>
        <w:autoSpaceDN w:val="0"/>
        <w:jc w:val="both"/>
        <w:rPr>
          <w:rFonts w:eastAsia="Calibri"/>
          <w:i/>
          <w:szCs w:val="22"/>
          <w:lang w:eastAsia="en-US" w:bidi="en-US"/>
        </w:rPr>
      </w:pPr>
      <w:r w:rsidRPr="00DB127C">
        <w:rPr>
          <w:rFonts w:eastAsia="Calibri"/>
          <w:i/>
          <w:szCs w:val="22"/>
          <w:lang w:eastAsia="en-US" w:bidi="en-US"/>
        </w:rPr>
        <w:lastRenderedPageBreak/>
        <w:t>Original text in Spanish</w:t>
      </w:r>
    </w:p>
    <w:p w:rsidR="00DB127C" w:rsidRPr="00DB127C" w:rsidRDefault="00DB127C" w:rsidP="00DB127C">
      <w:pPr>
        <w:widowControl w:val="0"/>
        <w:autoSpaceDE w:val="0"/>
        <w:autoSpaceDN w:val="0"/>
        <w:ind w:left="4221"/>
        <w:rPr>
          <w:rFonts w:eastAsia="Calibri"/>
          <w:szCs w:val="22"/>
          <w:lang w:eastAsia="en-US" w:bidi="en-US"/>
        </w:rPr>
      </w:pPr>
      <w:r w:rsidRPr="00DB127C">
        <w:rPr>
          <w:rFonts w:eastAsia="Calibri"/>
          <w:noProof/>
          <w:szCs w:val="22"/>
          <w:lang w:val="fr-CH" w:eastAsia="fr-CH"/>
        </w:rPr>
        <mc:AlternateContent>
          <mc:Choice Requires="wpg">
            <w:drawing>
              <wp:inline distT="0" distB="0" distL="0" distR="0" wp14:anchorId="58EA16B7" wp14:editId="27765D0C">
                <wp:extent cx="917575" cy="986790"/>
                <wp:effectExtent l="0" t="0" r="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86790"/>
                          <a:chOff x="0" y="0"/>
                          <a:chExt cx="1445" cy="1554"/>
                        </a:xfrm>
                      </wpg:grpSpPr>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239"/>
                            <a:ext cx="1387" cy="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 y="0"/>
                            <a:ext cx="1336" cy="1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340DA51" id="Group 2" o:spid="_x0000_s1026" style="width:72.25pt;height:77.7pt;mso-position-horizontal-relative:char;mso-position-vertical-relative:line" coordsize="1445,1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239;width:138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">
                  <v:imagedata r:id="rId13" o:title=""/>
                </v:shape>
                <v:shape id="Picture 3" o:spid="_x0000_s1028" type="#_x0000_t75" style="position:absolute;left:108;width:1336;height:1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">
                  <v:imagedata r:id="rId14" o:title=""/>
                </v:shape>
                <w10:anchorlock/>
              </v:group>
            </w:pict>
          </mc:Fallback>
        </mc:AlternateContent>
      </w:r>
    </w:p>
    <w:p w:rsidR="00DB127C" w:rsidRPr="00DB127C" w:rsidRDefault="00DB127C" w:rsidP="00DB127C">
      <w:pPr>
        <w:widowControl w:val="0"/>
        <w:autoSpaceDE w:val="0"/>
        <w:autoSpaceDN w:val="0"/>
        <w:spacing w:before="33"/>
        <w:ind w:left="3414" w:right="3150"/>
        <w:jc w:val="center"/>
        <w:rPr>
          <w:rFonts w:eastAsia="Calibri"/>
          <w:b/>
          <w:szCs w:val="22"/>
          <w:lang w:eastAsia="en-US" w:bidi="en-US"/>
        </w:rPr>
      </w:pPr>
      <w:r w:rsidRPr="00DB127C">
        <w:rPr>
          <w:rFonts w:eastAsia="Calibri"/>
          <w:b/>
          <w:color w:val="B38E5D"/>
          <w:w w:val="105"/>
          <w:szCs w:val="22"/>
          <w:lang w:eastAsia="en-US" w:bidi="en-US"/>
        </w:rPr>
        <w:t>PERMANENT MISSION OF MEXICO</w:t>
      </w:r>
    </w:p>
    <w:p w:rsidR="00DB127C" w:rsidRPr="00DB127C" w:rsidRDefault="00DB127C" w:rsidP="00DB127C">
      <w:pPr>
        <w:widowControl w:val="0"/>
        <w:autoSpaceDE w:val="0"/>
        <w:autoSpaceDN w:val="0"/>
        <w:rPr>
          <w:rFonts w:eastAsia="Calibri"/>
          <w:b/>
          <w:szCs w:val="22"/>
          <w:lang w:eastAsia="en-US" w:bidi="en-US"/>
        </w:rPr>
      </w:pPr>
    </w:p>
    <w:p w:rsidR="00DB127C" w:rsidRPr="00DB127C" w:rsidRDefault="00DB127C" w:rsidP="00DB127C">
      <w:pPr>
        <w:widowControl w:val="0"/>
        <w:autoSpaceDE w:val="0"/>
        <w:autoSpaceDN w:val="0"/>
        <w:rPr>
          <w:rFonts w:eastAsia="Calibri"/>
          <w:b/>
          <w:szCs w:val="22"/>
          <w:lang w:eastAsia="en-US" w:bidi="en-US"/>
        </w:rPr>
      </w:pPr>
    </w:p>
    <w:p w:rsidR="00DB127C" w:rsidRPr="00DB127C" w:rsidRDefault="00DB127C" w:rsidP="00DB127C">
      <w:pPr>
        <w:widowControl w:val="0"/>
        <w:autoSpaceDE w:val="0"/>
        <w:autoSpaceDN w:val="0"/>
        <w:rPr>
          <w:rFonts w:eastAsia="Calibri"/>
          <w:b/>
          <w:szCs w:val="22"/>
          <w:lang w:eastAsia="en-US" w:bidi="en-US"/>
        </w:rPr>
      </w:pPr>
    </w:p>
    <w:p w:rsidR="00DB127C" w:rsidRPr="00DB127C" w:rsidRDefault="00DB127C" w:rsidP="00DB127C">
      <w:pPr>
        <w:widowControl w:val="0"/>
        <w:autoSpaceDE w:val="0"/>
        <w:autoSpaceDN w:val="0"/>
        <w:spacing w:before="238"/>
        <w:ind w:right="117"/>
        <w:jc w:val="right"/>
        <w:rPr>
          <w:rFonts w:eastAsia="Calibri"/>
          <w:b/>
          <w:szCs w:val="22"/>
          <w:lang w:eastAsia="en-US" w:bidi="en-US"/>
        </w:rPr>
      </w:pPr>
      <w:r w:rsidRPr="00DB127C">
        <w:rPr>
          <w:rFonts w:eastAsia="Calibri"/>
          <w:b/>
          <w:szCs w:val="22"/>
          <w:lang w:eastAsia="en-US" w:bidi="en-US"/>
        </w:rPr>
        <w:t>OGE02303</w:t>
      </w:r>
    </w:p>
    <w:p w:rsidR="00DB127C" w:rsidRPr="00DB127C" w:rsidRDefault="00DB127C" w:rsidP="00DB127C">
      <w:pPr>
        <w:widowControl w:val="0"/>
        <w:autoSpaceDE w:val="0"/>
        <w:autoSpaceDN w:val="0"/>
        <w:rPr>
          <w:rFonts w:eastAsia="Calibri"/>
          <w:b/>
          <w:szCs w:val="22"/>
          <w:lang w:eastAsia="en-US" w:bidi="en-US"/>
        </w:rPr>
      </w:pPr>
    </w:p>
    <w:p w:rsidR="00DB127C" w:rsidRPr="00DB127C" w:rsidRDefault="00DB127C" w:rsidP="00DB127C">
      <w:pPr>
        <w:widowControl w:val="0"/>
        <w:autoSpaceDE w:val="0"/>
        <w:autoSpaceDN w:val="0"/>
        <w:rPr>
          <w:rFonts w:eastAsia="Calibri"/>
          <w:b/>
          <w:szCs w:val="22"/>
          <w:lang w:eastAsia="en-US" w:bidi="en-US"/>
        </w:rPr>
      </w:pPr>
    </w:p>
    <w:p w:rsidR="00DB127C" w:rsidRPr="00DB127C" w:rsidRDefault="00DB127C" w:rsidP="00DB127C">
      <w:pPr>
        <w:widowControl w:val="0"/>
        <w:autoSpaceDE w:val="0"/>
        <w:autoSpaceDN w:val="0"/>
        <w:spacing w:before="208"/>
        <w:ind w:left="100" w:right="119" w:firstLine="532"/>
        <w:jc w:val="both"/>
        <w:rPr>
          <w:rFonts w:eastAsia="Calibri"/>
          <w:w w:val="125"/>
          <w:szCs w:val="22"/>
          <w:lang w:eastAsia="en-US" w:bidi="en-US"/>
        </w:rPr>
      </w:pPr>
      <w:r w:rsidRPr="00DB127C">
        <w:rPr>
          <w:rFonts w:eastAsia="Calibri"/>
          <w:w w:val="125"/>
          <w:szCs w:val="22"/>
          <w:lang w:eastAsia="en-US" w:bidi="en-US"/>
        </w:rPr>
        <w:t>The Permanent Mission of Mexico to the United Nations Office and other International Organizations in Geneva presents its compliments to the World Intellectual Property Organization (WIPO) and has the honor to refer to the 26</w:t>
      </w:r>
      <w:r w:rsidRPr="00DB127C">
        <w:rPr>
          <w:rFonts w:eastAsia="Calibri"/>
          <w:w w:val="125"/>
          <w:szCs w:val="22"/>
          <w:vertAlign w:val="superscript"/>
          <w:lang w:eastAsia="en-US" w:bidi="en-US"/>
        </w:rPr>
        <w:t>th</w:t>
      </w:r>
      <w:r w:rsidRPr="00DB127C">
        <w:rPr>
          <w:rFonts w:eastAsia="Calibri"/>
          <w:w w:val="125"/>
          <w:szCs w:val="22"/>
          <w:lang w:eastAsia="en-US" w:bidi="en-US"/>
        </w:rPr>
        <w:t xml:space="preserve"> session of the Committee on Development and Intellectual Property (CDIP) that will be held from July 26 to 30, 2021. </w:t>
      </w:r>
    </w:p>
    <w:p w:rsidR="00DB127C" w:rsidRPr="00DB127C" w:rsidRDefault="00DB127C" w:rsidP="00DB127C">
      <w:pPr>
        <w:widowControl w:val="0"/>
        <w:autoSpaceDE w:val="0"/>
        <w:autoSpaceDN w:val="0"/>
        <w:spacing w:before="9"/>
        <w:rPr>
          <w:rFonts w:eastAsia="Calibri"/>
          <w:szCs w:val="22"/>
          <w:lang w:eastAsia="en-US" w:bidi="en-US"/>
        </w:rPr>
      </w:pPr>
    </w:p>
    <w:p w:rsidR="00DB127C" w:rsidRPr="00DB127C" w:rsidRDefault="00DB127C" w:rsidP="00DB127C">
      <w:pPr>
        <w:widowControl w:val="0"/>
        <w:autoSpaceDE w:val="0"/>
        <w:autoSpaceDN w:val="0"/>
        <w:ind w:left="100" w:right="117" w:firstLine="532"/>
        <w:jc w:val="both"/>
        <w:rPr>
          <w:rFonts w:eastAsia="Calibri"/>
          <w:w w:val="125"/>
          <w:szCs w:val="22"/>
          <w:lang w:eastAsia="en-US" w:bidi="en-US"/>
        </w:rPr>
      </w:pPr>
      <w:r w:rsidRPr="00DB127C">
        <w:rPr>
          <w:rFonts w:eastAsia="Calibri"/>
          <w:w w:val="125"/>
          <w:szCs w:val="22"/>
          <w:lang w:eastAsia="en-US" w:bidi="en-US"/>
        </w:rPr>
        <w:t>In this regard and bearing in mind that, under the decision adopted in November 2018, CDIP decided “to revisit the issue “Women and IP” at its 26</w:t>
      </w:r>
      <w:r w:rsidRPr="00DB127C">
        <w:rPr>
          <w:rFonts w:eastAsia="Calibri"/>
          <w:w w:val="125"/>
          <w:szCs w:val="22"/>
          <w:vertAlign w:val="superscript"/>
          <w:lang w:eastAsia="en-US" w:bidi="en-US"/>
        </w:rPr>
        <w:t>th</w:t>
      </w:r>
      <w:r w:rsidRPr="00DB127C">
        <w:rPr>
          <w:rFonts w:eastAsia="Calibri"/>
          <w:w w:val="125"/>
          <w:szCs w:val="22"/>
          <w:lang w:eastAsia="en-US" w:bidi="en-US"/>
        </w:rPr>
        <w:t xml:space="preserve"> session for the way forward, including through a sharing session organized by the Secretariat to facilitate discussions envisaged under points 5-10 above, and further sharing sessions, if agreed”, the Permanent Mission of Mexico kindly conveys a document aiming to provide CDIP with guidance on how it could continue consideration of this important issue.</w:t>
      </w:r>
    </w:p>
    <w:p w:rsidR="00DB127C" w:rsidRPr="00DB127C" w:rsidRDefault="00DB127C" w:rsidP="00DB127C">
      <w:pPr>
        <w:widowControl w:val="0"/>
        <w:autoSpaceDE w:val="0"/>
        <w:autoSpaceDN w:val="0"/>
        <w:spacing w:before="9"/>
        <w:rPr>
          <w:rFonts w:eastAsia="Calibri"/>
          <w:szCs w:val="22"/>
          <w:lang w:eastAsia="en-US" w:bidi="en-US"/>
        </w:rPr>
      </w:pPr>
    </w:p>
    <w:p w:rsidR="00DB127C" w:rsidRPr="00DB127C" w:rsidRDefault="00DB127C" w:rsidP="00DB127C">
      <w:pPr>
        <w:widowControl w:val="0"/>
        <w:autoSpaceDE w:val="0"/>
        <w:autoSpaceDN w:val="0"/>
        <w:ind w:left="100" w:right="114" w:firstLine="532"/>
        <w:jc w:val="both"/>
        <w:rPr>
          <w:rFonts w:eastAsia="Calibri"/>
          <w:w w:val="125"/>
          <w:szCs w:val="22"/>
          <w:lang w:eastAsia="en-US" w:bidi="en-US"/>
        </w:rPr>
      </w:pPr>
      <w:r w:rsidRPr="00DB127C">
        <w:rPr>
          <w:rFonts w:eastAsia="Calibri"/>
          <w:noProof/>
          <w:szCs w:val="22"/>
          <w:lang w:val="fr-CH" w:eastAsia="fr-CH"/>
        </w:rPr>
        <w:drawing>
          <wp:anchor distT="0" distB="0" distL="0" distR="0" simplePos="0" relativeHeight="251659264" behindDoc="1" locked="0" layoutInCell="1" allowOverlap="1" wp14:anchorId="02DC64CA" wp14:editId="5C133B2D">
            <wp:simplePos x="0" y="0"/>
            <wp:positionH relativeFrom="page">
              <wp:posOffset>4094947</wp:posOffset>
            </wp:positionH>
            <wp:positionV relativeFrom="paragraph">
              <wp:posOffset>295348</wp:posOffset>
            </wp:positionV>
            <wp:extent cx="1267627" cy="1692275"/>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5" cstate="print"/>
                    <a:stretch>
                      <a:fillRect/>
                    </a:stretch>
                  </pic:blipFill>
                  <pic:spPr>
                    <a:xfrm>
                      <a:off x="0" y="0"/>
                      <a:ext cx="1267627" cy="1692275"/>
                    </a:xfrm>
                    <a:prstGeom prst="rect">
                      <a:avLst/>
                    </a:prstGeom>
                  </pic:spPr>
                </pic:pic>
              </a:graphicData>
            </a:graphic>
          </wp:anchor>
        </w:drawing>
      </w:r>
      <w:r w:rsidRPr="00DB127C">
        <w:rPr>
          <w:rFonts w:eastAsia="Calibri"/>
          <w:w w:val="125"/>
          <w:szCs w:val="22"/>
          <w:lang w:eastAsia="en-US" w:bidi="en-US"/>
        </w:rPr>
        <w:t>The Permanent Mission of Mexico to the United Nations Office and other International Organizations in Geneva wishes to take the opportunity to reiterate to the World Intellectual Property Organization the assurances of its highest consideration.</w:t>
      </w:r>
    </w:p>
    <w:p w:rsidR="00DB127C" w:rsidRPr="00DB127C" w:rsidRDefault="00DB127C" w:rsidP="00DB127C">
      <w:pPr>
        <w:widowControl w:val="0"/>
        <w:autoSpaceDE w:val="0"/>
        <w:autoSpaceDN w:val="0"/>
        <w:spacing w:before="3"/>
        <w:rPr>
          <w:rFonts w:eastAsia="Calibri"/>
          <w:szCs w:val="22"/>
          <w:lang w:eastAsia="en-US" w:bidi="en-US"/>
        </w:rPr>
      </w:pPr>
    </w:p>
    <w:p w:rsidR="00DB127C" w:rsidRPr="00DB127C" w:rsidRDefault="00DB127C" w:rsidP="00DB127C">
      <w:pPr>
        <w:widowControl w:val="0"/>
        <w:autoSpaceDE w:val="0"/>
        <w:autoSpaceDN w:val="0"/>
        <w:spacing w:before="104"/>
        <w:ind w:left="6022"/>
        <w:rPr>
          <w:rFonts w:eastAsia="Calibri"/>
          <w:szCs w:val="22"/>
          <w:lang w:eastAsia="en-US" w:bidi="en-US"/>
        </w:rPr>
      </w:pPr>
      <w:r w:rsidRPr="00DB127C">
        <w:rPr>
          <w:rFonts w:eastAsia="Calibri"/>
          <w:w w:val="115"/>
          <w:szCs w:val="22"/>
          <w:lang w:eastAsia="en-US" w:bidi="en-US"/>
        </w:rPr>
        <w:t xml:space="preserve">Geneva, June </w:t>
      </w:r>
      <w:r w:rsidRPr="00DB127C">
        <w:rPr>
          <w:rFonts w:eastAsia="Calibri"/>
          <w:szCs w:val="22"/>
          <w:lang w:eastAsia="en-US" w:bidi="en-US"/>
        </w:rPr>
        <w:t>11,</w:t>
      </w:r>
      <w:r w:rsidRPr="00DB127C">
        <w:rPr>
          <w:rFonts w:eastAsia="Calibri"/>
          <w:w w:val="115"/>
          <w:szCs w:val="22"/>
          <w:lang w:eastAsia="en-US" w:bidi="en-US"/>
        </w:rPr>
        <w:t xml:space="preserve"> 2021</w:t>
      </w:r>
    </w:p>
    <w:p w:rsidR="00DB127C" w:rsidRPr="00DB127C" w:rsidRDefault="00DB127C" w:rsidP="00DB127C">
      <w:pPr>
        <w:widowControl w:val="0"/>
        <w:autoSpaceDE w:val="0"/>
        <w:autoSpaceDN w:val="0"/>
        <w:rPr>
          <w:rFonts w:eastAsia="Calibri"/>
          <w:szCs w:val="22"/>
          <w:lang w:eastAsia="en-US" w:bidi="en-US"/>
        </w:rPr>
      </w:pPr>
    </w:p>
    <w:p w:rsidR="00DB127C" w:rsidRPr="00DB127C" w:rsidRDefault="00DB127C" w:rsidP="00DB127C">
      <w:pPr>
        <w:widowControl w:val="0"/>
        <w:autoSpaceDE w:val="0"/>
        <w:autoSpaceDN w:val="0"/>
        <w:rPr>
          <w:rFonts w:eastAsia="Calibri"/>
          <w:szCs w:val="22"/>
          <w:lang w:eastAsia="en-US" w:bidi="en-US"/>
        </w:rPr>
      </w:pPr>
    </w:p>
    <w:p w:rsidR="00DB127C" w:rsidRPr="00DB127C" w:rsidRDefault="00DB127C" w:rsidP="00DB127C">
      <w:pPr>
        <w:widowControl w:val="0"/>
        <w:autoSpaceDE w:val="0"/>
        <w:autoSpaceDN w:val="0"/>
        <w:rPr>
          <w:rFonts w:eastAsia="Calibri"/>
          <w:szCs w:val="22"/>
          <w:lang w:eastAsia="en-US" w:bidi="en-US"/>
        </w:rPr>
      </w:pPr>
    </w:p>
    <w:p w:rsidR="00DB127C" w:rsidRPr="00DB127C" w:rsidRDefault="00DB127C" w:rsidP="00DB127C">
      <w:pPr>
        <w:widowControl w:val="0"/>
        <w:autoSpaceDE w:val="0"/>
        <w:autoSpaceDN w:val="0"/>
        <w:rPr>
          <w:rFonts w:eastAsia="Calibri"/>
          <w:szCs w:val="22"/>
          <w:lang w:eastAsia="en-US" w:bidi="en-US"/>
        </w:rPr>
      </w:pPr>
    </w:p>
    <w:p w:rsidR="00DB127C" w:rsidRPr="00DB127C" w:rsidRDefault="00DB127C" w:rsidP="00DB127C">
      <w:pPr>
        <w:widowControl w:val="0"/>
        <w:autoSpaceDE w:val="0"/>
        <w:autoSpaceDN w:val="0"/>
        <w:spacing w:before="3"/>
        <w:rPr>
          <w:rFonts w:eastAsia="Calibri"/>
          <w:szCs w:val="22"/>
          <w:lang w:eastAsia="en-US" w:bidi="en-US"/>
        </w:rPr>
      </w:pPr>
    </w:p>
    <w:p w:rsidR="00DB127C" w:rsidRPr="00DB127C" w:rsidRDefault="00DB127C" w:rsidP="00DB127C">
      <w:pPr>
        <w:widowControl w:val="0"/>
        <w:autoSpaceDE w:val="0"/>
        <w:autoSpaceDN w:val="0"/>
        <w:spacing w:before="99"/>
        <w:ind w:left="100"/>
        <w:rPr>
          <w:rFonts w:eastAsia="Calibri"/>
          <w:b/>
          <w:szCs w:val="22"/>
          <w:lang w:eastAsia="en-US" w:bidi="en-US"/>
        </w:rPr>
      </w:pPr>
      <w:r w:rsidRPr="00DB127C">
        <w:rPr>
          <w:rFonts w:eastAsia="Calibri"/>
          <w:b/>
          <w:szCs w:val="22"/>
          <w:lang w:eastAsia="en-US" w:bidi="en-US"/>
        </w:rPr>
        <w:t>To the World Intellectual</w:t>
      </w:r>
    </w:p>
    <w:p w:rsidR="00DB127C" w:rsidRPr="00DB127C" w:rsidRDefault="00DB127C" w:rsidP="00DB127C">
      <w:pPr>
        <w:widowControl w:val="0"/>
        <w:autoSpaceDE w:val="0"/>
        <w:autoSpaceDN w:val="0"/>
        <w:spacing w:before="6"/>
        <w:rPr>
          <w:rFonts w:eastAsia="Calibri"/>
          <w:b/>
          <w:szCs w:val="22"/>
          <w:lang w:eastAsia="en-US" w:bidi="en-US"/>
        </w:rPr>
      </w:pPr>
    </w:p>
    <w:p w:rsidR="00DB127C" w:rsidRPr="00DB127C" w:rsidRDefault="00DB127C" w:rsidP="00DB127C">
      <w:pPr>
        <w:widowControl w:val="0"/>
        <w:autoSpaceDE w:val="0"/>
        <w:autoSpaceDN w:val="0"/>
        <w:spacing w:before="1" w:line="487" w:lineRule="auto"/>
        <w:ind w:left="100" w:right="5070"/>
        <w:rPr>
          <w:rFonts w:eastAsia="Calibri"/>
          <w:b/>
          <w:w w:val="105"/>
          <w:szCs w:val="22"/>
          <w:lang w:eastAsia="en-US" w:bidi="en-US"/>
        </w:rPr>
      </w:pPr>
      <w:r w:rsidRPr="00DB127C">
        <w:rPr>
          <w:rFonts w:eastAsia="Calibri"/>
          <w:noProof/>
          <w:szCs w:val="22"/>
          <w:lang w:val="fr-CH" w:eastAsia="fr-CH"/>
        </w:rPr>
        <w:drawing>
          <wp:anchor distT="0" distB="0" distL="0" distR="0" simplePos="0" relativeHeight="251660288" behindDoc="1" locked="0" layoutInCell="1" allowOverlap="1" wp14:anchorId="68D2041D" wp14:editId="5BF4CA6A">
            <wp:simplePos x="0" y="0"/>
            <wp:positionH relativeFrom="page">
              <wp:posOffset>914400</wp:posOffset>
            </wp:positionH>
            <wp:positionV relativeFrom="paragraph">
              <wp:posOffset>87</wp:posOffset>
            </wp:positionV>
            <wp:extent cx="363359" cy="624536"/>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6" cstate="print"/>
                    <a:stretch>
                      <a:fillRect/>
                    </a:stretch>
                  </pic:blipFill>
                  <pic:spPr>
                    <a:xfrm>
                      <a:off x="0" y="0"/>
                      <a:ext cx="363359" cy="624536"/>
                    </a:xfrm>
                    <a:prstGeom prst="rect">
                      <a:avLst/>
                    </a:prstGeom>
                  </pic:spPr>
                </pic:pic>
              </a:graphicData>
            </a:graphic>
          </wp:anchor>
        </w:drawing>
      </w:r>
      <w:r w:rsidRPr="00DB127C">
        <w:rPr>
          <w:rFonts w:eastAsia="Calibri"/>
          <w:b/>
          <w:w w:val="105"/>
          <w:szCs w:val="22"/>
          <w:lang w:eastAsia="en-US" w:bidi="en-US"/>
        </w:rPr>
        <w:t xml:space="preserve">Property Organization (WIPO) </w:t>
      </w:r>
    </w:p>
    <w:p w:rsidR="00DB127C" w:rsidRPr="00DB127C" w:rsidRDefault="00DB127C" w:rsidP="00DB127C">
      <w:pPr>
        <w:widowControl w:val="0"/>
        <w:autoSpaceDE w:val="0"/>
        <w:autoSpaceDN w:val="0"/>
        <w:spacing w:before="1" w:line="487" w:lineRule="auto"/>
        <w:ind w:left="100" w:right="5070"/>
        <w:rPr>
          <w:rFonts w:eastAsia="Calibri"/>
          <w:b/>
          <w:szCs w:val="22"/>
          <w:lang w:eastAsia="en-US" w:bidi="en-US"/>
        </w:rPr>
      </w:pPr>
      <w:r w:rsidRPr="00DB127C">
        <w:rPr>
          <w:rFonts w:eastAsia="Calibri"/>
          <w:b/>
          <w:w w:val="105"/>
          <w:szCs w:val="22"/>
          <w:lang w:eastAsia="en-US" w:bidi="en-US"/>
        </w:rPr>
        <w:t>Geneva</w:t>
      </w:r>
    </w:p>
    <w:p w:rsidR="00DB127C" w:rsidRDefault="00DB127C" w:rsidP="004259CA">
      <w:pPr>
        <w:pBdr>
          <w:top w:val="nil"/>
          <w:left w:val="nil"/>
          <w:bottom w:val="nil"/>
          <w:right w:val="nil"/>
          <w:between w:val="nil"/>
        </w:pBdr>
        <w:spacing w:before="360" w:after="240"/>
        <w:rPr>
          <w:b/>
          <w:bCs/>
          <w:color w:val="000000" w:themeColor="text1"/>
        </w:rPr>
      </w:pPr>
    </w:p>
    <w:p w:rsidR="00DC53AB" w:rsidRPr="00DC53AB" w:rsidRDefault="00DC53AB" w:rsidP="004259CA">
      <w:pPr>
        <w:pBdr>
          <w:top w:val="nil"/>
          <w:left w:val="nil"/>
          <w:bottom w:val="nil"/>
          <w:right w:val="nil"/>
          <w:between w:val="nil"/>
        </w:pBdr>
        <w:spacing w:before="360" w:after="240"/>
        <w:rPr>
          <w:b/>
          <w:bCs/>
          <w:color w:val="000000" w:themeColor="text1"/>
          <w:lang w:val="en"/>
        </w:rPr>
      </w:pPr>
      <w:r w:rsidRPr="00DC53AB">
        <w:rPr>
          <w:b/>
          <w:bCs/>
          <w:color w:val="000000" w:themeColor="text1"/>
          <w:lang w:val="en"/>
        </w:rPr>
        <w:lastRenderedPageBreak/>
        <w:t>PROPOSAL OF MEXICO ON WOMEN AND IP</w:t>
      </w:r>
    </w:p>
    <w:p w:rsid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The Permanent Mission of Mexico to the United Nations Office and other International Organizations in Geneva has the honor to refer to the 26th session of the Committee on Development and Intellectual Property (CDIP) of the World Intellectual Property Organization (WIPO) to be held from 26 to 30 July, 2021.</w:t>
      </w:r>
    </w:p>
    <w:p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In this regard, it is recalled that the decision on “Women and IP” adopted by the CDIP in November 2018 of which the General Assembly took note in October 2019, states that the Committee decided “to revisit the issue “Women and IP” at its 26th session for the way forward, including through a sharing session organized by the Secretariat to facilitate discussions envisaged under points 5-10 of the decision, and further sharing sessions, if agreed”. </w:t>
      </w:r>
    </w:p>
    <w:p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In the decision, the Committee acknowledges the importance of fostering opportunities for gender equality; em</w:t>
      </w:r>
      <w:r w:rsidR="004259CA">
        <w:rPr>
          <w:rFonts w:eastAsia="SimSun" w:cs="Arial"/>
          <w:lang w:eastAsia="zh-CN"/>
        </w:rPr>
        <w:t>powering women and girls’</w:t>
      </w:r>
      <w:r w:rsidRPr="00D22688">
        <w:rPr>
          <w:rFonts w:eastAsia="SimSun" w:cs="Arial"/>
          <w:lang w:eastAsia="zh-CN"/>
        </w:rPr>
        <w:t xml:space="preserve"> innovators and creators; incorporating a gender perspective into IP policies and promoting an inclusive IP system accessible to all, to bridge gender gaps in intellectual property and increase the participation of women and girls in innovative solutions to tackle some of the major problems humanity faces.</w:t>
      </w:r>
    </w:p>
    <w:p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As a key cross-cutting issue “Women and IP” requires a close follow-up by WIPO. Mexico appreciates that WIPO is actively working towards gender equality and full female participation in the international intellectual property rights system through training, mentoring and awareness among other activities. </w:t>
      </w:r>
    </w:p>
    <w:p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Having in mind the commitment to promote gender equality and the empowerment of women in the intellectual property, Mexico has prepared the present document with the aim to guide the future work of the CDIP regarding the topic “Women and IP”. In this sense, Mexico proposes the consideration and adoption by the CDIP of the following decision:</w:t>
      </w:r>
    </w:p>
    <w:p w:rsidR="00DC53AB" w:rsidRPr="00D22688" w:rsidRDefault="00DC53AB" w:rsidP="00D22688">
      <w:pPr>
        <w:pStyle w:val="ListParagraph"/>
        <w:spacing w:after="240" w:line="240" w:lineRule="auto"/>
        <w:ind w:left="0"/>
        <w:contextualSpacing w:val="0"/>
        <w:rPr>
          <w:rFonts w:eastAsia="SimSun" w:cs="Arial"/>
          <w:lang w:eastAsia="zh-CN"/>
        </w:rPr>
      </w:pPr>
      <w:r w:rsidRPr="00D22688">
        <w:rPr>
          <w:rFonts w:eastAsia="SimSun" w:cs="Arial"/>
          <w:lang w:eastAsia="zh-CN"/>
        </w:rPr>
        <w:t xml:space="preserve">The CDIP decides to: </w:t>
      </w:r>
    </w:p>
    <w:p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Revisit the issue “Women and IP” biennially, under the IP and Development agenda item, starting at the CDIP spring session of 2023.</w:t>
      </w:r>
    </w:p>
    <w:p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Request the continuation of the sharing sessions on relevant topics of the decision on Women and Intellectual Property as an opportunity for Member states to discuss the issue, exchange best practices and improve their understanding on the issue.</w:t>
      </w:r>
    </w:p>
    <w:p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 xml:space="preserve">Reiterate the importance of accurate data and encourage WIPO Secretariat to continue the compilation of comparable and disaggregated international data on the gender of IP rights owners and creators. </w:t>
      </w:r>
    </w:p>
    <w:p w:rsidR="00DC53AB" w:rsidRPr="00D22688" w:rsidRDefault="004259CA" w:rsidP="00D22688">
      <w:pPr>
        <w:pStyle w:val="ListParagraph"/>
        <w:numPr>
          <w:ilvl w:val="0"/>
          <w:numId w:val="22"/>
        </w:numPr>
        <w:spacing w:after="240" w:line="240" w:lineRule="auto"/>
        <w:ind w:left="0" w:firstLine="0"/>
        <w:contextualSpacing w:val="0"/>
        <w:rPr>
          <w:rFonts w:eastAsia="SimSun" w:cs="Arial"/>
          <w:lang w:eastAsia="zh-CN"/>
        </w:rPr>
      </w:pPr>
      <w:r>
        <w:rPr>
          <w:rFonts w:eastAsia="SimSun" w:cs="Arial"/>
          <w:lang w:eastAsia="zh-CN"/>
        </w:rPr>
        <w:t>Rea</w:t>
      </w:r>
      <w:r w:rsidRPr="00D22688">
        <w:rPr>
          <w:rFonts w:eastAsia="SimSun" w:cs="Arial"/>
          <w:lang w:eastAsia="zh-CN"/>
        </w:rPr>
        <w:t>ffirm</w:t>
      </w:r>
      <w:r w:rsidR="00DC53AB" w:rsidRPr="00D22688">
        <w:rPr>
          <w:rFonts w:eastAsia="SimSun" w:cs="Arial"/>
          <w:lang w:eastAsia="zh-CN"/>
        </w:rPr>
        <w:t xml:space="preserve"> the relevance of promoting gender mainstreaming in WIPO programs and policies as well as capacity building activities.</w:t>
      </w:r>
    </w:p>
    <w:p w:rsidR="00DC53AB" w:rsidRPr="00D22688" w:rsidRDefault="00DC53AB" w:rsidP="00D22688">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Encourage W</w:t>
      </w:r>
      <w:r w:rsidR="004259CA">
        <w:rPr>
          <w:rFonts w:eastAsia="SimSun" w:cs="Arial"/>
          <w:lang w:eastAsia="zh-CN"/>
        </w:rPr>
        <w:t>IPO Secretariat to review WIPO’</w:t>
      </w:r>
      <w:r w:rsidRPr="00D22688">
        <w:rPr>
          <w:rFonts w:eastAsia="SimSun" w:cs="Arial"/>
          <w:lang w:eastAsia="zh-CN"/>
        </w:rPr>
        <w:t xml:space="preserve">s Policy on Gender Equality, in accordance with Staff Regulations and Rules, and ensure its implementation. </w:t>
      </w:r>
    </w:p>
    <w:p w:rsidR="00E97E4A" w:rsidRPr="00D22688" w:rsidRDefault="00DC53AB" w:rsidP="00410C0D">
      <w:pPr>
        <w:pStyle w:val="ListParagraph"/>
        <w:numPr>
          <w:ilvl w:val="0"/>
          <w:numId w:val="22"/>
        </w:numPr>
        <w:spacing w:after="240" w:line="240" w:lineRule="auto"/>
        <w:ind w:left="0" w:firstLine="0"/>
        <w:contextualSpacing w:val="0"/>
        <w:rPr>
          <w:rFonts w:eastAsia="SimSun" w:cs="Arial"/>
          <w:lang w:eastAsia="zh-CN"/>
        </w:rPr>
      </w:pPr>
      <w:r w:rsidRPr="00D22688">
        <w:rPr>
          <w:rFonts w:eastAsia="SimSun" w:cs="Arial"/>
          <w:lang w:eastAsia="zh-CN"/>
        </w:rPr>
        <w:t>Request WIPO Secretariat to assist Member States, upon request, on the implementation of programs, projects, and other activities aim</w:t>
      </w:r>
      <w:r w:rsidR="004259CA">
        <w:rPr>
          <w:rFonts w:eastAsia="SimSun" w:cs="Arial"/>
          <w:lang w:eastAsia="zh-CN"/>
        </w:rPr>
        <w:t>ed to encourage women and girl’</w:t>
      </w:r>
      <w:r w:rsidRPr="00D22688">
        <w:rPr>
          <w:rFonts w:eastAsia="SimSun" w:cs="Arial"/>
          <w:lang w:eastAsia="zh-CN"/>
        </w:rPr>
        <w:t xml:space="preserve">s involvement in IP. </w:t>
      </w:r>
    </w:p>
    <w:p w:rsidR="00E97E4A" w:rsidRPr="00FB2A99" w:rsidRDefault="00E97E4A" w:rsidP="00DC53AB">
      <w:pPr>
        <w:pBdr>
          <w:top w:val="nil"/>
          <w:left w:val="nil"/>
          <w:bottom w:val="nil"/>
          <w:right w:val="nil"/>
          <w:between w:val="nil"/>
        </w:pBdr>
        <w:spacing w:before="120"/>
        <w:ind w:left="5533"/>
        <w:jc w:val="both"/>
        <w:rPr>
          <w:color w:val="000000" w:themeColor="text1"/>
        </w:rPr>
      </w:pPr>
      <w:r>
        <w:rPr>
          <w:color w:val="000000" w:themeColor="text1"/>
        </w:rPr>
        <w:t xml:space="preserve">[End of </w:t>
      </w:r>
      <w:r w:rsidR="00BF6DC3">
        <w:rPr>
          <w:color w:val="000000" w:themeColor="text1"/>
        </w:rPr>
        <w:t xml:space="preserve">Annex and of </w:t>
      </w:r>
      <w:r>
        <w:rPr>
          <w:color w:val="000000" w:themeColor="text1"/>
        </w:rPr>
        <w:t>document]</w:t>
      </w:r>
    </w:p>
    <w:sectPr w:rsidR="00E97E4A" w:rsidRPr="00FB2A99" w:rsidSect="00B3066D">
      <w:headerReference w:type="even" r:id="rId17"/>
      <w:headerReference w:type="default" r:id="rId18"/>
      <w:footerReference w:type="even" r:id="rId19"/>
      <w:footerReference w:type="default" r:id="rId20"/>
      <w:headerReference w:type="first" r:id="rId21"/>
      <w:footerReference w:type="first" r:id="rId22"/>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84" w:rsidRDefault="004F1284">
      <w:r>
        <w:separator/>
      </w:r>
    </w:p>
  </w:endnote>
  <w:endnote w:type="continuationSeparator" w:id="0">
    <w:p w:rsidR="004F1284" w:rsidRDefault="004F1284" w:rsidP="003B38C1">
      <w:r>
        <w:separator/>
      </w:r>
    </w:p>
    <w:p w:rsidR="004F1284" w:rsidRPr="003B38C1" w:rsidRDefault="004F1284" w:rsidP="003B38C1">
      <w:pPr>
        <w:spacing w:after="60"/>
        <w:rPr>
          <w:sz w:val="17"/>
        </w:rPr>
      </w:pPr>
      <w:r>
        <w:rPr>
          <w:sz w:val="17"/>
        </w:rPr>
        <w:t>[Endnote continued from previous page]</w:t>
      </w:r>
    </w:p>
  </w:endnote>
  <w:endnote w:type="continuationNotice" w:id="1">
    <w:p w:rsidR="004F1284" w:rsidRPr="003B38C1" w:rsidRDefault="004F1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Footer"/>
    </w:pPr>
    <w:r>
      <w:rPr>
        <w:noProof/>
        <w:lang w:val="fr-CH" w:eastAsia="fr-CH"/>
      </w:rPr>
      <mc:AlternateContent>
        <mc:Choice Requires="wps">
          <w:drawing>
            <wp:anchor distT="558800" distB="0" distL="114300" distR="114300" simplePos="0" relativeHeight="251670528" behindDoc="0" locked="0" layoutInCell="0" allowOverlap="1" wp14:anchorId="4C9AE58C" wp14:editId="155801F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AE58C"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84" w:rsidRDefault="004F1284">
      <w:r>
        <w:separator/>
      </w:r>
    </w:p>
  </w:footnote>
  <w:footnote w:type="continuationSeparator" w:id="0">
    <w:p w:rsidR="004F1284" w:rsidRDefault="004F1284" w:rsidP="008B60B2">
      <w:r>
        <w:separator/>
      </w:r>
    </w:p>
    <w:p w:rsidR="004F1284" w:rsidRPr="00ED77FB" w:rsidRDefault="004F1284" w:rsidP="008B60B2">
      <w:pPr>
        <w:spacing w:after="60"/>
        <w:rPr>
          <w:sz w:val="17"/>
          <w:szCs w:val="17"/>
        </w:rPr>
      </w:pPr>
      <w:r w:rsidRPr="00ED77FB">
        <w:rPr>
          <w:sz w:val="17"/>
          <w:szCs w:val="17"/>
        </w:rPr>
        <w:t>[Footnote continued from previous page]</w:t>
      </w:r>
    </w:p>
  </w:footnote>
  <w:footnote w:type="continuationNotice" w:id="1">
    <w:p w:rsidR="004F1284" w:rsidRPr="00ED77FB" w:rsidRDefault="004F12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2</w:t>
        </w:r>
        <w:r>
          <w:rPr>
            <w:noProof/>
          </w:rPr>
          <w:fldChar w:fldCharType="end"/>
        </w:r>
      </w:sdtContent>
    </w:sdt>
  </w:p>
  <w:p w:rsidR="004F1284" w:rsidRDefault="004F1284" w:rsidP="007C4850">
    <w:pPr>
      <w:pStyle w:val="Header"/>
      <w:jc w:val="right"/>
    </w:pPr>
  </w:p>
  <w:p w:rsidR="004F1284" w:rsidRDefault="004F1284"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F47F06">
    <w:pPr>
      <w:pStyle w:val="Header"/>
      <w:jc w:val="right"/>
    </w:pPr>
    <w:r>
      <w:t>CDIP/26/5</w:t>
    </w:r>
  </w:p>
  <w:p w:rsidR="00B83D81" w:rsidRPr="00460D15" w:rsidRDefault="00B83D81" w:rsidP="00B83D81">
    <w:pPr>
      <w:jc w:val="right"/>
      <w:rPr>
        <w:noProof/>
        <w:lang w:val="fr-CH"/>
      </w:rPr>
    </w:pPr>
    <w:r>
      <w:rPr>
        <w:lang w:val="fr-CH"/>
      </w:rPr>
      <w:t>ANNEX</w:t>
    </w:r>
  </w:p>
  <w:p w:rsidR="004F1284" w:rsidRDefault="004F1284" w:rsidP="00F47F06">
    <w:pPr>
      <w:pStyle w:val="Header"/>
      <w:jc w:val="right"/>
    </w:pPr>
  </w:p>
  <w:p w:rsidR="004F1284" w:rsidRDefault="004F1284"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4F1284" w:rsidRDefault="004F1284" w:rsidP="007C4850">
    <w:pPr>
      <w:pStyle w:val="Header"/>
      <w:jc w:val="right"/>
    </w:pPr>
  </w:p>
  <w:p w:rsidR="004F1284" w:rsidRPr="00B71E80" w:rsidRDefault="004F1284"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CDIP/26/</w:t>
    </w:r>
    <w:r w:rsidR="00F85929">
      <w:t>10</w:t>
    </w:r>
  </w:p>
  <w:p w:rsidR="004F1284" w:rsidRDefault="004F1284" w:rsidP="00980FB2">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B57F0">
          <w:rPr>
            <w:noProof/>
          </w:rPr>
          <w:t>2</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F85929" w:rsidP="000423AE">
    <w:pPr>
      <w:pStyle w:val="Header"/>
      <w:jc w:val="right"/>
    </w:pPr>
    <w:r>
      <w:t>CDIP/26/10</w:t>
    </w:r>
  </w:p>
  <w:p w:rsidR="004F1284" w:rsidRDefault="00E97E4A" w:rsidP="000423AE">
    <w:pPr>
      <w:pStyle w:val="Header"/>
      <w:jc w:val="right"/>
    </w:pPr>
    <w:r>
      <w:t>ANNEX</w:t>
    </w:r>
  </w:p>
  <w:p w:rsidR="004F1284" w:rsidRDefault="004F1284" w:rsidP="00FB6E4B">
    <w:pPr>
      <w:pStyle w:val="Header"/>
      <w:jc w:val="right"/>
    </w:pPr>
  </w:p>
  <w:p w:rsidR="004F1284" w:rsidRDefault="004F1284"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2662A"/>
    <w:multiLevelType w:val="hybridMultilevel"/>
    <w:tmpl w:val="1BA84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1"/>
  </w:num>
  <w:num w:numId="14">
    <w:abstractNumId w:val="10"/>
  </w:num>
  <w:num w:numId="15">
    <w:abstractNumId w:val="13"/>
  </w:num>
  <w:num w:numId="16">
    <w:abstractNumId w:val="12"/>
  </w:num>
  <w:num w:numId="17">
    <w:abstractNumId w:val="18"/>
  </w:num>
  <w:num w:numId="18">
    <w:abstractNumId w:val="16"/>
  </w:num>
  <w:num w:numId="19">
    <w:abstractNumId w:val="19"/>
  </w:num>
  <w:num w:numId="20">
    <w:abstractNumId w:val="6"/>
  </w:num>
  <w:num w:numId="21">
    <w:abstractNumId w:val="20"/>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850"/>
    <w:rsid w:val="000F594C"/>
    <w:rsid w:val="000F5E56"/>
    <w:rsid w:val="00100808"/>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424A"/>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57F0"/>
    <w:rsid w:val="003B606D"/>
    <w:rsid w:val="003B67E4"/>
    <w:rsid w:val="003B6C3C"/>
    <w:rsid w:val="003C0070"/>
    <w:rsid w:val="003C138D"/>
    <w:rsid w:val="003C20D5"/>
    <w:rsid w:val="003C25D8"/>
    <w:rsid w:val="003C2CC7"/>
    <w:rsid w:val="003C4531"/>
    <w:rsid w:val="003C462F"/>
    <w:rsid w:val="003C4A2A"/>
    <w:rsid w:val="003C6C1A"/>
    <w:rsid w:val="003C7A9E"/>
    <w:rsid w:val="003D068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59CA"/>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19F6"/>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3"/>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68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127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3AB"/>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5D"/>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90047"/>
    <w:rsid w:val="00E902E2"/>
    <w:rsid w:val="00E907EB"/>
    <w:rsid w:val="00E9171E"/>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5929"/>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537E-EBDC-4A74-A40C-D5F04A66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770</Words>
  <Characters>4193</Characters>
  <Application>Microsoft Office Word</Application>
  <DocSecurity>0</DocSecurity>
  <Lines>99</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4937</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14</cp:revision>
  <cp:lastPrinted>2021-06-04T07:19:00Z</cp:lastPrinted>
  <dcterms:created xsi:type="dcterms:W3CDTF">2021-06-02T08:34:00Z</dcterms:created>
  <dcterms:modified xsi:type="dcterms:W3CDTF">2021-06-16T16:26:00Z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6cd0acbb-cb74-43b9-bd34-671413e580a5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