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4C546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10E1">
              <w:rPr>
                <w:rFonts w:ascii="Arial Black" w:hAnsi="Arial Black"/>
                <w:caps/>
                <w:sz w:val="15"/>
              </w:rPr>
              <w:t>CDIP/2</w:t>
            </w:r>
            <w:r w:rsidR="00CD088F">
              <w:rPr>
                <w:rFonts w:ascii="Arial Black" w:hAnsi="Arial Black"/>
                <w:caps/>
                <w:sz w:val="15"/>
              </w:rPr>
              <w:t>5</w:t>
            </w:r>
            <w:r w:rsidR="001310E1">
              <w:rPr>
                <w:rFonts w:ascii="Arial Black" w:hAnsi="Arial Black"/>
                <w:caps/>
                <w:sz w:val="15"/>
              </w:rPr>
              <w:t>/</w:t>
            </w:r>
            <w:r w:rsidR="00D42F2B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291D43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C54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11F01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A95A41">
              <w:rPr>
                <w:rFonts w:ascii="Arial Black" w:hAnsi="Arial Black"/>
                <w:caps/>
                <w:sz w:val="15"/>
              </w:rPr>
              <w:t>13</w:t>
            </w:r>
            <w:r w:rsidR="00CD088F">
              <w:rPr>
                <w:rFonts w:ascii="Arial Black" w:hAnsi="Arial Black"/>
                <w:caps/>
                <w:sz w:val="15"/>
              </w:rPr>
              <w:t>, 2020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Default="008B2CC1" w:rsidP="008B2CC1"/>
    <w:p w:rsidR="003A6C6F" w:rsidRDefault="003A6C6F" w:rsidP="008B2CC1"/>
    <w:p w:rsidR="003B4A10" w:rsidRPr="008B2CC1" w:rsidRDefault="003B4A10" w:rsidP="008B2CC1"/>
    <w:p w:rsidR="003845C1" w:rsidRDefault="00291D43" w:rsidP="003845C1">
      <w:pPr>
        <w:rPr>
          <w:b/>
          <w:sz w:val="28"/>
          <w:szCs w:val="28"/>
        </w:rPr>
      </w:pPr>
      <w:r w:rsidRPr="00291D43">
        <w:rPr>
          <w:b/>
          <w:sz w:val="28"/>
          <w:szCs w:val="28"/>
        </w:rPr>
        <w:t>Committee on Development and Intellectual Property</w:t>
      </w:r>
      <w:r w:rsidR="001310E1">
        <w:rPr>
          <w:b/>
          <w:sz w:val="28"/>
          <w:szCs w:val="28"/>
        </w:rPr>
        <w:t xml:space="preserve"> (CDIP)</w:t>
      </w:r>
    </w:p>
    <w:p w:rsidR="001310E1" w:rsidRDefault="001310E1" w:rsidP="003845C1"/>
    <w:p w:rsidR="003845C1" w:rsidRDefault="003845C1" w:rsidP="003845C1"/>
    <w:p w:rsidR="00CD088F" w:rsidRPr="00CD088F" w:rsidRDefault="00CD088F" w:rsidP="00CD088F">
      <w:pPr>
        <w:rPr>
          <w:b/>
          <w:sz w:val="24"/>
          <w:szCs w:val="24"/>
        </w:rPr>
      </w:pPr>
      <w:r w:rsidRPr="00CD088F">
        <w:rPr>
          <w:b/>
          <w:sz w:val="24"/>
          <w:szCs w:val="24"/>
        </w:rPr>
        <w:t>Twenty-Fifth Session</w:t>
      </w:r>
    </w:p>
    <w:p w:rsidR="008B2CC1" w:rsidRDefault="00CD088F" w:rsidP="00CD088F">
      <w:r w:rsidRPr="00CD088F">
        <w:rPr>
          <w:b/>
          <w:sz w:val="24"/>
          <w:szCs w:val="24"/>
        </w:rPr>
        <w:t>Geneva, May 18 to 22, 2020</w:t>
      </w:r>
    </w:p>
    <w:p w:rsidR="00051830" w:rsidRDefault="00051830" w:rsidP="008B2CC1"/>
    <w:p w:rsidR="003B4A10" w:rsidRPr="008B2CC1" w:rsidRDefault="003B4A10" w:rsidP="008B2CC1"/>
    <w:p w:rsidR="00291D43" w:rsidRPr="003845C1" w:rsidRDefault="00CD088F" w:rsidP="00291D43">
      <w:pPr>
        <w:rPr>
          <w:caps/>
          <w:sz w:val="24"/>
        </w:rPr>
      </w:pPr>
      <w:bookmarkStart w:id="3" w:name="TitleOfDoc"/>
      <w:bookmarkEnd w:id="3"/>
      <w:r w:rsidRPr="00CD088F">
        <w:rPr>
          <w:caps/>
          <w:sz w:val="24"/>
        </w:rPr>
        <w:t>REPORT ON THE WEB FORUM ESTABLISHED UNDER THE “PROJECT ON INTELLECTUAL PROPERTY AND TECHNOLOGY TRANSFER: COMMON CHALLENGES</w:t>
      </w:r>
      <w:r w:rsidR="00C14A4B">
        <w:rPr>
          <w:caps/>
          <w:sz w:val="24"/>
        </w:rPr>
        <w:t xml:space="preserve"> </w:t>
      </w:r>
      <w:r w:rsidRPr="00CD088F">
        <w:rPr>
          <w:caps/>
          <w:sz w:val="24"/>
        </w:rPr>
        <w:t>–</w:t>
      </w:r>
      <w:r w:rsidR="00C14A4B">
        <w:rPr>
          <w:caps/>
          <w:sz w:val="24"/>
        </w:rPr>
        <w:t xml:space="preserve"> </w:t>
      </w:r>
      <w:r w:rsidRPr="00CD088F">
        <w:rPr>
          <w:caps/>
          <w:sz w:val="24"/>
        </w:rPr>
        <w:t>BUILDING SOLUTIONS” A</w:t>
      </w:r>
      <w:r w:rsidR="008C77D9">
        <w:rPr>
          <w:caps/>
          <w:sz w:val="24"/>
        </w:rPr>
        <w:t>FTER</w:t>
      </w:r>
      <w:r w:rsidRPr="00CD088F">
        <w:rPr>
          <w:caps/>
          <w:sz w:val="24"/>
        </w:rPr>
        <w:t xml:space="preserve"> </w:t>
      </w:r>
      <w:proofErr w:type="gramStart"/>
      <w:r w:rsidRPr="00CD088F">
        <w:rPr>
          <w:caps/>
          <w:sz w:val="24"/>
        </w:rPr>
        <w:t>ITS</w:t>
      </w:r>
      <w:proofErr w:type="gramEnd"/>
      <w:r w:rsidRPr="00CD088F">
        <w:rPr>
          <w:caps/>
          <w:sz w:val="24"/>
        </w:rPr>
        <w:t xml:space="preserve"> INTEGRATION INTO THE NEW WIPO INSPIRE PLATFORM</w:t>
      </w:r>
    </w:p>
    <w:p w:rsidR="008B2CC1" w:rsidRPr="008B2CC1" w:rsidRDefault="008B2CC1" w:rsidP="008B2CC1"/>
    <w:p w:rsidR="00291D43" w:rsidRDefault="00291D43" w:rsidP="001310E1">
      <w:pPr>
        <w:tabs>
          <w:tab w:val="left" w:pos="4185"/>
        </w:tabs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  <w:r w:rsidR="001310E1">
        <w:rPr>
          <w:i/>
        </w:rPr>
        <w:tab/>
      </w:r>
    </w:p>
    <w:p w:rsidR="004C546A" w:rsidRDefault="004C546A">
      <w:pPr>
        <w:rPr>
          <w:i/>
        </w:rPr>
      </w:pPr>
    </w:p>
    <w:p w:rsidR="00532BFA" w:rsidRDefault="00532BFA">
      <w:pPr>
        <w:rPr>
          <w:i/>
        </w:rPr>
      </w:pPr>
    </w:p>
    <w:p w:rsidR="00532BFA" w:rsidRDefault="00532BFA">
      <w:pPr>
        <w:rPr>
          <w:i/>
        </w:rPr>
      </w:pPr>
    </w:p>
    <w:p w:rsidR="00387C6D" w:rsidRDefault="003B4A10" w:rsidP="00CD088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CD088F" w:rsidRPr="00CD088F">
        <w:t xml:space="preserve">During its twenty-third session, held from May 20 to 25, 2019, the Committee on Development and Intellectual Property (CDIP) discussed document CDIP/23/11 on the Updated Costing of Roadmap on Promoting the Usage of the Web Forum Established under the “Project on Intellectual Property and Technology Transfer: Common Challenges –Building Solutions” and its Integration into the New </w:t>
      </w:r>
      <w:r w:rsidR="001710D9">
        <w:t>WIPO</w:t>
      </w:r>
      <w:r w:rsidR="00CD088F" w:rsidRPr="00CD088F">
        <w:t xml:space="preserve"> </w:t>
      </w:r>
      <w:r w:rsidR="001710D9">
        <w:t>INSPIRE</w:t>
      </w:r>
      <w:r w:rsidR="00CD088F" w:rsidRPr="00CD088F">
        <w:t xml:space="preserve"> Platform.</w:t>
      </w:r>
      <w:proofErr w:type="gramEnd"/>
      <w:r w:rsidR="00CD088F" w:rsidRPr="00CD088F">
        <w:t xml:space="preserve"> The Committee “accepted the alternative outline set out therein and requested the Secretariat to provide a report on the web forum at its 25th session.”</w:t>
      </w:r>
    </w:p>
    <w:p w:rsidR="00CD088F" w:rsidRDefault="00CD088F" w:rsidP="00CD088F"/>
    <w:p w:rsidR="00504280" w:rsidRDefault="003B4A10" w:rsidP="003B4A1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D088F" w:rsidRPr="00CD088F">
        <w:t>The Annex to this document provides the requested report on the web forum.</w:t>
      </w:r>
    </w:p>
    <w:p w:rsidR="003B4A10" w:rsidRDefault="003B4A10" w:rsidP="003B4A10"/>
    <w:p w:rsidR="003B4A10" w:rsidRDefault="003B4A10" w:rsidP="003B4A10">
      <w:pPr>
        <w:ind w:left="4536" w:firstLine="567"/>
        <w:rPr>
          <w:i/>
          <w:iCs/>
          <w:szCs w:val="22"/>
        </w:rPr>
      </w:pPr>
      <w:r>
        <w:rPr>
          <w:i/>
          <w:iCs/>
          <w:szCs w:val="22"/>
        </w:rPr>
        <w:fldChar w:fldCharType="begin"/>
      </w:r>
      <w:r>
        <w:rPr>
          <w:i/>
          <w:iCs/>
          <w:szCs w:val="22"/>
        </w:rPr>
        <w:instrText xml:space="preserve"> AUTONUM  </w:instrText>
      </w:r>
      <w:r>
        <w:rPr>
          <w:i/>
          <w:iCs/>
          <w:szCs w:val="22"/>
        </w:rPr>
        <w:fldChar w:fldCharType="end"/>
      </w:r>
      <w:r>
        <w:rPr>
          <w:i/>
          <w:iCs/>
          <w:szCs w:val="22"/>
        </w:rPr>
        <w:tab/>
      </w:r>
      <w:r w:rsidR="00291D43" w:rsidRPr="003B4A10">
        <w:rPr>
          <w:i/>
          <w:iCs/>
          <w:szCs w:val="22"/>
        </w:rPr>
        <w:t xml:space="preserve">The </w:t>
      </w:r>
      <w:r w:rsidR="001710D9">
        <w:rPr>
          <w:i/>
          <w:iCs/>
          <w:szCs w:val="22"/>
        </w:rPr>
        <w:t>Committee</w:t>
      </w:r>
      <w:r w:rsidR="00291D43" w:rsidRPr="003B4A10">
        <w:rPr>
          <w:i/>
          <w:iCs/>
          <w:szCs w:val="22"/>
        </w:rPr>
        <w:t xml:space="preserve"> </w:t>
      </w:r>
      <w:proofErr w:type="gramStart"/>
      <w:r w:rsidR="00291D43" w:rsidRPr="003B4A10">
        <w:rPr>
          <w:i/>
          <w:iCs/>
          <w:szCs w:val="22"/>
        </w:rPr>
        <w:t>is invited</w:t>
      </w:r>
      <w:proofErr w:type="gramEnd"/>
      <w:r w:rsidR="00291D43" w:rsidRPr="003B4A10">
        <w:rPr>
          <w:i/>
          <w:iCs/>
          <w:szCs w:val="22"/>
        </w:rPr>
        <w:t xml:space="preserve"> to </w:t>
      </w:r>
      <w:r w:rsidR="00D42F2B">
        <w:rPr>
          <w:i/>
          <w:iCs/>
          <w:szCs w:val="22"/>
        </w:rPr>
        <w:t xml:space="preserve">take note of </w:t>
      </w:r>
      <w:r w:rsidR="00291D43" w:rsidRPr="003B4A10">
        <w:rPr>
          <w:i/>
          <w:iCs/>
          <w:szCs w:val="22"/>
        </w:rPr>
        <w:t>the information contained in the Annex to this document.</w:t>
      </w:r>
    </w:p>
    <w:p w:rsidR="003B4A10" w:rsidRDefault="003B4A10" w:rsidP="003B4A10">
      <w:pPr>
        <w:ind w:left="4536" w:firstLine="567"/>
        <w:rPr>
          <w:i/>
          <w:iCs/>
          <w:szCs w:val="22"/>
        </w:rPr>
      </w:pPr>
    </w:p>
    <w:p w:rsidR="003B4A10" w:rsidRDefault="003B4A10" w:rsidP="003B4A10">
      <w:pPr>
        <w:ind w:left="4536" w:firstLine="567"/>
        <w:rPr>
          <w:i/>
          <w:iCs/>
          <w:szCs w:val="22"/>
        </w:rPr>
      </w:pPr>
    </w:p>
    <w:p w:rsidR="004C546A" w:rsidRDefault="00291D43" w:rsidP="003B4A10">
      <w:pPr>
        <w:ind w:left="4536" w:firstLine="567"/>
      </w:pPr>
      <w:r>
        <w:t>[Annex follows]</w:t>
      </w:r>
    </w:p>
    <w:p w:rsidR="003B4A10" w:rsidRDefault="003B4A10" w:rsidP="003B4A10">
      <w:pPr>
        <w:ind w:left="4536" w:firstLine="567"/>
        <w:sectPr w:rsidR="003B4A10" w:rsidSect="00CD088F">
          <w:headerReference w:type="even" r:id="rId9"/>
          <w:headerReference w:type="default" r:id="rId10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:rsidR="00957DD7" w:rsidRDefault="00D960C8" w:rsidP="00957DD7">
      <w:pPr>
        <w:numPr>
          <w:ilvl w:val="0"/>
          <w:numId w:val="10"/>
        </w:numPr>
        <w:ind w:left="0" w:firstLine="0"/>
      </w:pPr>
      <w:r>
        <w:lastRenderedPageBreak/>
        <w:t>It</w:t>
      </w:r>
      <w:r w:rsidR="00957DD7">
        <w:t xml:space="preserve"> </w:t>
      </w:r>
      <w:proofErr w:type="gramStart"/>
      <w:r w:rsidR="00957DD7">
        <w:t>is recalled</w:t>
      </w:r>
      <w:proofErr w:type="gramEnd"/>
      <w:r w:rsidR="00957DD7">
        <w:t xml:space="preserve"> that, </w:t>
      </w:r>
      <w:r w:rsidR="00957DD7" w:rsidRPr="00957DD7">
        <w:t xml:space="preserve">the </w:t>
      </w:r>
      <w:r w:rsidR="00957DD7" w:rsidRPr="00143E40">
        <w:t>Delegations of the United States, Australia and Canada</w:t>
      </w:r>
      <w:r w:rsidR="00957DD7">
        <w:t xml:space="preserve"> submitte</w:t>
      </w:r>
      <w:bookmarkStart w:id="5" w:name="_GoBack"/>
      <w:bookmarkEnd w:id="5"/>
      <w:r w:rsidR="00957DD7">
        <w:t xml:space="preserve">d </w:t>
      </w:r>
      <w:r w:rsidR="00984B4F">
        <w:t xml:space="preserve">a Joint Proposal </w:t>
      </w:r>
      <w:r w:rsidR="00984B4F" w:rsidRPr="00143E40">
        <w:t>on activities related to Technology Transfer</w:t>
      </w:r>
      <w:r w:rsidR="00984B4F">
        <w:t xml:space="preserve"> (Annex I, document CDIP/18/6 Rev.) </w:t>
      </w:r>
      <w:r w:rsidR="00957DD7">
        <w:t xml:space="preserve">to the </w:t>
      </w:r>
      <w:r w:rsidR="008C27FC">
        <w:t>CDIP</w:t>
      </w:r>
      <w:r w:rsidR="00984B4F">
        <w:t xml:space="preserve"> at its eighteenth session</w:t>
      </w:r>
      <w:r>
        <w:t>.  The Committee</w:t>
      </w:r>
      <w:r w:rsidR="00957DD7">
        <w:t xml:space="preserve"> agreed to </w:t>
      </w:r>
      <w:r w:rsidR="00957DD7" w:rsidRPr="00143E40">
        <w:t>go forward with items 1, 2, 3, 4 and 6</w:t>
      </w:r>
      <w:r w:rsidR="00957DD7">
        <w:t xml:space="preserve"> of that proposal.</w:t>
      </w:r>
    </w:p>
    <w:p w:rsidR="00957DD7" w:rsidRDefault="00957DD7" w:rsidP="00957DD7"/>
    <w:p w:rsidR="00957DD7" w:rsidRDefault="00143E40" w:rsidP="003B4A10">
      <w:pPr>
        <w:numPr>
          <w:ilvl w:val="0"/>
          <w:numId w:val="10"/>
        </w:numPr>
        <w:ind w:left="0" w:firstLine="0"/>
      </w:pPr>
      <w:r>
        <w:t>Item 4</w:t>
      </w:r>
      <w:r w:rsidR="008B67E8">
        <w:t xml:space="preserve"> stated the following</w:t>
      </w:r>
      <w:r w:rsidR="002B2325">
        <w:t>:</w:t>
      </w:r>
      <w:r w:rsidR="008B67E8">
        <w:t xml:space="preserve"> “</w:t>
      </w:r>
      <w:r w:rsidR="00AE00E6">
        <w:t>w</w:t>
      </w:r>
      <w:r w:rsidR="008B67E8" w:rsidRPr="008B67E8">
        <w:t>e propose that the Secretariat promote the usage of the w</w:t>
      </w:r>
      <w:r w:rsidR="00984B4F">
        <w:t>eb forum established under the ‘</w:t>
      </w:r>
      <w:r w:rsidR="008B67E8" w:rsidRPr="008B67E8">
        <w:t>Project on Intellectual Property and Technology Transfer:  Common Challenges-Building Solutions</w:t>
      </w:r>
      <w:r w:rsidR="00984B4F">
        <w:t>’</w:t>
      </w:r>
      <w:r w:rsidR="008B67E8" w:rsidRPr="008B67E8">
        <w:t xml:space="preserve"> as it is a useful tool to address Member States questions and issues related to technology transfer.  The Secretariat should also establish a link to the web forum from the WIPO Technology Transfer webpage (noted in item 1)”.</w:t>
      </w:r>
    </w:p>
    <w:p w:rsidR="00957DD7" w:rsidRDefault="00957DD7" w:rsidP="00957DD7">
      <w:pPr>
        <w:pStyle w:val="ListParagraph"/>
      </w:pPr>
    </w:p>
    <w:p w:rsidR="00957DD7" w:rsidRDefault="00984B4F" w:rsidP="009763E0">
      <w:pPr>
        <w:numPr>
          <w:ilvl w:val="0"/>
          <w:numId w:val="10"/>
        </w:numPr>
        <w:ind w:left="0" w:firstLine="0"/>
      </w:pPr>
      <w:r>
        <w:t xml:space="preserve">At the twentieth session of the Committee for Development and Intellectual Property and in response to above request, the Secretariat submitted </w:t>
      </w:r>
      <w:r w:rsidR="00957DD7">
        <w:t xml:space="preserve">the </w:t>
      </w:r>
      <w:r w:rsidR="00957DD7" w:rsidRPr="00957DD7">
        <w:t>Roadmap on Promoting the Usage of the Web Forum Established under the “Project on Intellectual Property and Technology Transfer:  Common Challenges – Building Solutions”</w:t>
      </w:r>
      <w:r w:rsidR="00957DD7">
        <w:t xml:space="preserve"> (</w:t>
      </w:r>
      <w:r>
        <w:t xml:space="preserve">contained in </w:t>
      </w:r>
      <w:r w:rsidR="00957DD7">
        <w:t xml:space="preserve">document CDIP/20/7) for the Committee’s consideration.  </w:t>
      </w:r>
      <w:r>
        <w:t xml:space="preserve">The Committee discussed the document and requested the Secretariat to prepare an estimate of the costs involved in implementing the </w:t>
      </w:r>
      <w:r w:rsidR="00957DD7" w:rsidRPr="00957DD7">
        <w:t>possible actions indicated in the Roadmap.</w:t>
      </w:r>
    </w:p>
    <w:p w:rsidR="00957DD7" w:rsidRDefault="00957DD7" w:rsidP="003B4A10">
      <w:pPr>
        <w:pStyle w:val="ListParagraph"/>
      </w:pPr>
    </w:p>
    <w:p w:rsidR="00984B4F" w:rsidRDefault="00D42F2B" w:rsidP="00D44072">
      <w:pPr>
        <w:numPr>
          <w:ilvl w:val="0"/>
          <w:numId w:val="10"/>
        </w:numPr>
        <w:ind w:left="0" w:firstLine="0"/>
      </w:pPr>
      <w:r>
        <w:t>At the twenty-first</w:t>
      </w:r>
      <w:r w:rsidR="00984B4F">
        <w:t xml:space="preserve"> session of the Committee for Development and Intellectual Property</w:t>
      </w:r>
      <w:r w:rsidR="00957DD7" w:rsidRPr="00957DD7">
        <w:t xml:space="preserve">, </w:t>
      </w:r>
      <w:r w:rsidR="00984B4F">
        <w:t xml:space="preserve">the Secretariat submitted </w:t>
      </w:r>
      <w:r w:rsidR="00957DD7" w:rsidRPr="00957DD7">
        <w:t xml:space="preserve">the Costing of the Roadmap on Promoting the Usage of the Web Forum Established under the “Project on Intellectual Property and Technology Transfer:  Common Challenges – Building Solutions” </w:t>
      </w:r>
      <w:r w:rsidR="00984B4F">
        <w:t>(</w:t>
      </w:r>
      <w:r w:rsidR="00957DD7" w:rsidRPr="00957DD7">
        <w:t>contained in document CDIP/21/6</w:t>
      </w:r>
      <w:r w:rsidR="00984B4F">
        <w:t>) for the Committee’s consideration.</w:t>
      </w:r>
      <w:r w:rsidR="00957DD7" w:rsidRPr="00957DD7">
        <w:t xml:space="preserve"> </w:t>
      </w:r>
      <w:r w:rsidR="00984B4F">
        <w:t xml:space="preserve"> The Committee</w:t>
      </w:r>
      <w:r w:rsidR="00957DD7" w:rsidRPr="00957DD7">
        <w:t xml:space="preserve"> requested the Secretariat to revise the Roadmap and Costing </w:t>
      </w:r>
      <w:r w:rsidR="00984B4F">
        <w:t xml:space="preserve">based on </w:t>
      </w:r>
      <w:r w:rsidR="00957DD7" w:rsidRPr="00957DD7">
        <w:t xml:space="preserve">using an existing platform, such as WIPO’s </w:t>
      </w:r>
      <w:proofErr w:type="spellStart"/>
      <w:r w:rsidR="00957DD7" w:rsidRPr="00957DD7">
        <w:t>eTISC</w:t>
      </w:r>
      <w:proofErr w:type="spellEnd"/>
      <w:r w:rsidR="00957DD7" w:rsidRPr="00957DD7">
        <w:t xml:space="preserve"> platform.</w:t>
      </w:r>
      <w:r w:rsidR="00957DD7">
        <w:t xml:space="preserve">  </w:t>
      </w:r>
    </w:p>
    <w:p w:rsidR="00984B4F" w:rsidRDefault="00984B4F" w:rsidP="00984B4F">
      <w:pPr>
        <w:pStyle w:val="ListParagraph"/>
      </w:pPr>
    </w:p>
    <w:p w:rsidR="00957DD7" w:rsidRDefault="00984B4F" w:rsidP="00F5090D">
      <w:pPr>
        <w:numPr>
          <w:ilvl w:val="0"/>
          <w:numId w:val="10"/>
        </w:numPr>
        <w:ind w:left="0" w:firstLine="0"/>
      </w:pPr>
      <w:r>
        <w:t xml:space="preserve">At the twenty-second session, the Secretariat submitted the </w:t>
      </w:r>
      <w:r w:rsidRPr="00984B4F">
        <w:t xml:space="preserve">Updated Costing </w:t>
      </w:r>
      <w:r>
        <w:t>o</w:t>
      </w:r>
      <w:r w:rsidRPr="00984B4F">
        <w:t xml:space="preserve">f Roadmap </w:t>
      </w:r>
      <w:r>
        <w:t>o</w:t>
      </w:r>
      <w:r w:rsidRPr="00984B4F">
        <w:t xml:space="preserve">n Promoting </w:t>
      </w:r>
      <w:r>
        <w:t>t</w:t>
      </w:r>
      <w:r w:rsidRPr="00984B4F">
        <w:t xml:space="preserve">he Usage </w:t>
      </w:r>
      <w:r>
        <w:t>o</w:t>
      </w:r>
      <w:r w:rsidRPr="00984B4F">
        <w:t xml:space="preserve">f </w:t>
      </w:r>
      <w:r>
        <w:t>t</w:t>
      </w:r>
      <w:r w:rsidRPr="00984B4F">
        <w:t xml:space="preserve">he Web Forum Established </w:t>
      </w:r>
      <w:r>
        <w:t>u</w:t>
      </w:r>
      <w:r w:rsidRPr="00984B4F">
        <w:t xml:space="preserve">nder </w:t>
      </w:r>
      <w:r>
        <w:t>t</w:t>
      </w:r>
      <w:r w:rsidRPr="00984B4F">
        <w:t xml:space="preserve">he “Project On Intellectual Property </w:t>
      </w:r>
      <w:r>
        <w:t>a</w:t>
      </w:r>
      <w:r w:rsidRPr="00984B4F">
        <w:t>nd Technology Transfer:  Common Challenges – Building Solutions” Using Existing Platforms</w:t>
      </w:r>
      <w:r>
        <w:t xml:space="preserve"> (contained in document CDIP/22/5) for the Committee’s consideration.  The Committee requested the Secretariat to provide further details and the </w:t>
      </w:r>
      <w:r w:rsidR="00957DD7" w:rsidRPr="00957DD7">
        <w:t xml:space="preserve">costing for customizing and integrating the Web Forum in WIPO’s INSPIRE (previously referred to as </w:t>
      </w:r>
      <w:proofErr w:type="spellStart"/>
      <w:r w:rsidR="00957DD7" w:rsidRPr="00957DD7">
        <w:t>Intellogist</w:t>
      </w:r>
      <w:proofErr w:type="spellEnd"/>
      <w:r w:rsidR="00957DD7" w:rsidRPr="00957DD7">
        <w:t>) platform that is currently under development</w:t>
      </w:r>
      <w:r w:rsidR="00957DD7">
        <w:t>.</w:t>
      </w:r>
    </w:p>
    <w:p w:rsidR="004A607E" w:rsidRDefault="004A607E" w:rsidP="004A607E"/>
    <w:p w:rsidR="00984B4F" w:rsidRDefault="00984B4F" w:rsidP="00984B4F">
      <w:pPr>
        <w:numPr>
          <w:ilvl w:val="0"/>
          <w:numId w:val="10"/>
        </w:numPr>
        <w:ind w:left="0" w:firstLine="0"/>
      </w:pPr>
      <w:r w:rsidRPr="00984B4F">
        <w:t xml:space="preserve">At its twenty-third session, the </w:t>
      </w:r>
      <w:r>
        <w:t xml:space="preserve">Secretariat submitted the </w:t>
      </w:r>
      <w:r w:rsidRPr="00984B4F">
        <w:t>Updated Costing of Roadmap on Promoting the Usage</w:t>
      </w:r>
      <w:r>
        <w:t xml:space="preserve"> </w:t>
      </w:r>
      <w:r w:rsidRPr="00984B4F">
        <w:t>of the Web Forum Established under the “Project on Intellectual Property and Technology Transfer: Common Challenges –</w:t>
      </w:r>
      <w:r w:rsidR="00ED668F">
        <w:t xml:space="preserve"> </w:t>
      </w:r>
      <w:r w:rsidRPr="00984B4F">
        <w:t xml:space="preserve">Building Solutions” and its </w:t>
      </w:r>
      <w:r w:rsidR="00ED668F">
        <w:t>i</w:t>
      </w:r>
      <w:r w:rsidRPr="00984B4F">
        <w:t xml:space="preserve">ntegration into the </w:t>
      </w:r>
      <w:r w:rsidR="00ED668F">
        <w:t>n</w:t>
      </w:r>
      <w:r w:rsidRPr="00984B4F">
        <w:t xml:space="preserve">ew </w:t>
      </w:r>
      <w:r>
        <w:t>WIPO</w:t>
      </w:r>
      <w:r w:rsidRPr="00984B4F">
        <w:t xml:space="preserve"> </w:t>
      </w:r>
      <w:r w:rsidR="001710D9">
        <w:t>INSPIRE</w:t>
      </w:r>
      <w:r w:rsidRPr="00984B4F">
        <w:t xml:space="preserve"> Platform</w:t>
      </w:r>
      <w:r>
        <w:t xml:space="preserve"> (contained in document CDIP/23/11) for the Committee’s consideration.  The document included an alternative outline of a possible action to be taken to promote the </w:t>
      </w:r>
      <w:r w:rsidRPr="008B67E8">
        <w:t>usage of the w</w:t>
      </w:r>
      <w:r>
        <w:t>eb forum established under the “</w:t>
      </w:r>
      <w:r w:rsidRPr="008B67E8">
        <w:t>Project on Intellectual Property and Technology Transfer:  Common Challenges-Building Solutions</w:t>
      </w:r>
      <w:r>
        <w:t>”</w:t>
      </w:r>
      <w:r w:rsidR="000A7B50">
        <w:t xml:space="preserve">, namely to migrate the content from the web forum to the </w:t>
      </w:r>
      <w:proofErr w:type="spellStart"/>
      <w:r w:rsidR="000A7B50">
        <w:t>eTISC</w:t>
      </w:r>
      <w:proofErr w:type="spellEnd"/>
      <w:r w:rsidR="000A7B50">
        <w:t xml:space="preserve"> platform only.  The Committee </w:t>
      </w:r>
      <w:r w:rsidR="000A7B50" w:rsidRPr="00CD088F">
        <w:t>“accepted the alternative outline set out therein and requested the Secretariat to provide a report on the web forum at its 25th session.”</w:t>
      </w:r>
    </w:p>
    <w:p w:rsidR="000A7B50" w:rsidRDefault="000A7B50" w:rsidP="000A7B50"/>
    <w:p w:rsidR="000A7B50" w:rsidRDefault="000A7B50" w:rsidP="000A7B50">
      <w:pPr>
        <w:numPr>
          <w:ilvl w:val="0"/>
          <w:numId w:val="10"/>
        </w:numPr>
        <w:ind w:left="0" w:firstLine="0"/>
      </w:pPr>
      <w:r>
        <w:t xml:space="preserve">A new forum </w:t>
      </w:r>
      <w:proofErr w:type="gramStart"/>
      <w:r>
        <w:t>has been established</w:t>
      </w:r>
      <w:proofErr w:type="gramEnd"/>
      <w:r>
        <w:t xml:space="preserve"> within the </w:t>
      </w:r>
      <w:proofErr w:type="spellStart"/>
      <w:r>
        <w:t>eTISC</w:t>
      </w:r>
      <w:proofErr w:type="spellEnd"/>
      <w:r>
        <w:t xml:space="preserve"> platform</w:t>
      </w:r>
      <w:r w:rsidR="004F5E47">
        <w:t>, integrated with WIPO INSPIRE,</w:t>
      </w:r>
      <w:r>
        <w:t xml:space="preserve"> with the aim of achieving increased traffic from the platform’s visibility and existing user base. </w:t>
      </w:r>
      <w:r w:rsidR="0026611F">
        <w:t xml:space="preserve"> </w:t>
      </w:r>
      <w:r>
        <w:t xml:space="preserve">The content from the previous web forum has been migrated to this new forum, and a link has been created from the webpage of the “Project on Intellectual Property and Technology Transfer:  Common Challenges – Building Solutions” to the new forum. </w:t>
      </w:r>
      <w:r w:rsidR="0026611F">
        <w:t xml:space="preserve"> </w:t>
      </w:r>
      <w:r>
        <w:t>No additional resources beyond those already allocated under the regular budget were required in order to implement these actions.</w:t>
      </w:r>
    </w:p>
    <w:p w:rsidR="000A7B50" w:rsidRDefault="000A7B50" w:rsidP="000A7B50"/>
    <w:p w:rsidR="00294B41" w:rsidRDefault="00294B41" w:rsidP="00D179D3">
      <w:pPr>
        <w:numPr>
          <w:ilvl w:val="0"/>
          <w:numId w:val="10"/>
        </w:numPr>
        <w:ind w:left="0" w:firstLine="0"/>
      </w:pPr>
      <w:r>
        <w:lastRenderedPageBreak/>
        <w:t xml:space="preserve">The </w:t>
      </w:r>
      <w:proofErr w:type="spellStart"/>
      <w:r>
        <w:t>eTISC</w:t>
      </w:r>
      <w:proofErr w:type="spellEnd"/>
      <w:r>
        <w:t xml:space="preserve"> platform </w:t>
      </w:r>
      <w:r w:rsidR="009A1248">
        <w:t>had</w:t>
      </w:r>
      <w:r>
        <w:t xml:space="preserve"> </w:t>
      </w:r>
      <w:r w:rsidR="00AC6CC2">
        <w:t>2655</w:t>
      </w:r>
      <w:r>
        <w:t xml:space="preserve"> registered users from </w:t>
      </w:r>
      <w:r w:rsidR="00AC6CC2">
        <w:t>130</w:t>
      </w:r>
      <w:r>
        <w:t xml:space="preserve"> countries</w:t>
      </w:r>
      <w:r w:rsidR="00AC6CC2">
        <w:t xml:space="preserve"> as of March 2020</w:t>
      </w:r>
      <w:r>
        <w:t>, representing universities (</w:t>
      </w:r>
      <w:r w:rsidR="00AC6CC2">
        <w:t>889</w:t>
      </w:r>
      <w:r>
        <w:t>),</w:t>
      </w:r>
      <w:r w:rsidR="00AC6CC2">
        <w:t xml:space="preserve"> national IP offices (434), other government institutions (345), the private sector (311),</w:t>
      </w:r>
      <w:r>
        <w:t xml:space="preserve"> research institutions (</w:t>
      </w:r>
      <w:r w:rsidR="00AC6CC2">
        <w:t xml:space="preserve">235), and other institutions. </w:t>
      </w:r>
      <w:r w:rsidR="009A1248">
        <w:t xml:space="preserve"> </w:t>
      </w:r>
      <w:r w:rsidR="00AC6CC2">
        <w:t>The most highly represented countries</w:t>
      </w:r>
      <w:r w:rsidR="009A1248">
        <w:t xml:space="preserve"> among these registered users</w:t>
      </w:r>
      <w:r w:rsidR="00AC6CC2">
        <w:t xml:space="preserve"> are Nigeria (165), the Philippines (161), the Russian Federation (141), India (134), and Argentina (126). </w:t>
      </w:r>
      <w:r w:rsidR="009A1248">
        <w:t xml:space="preserve"> </w:t>
      </w:r>
      <w:r w:rsidR="00AC6CC2">
        <w:t xml:space="preserve">The ratio of male to female registered users </w:t>
      </w:r>
      <w:r w:rsidR="009A1248">
        <w:t>was</w:t>
      </w:r>
      <w:r w:rsidR="00AC6CC2">
        <w:t xml:space="preserve"> 1.6 to 1.</w:t>
      </w:r>
      <w:r w:rsidR="009A1248">
        <w:t xml:space="preserve">  </w:t>
      </w:r>
      <w:proofErr w:type="spellStart"/>
      <w:proofErr w:type="gramStart"/>
      <w:r w:rsidR="009A1248">
        <w:t>eTISC</w:t>
      </w:r>
      <w:proofErr w:type="spellEnd"/>
      <w:proofErr w:type="gramEnd"/>
      <w:r w:rsidR="009A1248">
        <w:t xml:space="preserve"> </w:t>
      </w:r>
      <w:r>
        <w:t xml:space="preserve">received </w:t>
      </w:r>
      <w:r w:rsidR="009A1248">
        <w:t xml:space="preserve">19,360 </w:t>
      </w:r>
      <w:r w:rsidR="00D42F2B">
        <w:t>page views</w:t>
      </w:r>
      <w:r w:rsidR="009A1248">
        <w:t xml:space="preserve"> distributed over 4,081 sessions during 2019.</w:t>
      </w:r>
    </w:p>
    <w:p w:rsidR="009A1248" w:rsidRDefault="009A1248" w:rsidP="000A7B50"/>
    <w:p w:rsidR="009A1248" w:rsidRDefault="009A1248" w:rsidP="009A1248">
      <w:pPr>
        <w:numPr>
          <w:ilvl w:val="0"/>
          <w:numId w:val="10"/>
        </w:numPr>
        <w:ind w:left="0" w:firstLine="0"/>
      </w:pPr>
      <w:r>
        <w:t xml:space="preserve">The </w:t>
      </w:r>
      <w:proofErr w:type="spellStart"/>
      <w:r>
        <w:t>eTISC</w:t>
      </w:r>
      <w:proofErr w:type="spellEnd"/>
      <w:r>
        <w:t xml:space="preserve"> platform is promoted regularly at WIPO meetings and training seminars.</w:t>
      </w:r>
    </w:p>
    <w:p w:rsidR="00294B41" w:rsidRDefault="00294B41" w:rsidP="000A7B50"/>
    <w:p w:rsidR="000A7B50" w:rsidRDefault="000A7B50" w:rsidP="000A7B50">
      <w:pPr>
        <w:numPr>
          <w:ilvl w:val="0"/>
          <w:numId w:val="10"/>
        </w:numPr>
        <w:ind w:left="0" w:firstLine="0"/>
      </w:pPr>
      <w:r>
        <w:t xml:space="preserve">The forum is open to all users of the </w:t>
      </w:r>
      <w:proofErr w:type="spellStart"/>
      <w:r>
        <w:t>eTISC</w:t>
      </w:r>
      <w:proofErr w:type="spellEnd"/>
      <w:r>
        <w:t xml:space="preserve"> platform, and its usage </w:t>
      </w:r>
      <w:proofErr w:type="gramStart"/>
      <w:r>
        <w:t>will be monitored</w:t>
      </w:r>
      <w:proofErr w:type="gramEnd"/>
      <w:r>
        <w:t xml:space="preserve"> as part of the regular administration of the </w:t>
      </w:r>
      <w:proofErr w:type="spellStart"/>
      <w:r>
        <w:t>eTISC</w:t>
      </w:r>
      <w:proofErr w:type="spellEnd"/>
      <w:r>
        <w:t xml:space="preserve"> platform.</w:t>
      </w:r>
    </w:p>
    <w:p w:rsidR="004C546A" w:rsidRDefault="004C546A" w:rsidP="004C546A"/>
    <w:p w:rsidR="004C546A" w:rsidRDefault="004C546A" w:rsidP="004C546A"/>
    <w:p w:rsidR="004C546A" w:rsidRDefault="004C546A" w:rsidP="004C546A"/>
    <w:p w:rsidR="00291D43" w:rsidRDefault="007631C5" w:rsidP="003B4A10">
      <w:pPr>
        <w:pStyle w:val="Endofdocument-Annex"/>
      </w:pPr>
      <w:r>
        <w:rPr>
          <w:szCs w:val="22"/>
        </w:rPr>
        <w:t>[</w:t>
      </w:r>
      <w:r w:rsidRPr="00B74362">
        <w:rPr>
          <w:szCs w:val="22"/>
        </w:rPr>
        <w:t>End of</w:t>
      </w:r>
      <w:r w:rsidR="004C546A">
        <w:rPr>
          <w:szCs w:val="22"/>
        </w:rPr>
        <w:t xml:space="preserve"> Annex and of</w:t>
      </w:r>
      <w:r w:rsidRPr="00B74362">
        <w:rPr>
          <w:szCs w:val="22"/>
        </w:rPr>
        <w:t xml:space="preserve"> document]</w:t>
      </w:r>
    </w:p>
    <w:sectPr w:rsidR="00291D43" w:rsidSect="00763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E5" w:rsidRDefault="007639E5">
      <w:r>
        <w:separator/>
      </w:r>
    </w:p>
  </w:endnote>
  <w:endnote w:type="continuationSeparator" w:id="0">
    <w:p w:rsidR="007639E5" w:rsidRDefault="007639E5" w:rsidP="003B38C1">
      <w:r>
        <w:separator/>
      </w:r>
    </w:p>
    <w:p w:rsidR="007639E5" w:rsidRPr="003B38C1" w:rsidRDefault="007639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39E5" w:rsidRPr="003B38C1" w:rsidRDefault="007639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CD088F" w:rsidP="00CD0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CD0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CD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E5" w:rsidRDefault="007639E5">
      <w:r>
        <w:separator/>
      </w:r>
    </w:p>
  </w:footnote>
  <w:footnote w:type="continuationSeparator" w:id="0">
    <w:p w:rsidR="007639E5" w:rsidRDefault="007639E5" w:rsidP="008B60B2">
      <w:r>
        <w:separator/>
      </w:r>
    </w:p>
    <w:p w:rsidR="007639E5" w:rsidRPr="00ED77FB" w:rsidRDefault="007639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39E5" w:rsidRPr="00ED77FB" w:rsidRDefault="007639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CD088F" w:rsidP="00CD088F">
    <w:pPr>
      <w:pStyle w:val="Header"/>
      <w:jc w:val="right"/>
    </w:pPr>
    <w:r>
      <w:t>CDIP/23/11</w:t>
    </w:r>
  </w:p>
  <w:p w:rsidR="00CD088F" w:rsidRDefault="00CD088F" w:rsidP="00CD088F">
    <w:pPr>
      <w:pStyle w:val="Header"/>
      <w:jc w:val="right"/>
    </w:pPr>
    <w:proofErr w:type="gramStart"/>
    <w:r>
      <w:t>page</w:t>
    </w:r>
    <w:proofErr w:type="gramEnd"/>
    <w:r>
      <w:t xml:space="preserve"> 2 </w:t>
    </w:r>
  </w:p>
  <w:p w:rsidR="00CD088F" w:rsidRDefault="00CD088F" w:rsidP="00CD088F">
    <w:pPr>
      <w:pStyle w:val="Header"/>
    </w:pPr>
  </w:p>
  <w:p w:rsidR="00CD088F" w:rsidRDefault="00CD088F" w:rsidP="00CD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3B4A10" w:rsidP="003B4A10">
    <w:pPr>
      <w:pStyle w:val="Header"/>
      <w:jc w:val="right"/>
    </w:pPr>
    <w:r>
      <w:t>CDIP/23/11</w:t>
    </w:r>
  </w:p>
  <w:p w:rsidR="003B4A10" w:rsidRDefault="003B4A10" w:rsidP="003B4A10">
    <w:pPr>
      <w:pStyle w:val="Header"/>
      <w:jc w:val="right"/>
    </w:pPr>
    <w:proofErr w:type="gramStart"/>
    <w:r>
      <w:t>page</w:t>
    </w:r>
    <w:proofErr w:type="gramEnd"/>
    <w:r>
      <w:t xml:space="preserve"> 2 </w:t>
    </w:r>
  </w:p>
  <w:p w:rsidR="003B4A10" w:rsidRDefault="003B4A10">
    <w:pPr>
      <w:pStyle w:val="Header"/>
    </w:pPr>
  </w:p>
  <w:p w:rsidR="003B4A10" w:rsidRDefault="003B4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CD088F" w:rsidP="00CD088F">
    <w:pPr>
      <w:jc w:val="right"/>
    </w:pPr>
    <w:r>
      <w:t>CDIP/23/11</w:t>
    </w:r>
  </w:p>
  <w:p w:rsidR="00CD088F" w:rsidRDefault="00CD088F" w:rsidP="00CD088F">
    <w:pPr>
      <w:jc w:val="right"/>
    </w:pPr>
    <w:r>
      <w:t>Annex, page 2</w:t>
    </w:r>
  </w:p>
  <w:p w:rsidR="00CD088F" w:rsidRDefault="00CD088F" w:rsidP="00CD088F">
    <w:pPr>
      <w:jc w:val="right"/>
    </w:pPr>
  </w:p>
  <w:p w:rsidR="00CD088F" w:rsidRDefault="00CD088F" w:rsidP="00CD088F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F" w:rsidRDefault="00CD088F" w:rsidP="005F6775">
    <w:pPr>
      <w:jc w:val="right"/>
    </w:pPr>
    <w:r>
      <w:t>CDIP/2</w:t>
    </w:r>
    <w:r w:rsidR="001710D9">
      <w:t>5</w:t>
    </w:r>
    <w:r>
      <w:t>/</w:t>
    </w:r>
    <w:r w:rsidR="00D42F2B">
      <w:t>5</w:t>
    </w:r>
  </w:p>
  <w:p w:rsidR="00CD088F" w:rsidRDefault="00CD088F" w:rsidP="00477D6B">
    <w:pPr>
      <w:jc w:val="right"/>
    </w:pPr>
    <w:r>
      <w:t>Annex, page 2</w:t>
    </w:r>
  </w:p>
  <w:p w:rsidR="00CD088F" w:rsidRDefault="00CD088F" w:rsidP="00477D6B">
    <w:pPr>
      <w:jc w:val="right"/>
    </w:pPr>
  </w:p>
  <w:p w:rsidR="00CD088F" w:rsidRDefault="00CD088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3B4A10" w:rsidP="001B2983">
    <w:pPr>
      <w:pStyle w:val="Header"/>
      <w:jc w:val="right"/>
    </w:pPr>
    <w:r>
      <w:t>CDIP/2</w:t>
    </w:r>
    <w:r w:rsidR="001710D9">
      <w:t>5</w:t>
    </w:r>
    <w:r>
      <w:t>/</w:t>
    </w:r>
    <w:r w:rsidR="00D42F2B">
      <w:t>5</w:t>
    </w:r>
  </w:p>
  <w:p w:rsidR="003B4A10" w:rsidRDefault="00013EF2" w:rsidP="001B2983">
    <w:pPr>
      <w:pStyle w:val="Header"/>
      <w:jc w:val="right"/>
    </w:pPr>
    <w:r>
      <w:t>ANNEX</w:t>
    </w:r>
  </w:p>
  <w:p w:rsidR="003B4A10" w:rsidRDefault="003B4A10">
    <w:pPr>
      <w:pStyle w:val="Header"/>
    </w:pPr>
  </w:p>
  <w:p w:rsidR="003B4A10" w:rsidRDefault="003B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E7646"/>
    <w:multiLevelType w:val="hybridMultilevel"/>
    <w:tmpl w:val="B060D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2A7"/>
    <w:multiLevelType w:val="hybridMultilevel"/>
    <w:tmpl w:val="16E24BA0"/>
    <w:lvl w:ilvl="0" w:tplc="45FC2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00B75"/>
    <w:multiLevelType w:val="hybridMultilevel"/>
    <w:tmpl w:val="D3A4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8E43ED"/>
    <w:multiLevelType w:val="hybridMultilevel"/>
    <w:tmpl w:val="AC7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51218"/>
    <w:multiLevelType w:val="hybridMultilevel"/>
    <w:tmpl w:val="D97ABE68"/>
    <w:lvl w:ilvl="0" w:tplc="A3BC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01B01"/>
    <w:multiLevelType w:val="hybridMultilevel"/>
    <w:tmpl w:val="EC5C37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2975"/>
    <w:multiLevelType w:val="hybridMultilevel"/>
    <w:tmpl w:val="20C6B380"/>
    <w:lvl w:ilvl="0" w:tplc="BA8034A6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4158E2"/>
    <w:multiLevelType w:val="hybridMultilevel"/>
    <w:tmpl w:val="B5F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6550"/>
    <w:multiLevelType w:val="hybridMultilevel"/>
    <w:tmpl w:val="EAF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29E4"/>
    <w:multiLevelType w:val="hybridMultilevel"/>
    <w:tmpl w:val="E47E417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3"/>
    <w:rsid w:val="00000C1E"/>
    <w:rsid w:val="000051F4"/>
    <w:rsid w:val="00013EF2"/>
    <w:rsid w:val="000335D1"/>
    <w:rsid w:val="00037033"/>
    <w:rsid w:val="00043CAA"/>
    <w:rsid w:val="000478F8"/>
    <w:rsid w:val="00051830"/>
    <w:rsid w:val="00056F0C"/>
    <w:rsid w:val="00061EAE"/>
    <w:rsid w:val="00066490"/>
    <w:rsid w:val="00075432"/>
    <w:rsid w:val="000803F0"/>
    <w:rsid w:val="000816FE"/>
    <w:rsid w:val="000968ED"/>
    <w:rsid w:val="000A7B50"/>
    <w:rsid w:val="000C21B9"/>
    <w:rsid w:val="000D4395"/>
    <w:rsid w:val="000F5E56"/>
    <w:rsid w:val="00100C3C"/>
    <w:rsid w:val="00111F01"/>
    <w:rsid w:val="00126D7D"/>
    <w:rsid w:val="00130F1D"/>
    <w:rsid w:val="001310E1"/>
    <w:rsid w:val="001362EE"/>
    <w:rsid w:val="00143E40"/>
    <w:rsid w:val="00144041"/>
    <w:rsid w:val="0014721C"/>
    <w:rsid w:val="00150475"/>
    <w:rsid w:val="00160B33"/>
    <w:rsid w:val="001647D5"/>
    <w:rsid w:val="00165D8B"/>
    <w:rsid w:val="001710D9"/>
    <w:rsid w:val="001729A5"/>
    <w:rsid w:val="001832A6"/>
    <w:rsid w:val="00187DDD"/>
    <w:rsid w:val="00192A85"/>
    <w:rsid w:val="00197A33"/>
    <w:rsid w:val="001B2983"/>
    <w:rsid w:val="001C66D1"/>
    <w:rsid w:val="001D0110"/>
    <w:rsid w:val="002016F5"/>
    <w:rsid w:val="0021217E"/>
    <w:rsid w:val="0022089B"/>
    <w:rsid w:val="00237163"/>
    <w:rsid w:val="00250CE9"/>
    <w:rsid w:val="002514D1"/>
    <w:rsid w:val="00253AD3"/>
    <w:rsid w:val="002634C4"/>
    <w:rsid w:val="0026611F"/>
    <w:rsid w:val="00291D43"/>
    <w:rsid w:val="002928D3"/>
    <w:rsid w:val="00294B41"/>
    <w:rsid w:val="002A3358"/>
    <w:rsid w:val="002B21B7"/>
    <w:rsid w:val="002B2325"/>
    <w:rsid w:val="002B3F3F"/>
    <w:rsid w:val="002C7025"/>
    <w:rsid w:val="002D1C2B"/>
    <w:rsid w:val="002F003C"/>
    <w:rsid w:val="002F1FE6"/>
    <w:rsid w:val="002F2323"/>
    <w:rsid w:val="002F4E68"/>
    <w:rsid w:val="002F5879"/>
    <w:rsid w:val="00312F7F"/>
    <w:rsid w:val="00312FE9"/>
    <w:rsid w:val="00321036"/>
    <w:rsid w:val="003326E1"/>
    <w:rsid w:val="00334AD4"/>
    <w:rsid w:val="00335D04"/>
    <w:rsid w:val="0034486A"/>
    <w:rsid w:val="00361450"/>
    <w:rsid w:val="00363218"/>
    <w:rsid w:val="003673CF"/>
    <w:rsid w:val="003845C1"/>
    <w:rsid w:val="00387C6D"/>
    <w:rsid w:val="00390E87"/>
    <w:rsid w:val="0039500A"/>
    <w:rsid w:val="003A6C6F"/>
    <w:rsid w:val="003A6F89"/>
    <w:rsid w:val="003A7B03"/>
    <w:rsid w:val="003B38C1"/>
    <w:rsid w:val="003B4A10"/>
    <w:rsid w:val="003B699C"/>
    <w:rsid w:val="003D5299"/>
    <w:rsid w:val="003E3EC4"/>
    <w:rsid w:val="00423E3E"/>
    <w:rsid w:val="004269C1"/>
    <w:rsid w:val="00427AF4"/>
    <w:rsid w:val="00437C8C"/>
    <w:rsid w:val="004644BF"/>
    <w:rsid w:val="004647DA"/>
    <w:rsid w:val="00474062"/>
    <w:rsid w:val="004743B7"/>
    <w:rsid w:val="00477D6B"/>
    <w:rsid w:val="00481C3D"/>
    <w:rsid w:val="00494A78"/>
    <w:rsid w:val="00496E6C"/>
    <w:rsid w:val="004A607E"/>
    <w:rsid w:val="004A6F32"/>
    <w:rsid w:val="004B7CF9"/>
    <w:rsid w:val="004C1939"/>
    <w:rsid w:val="004C3365"/>
    <w:rsid w:val="004C546A"/>
    <w:rsid w:val="004D4F2F"/>
    <w:rsid w:val="004E0A28"/>
    <w:rsid w:val="004F5E47"/>
    <w:rsid w:val="005019FF"/>
    <w:rsid w:val="00504280"/>
    <w:rsid w:val="00517330"/>
    <w:rsid w:val="0053057A"/>
    <w:rsid w:val="00532BFA"/>
    <w:rsid w:val="00541C2B"/>
    <w:rsid w:val="00547B96"/>
    <w:rsid w:val="00560A29"/>
    <w:rsid w:val="00564D13"/>
    <w:rsid w:val="00566E31"/>
    <w:rsid w:val="00580BAA"/>
    <w:rsid w:val="005A2084"/>
    <w:rsid w:val="005B476E"/>
    <w:rsid w:val="005B4AB2"/>
    <w:rsid w:val="005B5950"/>
    <w:rsid w:val="005C4DA5"/>
    <w:rsid w:val="005C6649"/>
    <w:rsid w:val="005F6775"/>
    <w:rsid w:val="00600971"/>
    <w:rsid w:val="0060097E"/>
    <w:rsid w:val="00601BDA"/>
    <w:rsid w:val="00601C66"/>
    <w:rsid w:val="00604A8D"/>
    <w:rsid w:val="00605827"/>
    <w:rsid w:val="0062655F"/>
    <w:rsid w:val="006366D1"/>
    <w:rsid w:val="00643E2F"/>
    <w:rsid w:val="00646050"/>
    <w:rsid w:val="00665DF9"/>
    <w:rsid w:val="006713CA"/>
    <w:rsid w:val="00676C5C"/>
    <w:rsid w:val="0069704B"/>
    <w:rsid w:val="006C2B6A"/>
    <w:rsid w:val="006C4E6A"/>
    <w:rsid w:val="006D3531"/>
    <w:rsid w:val="006E7AB0"/>
    <w:rsid w:val="00700AA0"/>
    <w:rsid w:val="00704B85"/>
    <w:rsid w:val="007433D0"/>
    <w:rsid w:val="007631C5"/>
    <w:rsid w:val="007639E5"/>
    <w:rsid w:val="0076739D"/>
    <w:rsid w:val="00777D19"/>
    <w:rsid w:val="007802CA"/>
    <w:rsid w:val="0078483F"/>
    <w:rsid w:val="0078505E"/>
    <w:rsid w:val="007C3B8D"/>
    <w:rsid w:val="007D1613"/>
    <w:rsid w:val="007D4DD3"/>
    <w:rsid w:val="007E4C0E"/>
    <w:rsid w:val="007E5A60"/>
    <w:rsid w:val="007F1984"/>
    <w:rsid w:val="007F2A9D"/>
    <w:rsid w:val="007F59A7"/>
    <w:rsid w:val="007F7BC8"/>
    <w:rsid w:val="00801805"/>
    <w:rsid w:val="0081782F"/>
    <w:rsid w:val="00841B09"/>
    <w:rsid w:val="0084223B"/>
    <w:rsid w:val="00843AF5"/>
    <w:rsid w:val="00862477"/>
    <w:rsid w:val="00871006"/>
    <w:rsid w:val="00890558"/>
    <w:rsid w:val="008A134B"/>
    <w:rsid w:val="008B2CC1"/>
    <w:rsid w:val="008B60B2"/>
    <w:rsid w:val="008B67E8"/>
    <w:rsid w:val="008C27FC"/>
    <w:rsid w:val="008C77D9"/>
    <w:rsid w:val="008D05BD"/>
    <w:rsid w:val="008F1D72"/>
    <w:rsid w:val="008F6724"/>
    <w:rsid w:val="008F76CF"/>
    <w:rsid w:val="0090038B"/>
    <w:rsid w:val="0090731E"/>
    <w:rsid w:val="00916EE2"/>
    <w:rsid w:val="00935728"/>
    <w:rsid w:val="0094080E"/>
    <w:rsid w:val="00944F3B"/>
    <w:rsid w:val="009451D2"/>
    <w:rsid w:val="00957DD7"/>
    <w:rsid w:val="00960CCB"/>
    <w:rsid w:val="00966A22"/>
    <w:rsid w:val="0096722F"/>
    <w:rsid w:val="00980843"/>
    <w:rsid w:val="00981EB8"/>
    <w:rsid w:val="00984B4F"/>
    <w:rsid w:val="0098627F"/>
    <w:rsid w:val="00990E3C"/>
    <w:rsid w:val="00992DCC"/>
    <w:rsid w:val="009A1248"/>
    <w:rsid w:val="009A6A6D"/>
    <w:rsid w:val="009B3A68"/>
    <w:rsid w:val="009E1CEC"/>
    <w:rsid w:val="009E2791"/>
    <w:rsid w:val="009E343B"/>
    <w:rsid w:val="009E3F6F"/>
    <w:rsid w:val="009F260E"/>
    <w:rsid w:val="009F499F"/>
    <w:rsid w:val="00A03184"/>
    <w:rsid w:val="00A1450E"/>
    <w:rsid w:val="00A34AD1"/>
    <w:rsid w:val="00A37342"/>
    <w:rsid w:val="00A42DAF"/>
    <w:rsid w:val="00A45BD8"/>
    <w:rsid w:val="00A77EAC"/>
    <w:rsid w:val="00A84E8F"/>
    <w:rsid w:val="00A858E4"/>
    <w:rsid w:val="00A869B7"/>
    <w:rsid w:val="00A9177B"/>
    <w:rsid w:val="00A95A41"/>
    <w:rsid w:val="00A977FA"/>
    <w:rsid w:val="00AA1496"/>
    <w:rsid w:val="00AB2C4A"/>
    <w:rsid w:val="00AC205C"/>
    <w:rsid w:val="00AC27B0"/>
    <w:rsid w:val="00AC48E9"/>
    <w:rsid w:val="00AC6CC2"/>
    <w:rsid w:val="00AC78CD"/>
    <w:rsid w:val="00AD6F8C"/>
    <w:rsid w:val="00AE00E6"/>
    <w:rsid w:val="00AE1122"/>
    <w:rsid w:val="00AF0A6B"/>
    <w:rsid w:val="00AF1302"/>
    <w:rsid w:val="00AF273C"/>
    <w:rsid w:val="00AF6966"/>
    <w:rsid w:val="00B05A69"/>
    <w:rsid w:val="00B939B3"/>
    <w:rsid w:val="00B93E3D"/>
    <w:rsid w:val="00B9734B"/>
    <w:rsid w:val="00BA30E2"/>
    <w:rsid w:val="00BA782D"/>
    <w:rsid w:val="00BB20CA"/>
    <w:rsid w:val="00BB2FBF"/>
    <w:rsid w:val="00BD4EA6"/>
    <w:rsid w:val="00BF14FF"/>
    <w:rsid w:val="00BF7756"/>
    <w:rsid w:val="00C000A6"/>
    <w:rsid w:val="00C07267"/>
    <w:rsid w:val="00C10F78"/>
    <w:rsid w:val="00C11BFE"/>
    <w:rsid w:val="00C14A4B"/>
    <w:rsid w:val="00C5068F"/>
    <w:rsid w:val="00C6412D"/>
    <w:rsid w:val="00C86D74"/>
    <w:rsid w:val="00C874D3"/>
    <w:rsid w:val="00CA5680"/>
    <w:rsid w:val="00CD04F1"/>
    <w:rsid w:val="00CD088F"/>
    <w:rsid w:val="00CD79AD"/>
    <w:rsid w:val="00D02905"/>
    <w:rsid w:val="00D40F9B"/>
    <w:rsid w:val="00D42F2B"/>
    <w:rsid w:val="00D45252"/>
    <w:rsid w:val="00D672A9"/>
    <w:rsid w:val="00D71B4D"/>
    <w:rsid w:val="00D73A21"/>
    <w:rsid w:val="00D74065"/>
    <w:rsid w:val="00D75821"/>
    <w:rsid w:val="00D80E8C"/>
    <w:rsid w:val="00D8408C"/>
    <w:rsid w:val="00D90F3F"/>
    <w:rsid w:val="00D93D55"/>
    <w:rsid w:val="00D960C8"/>
    <w:rsid w:val="00DB1376"/>
    <w:rsid w:val="00DB3323"/>
    <w:rsid w:val="00E069CD"/>
    <w:rsid w:val="00E15015"/>
    <w:rsid w:val="00E26952"/>
    <w:rsid w:val="00E32FA6"/>
    <w:rsid w:val="00E335FE"/>
    <w:rsid w:val="00E420A4"/>
    <w:rsid w:val="00E44961"/>
    <w:rsid w:val="00EA7D6E"/>
    <w:rsid w:val="00EC4E49"/>
    <w:rsid w:val="00ED54B2"/>
    <w:rsid w:val="00ED668F"/>
    <w:rsid w:val="00ED77FB"/>
    <w:rsid w:val="00EE45FA"/>
    <w:rsid w:val="00F0642B"/>
    <w:rsid w:val="00F070CF"/>
    <w:rsid w:val="00F31341"/>
    <w:rsid w:val="00F42294"/>
    <w:rsid w:val="00F52C0A"/>
    <w:rsid w:val="00F66152"/>
    <w:rsid w:val="00F877B1"/>
    <w:rsid w:val="00F90BBC"/>
    <w:rsid w:val="00F928D4"/>
    <w:rsid w:val="00FC2021"/>
    <w:rsid w:val="00FD0594"/>
    <w:rsid w:val="00FE7AF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175B97"/>
  <w15:docId w15:val="{820D1D10-8D09-4826-ACC2-7AA4A66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4B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1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B530-13E1-4FCE-8E41-CA93EA5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873</Words>
  <Characters>4929</Characters>
  <Application>Microsoft Office Word</Application>
  <DocSecurity>0</DocSecurity>
  <Lines>112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Riechel</dc:creator>
  <cp:keywords>FOR OFFICIAL USE ONLY</cp:keywords>
  <cp:lastModifiedBy>ESTEVES DOS SANTOS Anabela</cp:lastModifiedBy>
  <cp:revision>11</cp:revision>
  <cp:lastPrinted>2019-03-19T14:23:00Z</cp:lastPrinted>
  <dcterms:created xsi:type="dcterms:W3CDTF">2020-03-04T13:48:00Z</dcterms:created>
  <dcterms:modified xsi:type="dcterms:W3CDTF">2020-03-18T09:11:00Z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0c92e76e-0b68-492c-ae0b-934dd3208188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