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CC46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0" w:name="Code"/>
            <w:bookmarkEnd w:id="0"/>
            <w:r w:rsidR="00782F2C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A19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82F2C">
              <w:rPr>
                <w:rFonts w:ascii="Arial Black" w:hAnsi="Arial Black"/>
                <w:caps/>
                <w:sz w:val="15"/>
              </w:rPr>
              <w:t xml:space="preserve">ENGLISH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647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82F2C">
              <w:rPr>
                <w:rFonts w:ascii="Arial Black" w:hAnsi="Arial Black"/>
                <w:caps/>
                <w:sz w:val="15"/>
              </w:rPr>
              <w:t>APRIL 24,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E514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3E514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Twenty-Third </w:t>
      </w:r>
      <w:r w:rsidRPr="003845C1">
        <w:rPr>
          <w:b/>
          <w:sz w:val="24"/>
          <w:szCs w:val="24"/>
        </w:rPr>
        <w:t>Session</w:t>
      </w:r>
    </w:p>
    <w:p w:rsidR="008B2CC1" w:rsidRPr="003845C1" w:rsidRDefault="00FF478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20 to 24, 2019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82F2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PROPOSAL SUBMITTED BY THE RUSSIAN FEDERATION ON </w:t>
      </w:r>
      <w:r w:rsidR="00A90686">
        <w:rPr>
          <w:caps/>
          <w:sz w:val="24"/>
        </w:rPr>
        <w:t>“</w:t>
      </w:r>
      <w:r>
        <w:rPr>
          <w:caps/>
          <w:sz w:val="24"/>
        </w:rPr>
        <w:t>IP AND DEVELOPMENT IN THE DIGITAL ENVIRONMENT</w:t>
      </w:r>
      <w:r w:rsidR="00A90686">
        <w:rPr>
          <w:caps/>
          <w:sz w:val="24"/>
        </w:rPr>
        <w:t>”</w:t>
      </w:r>
    </w:p>
    <w:p w:rsidR="008B2CC1" w:rsidRPr="008B2CC1" w:rsidRDefault="008B2CC1" w:rsidP="008B2CC1"/>
    <w:p w:rsidR="008B2CC1" w:rsidRPr="008B2CC1" w:rsidRDefault="00782F2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0A5C52" w:rsidRDefault="000A5C52"/>
    <w:p w:rsidR="000A5C52" w:rsidRDefault="000A5C52"/>
    <w:p w:rsidR="002928D3" w:rsidRDefault="000A5C52" w:rsidP="000A5C52">
      <w:pPr>
        <w:pStyle w:val="ListParagraph"/>
        <w:numPr>
          <w:ilvl w:val="0"/>
          <w:numId w:val="7"/>
        </w:numPr>
        <w:ind w:left="0" w:firstLine="0"/>
      </w:pPr>
      <w:r>
        <w:t>In a communication dated April 19, 2019, the Permanent Mission of the Russian Federation to the United Nations Office and other Intern</w:t>
      </w:r>
      <w:r w:rsidR="00B579DF">
        <w:t xml:space="preserve">ational Organizations in Geneva </w:t>
      </w:r>
      <w:r w:rsidR="00084EE9">
        <w:t xml:space="preserve">has </w:t>
      </w:r>
      <w:r>
        <w:t xml:space="preserve">submitted a proposal on </w:t>
      </w:r>
      <w:r w:rsidR="00A90686">
        <w:t>“</w:t>
      </w:r>
      <w:r>
        <w:t>IP and Develop</w:t>
      </w:r>
      <w:r w:rsidR="00084EE9">
        <w:t>ment in the Digital Environment</w:t>
      </w:r>
      <w:r w:rsidR="00A90686">
        <w:t>”</w:t>
      </w:r>
      <w:r w:rsidR="00084EE9">
        <w:t xml:space="preserve">, for the consideration of the </w:t>
      </w:r>
      <w:r>
        <w:t>twenty-third session of the CDIP under the agenda item “IP and Development”.</w:t>
      </w:r>
    </w:p>
    <w:p w:rsidR="000A5C52" w:rsidRDefault="000A5C52" w:rsidP="000A5C52">
      <w:pPr>
        <w:pStyle w:val="ListParagraph"/>
        <w:ind w:left="0"/>
      </w:pPr>
    </w:p>
    <w:p w:rsidR="000A5C52" w:rsidRDefault="000A5C52" w:rsidP="000A5C52">
      <w:pPr>
        <w:pStyle w:val="ListParagraph"/>
        <w:numPr>
          <w:ilvl w:val="0"/>
          <w:numId w:val="7"/>
        </w:numPr>
        <w:ind w:left="0" w:firstLine="0"/>
      </w:pPr>
      <w:r>
        <w:t xml:space="preserve">The </w:t>
      </w:r>
      <w:r w:rsidR="00521533">
        <w:t>Annex to this document contains the above-mentioned proposal.</w:t>
      </w:r>
    </w:p>
    <w:p w:rsidR="000A5C52" w:rsidRDefault="000A5C52" w:rsidP="00521533"/>
    <w:p w:rsidR="00521533" w:rsidRDefault="00521533" w:rsidP="00521533"/>
    <w:p w:rsidR="000A5C52" w:rsidRDefault="000A5C52" w:rsidP="000A5C52">
      <w:pPr>
        <w:pStyle w:val="ListParagraph"/>
        <w:numPr>
          <w:ilvl w:val="0"/>
          <w:numId w:val="7"/>
        </w:numPr>
        <w:tabs>
          <w:tab w:val="left" w:pos="5760"/>
        </w:tabs>
        <w:ind w:left="5760" w:firstLine="0"/>
        <w:rPr>
          <w:i/>
        </w:rPr>
      </w:pPr>
      <w:r w:rsidRPr="000A5C52">
        <w:rPr>
          <w:i/>
        </w:rPr>
        <w:t xml:space="preserve">The CDIP </w:t>
      </w:r>
      <w:proofErr w:type="gramStart"/>
      <w:r w:rsidRPr="000A5C52">
        <w:rPr>
          <w:i/>
        </w:rPr>
        <w:t>is invited</w:t>
      </w:r>
      <w:proofErr w:type="gramEnd"/>
      <w:r w:rsidRPr="000A5C52">
        <w:rPr>
          <w:i/>
        </w:rPr>
        <w:t xml:space="preserve"> to consider the information contained in this document.</w:t>
      </w:r>
    </w:p>
    <w:p w:rsidR="000A5C52" w:rsidRDefault="000A5C52" w:rsidP="000A5C52">
      <w:pPr>
        <w:pStyle w:val="ListParagraph"/>
        <w:tabs>
          <w:tab w:val="left" w:pos="5760"/>
        </w:tabs>
        <w:ind w:left="5760"/>
        <w:rPr>
          <w:i/>
        </w:rPr>
      </w:pPr>
    </w:p>
    <w:p w:rsidR="00521533" w:rsidRDefault="00521533" w:rsidP="000A5C52">
      <w:pPr>
        <w:pStyle w:val="ListParagraph"/>
        <w:tabs>
          <w:tab w:val="left" w:pos="5760"/>
        </w:tabs>
        <w:ind w:left="5760"/>
        <w:rPr>
          <w:i/>
        </w:rPr>
      </w:pPr>
    </w:p>
    <w:p w:rsidR="000A5C52" w:rsidRDefault="000A5C52" w:rsidP="000A5C52">
      <w:pPr>
        <w:pStyle w:val="ListParagraph"/>
        <w:tabs>
          <w:tab w:val="left" w:pos="5760"/>
        </w:tabs>
        <w:ind w:left="5760"/>
        <w:rPr>
          <w:i/>
        </w:rPr>
      </w:pPr>
    </w:p>
    <w:p w:rsidR="000A5C52" w:rsidRPr="000A5C52" w:rsidRDefault="000A5C52" w:rsidP="000A5C52">
      <w:pPr>
        <w:pStyle w:val="ListParagraph"/>
        <w:tabs>
          <w:tab w:val="left" w:pos="5760"/>
        </w:tabs>
        <w:ind w:left="5760"/>
      </w:pPr>
      <w:r w:rsidRPr="000A5C52">
        <w:t>[Annex follows]</w:t>
      </w:r>
    </w:p>
    <w:p w:rsidR="002928D3" w:rsidRDefault="002928D3" w:rsidP="0053057A"/>
    <w:p w:rsidR="00EE2D53" w:rsidRDefault="00EE2D53">
      <w:pPr>
        <w:sectPr w:rsidR="00EE2D53" w:rsidSect="00782F2C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C07E1" w:rsidRDefault="002C07E1"/>
    <w:p w:rsidR="002C07E1" w:rsidRPr="001A1925" w:rsidRDefault="00EE2D53">
      <w:pPr>
        <w:rPr>
          <w:i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687695" cy="8543290"/>
            <wp:effectExtent l="0" t="0" r="8255" b="0"/>
            <wp:wrapThrough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925" w:rsidRPr="001A1925">
        <w:rPr>
          <w:i/>
        </w:rPr>
        <w:t>Ori</w:t>
      </w:r>
      <w:r w:rsidR="001A1925">
        <w:rPr>
          <w:i/>
        </w:rPr>
        <w:t>ginal text submitted in English and Russian</w:t>
      </w:r>
    </w:p>
    <w:p w:rsidR="00EE2D53" w:rsidRPr="00084CC3" w:rsidRDefault="00EE2D53" w:rsidP="00EE2D53">
      <w:pPr>
        <w:spacing w:after="220"/>
      </w:pPr>
      <w:r w:rsidRPr="00084CC3">
        <w:lastRenderedPageBreak/>
        <w:t>Draft proposed by</w:t>
      </w:r>
      <w:r w:rsidRPr="006C4C5F">
        <w:t xml:space="preserve"> </w:t>
      </w:r>
      <w:r>
        <w:t xml:space="preserve">the </w:t>
      </w:r>
      <w:r w:rsidRPr="00084CC3">
        <w:t>Russian Federation</w:t>
      </w:r>
      <w:bookmarkStart w:id="6" w:name="_GoBack"/>
      <w:bookmarkEnd w:id="6"/>
    </w:p>
    <w:p w:rsidR="00EE2D53" w:rsidRPr="00084CC3" w:rsidRDefault="00EE2D53" w:rsidP="00EE2D53">
      <w:pPr>
        <w:spacing w:after="220"/>
      </w:pPr>
      <w:r w:rsidRPr="00084CC3">
        <w:t xml:space="preserve">The Committee addressed the issue of “Intellectual Property and Development in the Digital Environment” </w:t>
      </w:r>
      <w:proofErr w:type="gramStart"/>
      <w:r w:rsidRPr="00084CC3">
        <w:t>under Agenda item “Intellectual Property and Development” and decided as follows</w:t>
      </w:r>
      <w:proofErr w:type="gramEnd"/>
      <w:r w:rsidRPr="00084CC3">
        <w:t>:</w:t>
      </w:r>
    </w:p>
    <w:p w:rsidR="00EE2D53" w:rsidRPr="00084CC3" w:rsidRDefault="00EE2D53" w:rsidP="00EE2D53">
      <w:pPr>
        <w:spacing w:after="220"/>
        <w:jc w:val="both"/>
      </w:pPr>
      <w:r w:rsidRPr="00084CC3">
        <w:t xml:space="preserve">The WIPO Committee on Development and Intellectual Property, </w:t>
      </w:r>
    </w:p>
    <w:p w:rsidR="00EE2D53" w:rsidRPr="00084CC3" w:rsidRDefault="00EE2D53" w:rsidP="00EE2D53">
      <w:pPr>
        <w:spacing w:after="220"/>
        <w:jc w:val="both"/>
      </w:pPr>
      <w:proofErr w:type="gramStart"/>
      <w:r w:rsidRPr="00084CC3">
        <w:t>taking</w:t>
      </w:r>
      <w:proofErr w:type="gramEnd"/>
      <w:r w:rsidRPr="00084CC3">
        <w:t xml:space="preserve"> into account IP transformation trends in the context of digital economy and the need to adapt development strategy of IP Offices,</w:t>
      </w:r>
    </w:p>
    <w:p w:rsidR="00EE2D53" w:rsidRPr="00084CC3" w:rsidRDefault="00EE2D53" w:rsidP="00EE2D53">
      <w:pPr>
        <w:spacing w:after="120"/>
        <w:jc w:val="both"/>
      </w:pPr>
      <w:proofErr w:type="gramStart"/>
      <w:r>
        <w:t>encourage</w:t>
      </w:r>
      <w:r w:rsidRPr="00084CC3">
        <w:t>s</w:t>
      </w:r>
      <w:proofErr w:type="gramEnd"/>
      <w:r w:rsidRPr="00084CC3">
        <w:t xml:space="preserve"> the WIPO Secretariat and the Member</w:t>
      </w:r>
      <w:r w:rsidRPr="006C4C5F">
        <w:t xml:space="preserve"> </w:t>
      </w:r>
      <w:r w:rsidRPr="00084CC3">
        <w:t>States:</w:t>
      </w:r>
    </w:p>
    <w:p w:rsidR="00EE2D53" w:rsidRPr="00084CC3" w:rsidRDefault="00EE2D53" w:rsidP="00EE2D53">
      <w:pPr>
        <w:spacing w:after="120"/>
        <w:jc w:val="both"/>
      </w:pPr>
      <w:r w:rsidRPr="00084CC3">
        <w:t xml:space="preserve">- to support international thematic events, dedicated to Information and Communications Technologies strategies and aimed at exchange of experience and best practices of IP Offices, including those concerning </w:t>
      </w:r>
      <w:r>
        <w:t>development</w:t>
      </w:r>
      <w:r w:rsidRPr="00084CC3">
        <w:t xml:space="preserve"> of legislative regulation,</w:t>
      </w:r>
    </w:p>
    <w:p w:rsidR="00EE2D53" w:rsidRPr="00084CC3" w:rsidRDefault="00EE2D53" w:rsidP="00EE2D53">
      <w:pPr>
        <w:spacing w:after="120"/>
        <w:jc w:val="both"/>
      </w:pPr>
      <w:r w:rsidRPr="00084CC3">
        <w:t xml:space="preserve">- to encourage experience </w:t>
      </w:r>
      <w:r>
        <w:t>sharing</w:t>
      </w:r>
      <w:r w:rsidRPr="00084CC3">
        <w:t xml:space="preserve"> in implementing digital technologies, including Artificial Intelligence technology, </w:t>
      </w:r>
      <w:proofErr w:type="spellStart"/>
      <w:r w:rsidRPr="00084CC3">
        <w:t>BigData</w:t>
      </w:r>
      <w:proofErr w:type="spellEnd"/>
      <w:r w:rsidRPr="00084CC3">
        <w:t xml:space="preserve">, </w:t>
      </w:r>
      <w:proofErr w:type="spellStart"/>
      <w:r w:rsidRPr="00084CC3">
        <w:t>blockchain</w:t>
      </w:r>
      <w:proofErr w:type="spellEnd"/>
      <w:r w:rsidRPr="00084CC3">
        <w:t xml:space="preserve"> technology</w:t>
      </w:r>
      <w:r>
        <w:t>, 3D</w:t>
      </w:r>
      <w:r w:rsidRPr="00084CC3">
        <w:t xml:space="preserve"> modeling,</w:t>
      </w:r>
    </w:p>
    <w:p w:rsidR="00EE2D53" w:rsidRPr="00084CC3" w:rsidRDefault="00EE2D53" w:rsidP="00EE2D53">
      <w:pPr>
        <w:spacing w:after="120"/>
        <w:jc w:val="both"/>
      </w:pPr>
      <w:r w:rsidRPr="00084CC3">
        <w:t xml:space="preserve">- </w:t>
      </w:r>
      <w:proofErr w:type="gramStart"/>
      <w:r w:rsidRPr="00084CC3">
        <w:t>to</w:t>
      </w:r>
      <w:proofErr w:type="gramEnd"/>
      <w:r w:rsidRPr="00084CC3">
        <w:t xml:space="preserve"> </w:t>
      </w:r>
      <w:r>
        <w:t>promote</w:t>
      </w:r>
      <w:r w:rsidRPr="00084CC3">
        <w:t xml:space="preserve"> projects aimed at improving human resource capacity in the context of IP digital development,</w:t>
      </w:r>
    </w:p>
    <w:p w:rsidR="00EE2D53" w:rsidRPr="00084CC3" w:rsidRDefault="00EE2D53" w:rsidP="00EE2D53">
      <w:pPr>
        <w:spacing w:after="120"/>
        <w:jc w:val="both"/>
      </w:pPr>
      <w:r w:rsidRPr="00084CC3">
        <w:t xml:space="preserve">- to continue the work of the Committee on WIPO Standards dedicated to updating the WIPO standards, taking into account the digital e-filing trend, </w:t>
      </w:r>
    </w:p>
    <w:p w:rsidR="00EE2D53" w:rsidRPr="006F39B1" w:rsidRDefault="00EE2D53" w:rsidP="00EE2D53">
      <w:pPr>
        <w:spacing w:after="120"/>
        <w:jc w:val="both"/>
      </w:pPr>
      <w:r>
        <w:t>- to continue implementation of the activities by</w:t>
      </w:r>
      <w:r w:rsidRPr="00084CC3">
        <w:t xml:space="preserve"> WIPO Emerging Techn</w:t>
      </w:r>
      <w:r w:rsidRPr="006F39B1">
        <w:t>ology Center in order to conduct research and development in the field of innovative technology such as machine learning, Artificial Intelligence-Based search tools, developmen</w:t>
      </w:r>
      <w:r>
        <w:t xml:space="preserve">t </w:t>
      </w:r>
      <w:r w:rsidRPr="008151C3">
        <w:t>of automatic classification tools</w:t>
      </w:r>
      <w:r w:rsidRPr="006F39B1">
        <w:t>,</w:t>
      </w:r>
    </w:p>
    <w:p w:rsidR="00EE2D53" w:rsidRPr="00084CC3" w:rsidRDefault="00EE2D53" w:rsidP="00EE2D53">
      <w:pPr>
        <w:spacing w:after="120"/>
        <w:jc w:val="both"/>
      </w:pPr>
      <w:r w:rsidRPr="006F39B1">
        <w:t xml:space="preserve">- to continue the development of WIPO’s software products using AI (including Neural Networks in machine translation) and other digital technologies like </w:t>
      </w:r>
      <w:proofErr w:type="spellStart"/>
      <w:r w:rsidRPr="006F39B1">
        <w:t>blockchain</w:t>
      </w:r>
      <w:proofErr w:type="spellEnd"/>
      <w:r w:rsidRPr="006F39B1">
        <w:t xml:space="preserve"> to automate and optimize IP registration and management processes.</w:t>
      </w:r>
    </w:p>
    <w:p w:rsidR="00EE2D53" w:rsidRDefault="00EE2D53" w:rsidP="00EE2D53">
      <w:pPr>
        <w:spacing w:after="120"/>
        <w:jc w:val="both"/>
      </w:pPr>
      <w:r>
        <w:t>The Committee approves implementation of the following activities by the Secretariat:</w:t>
      </w:r>
    </w:p>
    <w:p w:rsidR="00EE2D53" w:rsidRPr="00CD0C45" w:rsidRDefault="00EE2D53" w:rsidP="00EE2D53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</w:pPr>
      <w:r w:rsidRPr="00CD0C45">
        <w:t>conducting gap analysis;</w:t>
      </w:r>
    </w:p>
    <w:p w:rsidR="00EE2D53" w:rsidRPr="00CD0C45" w:rsidRDefault="00EE2D53" w:rsidP="00EE2D53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</w:pPr>
      <w:r w:rsidRPr="00CD0C45">
        <w:t>developing a “road map” of further WIPO’s activities, including regular review of digital tools implementation process in IP;</w:t>
      </w:r>
    </w:p>
    <w:p w:rsidR="00EE2D53" w:rsidRDefault="00EE2D53" w:rsidP="00EE2D53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</w:pPr>
      <w:proofErr w:type="gramStart"/>
      <w:r w:rsidRPr="00CD0C45">
        <w:t>compiling</w:t>
      </w:r>
      <w:proofErr w:type="gramEnd"/>
      <w:r w:rsidRPr="00CD0C45">
        <w:t xml:space="preserve"> a list of thematic events, organized by the Secretariat on development and digitalization of the IP field.</w:t>
      </w:r>
    </w:p>
    <w:p w:rsidR="00EE2D53" w:rsidRDefault="00EE2D53" w:rsidP="00EE2D53">
      <w:pPr>
        <w:pStyle w:val="ListParagraph"/>
        <w:spacing w:after="120"/>
        <w:ind w:left="0"/>
        <w:jc w:val="both"/>
      </w:pPr>
    </w:p>
    <w:p w:rsidR="00EE2D53" w:rsidRPr="00365A94" w:rsidRDefault="00EE2D53" w:rsidP="00EE2D53">
      <w:pPr>
        <w:pStyle w:val="ListParagraph"/>
        <w:spacing w:after="120"/>
        <w:ind w:left="0"/>
        <w:jc w:val="both"/>
      </w:pPr>
      <w:r w:rsidRPr="00365A94">
        <w:t>The Committee also decides to revisit the issue “</w:t>
      </w:r>
      <w:r w:rsidRPr="00084CC3">
        <w:t>Intellectual Property and Development in the Digital Environment</w:t>
      </w:r>
      <w:r>
        <w:t xml:space="preserve">” at its 27th session for the way forward </w:t>
      </w:r>
      <w:r w:rsidRPr="00365A94">
        <w:t xml:space="preserve">to facilitate discussions </w:t>
      </w:r>
      <w:r>
        <w:t xml:space="preserve">on this topic. </w:t>
      </w:r>
    </w:p>
    <w:p w:rsidR="002C07E1" w:rsidRDefault="002C07E1"/>
    <w:p w:rsidR="002C07E1" w:rsidRDefault="002C07E1"/>
    <w:p w:rsidR="00FF478F" w:rsidRDefault="00FF478F"/>
    <w:p w:rsidR="00FF478F" w:rsidRDefault="00EE2D53" w:rsidP="00EE2D53">
      <w:pPr>
        <w:ind w:left="5760"/>
      </w:pPr>
      <w:r>
        <w:t>[End of Annex and of document]</w:t>
      </w:r>
    </w:p>
    <w:p w:rsidR="00FF478F" w:rsidRDefault="00FF478F"/>
    <w:p w:rsidR="00FF478F" w:rsidRDefault="00FF478F"/>
    <w:p w:rsidR="00FF478F" w:rsidRDefault="00FF478F"/>
    <w:p w:rsidR="00FF478F" w:rsidRDefault="00FF478F"/>
    <w:sectPr w:rsidR="00FF478F" w:rsidSect="00EE2D53">
      <w:headerReference w:type="first" r:id="rId10"/>
      <w:endnotePr>
        <w:numFmt w:val="decimal"/>
      </w:endnotePr>
      <w:pgSz w:w="11907" w:h="16840" w:code="9"/>
      <w:pgMar w:top="10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C" w:rsidRDefault="00782F2C">
      <w:r>
        <w:separator/>
      </w:r>
    </w:p>
  </w:endnote>
  <w:endnote w:type="continuationSeparator" w:id="0">
    <w:p w:rsidR="00782F2C" w:rsidRDefault="00782F2C" w:rsidP="003B38C1">
      <w:r>
        <w:separator/>
      </w:r>
    </w:p>
    <w:p w:rsidR="00782F2C" w:rsidRPr="003B38C1" w:rsidRDefault="00782F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2F2C" w:rsidRPr="003B38C1" w:rsidRDefault="00782F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C" w:rsidRDefault="00782F2C">
      <w:r>
        <w:separator/>
      </w:r>
    </w:p>
  </w:footnote>
  <w:footnote w:type="continuationSeparator" w:id="0">
    <w:p w:rsidR="00782F2C" w:rsidRDefault="00782F2C" w:rsidP="008B60B2">
      <w:r>
        <w:separator/>
      </w:r>
    </w:p>
    <w:p w:rsidR="00782F2C" w:rsidRPr="00ED77FB" w:rsidRDefault="00782F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2F2C" w:rsidRPr="00ED77FB" w:rsidRDefault="00782F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82F2C" w:rsidP="00477D6B">
    <w:pPr>
      <w:jc w:val="right"/>
    </w:pPr>
    <w:bookmarkStart w:id="5" w:name="Code2"/>
    <w:bookmarkEnd w:id="5"/>
    <w:r>
      <w:t>CDIP/23/16</w:t>
    </w:r>
  </w:p>
  <w:p w:rsidR="00EC4E49" w:rsidRDefault="00EE2D53" w:rsidP="00477D6B">
    <w:pPr>
      <w:jc w:val="right"/>
    </w:pPr>
    <w:r>
      <w:t xml:space="preserve">Annex, </w:t>
    </w:r>
    <w:r w:rsidR="00EC4E49">
      <w:t xml:space="preserve">page </w:t>
    </w:r>
    <w:r w:rsidR="001060FB">
      <w:t>2</w:t>
    </w: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 w:rsidP="00EE2D53">
    <w:pPr>
      <w:pStyle w:val="Header"/>
      <w:jc w:val="right"/>
    </w:pPr>
    <w:r>
      <w:t>CDIP/23/16</w:t>
    </w:r>
  </w:p>
  <w:p w:rsidR="00EE2D53" w:rsidRDefault="00EE2D53" w:rsidP="00EE2D53">
    <w:pPr>
      <w:pStyle w:val="Header"/>
      <w:jc w:val="right"/>
    </w:pPr>
    <w:r>
      <w:t>ANNEX</w:t>
    </w:r>
  </w:p>
  <w:p w:rsidR="00EE2D53" w:rsidRDefault="00EE2D53" w:rsidP="00EE2D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A2EC9"/>
    <w:multiLevelType w:val="hybridMultilevel"/>
    <w:tmpl w:val="8F042E00"/>
    <w:lvl w:ilvl="0" w:tplc="0B66BF2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F1BF2"/>
    <w:multiLevelType w:val="hybridMultilevel"/>
    <w:tmpl w:val="38A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2C"/>
    <w:rsid w:val="000432C6"/>
    <w:rsid w:val="00043CAA"/>
    <w:rsid w:val="00075432"/>
    <w:rsid w:val="00084EE9"/>
    <w:rsid w:val="000937AF"/>
    <w:rsid w:val="000968ED"/>
    <w:rsid w:val="000A5C52"/>
    <w:rsid w:val="000F5E56"/>
    <w:rsid w:val="001060FB"/>
    <w:rsid w:val="001362EE"/>
    <w:rsid w:val="00143C3F"/>
    <w:rsid w:val="001647D5"/>
    <w:rsid w:val="001832A6"/>
    <w:rsid w:val="001A1925"/>
    <w:rsid w:val="0021217E"/>
    <w:rsid w:val="002634C4"/>
    <w:rsid w:val="002928D3"/>
    <w:rsid w:val="002C07E1"/>
    <w:rsid w:val="002F1FE6"/>
    <w:rsid w:val="002F4E68"/>
    <w:rsid w:val="00312F7F"/>
    <w:rsid w:val="00361450"/>
    <w:rsid w:val="003673CF"/>
    <w:rsid w:val="003845C1"/>
    <w:rsid w:val="003A6F89"/>
    <w:rsid w:val="003B38C1"/>
    <w:rsid w:val="003E5146"/>
    <w:rsid w:val="00423E3E"/>
    <w:rsid w:val="00427AF4"/>
    <w:rsid w:val="004647DA"/>
    <w:rsid w:val="00474062"/>
    <w:rsid w:val="00477D6B"/>
    <w:rsid w:val="005019FF"/>
    <w:rsid w:val="00521533"/>
    <w:rsid w:val="0053057A"/>
    <w:rsid w:val="00560A29"/>
    <w:rsid w:val="005C6649"/>
    <w:rsid w:val="00605827"/>
    <w:rsid w:val="00646050"/>
    <w:rsid w:val="00664716"/>
    <w:rsid w:val="006713CA"/>
    <w:rsid w:val="00676C5C"/>
    <w:rsid w:val="00782F2C"/>
    <w:rsid w:val="007D1613"/>
    <w:rsid w:val="007E4C0E"/>
    <w:rsid w:val="008A134B"/>
    <w:rsid w:val="008A771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E6913"/>
    <w:rsid w:val="009F499F"/>
    <w:rsid w:val="00A37342"/>
    <w:rsid w:val="00A37D7C"/>
    <w:rsid w:val="00A42DAF"/>
    <w:rsid w:val="00A45BD8"/>
    <w:rsid w:val="00A869B7"/>
    <w:rsid w:val="00A90686"/>
    <w:rsid w:val="00AC205C"/>
    <w:rsid w:val="00AF0A6B"/>
    <w:rsid w:val="00B05A69"/>
    <w:rsid w:val="00B24AD4"/>
    <w:rsid w:val="00B27789"/>
    <w:rsid w:val="00B579DF"/>
    <w:rsid w:val="00B9734B"/>
    <w:rsid w:val="00BA30E2"/>
    <w:rsid w:val="00C11BFE"/>
    <w:rsid w:val="00C5068F"/>
    <w:rsid w:val="00C86D74"/>
    <w:rsid w:val="00CC46F0"/>
    <w:rsid w:val="00CD04F1"/>
    <w:rsid w:val="00D0745A"/>
    <w:rsid w:val="00D45252"/>
    <w:rsid w:val="00D52803"/>
    <w:rsid w:val="00D71B4D"/>
    <w:rsid w:val="00D93D55"/>
    <w:rsid w:val="00DD5E66"/>
    <w:rsid w:val="00DF71CA"/>
    <w:rsid w:val="00E15015"/>
    <w:rsid w:val="00E335FE"/>
    <w:rsid w:val="00EA7D6E"/>
    <w:rsid w:val="00EC4E49"/>
    <w:rsid w:val="00ED77FB"/>
    <w:rsid w:val="00EE2D53"/>
    <w:rsid w:val="00EE45FA"/>
    <w:rsid w:val="00F6615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277E43"/>
  <w15:docId w15:val="{E455F69B-EE52-4A2B-8564-C77A3D9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78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1</TotalTime>
  <Pages>3</Pages>
  <Words>447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MARTINEZ LIMÓN Cristina</dc:creator>
  <cp:lastModifiedBy>SARKISSOVA Anna</cp:lastModifiedBy>
  <cp:revision>2</cp:revision>
  <cp:lastPrinted>2011-02-15T11:56:00Z</cp:lastPrinted>
  <dcterms:created xsi:type="dcterms:W3CDTF">2019-04-25T10:06:00Z</dcterms:created>
  <dcterms:modified xsi:type="dcterms:W3CDTF">2019-04-25T10:06:00Z</dcterms:modified>
</cp:coreProperties>
</file>