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C839C5" w:rsidP="00507743">
            <w:pPr>
              <w:pStyle w:val="DocumentCodeAR"/>
              <w:bidi/>
              <w:rPr>
                <w:rtl/>
              </w:rPr>
            </w:pPr>
            <w:r>
              <w:t>WIPO/</w:t>
            </w:r>
            <w:r w:rsidR="00822B72">
              <w:t>ACE</w:t>
            </w:r>
            <w:r w:rsidR="00100F97">
              <w:t>/</w:t>
            </w:r>
            <w:r w:rsidR="00822B72">
              <w:t>9</w:t>
            </w:r>
            <w:r w:rsidR="00B6101C" w:rsidRPr="00B6101C">
              <w:t>/</w:t>
            </w:r>
            <w:r w:rsidR="00507743">
              <w:t>6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13229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3229E">
              <w:rPr>
                <w:rFonts w:hint="cs"/>
                <w:rtl/>
              </w:rPr>
              <w:t>بالإسبانية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50774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07743">
              <w:t>21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507743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507743">
              <w:rPr>
                <w:rFonts w:hint="cs"/>
                <w:rtl/>
              </w:rPr>
              <w:t>2013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822B72" w:rsidP="00470628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اللجنة الاستشارية المعنية بالإنفاذ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22B72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822B72">
        <w:rPr>
          <w:rFonts w:ascii="Cambria Math" w:hAnsi="Cambria Math" w:hint="cs"/>
          <w:rtl/>
        </w:rPr>
        <w:t>التاسعة</w:t>
      </w:r>
    </w:p>
    <w:p w:rsidR="00D61541" w:rsidRPr="00D61541" w:rsidRDefault="00D61541" w:rsidP="00822B72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822B72">
        <w:rPr>
          <w:rFonts w:hint="cs"/>
          <w:rtl/>
        </w:rPr>
        <w:t>3</w:t>
      </w:r>
      <w:r w:rsidR="00100F97">
        <w:rPr>
          <w:rFonts w:hint="cs"/>
          <w:rtl/>
        </w:rPr>
        <w:t xml:space="preserve"> إلى </w:t>
      </w:r>
      <w:r w:rsidR="00822B72">
        <w:rPr>
          <w:rFonts w:hint="cs"/>
          <w:rtl/>
        </w:rPr>
        <w:t>5</w:t>
      </w:r>
      <w:r w:rsidR="00783D11">
        <w:rPr>
          <w:rFonts w:hint="cs"/>
          <w:rtl/>
        </w:rPr>
        <w:t xml:space="preserve"> </w:t>
      </w:r>
      <w:r w:rsidR="00822B72">
        <w:rPr>
          <w:rFonts w:hint="cs"/>
          <w:rtl/>
        </w:rPr>
        <w:t xml:space="preserve">مارس </w:t>
      </w:r>
      <w:r w:rsidR="00100F97">
        <w:rPr>
          <w:rFonts w:hint="cs"/>
          <w:rtl/>
        </w:rPr>
        <w:t>201</w:t>
      </w:r>
      <w:r w:rsidR="00822B72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D61541" w:rsidRPr="00D61541" w:rsidRDefault="003D63DB" w:rsidP="003D63DB">
      <w:pPr>
        <w:pStyle w:val="DocumentTitleAR"/>
        <w:bidi/>
        <w:rPr>
          <w:rtl/>
        </w:rPr>
      </w:pPr>
      <w:r>
        <w:rPr>
          <w:rFonts w:hint="cs"/>
          <w:rtl/>
          <w:lang w:bidi="ar-EG"/>
        </w:rPr>
        <w:t xml:space="preserve">الآليات </w:t>
      </w:r>
      <w:proofErr w:type="gramStart"/>
      <w:r>
        <w:rPr>
          <w:rFonts w:hint="cs"/>
          <w:rtl/>
          <w:lang w:bidi="ar-EG"/>
        </w:rPr>
        <w:t>البديلة</w:t>
      </w:r>
      <w:proofErr w:type="gramEnd"/>
      <w:r>
        <w:rPr>
          <w:rFonts w:hint="cs"/>
          <w:rtl/>
          <w:lang w:bidi="ar-EG"/>
        </w:rPr>
        <w:t xml:space="preserve"> لتسوية </w:t>
      </w:r>
      <w:r w:rsidR="00C7501B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منازعات </w:t>
      </w:r>
      <w:r w:rsidR="00C7501B">
        <w:rPr>
          <w:rFonts w:hint="cs"/>
          <w:rtl/>
          <w:lang w:bidi="ar-EG"/>
        </w:rPr>
        <w:t>الخاصة ب</w:t>
      </w:r>
      <w:r>
        <w:rPr>
          <w:rFonts w:hint="cs"/>
          <w:rtl/>
          <w:lang w:bidi="ar-EG"/>
        </w:rPr>
        <w:t>حق المؤلف في المكسيك</w:t>
      </w:r>
    </w:p>
    <w:p w:rsidR="00D61541" w:rsidRDefault="0026636D" w:rsidP="009F5EF8">
      <w:pPr>
        <w:pStyle w:val="PreparedbyAR"/>
        <w:bidi/>
        <w:rPr>
          <w:rtl/>
          <w:lang w:bidi="ar-EG"/>
        </w:rPr>
      </w:pPr>
      <w:r>
        <w:rPr>
          <w:rFonts w:hint="cs"/>
          <w:rtl/>
        </w:rPr>
        <w:t>من إعداد</w:t>
      </w:r>
      <w:r w:rsidR="00804076">
        <w:rPr>
          <w:rFonts w:hint="cs"/>
          <w:rtl/>
        </w:rPr>
        <w:t xml:space="preserve"> مانويل غيرّا ثامارّو، المدير العام </w:t>
      </w:r>
      <w:r w:rsidR="00804076" w:rsidRPr="006C4D5B">
        <w:rPr>
          <w:rFonts w:hint="cs"/>
          <w:rtl/>
        </w:rPr>
        <w:t>للمعهد</w:t>
      </w:r>
      <w:r w:rsidR="00804076">
        <w:rPr>
          <w:rFonts w:hint="cs"/>
          <w:rtl/>
        </w:rPr>
        <w:t xml:space="preserve"> الوطني لحق المؤلف</w:t>
      </w:r>
      <w:r w:rsidR="00D92765">
        <w:rPr>
          <w:rFonts w:hint="cs"/>
          <w:rtl/>
        </w:rPr>
        <w:t xml:space="preserve"> (</w:t>
      </w:r>
      <w:r w:rsidR="00D92765">
        <w:t>INDAUTOR</w:t>
      </w:r>
      <w:r w:rsidR="00D92765">
        <w:rPr>
          <w:rFonts w:hint="cs"/>
          <w:rtl/>
        </w:rPr>
        <w:t>)</w:t>
      </w:r>
      <w:r w:rsidR="00804076">
        <w:rPr>
          <w:rFonts w:hint="cs"/>
          <w:rtl/>
          <w:lang w:bidi="ar-EG"/>
        </w:rPr>
        <w:t>، المكسيك</w:t>
      </w:r>
      <w:r w:rsidR="00804076">
        <w:rPr>
          <w:rStyle w:val="FootnoteReference"/>
          <w:rtl/>
          <w:lang w:bidi="ar-EG"/>
        </w:rPr>
        <w:footnoteReference w:id="1"/>
      </w:r>
    </w:p>
    <w:p w:rsidR="00822B72" w:rsidRPr="00507743" w:rsidRDefault="00507743" w:rsidP="00822B72">
      <w:pPr>
        <w:pStyle w:val="NormalParaAR"/>
        <w:rPr>
          <w:b/>
          <w:bCs/>
          <w:sz w:val="40"/>
          <w:szCs w:val="40"/>
          <w:rtl/>
        </w:rPr>
      </w:pPr>
      <w:r w:rsidRPr="00507743">
        <w:rPr>
          <w:rFonts w:hint="cs"/>
          <w:b/>
          <w:bCs/>
          <w:sz w:val="40"/>
          <w:szCs w:val="40"/>
          <w:rtl/>
        </w:rPr>
        <w:t>أولا.</w:t>
      </w:r>
      <w:r w:rsidRPr="00507743">
        <w:rPr>
          <w:rFonts w:hint="cs"/>
          <w:b/>
          <w:bCs/>
          <w:sz w:val="40"/>
          <w:szCs w:val="40"/>
          <w:rtl/>
        </w:rPr>
        <w:tab/>
        <w:t>مقدمة</w:t>
      </w:r>
    </w:p>
    <w:p w:rsidR="003670DF" w:rsidRDefault="00DF3144" w:rsidP="009F5EF8">
      <w:pPr>
        <w:pStyle w:val="NumberedParaAR"/>
      </w:pPr>
      <w:r>
        <w:rPr>
          <w:rFonts w:hint="cs"/>
          <w:rtl/>
        </w:rPr>
        <w:t xml:space="preserve">لما كانت الاتجاهات الأخيرة في مجال تطوير الآليات البديلة لتسوية المنازعات </w:t>
      </w:r>
      <w:r w:rsidR="00D92765">
        <w:rPr>
          <w:rFonts w:hint="cs"/>
          <w:rtl/>
          <w:lang w:bidi="ar-EG"/>
        </w:rPr>
        <w:t>تنشأ</w:t>
      </w:r>
      <w:r>
        <w:rPr>
          <w:rFonts w:hint="cs"/>
          <w:rtl/>
          <w:lang w:bidi="ar-EG"/>
        </w:rPr>
        <w:t xml:space="preserve"> أساسا </w:t>
      </w:r>
      <w:r w:rsidR="00D92765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بلدان تستند أنظمتها القانونية إلى القانون العام، </w:t>
      </w:r>
      <w:r w:rsidR="00056E5E">
        <w:rPr>
          <w:rFonts w:hint="cs"/>
          <w:rtl/>
          <w:lang w:bidi="ar-EG"/>
        </w:rPr>
        <w:t>ك</w:t>
      </w:r>
      <w:r>
        <w:rPr>
          <w:rFonts w:hint="cs"/>
          <w:rtl/>
          <w:lang w:bidi="ar-EG"/>
        </w:rPr>
        <w:t xml:space="preserve">الولايات المتحدة الأمريكية والمملكة المتحدة، فإن الاسم الإسباني لأنظمة تسوية المنازعات </w:t>
      </w:r>
      <w:r w:rsidRPr="00D22A61">
        <w:rPr>
          <w:rFonts w:hint="cs"/>
          <w:rtl/>
          <w:lang w:bidi="ar-EG"/>
        </w:rPr>
        <w:t>بوسائل غير قضائية</w:t>
      </w:r>
      <w:r>
        <w:rPr>
          <w:rFonts w:hint="cs"/>
          <w:rtl/>
          <w:lang w:bidi="ar-EG"/>
        </w:rPr>
        <w:t xml:space="preserve"> ما هو إلا ترجمة للمصطلح الإنكليزي.</w:t>
      </w:r>
    </w:p>
    <w:p w:rsidR="00DF3144" w:rsidRDefault="00BB652A" w:rsidP="009F5EF8">
      <w:pPr>
        <w:pStyle w:val="NumberedParaAR"/>
      </w:pPr>
      <w:r>
        <w:rPr>
          <w:rFonts w:hint="cs"/>
          <w:rtl/>
        </w:rPr>
        <w:t xml:space="preserve">وتتزايد أهمية الآليات البديلة لتسوية المنازعات بسبب المزايا الكبيرة التي توفرها هذه الآليات مقارنة بالمحاكم، كالسرعة والسرية وانخفاض التكلفة وإمكانية </w:t>
      </w:r>
      <w:r w:rsidR="00867EB0">
        <w:rPr>
          <w:rFonts w:hint="cs"/>
          <w:rtl/>
        </w:rPr>
        <w:t>تحديد</w:t>
      </w:r>
      <w:r w:rsidR="007C1CD3">
        <w:rPr>
          <w:rFonts w:hint="cs"/>
          <w:rtl/>
        </w:rPr>
        <w:t xml:space="preserve"> </w:t>
      </w:r>
      <w:r w:rsidR="00BD2E63">
        <w:rPr>
          <w:rFonts w:hint="cs"/>
          <w:rtl/>
        </w:rPr>
        <w:t>النزاع</w:t>
      </w:r>
      <w:r w:rsidR="00867EB0">
        <w:rPr>
          <w:rFonts w:hint="cs"/>
          <w:rtl/>
        </w:rPr>
        <w:t xml:space="preserve"> </w:t>
      </w:r>
      <w:r w:rsidR="00BD2E63">
        <w:rPr>
          <w:rFonts w:hint="cs"/>
          <w:rtl/>
        </w:rPr>
        <w:t>المطروح</w:t>
      </w:r>
      <w:r w:rsidR="003D2ACD">
        <w:rPr>
          <w:rFonts w:hint="cs"/>
          <w:rtl/>
        </w:rPr>
        <w:t xml:space="preserve"> </w:t>
      </w:r>
      <w:r w:rsidR="007C1CD3" w:rsidRPr="002942A2">
        <w:rPr>
          <w:rFonts w:hint="cs"/>
          <w:rtl/>
        </w:rPr>
        <w:t>والإجراءات</w:t>
      </w:r>
      <w:r w:rsidR="003D2ACD">
        <w:rPr>
          <w:rFonts w:hint="cs"/>
          <w:rtl/>
        </w:rPr>
        <w:t xml:space="preserve"> الممكن انتهاجها</w:t>
      </w:r>
      <w:r w:rsidR="00867EB0">
        <w:rPr>
          <w:rFonts w:hint="cs"/>
          <w:rtl/>
        </w:rPr>
        <w:t>،</w:t>
      </w:r>
      <w:r w:rsidR="007C1CD3">
        <w:rPr>
          <w:rFonts w:hint="cs"/>
          <w:rtl/>
        </w:rPr>
        <w:t xml:space="preserve"> و</w:t>
      </w:r>
      <w:r w:rsidR="003D2ACD">
        <w:rPr>
          <w:rFonts w:hint="cs"/>
          <w:rtl/>
        </w:rPr>
        <w:t>قيام خبير في الموضوع المعني ب</w:t>
      </w:r>
      <w:r w:rsidR="007C1CD3">
        <w:rPr>
          <w:rFonts w:hint="cs"/>
          <w:rtl/>
        </w:rPr>
        <w:t>البت</w:t>
      </w:r>
      <w:r w:rsidR="00551AE7">
        <w:rPr>
          <w:rFonts w:hint="cs"/>
          <w:rtl/>
        </w:rPr>
        <w:t>ّ</w:t>
      </w:r>
      <w:r w:rsidR="007C1CD3">
        <w:rPr>
          <w:rFonts w:hint="cs"/>
          <w:rtl/>
        </w:rPr>
        <w:t xml:space="preserve"> </w:t>
      </w:r>
      <w:r w:rsidR="002942A2">
        <w:rPr>
          <w:rFonts w:hint="cs"/>
          <w:rtl/>
        </w:rPr>
        <w:t>في</w:t>
      </w:r>
      <w:r w:rsidR="003D2ACD">
        <w:rPr>
          <w:rFonts w:hint="cs"/>
          <w:rtl/>
        </w:rPr>
        <w:t xml:space="preserve"> الإجراء الذي ينبغي اتباعه.</w:t>
      </w:r>
    </w:p>
    <w:p w:rsidR="00991040" w:rsidRDefault="0075651E" w:rsidP="005F7072">
      <w:pPr>
        <w:pStyle w:val="NumberedParaAR"/>
      </w:pPr>
      <w:r>
        <w:rPr>
          <w:rFonts w:hint="cs"/>
          <w:rtl/>
        </w:rPr>
        <w:t>كما تعد الآليات البديلة لتسوية المنازعات وسيلة لإذكاء الفهم والوعي بين ال</w:t>
      </w:r>
      <w:r w:rsidR="00574B78">
        <w:rPr>
          <w:rFonts w:hint="cs"/>
          <w:rtl/>
        </w:rPr>
        <w:t>طرفين المعنيين</w:t>
      </w:r>
      <w:r>
        <w:rPr>
          <w:rFonts w:hint="cs"/>
          <w:rtl/>
        </w:rPr>
        <w:t xml:space="preserve"> في سبيل التوصل إلى حل </w:t>
      </w:r>
      <w:r w:rsidR="00CC0E0B">
        <w:rPr>
          <w:rFonts w:hint="cs"/>
          <w:rtl/>
        </w:rPr>
        <w:t>ل</w:t>
      </w:r>
      <w:r>
        <w:rPr>
          <w:rFonts w:hint="cs"/>
          <w:rtl/>
        </w:rPr>
        <w:t xml:space="preserve">لنزاع أو </w:t>
      </w:r>
      <w:r w:rsidR="00CC0E0B">
        <w:rPr>
          <w:rFonts w:hint="cs"/>
          <w:rtl/>
        </w:rPr>
        <w:t>ال</w:t>
      </w:r>
      <w:r w:rsidR="00EF40AD">
        <w:rPr>
          <w:rFonts w:hint="cs"/>
          <w:rtl/>
        </w:rPr>
        <w:t>مشكلة</w:t>
      </w:r>
      <w:r w:rsidR="00284A6A">
        <w:rPr>
          <w:rFonts w:hint="cs"/>
          <w:rtl/>
        </w:rPr>
        <w:t>، سواء</w:t>
      </w:r>
      <w:r w:rsidR="00CC0E0B">
        <w:rPr>
          <w:rFonts w:hint="cs"/>
          <w:rtl/>
        </w:rPr>
        <w:t xml:space="preserve"> </w:t>
      </w:r>
      <w:r w:rsidR="00EF40AD">
        <w:rPr>
          <w:rFonts w:hint="cs"/>
          <w:rtl/>
        </w:rPr>
        <w:t>بطريقة</w:t>
      </w:r>
      <w:r>
        <w:rPr>
          <w:rFonts w:hint="cs"/>
          <w:rtl/>
        </w:rPr>
        <w:t xml:space="preserve"> تعاقدية أو غير تعاقدية</w:t>
      </w:r>
      <w:r w:rsidR="00456766">
        <w:rPr>
          <w:rFonts w:hint="cs"/>
          <w:rtl/>
        </w:rPr>
        <w:t xml:space="preserve">، </w:t>
      </w:r>
      <w:r w:rsidR="004A6C6B">
        <w:rPr>
          <w:rFonts w:hint="cs"/>
          <w:rtl/>
        </w:rPr>
        <w:t>م</w:t>
      </w:r>
      <w:r w:rsidR="00456766">
        <w:rPr>
          <w:rFonts w:hint="cs"/>
          <w:rtl/>
        </w:rPr>
        <w:t>ما يتيح</w:t>
      </w:r>
      <w:r>
        <w:rPr>
          <w:rFonts w:hint="cs"/>
          <w:rtl/>
        </w:rPr>
        <w:t xml:space="preserve"> التوصل إلى اتفاقات </w:t>
      </w:r>
      <w:r w:rsidR="00AC4E30">
        <w:rPr>
          <w:rFonts w:hint="cs"/>
          <w:rtl/>
        </w:rPr>
        <w:t xml:space="preserve">تستند </w:t>
      </w:r>
      <w:r>
        <w:rPr>
          <w:rFonts w:hint="cs"/>
          <w:rtl/>
        </w:rPr>
        <w:t xml:space="preserve">إلى المصالح المشتركة، </w:t>
      </w:r>
      <w:r w:rsidR="00F1276A">
        <w:rPr>
          <w:rFonts w:hint="cs"/>
          <w:rtl/>
        </w:rPr>
        <w:t>وتحق</w:t>
      </w:r>
      <w:r w:rsidR="005F7072">
        <w:rPr>
          <w:rFonts w:hint="cs"/>
          <w:rtl/>
        </w:rPr>
        <w:t xml:space="preserve">ق </w:t>
      </w:r>
      <w:r w:rsidR="006E5E7C">
        <w:rPr>
          <w:rFonts w:hint="cs"/>
          <w:rtl/>
        </w:rPr>
        <w:t xml:space="preserve">نتائج </w:t>
      </w:r>
      <w:r w:rsidR="00320BC1">
        <w:rPr>
          <w:rFonts w:hint="cs"/>
          <w:rtl/>
        </w:rPr>
        <w:t xml:space="preserve">أقرب ما يكون </w:t>
      </w:r>
      <w:r w:rsidR="003F73BA">
        <w:rPr>
          <w:rFonts w:hint="cs"/>
          <w:rtl/>
        </w:rPr>
        <w:t xml:space="preserve">إلى </w:t>
      </w:r>
      <w:r w:rsidR="00320BC1">
        <w:rPr>
          <w:rFonts w:hint="cs"/>
          <w:rtl/>
        </w:rPr>
        <w:t>ما يحتاج إليه الط</w:t>
      </w:r>
      <w:r w:rsidR="00006FF3">
        <w:rPr>
          <w:rFonts w:hint="cs"/>
          <w:rtl/>
        </w:rPr>
        <w:t>رفان لتجاوز أوجه الخلاف بينهما.</w:t>
      </w:r>
    </w:p>
    <w:p w:rsidR="0066441D" w:rsidRDefault="00D137EA" w:rsidP="009F5EF8">
      <w:pPr>
        <w:pStyle w:val="NumberedParaAR"/>
      </w:pPr>
      <w:proofErr w:type="gramStart"/>
      <w:r>
        <w:rPr>
          <w:rFonts w:hint="cs"/>
          <w:rtl/>
        </w:rPr>
        <w:t>ويمكن</w:t>
      </w:r>
      <w:proofErr w:type="gramEnd"/>
      <w:r>
        <w:rPr>
          <w:rFonts w:hint="cs"/>
          <w:rtl/>
        </w:rPr>
        <w:t xml:space="preserve"> تعريف هذه الآليات بأنها </w:t>
      </w:r>
      <w:r w:rsidRPr="000F7AA2">
        <w:rPr>
          <w:rFonts w:hint="cs"/>
          <w:rtl/>
        </w:rPr>
        <w:t>أدوات</w:t>
      </w:r>
      <w:r>
        <w:rPr>
          <w:rFonts w:hint="cs"/>
          <w:rtl/>
        </w:rPr>
        <w:t xml:space="preserve"> قانونية مصم</w:t>
      </w:r>
      <w:r w:rsidR="0057258A">
        <w:rPr>
          <w:rFonts w:hint="cs"/>
          <w:rtl/>
        </w:rPr>
        <w:t>ّ</w:t>
      </w:r>
      <w:r>
        <w:rPr>
          <w:rFonts w:hint="cs"/>
          <w:rtl/>
        </w:rPr>
        <w:t xml:space="preserve">مة للتوصل إلى اتفاقات </w:t>
      </w:r>
      <w:r w:rsidR="004A6C6B">
        <w:rPr>
          <w:rFonts w:hint="cs"/>
          <w:rtl/>
        </w:rPr>
        <w:t xml:space="preserve">بشأن أي </w:t>
      </w:r>
      <w:r>
        <w:rPr>
          <w:rFonts w:hint="cs"/>
          <w:rtl/>
        </w:rPr>
        <w:t>نزاع ينطوي على معاملات بين ال</w:t>
      </w:r>
      <w:r w:rsidR="00053A7F">
        <w:rPr>
          <w:rFonts w:hint="cs"/>
          <w:rtl/>
        </w:rPr>
        <w:t>طرفين</w:t>
      </w:r>
      <w:r>
        <w:rPr>
          <w:rFonts w:hint="cs"/>
          <w:rtl/>
        </w:rPr>
        <w:t xml:space="preserve">، من خلال وسائل أخرى غير التقاضي </w:t>
      </w:r>
      <w:r w:rsidR="00121372">
        <w:rPr>
          <w:rFonts w:hint="cs"/>
          <w:rtl/>
        </w:rPr>
        <w:t>لدى المحاكم</w:t>
      </w:r>
      <w:r>
        <w:rPr>
          <w:rFonts w:hint="cs"/>
          <w:rtl/>
        </w:rPr>
        <w:t xml:space="preserve">. </w:t>
      </w:r>
      <w:proofErr w:type="gramStart"/>
      <w:r>
        <w:rPr>
          <w:rFonts w:hint="cs"/>
          <w:rtl/>
        </w:rPr>
        <w:t>ويمكن</w:t>
      </w:r>
      <w:proofErr w:type="gramEnd"/>
      <w:r>
        <w:rPr>
          <w:rFonts w:hint="cs"/>
          <w:rtl/>
        </w:rPr>
        <w:t xml:space="preserve"> أن تشمل هذه الوسائل تدخل </w:t>
      </w:r>
      <w:r w:rsidR="00631516">
        <w:rPr>
          <w:rFonts w:hint="cs"/>
          <w:rtl/>
        </w:rPr>
        <w:t xml:space="preserve">طرف ثالث </w:t>
      </w:r>
      <w:r>
        <w:rPr>
          <w:rFonts w:hint="cs"/>
          <w:rtl/>
        </w:rPr>
        <w:t>يقوم، على نحو محايد، بتسهيل التفاوض من أجل التوصل إلى حل للمشكلة.</w:t>
      </w:r>
    </w:p>
    <w:p w:rsidR="00D71E68" w:rsidRDefault="0002457E" w:rsidP="009F5EF8">
      <w:pPr>
        <w:pStyle w:val="NumberedParaAR"/>
      </w:pPr>
      <w:r>
        <w:rPr>
          <w:rFonts w:hint="cs"/>
          <w:rtl/>
        </w:rPr>
        <w:lastRenderedPageBreak/>
        <w:t xml:space="preserve">وعلى الرغم </w:t>
      </w:r>
      <w:r w:rsidR="006F6CF7">
        <w:rPr>
          <w:rFonts w:hint="cs"/>
          <w:rtl/>
        </w:rPr>
        <w:t xml:space="preserve">من </w:t>
      </w:r>
      <w:r w:rsidR="00AE2319">
        <w:rPr>
          <w:rFonts w:hint="cs"/>
          <w:rtl/>
        </w:rPr>
        <w:t>اللائحة</w:t>
      </w:r>
      <w:r w:rsidR="00320554">
        <w:rPr>
          <w:rFonts w:hint="cs"/>
          <w:rtl/>
        </w:rPr>
        <w:t xml:space="preserve"> التنفيذية </w:t>
      </w:r>
      <w:r w:rsidR="006F6CF7">
        <w:rPr>
          <w:rFonts w:hint="cs"/>
          <w:rtl/>
        </w:rPr>
        <w:t xml:space="preserve">التي </w:t>
      </w:r>
      <w:r>
        <w:rPr>
          <w:rFonts w:hint="cs"/>
          <w:rtl/>
        </w:rPr>
        <w:t>يتضمنه</w:t>
      </w:r>
      <w:r w:rsidR="006F6CF7">
        <w:rPr>
          <w:rFonts w:hint="cs"/>
          <w:rtl/>
        </w:rPr>
        <w:t>ا</w:t>
      </w:r>
      <w:r>
        <w:rPr>
          <w:rFonts w:hint="cs"/>
          <w:rtl/>
        </w:rPr>
        <w:t xml:space="preserve"> القانون </w:t>
      </w:r>
      <w:r w:rsidRPr="00214AEF">
        <w:rPr>
          <w:rFonts w:hint="cs"/>
          <w:rtl/>
        </w:rPr>
        <w:t>الاتحادي</w:t>
      </w:r>
      <w:r>
        <w:rPr>
          <w:rFonts w:hint="cs"/>
          <w:rtl/>
        </w:rPr>
        <w:t xml:space="preserve"> </w:t>
      </w:r>
      <w:r w:rsidR="00071751">
        <w:rPr>
          <w:rFonts w:hint="cs"/>
          <w:rtl/>
        </w:rPr>
        <w:t>ل</w:t>
      </w:r>
      <w:r>
        <w:rPr>
          <w:rFonts w:hint="cs"/>
          <w:rtl/>
        </w:rPr>
        <w:t xml:space="preserve">حق المؤلف </w:t>
      </w:r>
      <w:r w:rsidR="00E8054A">
        <w:rPr>
          <w:rFonts w:hint="cs"/>
          <w:rtl/>
        </w:rPr>
        <w:t>و</w:t>
      </w:r>
      <w:r w:rsidR="00AE2319">
        <w:rPr>
          <w:rFonts w:hint="cs"/>
          <w:rtl/>
        </w:rPr>
        <w:t>ال</w:t>
      </w:r>
      <w:r w:rsidR="00E8054A">
        <w:rPr>
          <w:rFonts w:hint="cs"/>
          <w:rtl/>
        </w:rPr>
        <w:t xml:space="preserve">مرونة </w:t>
      </w:r>
      <w:r w:rsidR="00AE2319">
        <w:rPr>
          <w:rFonts w:hint="cs"/>
          <w:rtl/>
        </w:rPr>
        <w:t xml:space="preserve">التي تتسم بها </w:t>
      </w:r>
      <w:r>
        <w:rPr>
          <w:rFonts w:hint="cs"/>
          <w:rtl/>
        </w:rPr>
        <w:t xml:space="preserve">القواعد المعنية، فإن هذه الآليات تستند إلى </w:t>
      </w:r>
      <w:r w:rsidRPr="00263C72">
        <w:rPr>
          <w:rFonts w:hint="cs"/>
          <w:rtl/>
        </w:rPr>
        <w:t>حسن نية</w:t>
      </w:r>
      <w:r>
        <w:rPr>
          <w:rFonts w:hint="cs"/>
          <w:rtl/>
        </w:rPr>
        <w:t xml:space="preserve"> ال</w:t>
      </w:r>
      <w:r w:rsidR="00053A7F">
        <w:rPr>
          <w:rFonts w:hint="cs"/>
          <w:rtl/>
        </w:rPr>
        <w:t>طرفين</w:t>
      </w:r>
      <w:r>
        <w:rPr>
          <w:rFonts w:hint="cs"/>
          <w:rtl/>
        </w:rPr>
        <w:t xml:space="preserve">، </w:t>
      </w:r>
      <w:r w:rsidR="00320554">
        <w:rPr>
          <w:rFonts w:hint="cs"/>
          <w:rtl/>
        </w:rPr>
        <w:t>م</w:t>
      </w:r>
      <w:r>
        <w:rPr>
          <w:rFonts w:hint="cs"/>
          <w:rtl/>
        </w:rPr>
        <w:t xml:space="preserve">ما يعني </w:t>
      </w:r>
      <w:r w:rsidR="009A7F6E">
        <w:rPr>
          <w:rFonts w:hint="cs"/>
          <w:rtl/>
        </w:rPr>
        <w:t xml:space="preserve">اتفاق </w:t>
      </w:r>
      <w:r w:rsidR="00053A7F">
        <w:rPr>
          <w:rFonts w:hint="cs"/>
          <w:rtl/>
        </w:rPr>
        <w:t xml:space="preserve">طرفي </w:t>
      </w:r>
      <w:r>
        <w:rPr>
          <w:rFonts w:hint="cs"/>
          <w:rtl/>
        </w:rPr>
        <w:t>النزاع على أنه لا توجد فيما بينه</w:t>
      </w:r>
      <w:r w:rsidR="00053A7F">
        <w:rPr>
          <w:rFonts w:hint="cs"/>
          <w:rtl/>
        </w:rPr>
        <w:t>م</w:t>
      </w:r>
      <w:r>
        <w:rPr>
          <w:rFonts w:hint="cs"/>
          <w:rtl/>
        </w:rPr>
        <w:t xml:space="preserve">ا علاقة </w:t>
      </w:r>
      <w:r w:rsidRPr="009A7F6E">
        <w:rPr>
          <w:rFonts w:hint="cs"/>
          <w:rtl/>
        </w:rPr>
        <w:t>تبعية</w:t>
      </w:r>
      <w:r>
        <w:rPr>
          <w:rFonts w:hint="cs"/>
          <w:rtl/>
        </w:rPr>
        <w:t xml:space="preserve">. </w:t>
      </w:r>
      <w:proofErr w:type="gramStart"/>
      <w:r w:rsidR="003F2955">
        <w:rPr>
          <w:rFonts w:hint="cs"/>
          <w:rtl/>
        </w:rPr>
        <w:t>ومصالح</w:t>
      </w:r>
      <w:proofErr w:type="gramEnd"/>
      <w:r w:rsidR="003F2955">
        <w:rPr>
          <w:rFonts w:hint="cs"/>
          <w:rtl/>
        </w:rPr>
        <w:t xml:space="preserve"> ال</w:t>
      </w:r>
      <w:r w:rsidR="00BD41ED">
        <w:rPr>
          <w:rFonts w:hint="cs"/>
          <w:rtl/>
        </w:rPr>
        <w:t>طرفين</w:t>
      </w:r>
      <w:r w:rsidR="003F2955">
        <w:rPr>
          <w:rFonts w:hint="cs"/>
          <w:rtl/>
        </w:rPr>
        <w:t xml:space="preserve"> أو احتياجاتهم</w:t>
      </w:r>
      <w:r w:rsidR="00BD41ED">
        <w:rPr>
          <w:rFonts w:hint="cs"/>
          <w:rtl/>
        </w:rPr>
        <w:t>ا</w:t>
      </w:r>
      <w:r w:rsidR="003F2955">
        <w:rPr>
          <w:rFonts w:hint="cs"/>
          <w:rtl/>
        </w:rPr>
        <w:t xml:space="preserve"> هي التي تدفعهم</w:t>
      </w:r>
      <w:r w:rsidR="00A37F0F">
        <w:rPr>
          <w:rFonts w:hint="cs"/>
          <w:rtl/>
        </w:rPr>
        <w:t>ا</w:t>
      </w:r>
      <w:r w:rsidR="0057258A">
        <w:rPr>
          <w:rFonts w:hint="cs"/>
          <w:rtl/>
        </w:rPr>
        <w:t xml:space="preserve"> إلى </w:t>
      </w:r>
      <w:r w:rsidR="00352B6D">
        <w:rPr>
          <w:rFonts w:hint="cs"/>
          <w:rtl/>
        </w:rPr>
        <w:t xml:space="preserve">تسوية </w:t>
      </w:r>
      <w:r w:rsidR="004037B6">
        <w:rPr>
          <w:rFonts w:hint="cs"/>
          <w:rtl/>
        </w:rPr>
        <w:t>أي نزاع</w:t>
      </w:r>
      <w:r w:rsidR="00352B6D">
        <w:rPr>
          <w:rFonts w:hint="cs"/>
          <w:rtl/>
        </w:rPr>
        <w:t xml:space="preserve"> بحرية من خلال استخدام هذه الأدوات</w:t>
      </w:r>
      <w:r w:rsidR="00081E16">
        <w:rPr>
          <w:rFonts w:hint="cs"/>
          <w:rtl/>
        </w:rPr>
        <w:t xml:space="preserve">، </w:t>
      </w:r>
      <w:r w:rsidR="00737032">
        <w:rPr>
          <w:rFonts w:hint="cs"/>
          <w:rtl/>
        </w:rPr>
        <w:t xml:space="preserve">استنادا إلى اتفاق </w:t>
      </w:r>
      <w:r w:rsidR="00CE489D">
        <w:rPr>
          <w:rFonts w:hint="cs"/>
          <w:rtl/>
        </w:rPr>
        <w:t>الطرفين</w:t>
      </w:r>
      <w:r w:rsidR="00737032">
        <w:rPr>
          <w:rFonts w:hint="cs"/>
          <w:rtl/>
        </w:rPr>
        <w:t xml:space="preserve"> </w:t>
      </w:r>
      <w:r w:rsidR="00737032" w:rsidRPr="00C02290">
        <w:rPr>
          <w:rFonts w:hint="cs"/>
          <w:rtl/>
        </w:rPr>
        <w:t xml:space="preserve">وبدون أي </w:t>
      </w:r>
      <w:r w:rsidR="00DD334A">
        <w:rPr>
          <w:rFonts w:hint="cs"/>
          <w:rtl/>
        </w:rPr>
        <w:t>إجبار</w:t>
      </w:r>
      <w:r w:rsidR="00320554">
        <w:rPr>
          <w:rFonts w:hint="cs"/>
          <w:rtl/>
        </w:rPr>
        <w:t xml:space="preserve"> أيا كان شكله</w:t>
      </w:r>
      <w:r w:rsidR="00737032">
        <w:rPr>
          <w:rFonts w:hint="cs"/>
          <w:rtl/>
          <w:lang w:bidi="ar-EG"/>
        </w:rPr>
        <w:t>.</w:t>
      </w:r>
    </w:p>
    <w:p w:rsidR="00737032" w:rsidRDefault="005914AB" w:rsidP="009F5EF8">
      <w:pPr>
        <w:pStyle w:val="NumberedParaAR"/>
      </w:pPr>
      <w:r>
        <w:rPr>
          <w:rFonts w:hint="cs"/>
          <w:rtl/>
        </w:rPr>
        <w:t xml:space="preserve"> </w:t>
      </w:r>
      <w:proofErr w:type="gramStart"/>
      <w:r w:rsidR="00320554">
        <w:rPr>
          <w:rFonts w:hint="cs"/>
          <w:rtl/>
        </w:rPr>
        <w:t>وبموجب</w:t>
      </w:r>
      <w:proofErr w:type="gramEnd"/>
      <w:r w:rsidR="00320554">
        <w:rPr>
          <w:rFonts w:hint="cs"/>
          <w:rtl/>
        </w:rPr>
        <w:t xml:space="preserve"> النظام </w:t>
      </w:r>
      <w:r>
        <w:rPr>
          <w:rFonts w:hint="cs"/>
          <w:rtl/>
        </w:rPr>
        <w:t xml:space="preserve">القانوني المكسيكي، </w:t>
      </w:r>
      <w:r w:rsidR="00320554">
        <w:rPr>
          <w:rFonts w:hint="cs"/>
          <w:rtl/>
        </w:rPr>
        <w:t xml:space="preserve">تُعد </w:t>
      </w:r>
      <w:r>
        <w:rPr>
          <w:rFonts w:hint="cs"/>
          <w:rtl/>
        </w:rPr>
        <w:t xml:space="preserve">هذه </w:t>
      </w:r>
      <w:r w:rsidRPr="000F7AA2">
        <w:rPr>
          <w:rFonts w:hint="cs"/>
          <w:rtl/>
        </w:rPr>
        <w:t>الأدوات</w:t>
      </w:r>
      <w:r>
        <w:rPr>
          <w:rFonts w:hint="cs"/>
          <w:rtl/>
        </w:rPr>
        <w:t xml:space="preserve"> وسائل </w:t>
      </w:r>
      <w:r w:rsidR="00247374">
        <w:rPr>
          <w:rFonts w:hint="cs"/>
          <w:rtl/>
        </w:rPr>
        <w:t>تخضع ل</w:t>
      </w:r>
      <w:r>
        <w:rPr>
          <w:rFonts w:hint="cs"/>
          <w:rtl/>
        </w:rPr>
        <w:t>لأحكام القانونية، وفقا للمادة 17(3) من الدستور السياسي للولايات المتحدة المكسيكية:</w:t>
      </w:r>
    </w:p>
    <w:p w:rsidR="005914AB" w:rsidRDefault="00224ABC" w:rsidP="00224ABC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"المادة 17 (...)</w:t>
      </w:r>
    </w:p>
    <w:p w:rsidR="00224ABC" w:rsidRDefault="00224ABC" w:rsidP="00227241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تنص</w:t>
      </w:r>
      <w:proofErr w:type="gramEnd"/>
      <w:r>
        <w:rPr>
          <w:rFonts w:hint="cs"/>
          <w:rtl/>
          <w:lang w:bidi="ar-EG"/>
        </w:rPr>
        <w:t xml:space="preserve"> القوانين على آليات بديلة لتسوية المنازعات،</w:t>
      </w:r>
      <w:r w:rsidR="00F978D8">
        <w:rPr>
          <w:rFonts w:hint="cs"/>
          <w:rtl/>
          <w:lang w:bidi="ar-EG"/>
        </w:rPr>
        <w:t xml:space="preserve"> </w:t>
      </w:r>
      <w:r w:rsidR="00320554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تحكم تطبيقها جنائي</w:t>
      </w:r>
      <w:r w:rsidR="00227241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، </w:t>
      </w:r>
      <w:r w:rsidR="009A7709">
        <w:rPr>
          <w:rFonts w:hint="cs"/>
          <w:rtl/>
          <w:lang w:bidi="ar-EG"/>
        </w:rPr>
        <w:t>وت</w:t>
      </w:r>
      <w:r>
        <w:rPr>
          <w:rFonts w:hint="cs"/>
          <w:rtl/>
          <w:lang w:bidi="ar-EG"/>
        </w:rPr>
        <w:t xml:space="preserve">ضمن </w:t>
      </w:r>
      <w:r w:rsidR="009A7709" w:rsidRPr="009A7709">
        <w:rPr>
          <w:rFonts w:hint="cs"/>
          <w:rtl/>
          <w:lang w:bidi="ar-EG"/>
        </w:rPr>
        <w:t>ال</w:t>
      </w:r>
      <w:r w:rsidRPr="009A7709">
        <w:rPr>
          <w:rFonts w:hint="cs"/>
          <w:rtl/>
          <w:lang w:bidi="ar-EG"/>
        </w:rPr>
        <w:t>تعويض</w:t>
      </w:r>
      <w:r>
        <w:rPr>
          <w:rFonts w:hint="cs"/>
          <w:rtl/>
          <w:lang w:bidi="ar-EG"/>
        </w:rPr>
        <w:t xml:space="preserve"> </w:t>
      </w:r>
      <w:r w:rsidR="009A7709">
        <w:rPr>
          <w:rFonts w:hint="cs"/>
          <w:rtl/>
          <w:lang w:bidi="ar-EG"/>
        </w:rPr>
        <w:t xml:space="preserve">عن الأضرار، وتحدد </w:t>
      </w:r>
      <w:r>
        <w:rPr>
          <w:rFonts w:hint="cs"/>
          <w:rtl/>
          <w:lang w:bidi="ar-EG"/>
        </w:rPr>
        <w:t>الحالات التي يلزم فيها الإشراف القضائي. (...)"</w:t>
      </w:r>
    </w:p>
    <w:p w:rsidR="005914AB" w:rsidRDefault="00A51ABF" w:rsidP="004362F1">
      <w:pPr>
        <w:pStyle w:val="NumberedParaAR"/>
      </w:pPr>
      <w:r>
        <w:rPr>
          <w:rFonts w:hint="cs"/>
          <w:rtl/>
        </w:rPr>
        <w:t xml:space="preserve">ومن الأهمية بمكان الاعتراف بأن هناك مسائل معينة لا يمكن التعامل معها </w:t>
      </w:r>
      <w:r w:rsidR="004362F1">
        <w:rPr>
          <w:rFonts w:hint="cs"/>
          <w:rtl/>
        </w:rPr>
        <w:t>ب</w:t>
      </w:r>
      <w:r>
        <w:rPr>
          <w:rFonts w:hint="cs"/>
          <w:rtl/>
        </w:rPr>
        <w:t xml:space="preserve">استخدام الآليات البديلة لتسوية المنازعات، </w:t>
      </w:r>
      <w:r w:rsidR="00C55220">
        <w:rPr>
          <w:rFonts w:hint="cs"/>
          <w:rtl/>
        </w:rPr>
        <w:t xml:space="preserve">كالجرائم </w:t>
      </w:r>
      <w:r w:rsidR="007E646C">
        <w:rPr>
          <w:rFonts w:hint="cs"/>
          <w:rtl/>
        </w:rPr>
        <w:t xml:space="preserve">الواقعة </w:t>
      </w:r>
      <w:r w:rsidR="001F1B7F">
        <w:rPr>
          <w:rFonts w:hint="cs"/>
          <w:rtl/>
        </w:rPr>
        <w:t xml:space="preserve">بطبيعتها </w:t>
      </w:r>
      <w:r w:rsidR="007E646C">
        <w:rPr>
          <w:rFonts w:hint="cs"/>
          <w:rtl/>
        </w:rPr>
        <w:t xml:space="preserve">تحت طائلة </w:t>
      </w:r>
      <w:r w:rsidR="007E646C" w:rsidRPr="007E646C">
        <w:rPr>
          <w:rFonts w:hint="cs"/>
          <w:rtl/>
        </w:rPr>
        <w:t>ا</w:t>
      </w:r>
      <w:r w:rsidR="007E646C">
        <w:rPr>
          <w:rFonts w:hint="cs"/>
          <w:rtl/>
        </w:rPr>
        <w:t>لملاحقة القضائية</w:t>
      </w:r>
      <w:r>
        <w:rPr>
          <w:rFonts w:hint="cs"/>
          <w:rtl/>
        </w:rPr>
        <w:t xml:space="preserve">، والمنازعات التي تنشأ فيما يتعلق بشؤون الأسرة، وقضايا </w:t>
      </w:r>
      <w:r w:rsidRPr="0022673F">
        <w:rPr>
          <w:rFonts w:hint="cs"/>
          <w:rtl/>
        </w:rPr>
        <w:t>النظام العام</w:t>
      </w:r>
      <w:r>
        <w:rPr>
          <w:rFonts w:hint="cs"/>
          <w:rtl/>
        </w:rPr>
        <w:t xml:space="preserve"> والمصلحة الاجتماعية.</w:t>
      </w:r>
    </w:p>
    <w:p w:rsidR="00A51ABF" w:rsidRDefault="00071FFE" w:rsidP="00A36BFD">
      <w:pPr>
        <w:pStyle w:val="NumberedParaAR"/>
      </w:pPr>
      <w:r>
        <w:rPr>
          <w:rFonts w:hint="cs"/>
          <w:rtl/>
        </w:rPr>
        <w:t xml:space="preserve">وتشمل أمثلة </w:t>
      </w:r>
      <w:r w:rsidRPr="00490EEE">
        <w:rPr>
          <w:rFonts w:hint="cs"/>
          <w:rtl/>
        </w:rPr>
        <w:t>التنظيم</w:t>
      </w:r>
      <w:r>
        <w:rPr>
          <w:rFonts w:hint="cs"/>
          <w:rtl/>
        </w:rPr>
        <w:t xml:space="preserve"> في النظام القانوني المكسيكي الآليات التي تستخدم لدى مكتب المحامي </w:t>
      </w:r>
      <w:r w:rsidRPr="00214AEF">
        <w:rPr>
          <w:rFonts w:hint="cs"/>
          <w:rtl/>
        </w:rPr>
        <w:t>الاتحادي</w:t>
      </w:r>
      <w:r>
        <w:rPr>
          <w:rFonts w:hint="cs"/>
          <w:rtl/>
        </w:rPr>
        <w:t xml:space="preserve"> للمستهلكين </w:t>
      </w:r>
      <w:r w:rsidR="00F978D8">
        <w:rPr>
          <w:rFonts w:hint="cs"/>
          <w:rtl/>
        </w:rPr>
        <w:t>(</w:t>
      </w:r>
      <w:r w:rsidR="00F978D8">
        <w:t>PROFECO</w:t>
      </w:r>
      <w:r w:rsidR="00F978D8"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، واللجنة الوطنية للمصارف </w:t>
      </w:r>
      <w:r w:rsidRPr="008E0633">
        <w:rPr>
          <w:rFonts w:hint="cs"/>
          <w:rtl/>
          <w:lang w:bidi="ar-EG"/>
        </w:rPr>
        <w:t>والأوراق المالية</w:t>
      </w:r>
      <w:r>
        <w:rPr>
          <w:rFonts w:hint="cs"/>
          <w:rtl/>
          <w:lang w:bidi="ar-EG"/>
        </w:rPr>
        <w:t xml:space="preserve"> </w:t>
      </w:r>
      <w:r w:rsidR="00F978D8">
        <w:rPr>
          <w:rFonts w:hint="cs"/>
          <w:rtl/>
          <w:lang w:bidi="ar-EG"/>
        </w:rPr>
        <w:t>(</w:t>
      </w:r>
      <w:r w:rsidR="00F978D8">
        <w:rPr>
          <w:lang w:bidi="ar-EG"/>
        </w:rPr>
        <w:t>CNBV</w:t>
      </w:r>
      <w:r w:rsidR="00F978D8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، واللجنة الوطنية للتحكيم الطبي </w:t>
      </w:r>
      <w:r w:rsidR="00F978D8">
        <w:rPr>
          <w:rFonts w:hint="cs"/>
          <w:rtl/>
          <w:lang w:bidi="ar-EG"/>
        </w:rPr>
        <w:t>(</w:t>
      </w:r>
      <w:r w:rsidR="00F978D8">
        <w:rPr>
          <w:lang w:bidi="ar-EG"/>
        </w:rPr>
        <w:t>CONAMED</w:t>
      </w:r>
      <w:r w:rsidR="00F978D8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، وكذلك أحكام القانون </w:t>
      </w:r>
      <w:r w:rsidRPr="00A30BDD">
        <w:rPr>
          <w:rFonts w:hint="cs"/>
          <w:rtl/>
          <w:lang w:bidi="ar-EG"/>
        </w:rPr>
        <w:t>الاتحادي</w:t>
      </w:r>
      <w:r>
        <w:rPr>
          <w:rFonts w:hint="cs"/>
          <w:rtl/>
          <w:lang w:bidi="ar-EG"/>
        </w:rPr>
        <w:t xml:space="preserve"> </w:t>
      </w:r>
      <w:r w:rsidR="00A30BDD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حق المؤلف: </w:t>
      </w:r>
      <w:r w:rsidR="00883005">
        <w:rPr>
          <w:rFonts w:hint="cs"/>
          <w:rtl/>
          <w:lang w:bidi="ar-EG"/>
        </w:rPr>
        <w:t>التحكيم و</w:t>
      </w:r>
      <w:r w:rsidR="00F54A28">
        <w:rPr>
          <w:rFonts w:hint="cs"/>
          <w:rtl/>
          <w:lang w:bidi="ar-EG"/>
        </w:rPr>
        <w:t>ال</w:t>
      </w:r>
      <w:r w:rsidR="004F4574" w:rsidRPr="00F54A28">
        <w:rPr>
          <w:rFonts w:hint="cs"/>
          <w:rtl/>
          <w:lang w:bidi="ar-EG"/>
        </w:rPr>
        <w:t>إجراءات</w:t>
      </w:r>
      <w:r w:rsidR="004F4574">
        <w:rPr>
          <w:rFonts w:hint="cs"/>
          <w:rtl/>
          <w:lang w:bidi="ar-EG"/>
        </w:rPr>
        <w:t xml:space="preserve"> الإدارية </w:t>
      </w:r>
      <w:r w:rsidR="00F54A28">
        <w:rPr>
          <w:rFonts w:hint="cs"/>
          <w:rtl/>
          <w:lang w:bidi="ar-EG"/>
        </w:rPr>
        <w:t>للتسوية</w:t>
      </w:r>
      <w:r w:rsidR="004F4574">
        <w:rPr>
          <w:rFonts w:hint="cs"/>
          <w:rtl/>
          <w:lang w:bidi="ar-EG"/>
        </w:rPr>
        <w:t>.</w:t>
      </w:r>
    </w:p>
    <w:p w:rsidR="00EF01E5" w:rsidRPr="00712BC3" w:rsidRDefault="00712BC3" w:rsidP="00712BC3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r w:rsidRPr="00712BC3">
        <w:rPr>
          <w:rFonts w:hint="cs"/>
          <w:b/>
          <w:bCs/>
          <w:sz w:val="40"/>
          <w:szCs w:val="40"/>
          <w:rtl/>
          <w:lang w:bidi="ar-EG"/>
        </w:rPr>
        <w:t>2.</w:t>
      </w:r>
      <w:r w:rsidRPr="00712BC3">
        <w:rPr>
          <w:rFonts w:hint="cs"/>
          <w:b/>
          <w:bCs/>
          <w:sz w:val="40"/>
          <w:szCs w:val="40"/>
          <w:rtl/>
          <w:lang w:bidi="ar-EG"/>
        </w:rPr>
        <w:tab/>
        <w:t>الآليات البديلة لتسوية المنازعات في النظام القانوني المكسيكي</w:t>
      </w:r>
    </w:p>
    <w:p w:rsidR="004F4574" w:rsidRDefault="00D7562A" w:rsidP="008A4978">
      <w:pPr>
        <w:pStyle w:val="NumberedParaAR"/>
      </w:pPr>
      <w:proofErr w:type="gramStart"/>
      <w:r>
        <w:rPr>
          <w:rFonts w:hint="cs"/>
          <w:rtl/>
        </w:rPr>
        <w:t>طُبّق</w:t>
      </w:r>
      <w:proofErr w:type="gramEnd"/>
      <w:r>
        <w:rPr>
          <w:rFonts w:hint="cs"/>
          <w:rtl/>
        </w:rPr>
        <w:t xml:space="preserve"> </w:t>
      </w:r>
      <w:r w:rsidR="00F96C6F">
        <w:rPr>
          <w:rFonts w:hint="cs"/>
          <w:rtl/>
        </w:rPr>
        <w:t>العديد من الآليات</w:t>
      </w:r>
      <w:r w:rsidR="006B79CC">
        <w:rPr>
          <w:rFonts w:hint="cs"/>
          <w:rtl/>
        </w:rPr>
        <w:t xml:space="preserve"> </w:t>
      </w:r>
      <w:r w:rsidR="001F6AD0">
        <w:rPr>
          <w:rFonts w:hint="cs"/>
          <w:rtl/>
        </w:rPr>
        <w:t xml:space="preserve">في إطار </w:t>
      </w:r>
      <w:r w:rsidR="00F96C6F">
        <w:rPr>
          <w:rFonts w:hint="cs"/>
          <w:rtl/>
        </w:rPr>
        <w:t>التشريع الوطني</w:t>
      </w:r>
      <w:r w:rsidR="001F3466">
        <w:rPr>
          <w:rFonts w:hint="cs"/>
          <w:rtl/>
        </w:rPr>
        <w:t xml:space="preserve"> بفضل </w:t>
      </w:r>
      <w:r w:rsidR="008C4070">
        <w:rPr>
          <w:rFonts w:hint="cs"/>
          <w:rtl/>
        </w:rPr>
        <w:t xml:space="preserve">اكتساب </w:t>
      </w:r>
      <w:r w:rsidR="001F3466">
        <w:rPr>
          <w:rFonts w:hint="cs"/>
          <w:rtl/>
        </w:rPr>
        <w:t xml:space="preserve">الخبرات في هذا المجال، </w:t>
      </w:r>
      <w:r w:rsidR="008A4978">
        <w:rPr>
          <w:rFonts w:hint="cs"/>
          <w:rtl/>
        </w:rPr>
        <w:t xml:space="preserve">وتوجد أيضا بعض المدارس الفكرية التي تتحدث </w:t>
      </w:r>
      <w:r w:rsidR="000F13F3">
        <w:rPr>
          <w:rFonts w:hint="cs"/>
          <w:rtl/>
        </w:rPr>
        <w:t xml:space="preserve">عن </w:t>
      </w:r>
      <w:r w:rsidR="00E74A6C">
        <w:rPr>
          <w:rFonts w:hint="cs"/>
          <w:rtl/>
        </w:rPr>
        <w:t xml:space="preserve">خمسة أنواع من الأدوات: </w:t>
      </w:r>
      <w:r w:rsidR="00F95027">
        <w:rPr>
          <w:rFonts w:hint="cs"/>
          <w:rtl/>
        </w:rPr>
        <w:t xml:space="preserve">الوساطة </w:t>
      </w:r>
      <w:r w:rsidR="00F95027" w:rsidRPr="003D1AC8">
        <w:rPr>
          <w:rFonts w:hint="cs"/>
          <w:rtl/>
        </w:rPr>
        <w:t>و</w:t>
      </w:r>
      <w:r w:rsidR="003002FC" w:rsidRPr="003D1AC8">
        <w:rPr>
          <w:rFonts w:hint="cs"/>
          <w:rtl/>
        </w:rPr>
        <w:t>المصالحة</w:t>
      </w:r>
      <w:r w:rsidR="003002FC">
        <w:rPr>
          <w:rFonts w:hint="cs"/>
          <w:rtl/>
        </w:rPr>
        <w:t xml:space="preserve"> والتحكيم </w:t>
      </w:r>
      <w:r w:rsidR="00916FDC" w:rsidRPr="00916FDC">
        <w:rPr>
          <w:rFonts w:hint="cs"/>
          <w:rtl/>
        </w:rPr>
        <w:t>و</w:t>
      </w:r>
      <w:r w:rsidR="003002FC" w:rsidRPr="00916FDC">
        <w:rPr>
          <w:rFonts w:hint="cs"/>
          <w:rtl/>
        </w:rPr>
        <w:t>الخبرة</w:t>
      </w:r>
      <w:r w:rsidR="003002FC">
        <w:rPr>
          <w:rFonts w:hint="cs"/>
          <w:rtl/>
        </w:rPr>
        <w:t xml:space="preserve"> </w:t>
      </w:r>
      <w:r w:rsidR="003002FC" w:rsidRPr="00916FDC">
        <w:rPr>
          <w:rFonts w:hint="cs"/>
          <w:rtl/>
        </w:rPr>
        <w:t>ومجالس المنازعات</w:t>
      </w:r>
      <w:r w:rsidR="003002FC">
        <w:rPr>
          <w:rFonts w:hint="cs"/>
          <w:rtl/>
        </w:rPr>
        <w:t xml:space="preserve">. </w:t>
      </w:r>
      <w:proofErr w:type="gramStart"/>
      <w:r w:rsidR="000A412D">
        <w:rPr>
          <w:rFonts w:hint="cs"/>
          <w:rtl/>
        </w:rPr>
        <w:t>إلا</w:t>
      </w:r>
      <w:proofErr w:type="gramEnd"/>
      <w:r w:rsidR="000A412D">
        <w:rPr>
          <w:rFonts w:hint="cs"/>
          <w:rtl/>
        </w:rPr>
        <w:t xml:space="preserve"> أن الأدوات الثلاث التي حظيت بأكبر قدر من القبول في الواقع العملي في المكسيك هي </w:t>
      </w:r>
      <w:r w:rsidR="000A412D" w:rsidRPr="003D1AC8">
        <w:rPr>
          <w:rFonts w:hint="cs"/>
          <w:rtl/>
        </w:rPr>
        <w:t>المصالحة</w:t>
      </w:r>
      <w:r w:rsidR="000A412D">
        <w:rPr>
          <w:rFonts w:hint="cs"/>
          <w:rtl/>
        </w:rPr>
        <w:t xml:space="preserve"> والوساطة والتحكيم. </w:t>
      </w:r>
      <w:r w:rsidR="00FA1126">
        <w:rPr>
          <w:rFonts w:hint="cs"/>
          <w:rtl/>
        </w:rPr>
        <w:t>وسوف نتطرق إلى هذه الأدوات بمزيد من التفصيل فيما يلي.</w:t>
      </w:r>
    </w:p>
    <w:p w:rsidR="00FA1126" w:rsidRPr="00B4024B" w:rsidRDefault="00FF5D7A" w:rsidP="00B4024B">
      <w:pPr>
        <w:pStyle w:val="NumberedParaAR"/>
        <w:keepNext/>
        <w:numPr>
          <w:ilvl w:val="0"/>
          <w:numId w:val="0"/>
        </w:numPr>
        <w:ind w:left="567"/>
        <w:rPr>
          <w:sz w:val="40"/>
          <w:szCs w:val="40"/>
          <w:rtl/>
          <w:lang w:bidi="ar-EG"/>
        </w:rPr>
      </w:pPr>
      <w:r w:rsidRPr="00B4024B">
        <w:rPr>
          <w:rFonts w:hint="cs"/>
          <w:sz w:val="40"/>
          <w:szCs w:val="40"/>
          <w:rtl/>
        </w:rPr>
        <w:t>1.2</w:t>
      </w:r>
      <w:r w:rsidRPr="00B4024B">
        <w:rPr>
          <w:rFonts w:hint="cs"/>
          <w:sz w:val="40"/>
          <w:szCs w:val="40"/>
          <w:rtl/>
        </w:rPr>
        <w:tab/>
        <w:t>المصالحة</w:t>
      </w:r>
    </w:p>
    <w:p w:rsidR="00FA1126" w:rsidRDefault="00111FED" w:rsidP="00111FED">
      <w:pPr>
        <w:pStyle w:val="NumberedParaAR"/>
      </w:pPr>
      <w:proofErr w:type="gramStart"/>
      <w:r>
        <w:rPr>
          <w:rFonts w:hint="cs"/>
          <w:rtl/>
        </w:rPr>
        <w:t>تتمثل</w:t>
      </w:r>
      <w:proofErr w:type="gramEnd"/>
      <w:r>
        <w:rPr>
          <w:rFonts w:hint="cs"/>
          <w:rtl/>
        </w:rPr>
        <w:t xml:space="preserve"> </w:t>
      </w:r>
      <w:r w:rsidR="004B4F61">
        <w:rPr>
          <w:rFonts w:hint="cs"/>
          <w:rtl/>
        </w:rPr>
        <w:t xml:space="preserve">الآلية البديلة المعروفة باسم ’المصالحة‘ </w:t>
      </w:r>
      <w:r>
        <w:rPr>
          <w:rFonts w:hint="cs"/>
          <w:rtl/>
        </w:rPr>
        <w:t xml:space="preserve">في </w:t>
      </w:r>
      <w:r w:rsidR="00F117A2">
        <w:rPr>
          <w:rFonts w:hint="cs"/>
          <w:rtl/>
        </w:rPr>
        <w:t xml:space="preserve">تولي </w:t>
      </w:r>
      <w:r w:rsidR="00F117A2" w:rsidRPr="000818E5">
        <w:rPr>
          <w:rFonts w:hint="cs"/>
          <w:rtl/>
        </w:rPr>
        <w:t xml:space="preserve">طرف </w:t>
      </w:r>
      <w:r w:rsidR="002F7720" w:rsidRPr="000818E5">
        <w:rPr>
          <w:rFonts w:hint="cs"/>
          <w:rtl/>
        </w:rPr>
        <w:t>ثالث</w:t>
      </w:r>
      <w:r w:rsidR="002F7720">
        <w:rPr>
          <w:rFonts w:hint="cs"/>
          <w:rtl/>
        </w:rPr>
        <w:t xml:space="preserve"> </w:t>
      </w:r>
      <w:r w:rsidR="004B4F61">
        <w:rPr>
          <w:rFonts w:hint="cs"/>
          <w:rtl/>
        </w:rPr>
        <w:t xml:space="preserve">الإدارة </w:t>
      </w:r>
      <w:r w:rsidR="00BE3A29">
        <w:rPr>
          <w:rFonts w:hint="cs"/>
          <w:rtl/>
        </w:rPr>
        <w:t xml:space="preserve">المباشرة </w:t>
      </w:r>
      <w:r w:rsidR="00631516">
        <w:rPr>
          <w:rFonts w:hint="cs"/>
          <w:rtl/>
        </w:rPr>
        <w:t>أ</w:t>
      </w:r>
      <w:r w:rsidR="00BE3A29">
        <w:rPr>
          <w:rFonts w:hint="cs"/>
          <w:rtl/>
        </w:rPr>
        <w:t>و</w:t>
      </w:r>
      <w:r w:rsidR="00631516">
        <w:rPr>
          <w:rFonts w:hint="cs"/>
          <w:rtl/>
        </w:rPr>
        <w:t xml:space="preserve"> </w:t>
      </w:r>
      <w:r w:rsidR="00BE3A29">
        <w:rPr>
          <w:rFonts w:hint="cs"/>
          <w:rtl/>
        </w:rPr>
        <w:t xml:space="preserve">غير المباشرة لمناقشات </w:t>
      </w:r>
      <w:r w:rsidR="00A37F0F">
        <w:rPr>
          <w:rFonts w:hint="cs"/>
          <w:rtl/>
        </w:rPr>
        <w:t xml:space="preserve">طرفين </w:t>
      </w:r>
      <w:r w:rsidR="00631516">
        <w:rPr>
          <w:rFonts w:hint="cs"/>
          <w:rtl/>
        </w:rPr>
        <w:t xml:space="preserve">في </w:t>
      </w:r>
      <w:r w:rsidR="00F37495">
        <w:rPr>
          <w:rFonts w:hint="cs"/>
          <w:rtl/>
        </w:rPr>
        <w:t>نزاع</w:t>
      </w:r>
      <w:r w:rsidR="00631516">
        <w:rPr>
          <w:rFonts w:hint="cs"/>
          <w:rtl/>
        </w:rPr>
        <w:t xml:space="preserve"> معيّن</w:t>
      </w:r>
      <w:r w:rsidR="0064327B">
        <w:rPr>
          <w:rFonts w:hint="cs"/>
          <w:rtl/>
        </w:rPr>
        <w:t xml:space="preserve">، </w:t>
      </w:r>
      <w:r w:rsidR="00F117A2">
        <w:rPr>
          <w:rFonts w:hint="cs"/>
          <w:rtl/>
        </w:rPr>
        <w:t xml:space="preserve">وذلك بغية تقديم المساعدة القانونية والتقنية في الموضوع المطروح </w:t>
      </w:r>
      <w:r w:rsidR="0085300E">
        <w:rPr>
          <w:rFonts w:hint="cs"/>
          <w:rtl/>
        </w:rPr>
        <w:t>ودعوة ال</w:t>
      </w:r>
      <w:r w:rsidR="00BC1647">
        <w:rPr>
          <w:rFonts w:hint="cs"/>
          <w:rtl/>
        </w:rPr>
        <w:t>طرفين</w:t>
      </w:r>
      <w:r w:rsidR="0085300E">
        <w:rPr>
          <w:rFonts w:hint="cs"/>
          <w:rtl/>
        </w:rPr>
        <w:t xml:space="preserve"> إلى التوصل إلى اتفاق مرض </w:t>
      </w:r>
      <w:r w:rsidR="005B28E6">
        <w:rPr>
          <w:rFonts w:hint="cs"/>
          <w:rtl/>
        </w:rPr>
        <w:t xml:space="preserve">بالنظر إلى </w:t>
      </w:r>
      <w:r w:rsidR="0085300E">
        <w:rPr>
          <w:rFonts w:hint="cs"/>
          <w:rtl/>
        </w:rPr>
        <w:t>مصالحهم</w:t>
      </w:r>
      <w:r w:rsidR="00BC1647">
        <w:rPr>
          <w:rFonts w:hint="cs"/>
          <w:rtl/>
        </w:rPr>
        <w:t>ا</w:t>
      </w:r>
      <w:r w:rsidR="0085300E">
        <w:rPr>
          <w:rFonts w:hint="cs"/>
          <w:rtl/>
        </w:rPr>
        <w:t xml:space="preserve">. </w:t>
      </w:r>
      <w:r w:rsidR="00A54A91">
        <w:rPr>
          <w:rFonts w:hint="cs"/>
          <w:rtl/>
        </w:rPr>
        <w:t xml:space="preserve">وتعرف </w:t>
      </w:r>
      <w:r w:rsidR="000B4BE3">
        <w:rPr>
          <w:rFonts w:hint="cs"/>
          <w:rtl/>
        </w:rPr>
        <w:t xml:space="preserve">هذه الممارسة </w:t>
      </w:r>
      <w:r w:rsidR="00A54A91">
        <w:rPr>
          <w:rFonts w:hint="cs"/>
          <w:rtl/>
        </w:rPr>
        <w:t xml:space="preserve">بمصطلح </w:t>
      </w:r>
      <w:r w:rsidR="00570EA9">
        <w:rPr>
          <w:rFonts w:hint="cs"/>
          <w:rtl/>
        </w:rPr>
        <w:t>’الإصلاح</w:t>
      </w:r>
      <w:r w:rsidR="000B4BE3">
        <w:rPr>
          <w:rFonts w:hint="cs"/>
          <w:rtl/>
        </w:rPr>
        <w:t>‘</w:t>
      </w:r>
      <w:r w:rsidR="00FE2EFE">
        <w:rPr>
          <w:rFonts w:hint="cs"/>
          <w:rtl/>
        </w:rPr>
        <w:t xml:space="preserve"> </w:t>
      </w:r>
      <w:r w:rsidR="009D5120" w:rsidRPr="00A54A91">
        <w:rPr>
          <w:rFonts w:hint="cs"/>
          <w:rtl/>
        </w:rPr>
        <w:t>بين</w:t>
      </w:r>
      <w:r w:rsidR="009D5120">
        <w:rPr>
          <w:rFonts w:hint="cs"/>
          <w:rtl/>
        </w:rPr>
        <w:t xml:space="preserve"> </w:t>
      </w:r>
      <w:r w:rsidR="001A39B7">
        <w:rPr>
          <w:rFonts w:hint="cs"/>
          <w:rtl/>
        </w:rPr>
        <w:t>ال</w:t>
      </w:r>
      <w:r w:rsidR="009F0FC3">
        <w:rPr>
          <w:rFonts w:hint="cs"/>
          <w:rtl/>
        </w:rPr>
        <w:t>طرفين</w:t>
      </w:r>
      <w:r w:rsidR="001A39B7">
        <w:rPr>
          <w:rFonts w:hint="cs"/>
          <w:rtl/>
        </w:rPr>
        <w:t xml:space="preserve"> بهدف </w:t>
      </w:r>
      <w:r w:rsidR="000D08D4">
        <w:rPr>
          <w:rFonts w:hint="cs"/>
          <w:rtl/>
        </w:rPr>
        <w:t xml:space="preserve">العثور على نقاط </w:t>
      </w:r>
      <w:r w:rsidR="00EF14D2" w:rsidRPr="000D08D4">
        <w:rPr>
          <w:rFonts w:hint="cs"/>
          <w:rtl/>
        </w:rPr>
        <w:t>مشترك</w:t>
      </w:r>
      <w:r w:rsidR="000D08D4" w:rsidRPr="000D08D4">
        <w:rPr>
          <w:rFonts w:hint="cs"/>
          <w:rtl/>
        </w:rPr>
        <w:t>ة</w:t>
      </w:r>
      <w:r w:rsidR="00EF14D2" w:rsidRPr="000D08D4">
        <w:rPr>
          <w:rFonts w:hint="cs"/>
          <w:rtl/>
        </w:rPr>
        <w:t xml:space="preserve"> </w:t>
      </w:r>
      <w:r w:rsidR="000D08D4" w:rsidRPr="000D08D4">
        <w:rPr>
          <w:rFonts w:hint="cs"/>
          <w:rtl/>
        </w:rPr>
        <w:t>ت</w:t>
      </w:r>
      <w:r w:rsidR="00EF14D2" w:rsidRPr="000D08D4">
        <w:rPr>
          <w:rFonts w:hint="cs"/>
          <w:rtl/>
        </w:rPr>
        <w:t>ؤدي إلى اتفاق</w:t>
      </w:r>
      <w:r w:rsidR="00EF14D2">
        <w:rPr>
          <w:rFonts w:hint="cs"/>
          <w:rtl/>
        </w:rPr>
        <w:t>.</w:t>
      </w:r>
    </w:p>
    <w:p w:rsidR="00FA52F7" w:rsidRDefault="002F7720" w:rsidP="009F5EF8">
      <w:pPr>
        <w:pStyle w:val="NumberedParaAR"/>
      </w:pPr>
      <w:proofErr w:type="gramStart"/>
      <w:r>
        <w:rPr>
          <w:rFonts w:hint="cs"/>
          <w:rtl/>
        </w:rPr>
        <w:t>وبصفة</w:t>
      </w:r>
      <w:proofErr w:type="gramEnd"/>
      <w:r>
        <w:rPr>
          <w:rFonts w:hint="cs"/>
          <w:rtl/>
        </w:rPr>
        <w:t xml:space="preserve"> عامة، </w:t>
      </w:r>
      <w:r w:rsidR="00631516">
        <w:rPr>
          <w:rFonts w:hint="cs"/>
          <w:rtl/>
        </w:rPr>
        <w:t xml:space="preserve">يقتصر عمل </w:t>
      </w:r>
      <w:r>
        <w:rPr>
          <w:rFonts w:hint="cs"/>
          <w:rtl/>
          <w:lang w:bidi="ar-EG"/>
        </w:rPr>
        <w:t xml:space="preserve">الطرف الثالث </w:t>
      </w:r>
      <w:r w:rsidR="00631516">
        <w:rPr>
          <w:rFonts w:hint="cs"/>
          <w:rtl/>
          <w:lang w:bidi="ar-EG"/>
        </w:rPr>
        <w:t xml:space="preserve">المحايد، </w:t>
      </w:r>
      <w:r w:rsidR="00851D16">
        <w:rPr>
          <w:rFonts w:hint="cs"/>
          <w:rtl/>
        </w:rPr>
        <w:t>أو المصل</w:t>
      </w:r>
      <w:r w:rsidR="00631516">
        <w:rPr>
          <w:rFonts w:hint="cs"/>
          <w:rtl/>
        </w:rPr>
        <w:t>ِ</w:t>
      </w:r>
      <w:r w:rsidR="00851D16">
        <w:rPr>
          <w:rFonts w:hint="cs"/>
          <w:rtl/>
        </w:rPr>
        <w:t>ح</w:t>
      </w:r>
      <w:r w:rsidR="00631516">
        <w:rPr>
          <w:rFonts w:hint="cs"/>
          <w:rtl/>
        </w:rPr>
        <w:t>،</w:t>
      </w:r>
      <w:r w:rsidR="00851D16">
        <w:rPr>
          <w:rFonts w:hint="cs"/>
          <w:rtl/>
        </w:rPr>
        <w:t xml:space="preserve"> </w:t>
      </w:r>
      <w:r w:rsidR="00631516">
        <w:rPr>
          <w:rFonts w:hint="cs"/>
          <w:rtl/>
        </w:rPr>
        <w:t xml:space="preserve">على تأدية دور الميسّر </w:t>
      </w:r>
      <w:r w:rsidR="00B87AD9">
        <w:rPr>
          <w:rFonts w:hint="cs"/>
          <w:rtl/>
        </w:rPr>
        <w:t xml:space="preserve">لكي يتوصل الطرفان، </w:t>
      </w:r>
      <w:r w:rsidR="004F44DD">
        <w:rPr>
          <w:rFonts w:hint="cs"/>
          <w:rtl/>
        </w:rPr>
        <w:t>من حيث المبدأ</w:t>
      </w:r>
      <w:r w:rsidR="00B87AD9">
        <w:rPr>
          <w:rFonts w:hint="cs"/>
          <w:rtl/>
        </w:rPr>
        <w:t>،</w:t>
      </w:r>
      <w:r w:rsidR="004F44DD">
        <w:rPr>
          <w:rFonts w:hint="cs"/>
          <w:rtl/>
        </w:rPr>
        <w:t xml:space="preserve"> </w:t>
      </w:r>
      <w:r w:rsidR="00851D16">
        <w:rPr>
          <w:rFonts w:hint="cs"/>
          <w:rtl/>
        </w:rPr>
        <w:t>إلى اتفاق من خلال اقتراحاتهم</w:t>
      </w:r>
      <w:r w:rsidR="00E704BC">
        <w:rPr>
          <w:rFonts w:hint="cs"/>
          <w:rtl/>
        </w:rPr>
        <w:t>ا</w:t>
      </w:r>
      <w:r w:rsidR="00851D16">
        <w:rPr>
          <w:rFonts w:hint="cs"/>
          <w:rtl/>
        </w:rPr>
        <w:t xml:space="preserve"> الخاصة </w:t>
      </w:r>
      <w:r w:rsidR="00244F35">
        <w:rPr>
          <w:rFonts w:hint="cs"/>
          <w:rtl/>
        </w:rPr>
        <w:t xml:space="preserve">واستنادا إلى </w:t>
      </w:r>
      <w:r w:rsidR="00851D16">
        <w:rPr>
          <w:rFonts w:hint="cs"/>
          <w:rtl/>
        </w:rPr>
        <w:t>عملية تفاوض.</w:t>
      </w:r>
    </w:p>
    <w:p w:rsidR="00434DBF" w:rsidRPr="00EA796B" w:rsidRDefault="00EA796B" w:rsidP="00EA796B">
      <w:pPr>
        <w:pStyle w:val="NumberedParaAR"/>
        <w:keepNext/>
        <w:numPr>
          <w:ilvl w:val="0"/>
          <w:numId w:val="0"/>
        </w:numPr>
        <w:ind w:left="567"/>
        <w:rPr>
          <w:sz w:val="40"/>
          <w:szCs w:val="40"/>
          <w:rtl/>
          <w:lang w:bidi="ar-EG"/>
        </w:rPr>
      </w:pPr>
      <w:r w:rsidRPr="00EA796B">
        <w:rPr>
          <w:rFonts w:hint="cs"/>
          <w:sz w:val="40"/>
          <w:szCs w:val="40"/>
          <w:rtl/>
        </w:rPr>
        <w:t>2.2</w:t>
      </w:r>
      <w:r w:rsidRPr="00EA796B">
        <w:rPr>
          <w:rFonts w:hint="cs"/>
          <w:sz w:val="40"/>
          <w:szCs w:val="40"/>
          <w:rtl/>
        </w:rPr>
        <w:tab/>
        <w:t>الوساطة</w:t>
      </w:r>
    </w:p>
    <w:p w:rsidR="00434DBF" w:rsidRDefault="008A5CD6" w:rsidP="009F5EF8">
      <w:pPr>
        <w:pStyle w:val="NumberedParaAR"/>
      </w:pPr>
      <w:proofErr w:type="gramStart"/>
      <w:r>
        <w:rPr>
          <w:rFonts w:hint="cs"/>
          <w:rtl/>
        </w:rPr>
        <w:t>الوساطة</w:t>
      </w:r>
      <w:proofErr w:type="gramEnd"/>
      <w:r>
        <w:rPr>
          <w:rFonts w:hint="cs"/>
          <w:rtl/>
        </w:rPr>
        <w:t xml:space="preserve"> إجراء خارج نطاق القضاء </w:t>
      </w:r>
      <w:r w:rsidR="00DF1675">
        <w:rPr>
          <w:rFonts w:hint="cs"/>
          <w:rtl/>
        </w:rPr>
        <w:t>ينطوي</w:t>
      </w:r>
      <w:r>
        <w:rPr>
          <w:rFonts w:hint="cs"/>
          <w:rtl/>
        </w:rPr>
        <w:t xml:space="preserve"> أيضا </w:t>
      </w:r>
      <w:r w:rsidR="00DF1675">
        <w:rPr>
          <w:rFonts w:hint="cs"/>
          <w:rtl/>
        </w:rPr>
        <w:t xml:space="preserve">على </w:t>
      </w:r>
      <w:r>
        <w:rPr>
          <w:rFonts w:hint="cs"/>
          <w:rtl/>
        </w:rPr>
        <w:t xml:space="preserve">طرف ثالث لديه معرفة تقنية ملائمة يستمع </w:t>
      </w:r>
      <w:r w:rsidR="00904EDD" w:rsidRPr="00904EDD">
        <w:rPr>
          <w:rFonts w:hint="cs"/>
          <w:rtl/>
        </w:rPr>
        <w:t xml:space="preserve">دون </w:t>
      </w:r>
      <w:r w:rsidRPr="00904EDD">
        <w:rPr>
          <w:rFonts w:hint="cs"/>
          <w:rtl/>
        </w:rPr>
        <w:t>تحيز</w:t>
      </w:r>
      <w:r w:rsidR="009903B4">
        <w:rPr>
          <w:rFonts w:hint="cs"/>
          <w:rtl/>
        </w:rPr>
        <w:t xml:space="preserve"> إلى وجهات نظر ال</w:t>
      </w:r>
      <w:r w:rsidR="002B6389">
        <w:rPr>
          <w:rFonts w:hint="cs"/>
          <w:rtl/>
        </w:rPr>
        <w:t>طرفين</w:t>
      </w:r>
      <w:r w:rsidR="009903B4">
        <w:rPr>
          <w:rFonts w:hint="cs"/>
          <w:rtl/>
        </w:rPr>
        <w:t xml:space="preserve"> في </w:t>
      </w:r>
      <w:r w:rsidR="00EA2D51">
        <w:rPr>
          <w:rFonts w:hint="cs"/>
          <w:rtl/>
        </w:rPr>
        <w:t>النزاع</w:t>
      </w:r>
      <w:r w:rsidR="009903B4">
        <w:rPr>
          <w:rFonts w:hint="cs"/>
          <w:rtl/>
        </w:rPr>
        <w:t>، ويرشدهم</w:t>
      </w:r>
      <w:r w:rsidR="002B6389">
        <w:rPr>
          <w:rFonts w:hint="cs"/>
          <w:rtl/>
        </w:rPr>
        <w:t>ا</w:t>
      </w:r>
      <w:r w:rsidR="009903B4">
        <w:rPr>
          <w:rFonts w:hint="cs"/>
          <w:rtl/>
        </w:rPr>
        <w:t xml:space="preserve"> إلى سبيل </w:t>
      </w:r>
      <w:r w:rsidR="0069037C">
        <w:rPr>
          <w:rFonts w:hint="cs"/>
          <w:rtl/>
        </w:rPr>
        <w:t xml:space="preserve">للتخفيف من حدة </w:t>
      </w:r>
      <w:r w:rsidR="009903B4">
        <w:rPr>
          <w:rFonts w:hint="cs"/>
          <w:rtl/>
        </w:rPr>
        <w:t>النزاع</w:t>
      </w:r>
      <w:r w:rsidR="004C29F4">
        <w:rPr>
          <w:rFonts w:hint="cs"/>
          <w:rtl/>
        </w:rPr>
        <w:t>،</w:t>
      </w:r>
      <w:r w:rsidR="009903B4">
        <w:rPr>
          <w:rFonts w:hint="cs"/>
          <w:rtl/>
        </w:rPr>
        <w:t xml:space="preserve"> </w:t>
      </w:r>
      <w:r w:rsidR="004C29F4">
        <w:rPr>
          <w:rFonts w:hint="cs"/>
          <w:rtl/>
        </w:rPr>
        <w:t>ويعزز</w:t>
      </w:r>
      <w:r w:rsidR="002F10AD">
        <w:rPr>
          <w:rFonts w:hint="cs"/>
          <w:rtl/>
        </w:rPr>
        <w:t xml:space="preserve"> الاتصال بغية التوصل إلى اتفاق. </w:t>
      </w:r>
      <w:r w:rsidR="0069330D">
        <w:rPr>
          <w:rFonts w:hint="cs"/>
          <w:rtl/>
        </w:rPr>
        <w:t xml:space="preserve">ويتمتع هذا الطرف الثالث </w:t>
      </w:r>
      <w:r w:rsidR="005914F6">
        <w:rPr>
          <w:rFonts w:hint="cs"/>
          <w:rtl/>
        </w:rPr>
        <w:t xml:space="preserve">بصلاحية </w:t>
      </w:r>
      <w:proofErr w:type="gramStart"/>
      <w:r w:rsidR="003A430C" w:rsidRPr="003A430C">
        <w:rPr>
          <w:rFonts w:hint="cs"/>
          <w:rtl/>
        </w:rPr>
        <w:t>اقتراح</w:t>
      </w:r>
      <w:proofErr w:type="gramEnd"/>
      <w:r w:rsidR="003A430C" w:rsidRPr="003A430C">
        <w:rPr>
          <w:rFonts w:hint="cs"/>
          <w:rtl/>
        </w:rPr>
        <w:t xml:space="preserve"> </w:t>
      </w:r>
      <w:r w:rsidR="0069330D" w:rsidRPr="003A430C">
        <w:rPr>
          <w:rFonts w:hint="cs"/>
          <w:rtl/>
        </w:rPr>
        <w:t>حلول للنزاع</w:t>
      </w:r>
      <w:r w:rsidR="0069330D">
        <w:rPr>
          <w:rFonts w:hint="cs"/>
          <w:rtl/>
        </w:rPr>
        <w:t>.</w:t>
      </w:r>
    </w:p>
    <w:p w:rsidR="00801DC1" w:rsidRDefault="00D9555E" w:rsidP="009F5EF8">
      <w:pPr>
        <w:pStyle w:val="NumberedParaAR"/>
      </w:pPr>
      <w:proofErr w:type="gramStart"/>
      <w:r>
        <w:rPr>
          <w:rFonts w:hint="cs"/>
          <w:rtl/>
        </w:rPr>
        <w:lastRenderedPageBreak/>
        <w:t>وبناء</w:t>
      </w:r>
      <w:proofErr w:type="gramEnd"/>
      <w:r>
        <w:rPr>
          <w:rFonts w:hint="cs"/>
          <w:rtl/>
        </w:rPr>
        <w:t xml:space="preserve"> على ذلك، يمكن للوسيط </w:t>
      </w:r>
      <w:r>
        <w:rPr>
          <w:rFonts w:hint="cs"/>
          <w:rtl/>
          <w:lang w:bidi="ar-EG"/>
        </w:rPr>
        <w:t>أن يدعو الطرفين للمشاركة في جلسة "</w:t>
      </w:r>
      <w:r w:rsidR="00DF1675">
        <w:rPr>
          <w:rFonts w:hint="cs"/>
          <w:rtl/>
          <w:lang w:bidi="ar-EG"/>
        </w:rPr>
        <w:t>ل</w:t>
      </w:r>
      <w:r w:rsidR="0063275C">
        <w:rPr>
          <w:rFonts w:hint="cs"/>
          <w:rtl/>
          <w:lang w:bidi="ar-EG"/>
        </w:rPr>
        <w:t xml:space="preserve">استثارة </w:t>
      </w:r>
      <w:r w:rsidR="00DF1675">
        <w:rPr>
          <w:rFonts w:hint="cs"/>
          <w:rtl/>
          <w:lang w:bidi="ar-EG"/>
        </w:rPr>
        <w:t>الأفكار</w:t>
      </w:r>
      <w:r>
        <w:rPr>
          <w:rFonts w:hint="cs"/>
          <w:rtl/>
          <w:lang w:bidi="ar-EG"/>
        </w:rPr>
        <w:t xml:space="preserve">" </w:t>
      </w:r>
      <w:r w:rsidR="00DF1675">
        <w:rPr>
          <w:rFonts w:hint="cs"/>
          <w:rtl/>
          <w:lang w:bidi="ar-EG"/>
        </w:rPr>
        <w:t xml:space="preserve">يُجمّع فيها </w:t>
      </w:r>
      <w:r>
        <w:rPr>
          <w:rFonts w:hint="cs"/>
          <w:rtl/>
          <w:lang w:bidi="ar-EG"/>
        </w:rPr>
        <w:t xml:space="preserve">أكبر عدد ممكن من الاقتراحات بغية التوصل إلى حلول ممكنة </w:t>
      </w:r>
      <w:r w:rsidR="00A8053F">
        <w:rPr>
          <w:rFonts w:hint="cs"/>
          <w:rtl/>
          <w:lang w:bidi="ar-EG"/>
        </w:rPr>
        <w:t xml:space="preserve">تفيد </w:t>
      </w:r>
      <w:r>
        <w:rPr>
          <w:rFonts w:hint="cs"/>
          <w:rtl/>
          <w:lang w:bidi="ar-EG"/>
        </w:rPr>
        <w:t>كلا الطرفين.</w:t>
      </w:r>
    </w:p>
    <w:p w:rsidR="0093682C" w:rsidRDefault="00466B0B" w:rsidP="00A8053F">
      <w:pPr>
        <w:pStyle w:val="NumberedParaAR"/>
      </w:pPr>
      <w:r>
        <w:rPr>
          <w:rFonts w:hint="cs"/>
          <w:rtl/>
        </w:rPr>
        <w:t xml:space="preserve">وهكذا، يقدم الوسيط </w:t>
      </w:r>
      <w:proofErr w:type="gramStart"/>
      <w:r>
        <w:rPr>
          <w:rFonts w:hint="cs"/>
          <w:rtl/>
        </w:rPr>
        <w:t>حلا</w:t>
      </w:r>
      <w:proofErr w:type="gramEnd"/>
      <w:r>
        <w:rPr>
          <w:rFonts w:hint="cs"/>
          <w:rtl/>
        </w:rPr>
        <w:t xml:space="preserve"> واحدا أو أكثر للنزاع، ويكون للطرفين حرية القبول أو الرفض. </w:t>
      </w:r>
      <w:r w:rsidR="003D2ACD">
        <w:rPr>
          <w:rFonts w:hint="cs"/>
          <w:rtl/>
        </w:rPr>
        <w:t>و</w:t>
      </w:r>
      <w:r>
        <w:rPr>
          <w:rFonts w:hint="cs"/>
          <w:rtl/>
        </w:rPr>
        <w:t>إذا قر</w:t>
      </w:r>
      <w:r w:rsidR="003D2ACD">
        <w:rPr>
          <w:rFonts w:hint="cs"/>
          <w:rtl/>
        </w:rPr>
        <w:t>ّ</w:t>
      </w:r>
      <w:r>
        <w:rPr>
          <w:rFonts w:hint="cs"/>
          <w:rtl/>
        </w:rPr>
        <w:t xml:space="preserve">ر الطرفان </w:t>
      </w:r>
      <w:proofErr w:type="gramStart"/>
      <w:r>
        <w:rPr>
          <w:rFonts w:hint="cs"/>
          <w:rtl/>
        </w:rPr>
        <w:t>قبول</w:t>
      </w:r>
      <w:proofErr w:type="gramEnd"/>
      <w:r>
        <w:rPr>
          <w:rFonts w:hint="cs"/>
          <w:rtl/>
        </w:rPr>
        <w:t xml:space="preserve"> حل معي</w:t>
      </w:r>
      <w:r w:rsidR="003D2ACD">
        <w:rPr>
          <w:rFonts w:hint="cs"/>
          <w:rtl/>
        </w:rPr>
        <w:t>ّ</w:t>
      </w:r>
      <w:r>
        <w:rPr>
          <w:rFonts w:hint="cs"/>
          <w:rtl/>
        </w:rPr>
        <w:t xml:space="preserve">ن، </w:t>
      </w:r>
      <w:r w:rsidR="003D2ACD">
        <w:rPr>
          <w:rFonts w:hint="cs"/>
          <w:rtl/>
        </w:rPr>
        <w:t>فإنّ ذلك الحل س</w:t>
      </w:r>
      <w:r w:rsidRPr="000873BC">
        <w:rPr>
          <w:rFonts w:hint="cs"/>
          <w:rtl/>
        </w:rPr>
        <w:t>ي</w:t>
      </w:r>
      <w:r w:rsidR="003D2ACD">
        <w:rPr>
          <w:rFonts w:hint="cs"/>
          <w:rtl/>
        </w:rPr>
        <w:t>ُ</w:t>
      </w:r>
      <w:r w:rsidRPr="000873BC">
        <w:rPr>
          <w:rFonts w:hint="cs"/>
          <w:rtl/>
        </w:rPr>
        <w:t>عتبر</w:t>
      </w:r>
      <w:r>
        <w:rPr>
          <w:rFonts w:hint="cs"/>
          <w:rtl/>
        </w:rPr>
        <w:t xml:space="preserve"> اتفاقا.</w:t>
      </w:r>
    </w:p>
    <w:p w:rsidR="000873BC" w:rsidRPr="00E343BA" w:rsidRDefault="00E343BA" w:rsidP="00E343BA">
      <w:pPr>
        <w:pStyle w:val="NumberedParaAR"/>
        <w:keepNext/>
        <w:numPr>
          <w:ilvl w:val="0"/>
          <w:numId w:val="0"/>
        </w:numPr>
        <w:ind w:left="567"/>
        <w:rPr>
          <w:sz w:val="40"/>
          <w:szCs w:val="40"/>
          <w:rtl/>
        </w:rPr>
      </w:pPr>
      <w:r w:rsidRPr="00E343BA">
        <w:rPr>
          <w:rFonts w:hint="cs"/>
          <w:sz w:val="40"/>
          <w:szCs w:val="40"/>
          <w:rtl/>
        </w:rPr>
        <w:t>3.2</w:t>
      </w:r>
      <w:r w:rsidRPr="00E343BA">
        <w:rPr>
          <w:rFonts w:hint="cs"/>
          <w:sz w:val="40"/>
          <w:szCs w:val="40"/>
          <w:rtl/>
        </w:rPr>
        <w:tab/>
        <w:t>التحكيم</w:t>
      </w:r>
    </w:p>
    <w:p w:rsidR="000873BC" w:rsidRDefault="00886BA5" w:rsidP="004754CB">
      <w:pPr>
        <w:pStyle w:val="NumberedParaAR"/>
      </w:pPr>
      <w:proofErr w:type="gramStart"/>
      <w:r>
        <w:rPr>
          <w:rFonts w:hint="cs"/>
          <w:rtl/>
        </w:rPr>
        <w:t>قد</w:t>
      </w:r>
      <w:proofErr w:type="gramEnd"/>
      <w:r>
        <w:rPr>
          <w:rFonts w:hint="cs"/>
          <w:rtl/>
        </w:rPr>
        <w:t xml:space="preserve"> يكون التحكيم أكثر الآليات </w:t>
      </w:r>
      <w:r w:rsidR="003D2ACD">
        <w:rPr>
          <w:rFonts w:hint="cs"/>
          <w:rtl/>
        </w:rPr>
        <w:t xml:space="preserve">شيوعا من ضمن الآليات </w:t>
      </w:r>
      <w:r>
        <w:rPr>
          <w:rFonts w:hint="cs"/>
          <w:rtl/>
        </w:rPr>
        <w:t xml:space="preserve">البديلة </w:t>
      </w:r>
      <w:r w:rsidR="003D2ACD">
        <w:rPr>
          <w:rFonts w:hint="cs"/>
          <w:rtl/>
        </w:rPr>
        <w:t xml:space="preserve">المُستخدمة </w:t>
      </w:r>
      <w:r>
        <w:rPr>
          <w:rFonts w:hint="cs"/>
          <w:rtl/>
        </w:rPr>
        <w:t>لتسوي</w:t>
      </w:r>
      <w:r w:rsidR="00EF2B27">
        <w:rPr>
          <w:rFonts w:hint="cs"/>
          <w:rtl/>
        </w:rPr>
        <w:t>ة المنازعات</w:t>
      </w:r>
      <w:r w:rsidR="00C90292">
        <w:rPr>
          <w:rFonts w:hint="cs"/>
          <w:rtl/>
        </w:rPr>
        <w:t xml:space="preserve">. </w:t>
      </w:r>
      <w:r w:rsidR="00CB0E6F">
        <w:rPr>
          <w:rFonts w:hint="cs"/>
          <w:rtl/>
        </w:rPr>
        <w:t xml:space="preserve">وهو يمثل محاولة </w:t>
      </w:r>
      <w:r w:rsidR="002D54FA">
        <w:rPr>
          <w:rFonts w:hint="cs"/>
          <w:rtl/>
        </w:rPr>
        <w:t xml:space="preserve">خارج نطاق القضاء </w:t>
      </w:r>
      <w:r w:rsidR="00CB0E6F">
        <w:rPr>
          <w:rFonts w:hint="cs"/>
          <w:rtl/>
        </w:rPr>
        <w:t>لتسوية المنازعات</w:t>
      </w:r>
      <w:r w:rsidR="002D54FA">
        <w:rPr>
          <w:rFonts w:hint="cs"/>
          <w:rtl/>
        </w:rPr>
        <w:t xml:space="preserve"> التي تنشأ في إطار العلاقات بين طرفين أو أكثر. </w:t>
      </w:r>
      <w:r w:rsidR="002D54FA">
        <w:rPr>
          <w:rFonts w:hint="cs"/>
          <w:rtl/>
          <w:lang w:bidi="ar-EG"/>
        </w:rPr>
        <w:t xml:space="preserve">ويحدث التحكيم عندما يرفع </w:t>
      </w:r>
      <w:r w:rsidR="004754CB">
        <w:rPr>
          <w:rFonts w:hint="cs"/>
          <w:rtl/>
          <w:lang w:bidi="ar-EG"/>
        </w:rPr>
        <w:t>المتنازعون</w:t>
      </w:r>
      <w:r w:rsidR="002D54FA">
        <w:rPr>
          <w:rFonts w:hint="cs"/>
          <w:rtl/>
          <w:lang w:bidi="ar-EG"/>
        </w:rPr>
        <w:t xml:space="preserve"> نزاعهم </w:t>
      </w:r>
      <w:r w:rsidR="002D54FA" w:rsidRPr="006C0E2B">
        <w:rPr>
          <w:rFonts w:hint="cs"/>
          <w:rtl/>
          <w:lang w:bidi="ar-EG"/>
        </w:rPr>
        <w:t>و</w:t>
      </w:r>
      <w:r w:rsidR="00681D01">
        <w:rPr>
          <w:rFonts w:hint="cs"/>
          <w:rtl/>
          <w:lang w:bidi="ar-EG"/>
        </w:rPr>
        <w:t>ال</w:t>
      </w:r>
      <w:r w:rsidR="002D54FA" w:rsidRPr="006C0E2B">
        <w:rPr>
          <w:rFonts w:hint="cs"/>
          <w:rtl/>
          <w:lang w:bidi="ar-EG"/>
        </w:rPr>
        <w:t>إجراء</w:t>
      </w:r>
      <w:r w:rsidR="00DD334A">
        <w:rPr>
          <w:rFonts w:hint="cs"/>
          <w:rtl/>
          <w:lang w:bidi="ar-EG"/>
        </w:rPr>
        <w:t xml:space="preserve"> ذي الصلة</w:t>
      </w:r>
      <w:r w:rsidR="002D54FA">
        <w:rPr>
          <w:rFonts w:hint="cs"/>
          <w:rtl/>
          <w:lang w:bidi="ar-EG"/>
        </w:rPr>
        <w:t xml:space="preserve"> </w:t>
      </w:r>
      <w:proofErr w:type="gramStart"/>
      <w:r w:rsidR="002D54FA">
        <w:rPr>
          <w:rFonts w:hint="cs"/>
          <w:rtl/>
          <w:lang w:bidi="ar-EG"/>
        </w:rPr>
        <w:t>إلى</w:t>
      </w:r>
      <w:proofErr w:type="gramEnd"/>
      <w:r w:rsidR="002D54FA">
        <w:rPr>
          <w:rFonts w:hint="cs"/>
          <w:rtl/>
          <w:lang w:bidi="ar-EG"/>
        </w:rPr>
        <w:t xml:space="preserve"> طرف ثالث محايد.</w:t>
      </w:r>
    </w:p>
    <w:p w:rsidR="002D54FA" w:rsidRDefault="00B06DF4" w:rsidP="00EF2B27">
      <w:pPr>
        <w:pStyle w:val="NumberedParaAR"/>
      </w:pPr>
      <w:proofErr w:type="gramStart"/>
      <w:r>
        <w:rPr>
          <w:rFonts w:hint="cs"/>
          <w:rtl/>
          <w:lang w:bidi="ar-EG"/>
        </w:rPr>
        <w:t>وقد</w:t>
      </w:r>
      <w:proofErr w:type="gramEnd"/>
      <w:r>
        <w:rPr>
          <w:rFonts w:hint="cs"/>
          <w:rtl/>
          <w:lang w:bidi="ar-EG"/>
        </w:rPr>
        <w:t xml:space="preserve"> يكون التحكيم عاما، أي مؤسسيا، أو خاصا، وقد </w:t>
      </w:r>
      <w:r w:rsidR="0046141A">
        <w:rPr>
          <w:rFonts w:hint="cs"/>
          <w:rtl/>
          <w:lang w:bidi="ar-EG"/>
        </w:rPr>
        <w:t>يضطلع به مح</w:t>
      </w:r>
      <w:r w:rsidR="00EF2B27">
        <w:rPr>
          <w:rFonts w:hint="cs"/>
          <w:rtl/>
          <w:lang w:bidi="ar-EG"/>
        </w:rPr>
        <w:t>كم واحد أو هيئة تحكيم (تكون دوما</w:t>
      </w:r>
      <w:r w:rsidR="0046141A">
        <w:rPr>
          <w:rFonts w:hint="cs"/>
          <w:rtl/>
          <w:lang w:bidi="ar-EG"/>
        </w:rPr>
        <w:t xml:space="preserve"> </w:t>
      </w:r>
      <w:r w:rsidR="00EF2B27">
        <w:rPr>
          <w:rFonts w:hint="cs"/>
          <w:rtl/>
          <w:lang w:bidi="ar-EG"/>
        </w:rPr>
        <w:t>مؤلفة</w:t>
      </w:r>
      <w:r w:rsidR="0046141A">
        <w:rPr>
          <w:rFonts w:hint="cs"/>
          <w:rtl/>
          <w:lang w:bidi="ar-EG"/>
        </w:rPr>
        <w:t xml:space="preserve"> من عدد فردي من المحكمين).</w:t>
      </w:r>
    </w:p>
    <w:p w:rsidR="00D16A2C" w:rsidRDefault="00D60D54" w:rsidP="009F5EF8">
      <w:pPr>
        <w:pStyle w:val="NumberedParaAR"/>
      </w:pPr>
      <w:proofErr w:type="gramStart"/>
      <w:r>
        <w:rPr>
          <w:rFonts w:hint="cs"/>
          <w:rtl/>
        </w:rPr>
        <w:t>وفي</w:t>
      </w:r>
      <w:proofErr w:type="gramEnd"/>
      <w:r>
        <w:rPr>
          <w:rFonts w:hint="cs"/>
          <w:rtl/>
        </w:rPr>
        <w:t xml:space="preserve"> أي من هاتين الحالتين، يستمع الطرف الثالث المحايد إلى القضية </w:t>
      </w:r>
      <w:r w:rsidR="00A84052">
        <w:rPr>
          <w:rFonts w:hint="cs"/>
          <w:rtl/>
        </w:rPr>
        <w:t xml:space="preserve">والإجراء </w:t>
      </w:r>
      <w:r w:rsidR="00084FFE">
        <w:rPr>
          <w:rFonts w:hint="cs"/>
          <w:rtl/>
        </w:rPr>
        <w:t xml:space="preserve">المخصص </w:t>
      </w:r>
      <w:r w:rsidR="00A84052">
        <w:rPr>
          <w:rFonts w:hint="cs"/>
          <w:rtl/>
        </w:rPr>
        <w:t>الموافق عليه من الطرفين، ويصدر حكما اصطلح على تسميته قرار التحكيم</w:t>
      </w:r>
      <w:r w:rsidR="00A85BFD">
        <w:rPr>
          <w:rFonts w:hint="cs"/>
          <w:rtl/>
        </w:rPr>
        <w:t>،</w:t>
      </w:r>
      <w:r w:rsidR="00A84052">
        <w:rPr>
          <w:rFonts w:hint="cs"/>
          <w:rtl/>
        </w:rPr>
        <w:t xml:space="preserve"> ويكون ملزما للطرفين، ويمكن تأكيده من قبل قاض بغية الحصول على أمر بتنفيذه. </w:t>
      </w:r>
      <w:r w:rsidR="00D755C3">
        <w:rPr>
          <w:rFonts w:hint="cs"/>
          <w:rtl/>
        </w:rPr>
        <w:t xml:space="preserve">وفي هذه الحالات يدرس القاضي </w:t>
      </w:r>
      <w:r w:rsidR="0029348F">
        <w:rPr>
          <w:rFonts w:hint="cs"/>
          <w:rtl/>
        </w:rPr>
        <w:t>مضمون</w:t>
      </w:r>
      <w:r w:rsidR="00D755C3">
        <w:rPr>
          <w:rFonts w:hint="cs"/>
          <w:rtl/>
        </w:rPr>
        <w:t xml:space="preserve"> إجراءات التحكيم، </w:t>
      </w:r>
      <w:r w:rsidR="004713F3">
        <w:rPr>
          <w:rFonts w:hint="cs"/>
          <w:rtl/>
        </w:rPr>
        <w:t xml:space="preserve">وإذا لم توجد </w:t>
      </w:r>
      <w:r w:rsidR="0041294B">
        <w:rPr>
          <w:rFonts w:hint="cs"/>
          <w:rtl/>
        </w:rPr>
        <w:t>فيها</w:t>
      </w:r>
      <w:r w:rsidR="0041294B" w:rsidRPr="00260C06">
        <w:rPr>
          <w:rFonts w:hint="cs"/>
          <w:rtl/>
        </w:rPr>
        <w:t xml:space="preserve"> </w:t>
      </w:r>
      <w:r w:rsidR="004713F3" w:rsidRPr="00260C06">
        <w:rPr>
          <w:rFonts w:hint="cs"/>
          <w:rtl/>
        </w:rPr>
        <w:t>مخالفات</w:t>
      </w:r>
      <w:r w:rsidR="00B56564">
        <w:rPr>
          <w:rFonts w:hint="cs"/>
          <w:rtl/>
        </w:rPr>
        <w:t xml:space="preserve">، </w:t>
      </w:r>
      <w:r w:rsidR="008D268A">
        <w:rPr>
          <w:rFonts w:hint="cs"/>
          <w:rtl/>
        </w:rPr>
        <w:t xml:space="preserve">وجب عليه أن يؤكد القرار. </w:t>
      </w:r>
      <w:r w:rsidR="006C1F8D">
        <w:rPr>
          <w:rFonts w:hint="cs"/>
          <w:rtl/>
        </w:rPr>
        <w:t>وبمجرد تأكيد قرار التحكيم، يجوز إنفاذه بواسطة السلطة القضائية</w:t>
      </w:r>
      <w:r w:rsidR="004754CB">
        <w:rPr>
          <w:rFonts w:hint="cs"/>
          <w:rtl/>
        </w:rPr>
        <w:t xml:space="preserve"> في حالة عدم الامتثال له</w:t>
      </w:r>
      <w:r w:rsidR="006C1F8D">
        <w:rPr>
          <w:rFonts w:hint="cs"/>
          <w:rtl/>
        </w:rPr>
        <w:t>.</w:t>
      </w:r>
    </w:p>
    <w:p w:rsidR="008457DD" w:rsidRDefault="0084186F" w:rsidP="009F5EF8">
      <w:pPr>
        <w:pStyle w:val="NumberedParaAR"/>
      </w:pPr>
      <w:r>
        <w:rPr>
          <w:rFonts w:hint="cs"/>
          <w:rtl/>
        </w:rPr>
        <w:t xml:space="preserve">وثمة شكلان </w:t>
      </w:r>
      <w:r w:rsidR="004754CB">
        <w:rPr>
          <w:rFonts w:hint="cs"/>
          <w:rtl/>
        </w:rPr>
        <w:t xml:space="preserve">للتحكيم </w:t>
      </w:r>
      <w:r w:rsidR="00014103">
        <w:rPr>
          <w:rFonts w:hint="cs"/>
          <w:rtl/>
        </w:rPr>
        <w:t xml:space="preserve">معترف بهما </w:t>
      </w:r>
      <w:r w:rsidR="004754CB">
        <w:rPr>
          <w:rFonts w:hint="cs"/>
          <w:rtl/>
        </w:rPr>
        <w:t>عموما</w:t>
      </w:r>
      <w:r w:rsidR="00014103">
        <w:rPr>
          <w:rFonts w:hint="cs"/>
          <w:rtl/>
        </w:rPr>
        <w:t xml:space="preserve"> </w:t>
      </w:r>
      <w:r w:rsidR="004754CB">
        <w:rPr>
          <w:rFonts w:hint="cs"/>
          <w:rtl/>
        </w:rPr>
        <w:t>و</w:t>
      </w:r>
      <w:r w:rsidR="00014103">
        <w:rPr>
          <w:rFonts w:hint="cs"/>
          <w:rtl/>
        </w:rPr>
        <w:t xml:space="preserve">يمكن للطرفين اللجوء </w:t>
      </w:r>
      <w:proofErr w:type="gramStart"/>
      <w:r w:rsidR="00014103">
        <w:rPr>
          <w:rFonts w:hint="cs"/>
          <w:rtl/>
        </w:rPr>
        <w:t>إليهما</w:t>
      </w:r>
      <w:proofErr w:type="gramEnd"/>
      <w:r w:rsidR="00014103">
        <w:rPr>
          <w:rFonts w:hint="cs"/>
          <w:rtl/>
        </w:rPr>
        <w:t xml:space="preserve"> في حالة ظهور </w:t>
      </w:r>
      <w:r w:rsidR="006923F3">
        <w:rPr>
          <w:rFonts w:hint="cs"/>
          <w:rtl/>
        </w:rPr>
        <w:t xml:space="preserve">أي </w:t>
      </w:r>
      <w:r w:rsidR="00014103">
        <w:rPr>
          <w:rFonts w:hint="cs"/>
          <w:rtl/>
        </w:rPr>
        <w:t>نزاع:</w:t>
      </w:r>
    </w:p>
    <w:p w:rsidR="00014103" w:rsidRDefault="00A51F7C" w:rsidP="00F149AA">
      <w:pPr>
        <w:pStyle w:val="NumberedParaAR"/>
        <w:numPr>
          <w:ilvl w:val="0"/>
          <w:numId w:val="21"/>
        </w:numPr>
        <w:ind w:left="566" w:hanging="2"/>
        <w:rPr>
          <w:lang w:bidi="ar-EG"/>
        </w:rPr>
      </w:pPr>
      <w:r>
        <w:rPr>
          <w:rFonts w:hint="cs"/>
          <w:rtl/>
          <w:lang w:bidi="ar-EG"/>
        </w:rPr>
        <w:t xml:space="preserve">اتفاق التحكيم: </w:t>
      </w:r>
      <w:r w:rsidR="00F149AA">
        <w:rPr>
          <w:rFonts w:hint="cs"/>
          <w:rtl/>
          <w:lang w:bidi="ar-EG"/>
        </w:rPr>
        <w:t xml:space="preserve">يمكن استخدام </w:t>
      </w:r>
      <w:r>
        <w:rPr>
          <w:rFonts w:hint="cs"/>
          <w:rtl/>
          <w:lang w:bidi="ar-EG"/>
        </w:rPr>
        <w:t xml:space="preserve">هذا النهج عند ظهور نزاع </w:t>
      </w:r>
      <w:proofErr w:type="gramStart"/>
      <w:r>
        <w:rPr>
          <w:rFonts w:hint="cs"/>
          <w:rtl/>
          <w:lang w:bidi="ar-EG"/>
        </w:rPr>
        <w:t>يتفق</w:t>
      </w:r>
      <w:proofErr w:type="gramEnd"/>
      <w:r>
        <w:rPr>
          <w:rFonts w:hint="cs"/>
          <w:rtl/>
          <w:lang w:bidi="ar-EG"/>
        </w:rPr>
        <w:t xml:space="preserve"> طرفاه على رفعه إلى التحكيم؛</w:t>
      </w:r>
    </w:p>
    <w:p w:rsidR="00A51F7C" w:rsidRDefault="00964EF9" w:rsidP="009F5EF8">
      <w:pPr>
        <w:pStyle w:val="NumberedParaAR"/>
        <w:numPr>
          <w:ilvl w:val="0"/>
          <w:numId w:val="21"/>
        </w:numPr>
        <w:ind w:left="566" w:hanging="2"/>
        <w:rPr>
          <w:rtl/>
          <w:lang w:bidi="ar-EG"/>
        </w:rPr>
      </w:pPr>
      <w:r>
        <w:rPr>
          <w:rFonts w:hint="cs"/>
          <w:rtl/>
          <w:lang w:bidi="ar-EG"/>
        </w:rPr>
        <w:t xml:space="preserve">بند التحكيم: وهو خيار تتضمنه العقود وينص على </w:t>
      </w:r>
      <w:r w:rsidR="004754CB">
        <w:rPr>
          <w:rFonts w:hint="cs"/>
          <w:rtl/>
          <w:lang w:bidi="ar-EG"/>
        </w:rPr>
        <w:t>اللجوء إلى إجراءات التحكيم لتسوية أية نزاعات محتملة.</w:t>
      </w:r>
    </w:p>
    <w:p w:rsidR="00E860E5" w:rsidRPr="00983900" w:rsidRDefault="00E860E5" w:rsidP="009F5EF8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r w:rsidRPr="00983900">
        <w:rPr>
          <w:rFonts w:hint="cs"/>
          <w:b/>
          <w:bCs/>
          <w:sz w:val="40"/>
          <w:szCs w:val="40"/>
          <w:rtl/>
          <w:lang w:bidi="ar-EG"/>
        </w:rPr>
        <w:t>3.</w:t>
      </w:r>
      <w:r w:rsidRPr="00983900">
        <w:rPr>
          <w:rFonts w:hint="cs"/>
          <w:b/>
          <w:bCs/>
          <w:sz w:val="40"/>
          <w:szCs w:val="40"/>
          <w:rtl/>
          <w:lang w:bidi="ar-EG"/>
        </w:rPr>
        <w:tab/>
        <w:t xml:space="preserve">الآليات </w:t>
      </w:r>
      <w:proofErr w:type="gramStart"/>
      <w:r w:rsidRPr="00983900">
        <w:rPr>
          <w:rFonts w:hint="cs"/>
          <w:b/>
          <w:bCs/>
          <w:sz w:val="40"/>
          <w:szCs w:val="40"/>
          <w:rtl/>
          <w:lang w:bidi="ar-EG"/>
        </w:rPr>
        <w:t>البديلة</w:t>
      </w:r>
      <w:proofErr w:type="gramEnd"/>
      <w:r w:rsidRPr="00983900">
        <w:rPr>
          <w:rFonts w:hint="cs"/>
          <w:b/>
          <w:bCs/>
          <w:sz w:val="40"/>
          <w:szCs w:val="40"/>
          <w:rtl/>
          <w:lang w:bidi="ar-EG"/>
        </w:rPr>
        <w:t xml:space="preserve"> لتسوية </w:t>
      </w:r>
      <w:r w:rsidR="00C7501B">
        <w:rPr>
          <w:rFonts w:hint="cs"/>
          <w:b/>
          <w:bCs/>
          <w:sz w:val="40"/>
          <w:szCs w:val="40"/>
          <w:rtl/>
          <w:lang w:bidi="ar-EG"/>
        </w:rPr>
        <w:t>ال</w:t>
      </w:r>
      <w:r w:rsidRPr="00983900">
        <w:rPr>
          <w:rFonts w:hint="cs"/>
          <w:b/>
          <w:bCs/>
          <w:sz w:val="40"/>
          <w:szCs w:val="40"/>
          <w:rtl/>
          <w:lang w:bidi="ar-EG"/>
        </w:rPr>
        <w:t xml:space="preserve">منازعات </w:t>
      </w:r>
      <w:r w:rsidR="00C7501B">
        <w:rPr>
          <w:rFonts w:hint="cs"/>
          <w:b/>
          <w:bCs/>
          <w:sz w:val="40"/>
          <w:szCs w:val="40"/>
          <w:rtl/>
          <w:lang w:bidi="ar-EG"/>
        </w:rPr>
        <w:t>الخاصة ب</w:t>
      </w:r>
      <w:r w:rsidRPr="00983900">
        <w:rPr>
          <w:rFonts w:hint="cs"/>
          <w:b/>
          <w:bCs/>
          <w:sz w:val="40"/>
          <w:szCs w:val="40"/>
          <w:rtl/>
          <w:lang w:bidi="ar-EG"/>
        </w:rPr>
        <w:t>حق المؤلف في المكسيك</w:t>
      </w:r>
    </w:p>
    <w:p w:rsidR="00014103" w:rsidRDefault="00DC40CE" w:rsidP="009F5EF8">
      <w:pPr>
        <w:pStyle w:val="NumberedParaAR"/>
      </w:pPr>
      <w:proofErr w:type="gramStart"/>
      <w:r>
        <w:rPr>
          <w:rFonts w:hint="cs"/>
          <w:rtl/>
        </w:rPr>
        <w:t>للنظام</w:t>
      </w:r>
      <w:proofErr w:type="gramEnd"/>
      <w:r>
        <w:rPr>
          <w:rFonts w:hint="cs"/>
          <w:rtl/>
        </w:rPr>
        <w:t xml:space="preserve"> القانوني المكسيك</w:t>
      </w:r>
      <w:r w:rsidR="00C7501B">
        <w:rPr>
          <w:rFonts w:hint="cs"/>
          <w:rtl/>
        </w:rPr>
        <w:t>ي</w:t>
      </w:r>
      <w:r>
        <w:rPr>
          <w:rFonts w:hint="cs"/>
          <w:rtl/>
        </w:rPr>
        <w:t xml:space="preserve"> تاريخ في وضع الأحكام المتعلقة </w:t>
      </w:r>
      <w:r w:rsidR="00DB7C7E">
        <w:rPr>
          <w:rFonts w:hint="cs"/>
          <w:rtl/>
        </w:rPr>
        <w:t xml:space="preserve">بالآليات البديلة لتسوية </w:t>
      </w:r>
      <w:r w:rsidR="00C7501B">
        <w:rPr>
          <w:rFonts w:hint="cs"/>
          <w:rtl/>
        </w:rPr>
        <w:t>ال</w:t>
      </w:r>
      <w:r w:rsidR="00DB7C7E">
        <w:rPr>
          <w:rFonts w:hint="cs"/>
          <w:rtl/>
        </w:rPr>
        <w:t xml:space="preserve">منازعات </w:t>
      </w:r>
      <w:r w:rsidR="00C7501B">
        <w:rPr>
          <w:rFonts w:hint="cs"/>
          <w:rtl/>
        </w:rPr>
        <w:t>الخاصة ب</w:t>
      </w:r>
      <w:r w:rsidR="00DB7C7E">
        <w:rPr>
          <w:rFonts w:hint="cs"/>
          <w:rtl/>
        </w:rPr>
        <w:t xml:space="preserve">حق المؤلف، وهو تاريخ ترجع بدايته إلى أول قانون </w:t>
      </w:r>
      <w:r w:rsidR="00C7501B">
        <w:rPr>
          <w:rFonts w:hint="cs"/>
          <w:rtl/>
        </w:rPr>
        <w:t xml:space="preserve">سُنّ </w:t>
      </w:r>
      <w:r w:rsidR="00DB7C7E">
        <w:rPr>
          <w:rFonts w:hint="cs"/>
          <w:rtl/>
        </w:rPr>
        <w:t>في هذا الشأن</w:t>
      </w:r>
      <w:r w:rsidR="00C7501B">
        <w:rPr>
          <w:rFonts w:hint="cs"/>
          <w:rtl/>
        </w:rPr>
        <w:t xml:space="preserve"> تحديدا</w:t>
      </w:r>
      <w:r w:rsidR="00DB7C7E">
        <w:rPr>
          <w:rFonts w:hint="cs"/>
          <w:rtl/>
        </w:rPr>
        <w:t xml:space="preserve">: </w:t>
      </w:r>
      <w:r w:rsidR="005F5ADA">
        <w:rPr>
          <w:rFonts w:hint="cs"/>
          <w:rtl/>
        </w:rPr>
        <w:t xml:space="preserve">وهو القانون </w:t>
      </w:r>
      <w:r w:rsidR="005F5ADA" w:rsidRPr="008D59D5">
        <w:rPr>
          <w:rFonts w:hint="cs"/>
          <w:rtl/>
        </w:rPr>
        <w:t>الاتحادي</w:t>
      </w:r>
      <w:r w:rsidR="005F5ADA">
        <w:rPr>
          <w:rFonts w:hint="cs"/>
          <w:rtl/>
        </w:rPr>
        <w:t xml:space="preserve"> لحق المؤلف الصادر عام 1948. </w:t>
      </w:r>
      <w:r w:rsidR="00EF75A8">
        <w:rPr>
          <w:rFonts w:hint="cs"/>
          <w:rtl/>
        </w:rPr>
        <w:t xml:space="preserve">ووفقا لهذا القانون، كان يجوز لطرفي أي نزاع اللجوء </w:t>
      </w:r>
      <w:r w:rsidR="007C6CDA">
        <w:rPr>
          <w:rFonts w:hint="cs"/>
          <w:rtl/>
        </w:rPr>
        <w:t xml:space="preserve">إلى </w:t>
      </w:r>
      <w:r w:rsidR="00BB1410">
        <w:rPr>
          <w:rFonts w:hint="cs"/>
          <w:rtl/>
        </w:rPr>
        <w:t>دائرة</w:t>
      </w:r>
      <w:r w:rsidR="007C6CDA">
        <w:rPr>
          <w:rFonts w:hint="cs"/>
          <w:rtl/>
        </w:rPr>
        <w:t xml:space="preserve"> حق المؤلف </w:t>
      </w:r>
      <w:r w:rsidR="00C7501B">
        <w:rPr>
          <w:rFonts w:hint="cs"/>
          <w:rtl/>
        </w:rPr>
        <w:t>القائمة</w:t>
      </w:r>
      <w:r w:rsidR="007C6CDA">
        <w:rPr>
          <w:rFonts w:hint="cs"/>
          <w:rtl/>
        </w:rPr>
        <w:t xml:space="preserve"> آنذاك من أجل تسوية المنازعات المتعلقة باستغلال مصنفاتهم، بصورة مستقلة عن أي إجراء قانوني خاص آخر </w:t>
      </w:r>
      <w:r w:rsidR="00C766CD">
        <w:rPr>
          <w:rFonts w:hint="cs"/>
          <w:rtl/>
        </w:rPr>
        <w:t xml:space="preserve">قد يكونا قد اتخذاه (المادة 111 من القانون </w:t>
      </w:r>
      <w:r w:rsidR="00C766CD" w:rsidRPr="00C76EFE">
        <w:rPr>
          <w:rFonts w:hint="cs"/>
          <w:rtl/>
        </w:rPr>
        <w:t>الاتحادي</w:t>
      </w:r>
      <w:r w:rsidR="00C766CD">
        <w:rPr>
          <w:rFonts w:hint="cs"/>
          <w:rtl/>
        </w:rPr>
        <w:t xml:space="preserve"> لحق المؤلف الصادر عام 1948).</w:t>
      </w:r>
    </w:p>
    <w:p w:rsidR="005D08B4" w:rsidRDefault="005A2564" w:rsidP="001F016C">
      <w:pPr>
        <w:pStyle w:val="NumberedParaAR"/>
      </w:pPr>
      <w:r>
        <w:rPr>
          <w:rFonts w:hint="cs"/>
          <w:rtl/>
        </w:rPr>
        <w:t xml:space="preserve">وبحلول عام 1956، ومع صدور القانون </w:t>
      </w:r>
      <w:r w:rsidRPr="0094181D">
        <w:rPr>
          <w:rFonts w:hint="cs"/>
          <w:rtl/>
        </w:rPr>
        <w:t>الاتحادي</w:t>
      </w:r>
      <w:r>
        <w:rPr>
          <w:rFonts w:hint="cs"/>
          <w:rtl/>
        </w:rPr>
        <w:t xml:space="preserve"> الجديد لحق المؤلف، </w:t>
      </w:r>
      <w:r w:rsidR="004B15C8">
        <w:rPr>
          <w:rFonts w:hint="cs"/>
          <w:rtl/>
        </w:rPr>
        <w:t xml:space="preserve">أصبح يجوز للطرفين اللجوء إلى الوساطة لدى المديرية العامة لحق المؤلف، بغية تسوية المنازعات المتعلقة بمصنفاتهم (المادة 128 من القانون </w:t>
      </w:r>
      <w:r w:rsidR="004B15C8" w:rsidRPr="001F016C">
        <w:rPr>
          <w:rFonts w:hint="cs"/>
          <w:rtl/>
        </w:rPr>
        <w:t>الاتحادي</w:t>
      </w:r>
      <w:r w:rsidR="004B15C8">
        <w:rPr>
          <w:rFonts w:hint="cs"/>
          <w:rtl/>
        </w:rPr>
        <w:t xml:space="preserve"> لحق المؤلف الصادر عام 1956).</w:t>
      </w:r>
    </w:p>
    <w:p w:rsidR="004B15C8" w:rsidRDefault="00F508F7" w:rsidP="009F5EF8">
      <w:pPr>
        <w:pStyle w:val="NumberedParaAR"/>
      </w:pPr>
      <w:r>
        <w:rPr>
          <w:rFonts w:hint="cs"/>
          <w:rtl/>
        </w:rPr>
        <w:t>وبالتالي، وكنتيجة للإصلاحات التي تم إدخالها على هذا القانون عام 1963، صارت المديرية العامة مسؤولة عن التدخل في المنازعات الناشئة فيما يتعلق بحق المؤلف والحقوق المجاورة، و</w:t>
      </w:r>
      <w:r w:rsidR="00C7501B">
        <w:rPr>
          <w:rFonts w:hint="cs"/>
          <w:rtl/>
        </w:rPr>
        <w:t xml:space="preserve">مسؤولة </w:t>
      </w:r>
      <w:r>
        <w:rPr>
          <w:rFonts w:hint="cs"/>
          <w:rtl/>
        </w:rPr>
        <w:t xml:space="preserve">أيضا، إذا دعت الحاجة، عن </w:t>
      </w:r>
      <w:r w:rsidR="00821D75" w:rsidRPr="0059065A">
        <w:rPr>
          <w:rFonts w:hint="cs"/>
          <w:rtl/>
          <w:lang w:bidi="ar-EG"/>
        </w:rPr>
        <w:t>التحفظات</w:t>
      </w:r>
      <w:r w:rsidR="00821D75">
        <w:rPr>
          <w:rFonts w:hint="cs"/>
          <w:rtl/>
          <w:lang w:bidi="ar-EG"/>
        </w:rPr>
        <w:t xml:space="preserve"> المتعلقة بالحقوق في الاستخدام الاستئثاري. </w:t>
      </w:r>
      <w:r w:rsidR="00B06CE9">
        <w:rPr>
          <w:rFonts w:hint="cs"/>
          <w:rtl/>
          <w:lang w:bidi="ar-EG"/>
        </w:rPr>
        <w:t>ويعني ذلك أن</w:t>
      </w:r>
      <w:r w:rsidR="002A4A5B">
        <w:rPr>
          <w:rFonts w:hint="cs"/>
          <w:rtl/>
          <w:lang w:bidi="ar-EG"/>
        </w:rPr>
        <w:t>ه أتيح</w:t>
      </w:r>
      <w:r w:rsidR="00B06CE9">
        <w:rPr>
          <w:rFonts w:hint="cs"/>
          <w:rtl/>
          <w:lang w:bidi="ar-EG"/>
        </w:rPr>
        <w:t xml:space="preserve"> </w:t>
      </w:r>
      <w:r w:rsidR="00DD334A">
        <w:rPr>
          <w:rFonts w:hint="cs"/>
          <w:rtl/>
          <w:lang w:bidi="ar-EG"/>
        </w:rPr>
        <w:t>للطرفين</w:t>
      </w:r>
      <w:r w:rsidR="00B06CE9">
        <w:rPr>
          <w:rFonts w:hint="cs"/>
          <w:rtl/>
          <w:lang w:bidi="ar-EG"/>
        </w:rPr>
        <w:t xml:space="preserve"> </w:t>
      </w:r>
      <w:r w:rsidR="00843C1E">
        <w:rPr>
          <w:rFonts w:hint="cs"/>
          <w:rtl/>
          <w:lang w:bidi="ar-EG"/>
        </w:rPr>
        <w:t xml:space="preserve">اجتماع </w:t>
      </w:r>
      <w:r w:rsidR="009043C0">
        <w:rPr>
          <w:rFonts w:hint="cs"/>
          <w:rtl/>
          <w:lang w:bidi="ar-EG"/>
        </w:rPr>
        <w:t>ل</w:t>
      </w:r>
      <w:r w:rsidR="009125F9">
        <w:rPr>
          <w:rFonts w:hint="cs"/>
          <w:rtl/>
          <w:lang w:bidi="ar-EG"/>
        </w:rPr>
        <w:t xml:space="preserve">لتسوية، </w:t>
      </w:r>
      <w:r w:rsidR="00BC2927">
        <w:rPr>
          <w:rFonts w:hint="cs"/>
          <w:rtl/>
          <w:lang w:bidi="ar-EG"/>
        </w:rPr>
        <w:t xml:space="preserve">وإذا انقضت 30 يوما اعتبارا من تاريخ أول </w:t>
      </w:r>
      <w:r w:rsidR="005D5D90">
        <w:rPr>
          <w:rFonts w:hint="cs"/>
          <w:rtl/>
          <w:lang w:bidi="ar-EG"/>
        </w:rPr>
        <w:t xml:space="preserve">اجتماع </w:t>
      </w:r>
      <w:r w:rsidR="00BC2927">
        <w:rPr>
          <w:rFonts w:hint="cs"/>
          <w:rtl/>
          <w:lang w:bidi="ar-EG"/>
        </w:rPr>
        <w:t xml:space="preserve">دون التوصل إلى اتفاق صلح، </w:t>
      </w:r>
      <w:r w:rsidR="00790087">
        <w:rPr>
          <w:rFonts w:hint="cs"/>
          <w:rtl/>
          <w:lang w:bidi="ar-EG"/>
        </w:rPr>
        <w:t xml:space="preserve">حثت المديرية الطرفين على تعيينها كمحكم (المادة 133 من القانون </w:t>
      </w:r>
      <w:r w:rsidR="00790087" w:rsidRPr="003C6C54">
        <w:rPr>
          <w:rFonts w:hint="cs"/>
          <w:rtl/>
          <w:lang w:bidi="ar-EG"/>
        </w:rPr>
        <w:t>الاتحادي</w:t>
      </w:r>
      <w:r w:rsidR="00790087">
        <w:rPr>
          <w:rFonts w:hint="cs"/>
          <w:rtl/>
          <w:lang w:bidi="ar-EG"/>
        </w:rPr>
        <w:t xml:space="preserve"> لحق المؤلف الصادر عام 1963).</w:t>
      </w:r>
    </w:p>
    <w:p w:rsidR="00790087" w:rsidRDefault="00B76AA8" w:rsidP="00B76AA8">
      <w:pPr>
        <w:pStyle w:val="NumberedParaAR"/>
      </w:pPr>
      <w:r>
        <w:rPr>
          <w:rFonts w:hint="cs"/>
          <w:rtl/>
          <w:lang w:bidi="ar-EG"/>
        </w:rPr>
        <w:lastRenderedPageBreak/>
        <w:t>وفي مثل هذه الحالات، تصدر المديرية العامة لحق المؤلف قرارا تحكيميا تنهي به الإجراءات، ولذلك السبب نص القانون على كل من المصالحة والتحكيم العام.</w:t>
      </w:r>
    </w:p>
    <w:p w:rsidR="00B76AA8" w:rsidRDefault="00224AC9" w:rsidP="00B768D7">
      <w:pPr>
        <w:pStyle w:val="NumberedParaAR"/>
      </w:pPr>
      <w:r>
        <w:rPr>
          <w:rFonts w:hint="cs"/>
          <w:rtl/>
          <w:lang w:bidi="ar-EG"/>
        </w:rPr>
        <w:t xml:space="preserve">ويحكم القانون </w:t>
      </w:r>
      <w:r w:rsidRPr="00E36290">
        <w:rPr>
          <w:rFonts w:hint="cs"/>
          <w:rtl/>
          <w:lang w:bidi="ar-EG"/>
        </w:rPr>
        <w:t>الاتحادي</w:t>
      </w:r>
      <w:r>
        <w:rPr>
          <w:rFonts w:hint="cs"/>
          <w:rtl/>
          <w:lang w:bidi="ar-EG"/>
        </w:rPr>
        <w:t xml:space="preserve"> الحالي لحق المؤلف، </w:t>
      </w:r>
      <w:r w:rsidR="0092469F">
        <w:rPr>
          <w:rFonts w:hint="cs"/>
          <w:rtl/>
          <w:lang w:bidi="ar-EG"/>
        </w:rPr>
        <w:t xml:space="preserve">المعمول به منذ 24 مارس 1997، </w:t>
      </w:r>
      <w:r w:rsidR="0092469F" w:rsidRPr="00B768D7">
        <w:rPr>
          <w:rFonts w:hint="cs"/>
          <w:rtl/>
          <w:lang w:bidi="ar-EG"/>
        </w:rPr>
        <w:t xml:space="preserve">بشكل </w:t>
      </w:r>
      <w:r w:rsidR="00B768D7" w:rsidRPr="00B768D7">
        <w:rPr>
          <w:rFonts w:hint="cs"/>
          <w:rtl/>
          <w:lang w:bidi="ar-EG"/>
        </w:rPr>
        <w:t xml:space="preserve">صريح </w:t>
      </w:r>
      <w:r w:rsidR="0092469F" w:rsidRPr="00B768D7">
        <w:rPr>
          <w:rFonts w:hint="cs"/>
          <w:rtl/>
          <w:lang w:bidi="ar-EG"/>
        </w:rPr>
        <w:t>ووصفي</w:t>
      </w:r>
      <w:r w:rsidR="0092469F">
        <w:rPr>
          <w:rFonts w:hint="cs"/>
          <w:rtl/>
          <w:lang w:bidi="ar-EG"/>
        </w:rPr>
        <w:t xml:space="preserve"> إجراءات الآليتين البديلتين لتسوية المنازعات: (أ) إجراءات التسوية، (ب) </w:t>
      </w:r>
      <w:r w:rsidR="00A36BFD">
        <w:rPr>
          <w:rFonts w:hint="cs"/>
          <w:rtl/>
          <w:lang w:bidi="ar-EG"/>
        </w:rPr>
        <w:t>و</w:t>
      </w:r>
      <w:r w:rsidR="0092469F">
        <w:rPr>
          <w:rFonts w:hint="cs"/>
          <w:rtl/>
          <w:lang w:bidi="ar-EG"/>
        </w:rPr>
        <w:t>التحكيم.</w:t>
      </w:r>
    </w:p>
    <w:p w:rsidR="003411FB" w:rsidRPr="00EB09B7" w:rsidRDefault="003411FB" w:rsidP="00552A80">
      <w:pPr>
        <w:pStyle w:val="NumberedParaAR"/>
        <w:keepNext/>
        <w:numPr>
          <w:ilvl w:val="0"/>
          <w:numId w:val="0"/>
        </w:numPr>
        <w:rPr>
          <w:sz w:val="40"/>
          <w:szCs w:val="40"/>
          <w:rtl/>
          <w:lang w:bidi="ar-EG"/>
        </w:rPr>
      </w:pPr>
      <w:r w:rsidRPr="00EB09B7">
        <w:rPr>
          <w:rFonts w:hint="cs"/>
          <w:sz w:val="40"/>
          <w:szCs w:val="40"/>
          <w:rtl/>
          <w:lang w:bidi="ar-EG"/>
        </w:rPr>
        <w:tab/>
        <w:t>1.3</w:t>
      </w:r>
      <w:r w:rsidRPr="00EB09B7">
        <w:rPr>
          <w:rFonts w:hint="cs"/>
          <w:sz w:val="40"/>
          <w:szCs w:val="40"/>
          <w:rtl/>
          <w:lang w:bidi="ar-EG"/>
        </w:rPr>
        <w:tab/>
      </w:r>
      <w:r w:rsidR="004E36EC" w:rsidRPr="00552A80">
        <w:rPr>
          <w:rFonts w:hint="cs"/>
          <w:sz w:val="40"/>
          <w:szCs w:val="40"/>
          <w:rtl/>
          <w:lang w:bidi="ar-EG"/>
        </w:rPr>
        <w:t>الإجراءات الإدارية للتسوية</w:t>
      </w:r>
    </w:p>
    <w:p w:rsidR="00F956B4" w:rsidRDefault="00C33C4B" w:rsidP="009F5EF8">
      <w:pPr>
        <w:pStyle w:val="NumberedParaAR"/>
      </w:pPr>
      <w:r>
        <w:rPr>
          <w:rFonts w:hint="cs"/>
          <w:rtl/>
          <w:lang w:bidi="ar-EG"/>
        </w:rPr>
        <w:t xml:space="preserve">تخضع </w:t>
      </w:r>
      <w:r w:rsidR="00943CC3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إجراءات </w:t>
      </w:r>
      <w:r w:rsidR="00943CC3">
        <w:rPr>
          <w:rFonts w:hint="cs"/>
          <w:rtl/>
          <w:lang w:bidi="ar-EG"/>
        </w:rPr>
        <w:t>الإدارية ل</w:t>
      </w:r>
      <w:r>
        <w:rPr>
          <w:rFonts w:hint="cs"/>
          <w:rtl/>
          <w:lang w:bidi="ar-EG"/>
        </w:rPr>
        <w:t xml:space="preserve">لتسوية </w:t>
      </w:r>
      <w:r>
        <w:rPr>
          <w:rFonts w:hint="cs"/>
          <w:rtl/>
        </w:rPr>
        <w:t>ل</w:t>
      </w:r>
      <w:r w:rsidR="00FC6BF8">
        <w:rPr>
          <w:rFonts w:hint="cs"/>
          <w:rtl/>
        </w:rPr>
        <w:t>أحكام ا</w:t>
      </w:r>
      <w:r>
        <w:rPr>
          <w:rFonts w:hint="cs"/>
          <w:rtl/>
        </w:rPr>
        <w:t xml:space="preserve">لمادتين 217 و218 من القانون </w:t>
      </w:r>
      <w:r w:rsidRPr="009E5B87">
        <w:rPr>
          <w:rFonts w:hint="cs"/>
          <w:rtl/>
        </w:rPr>
        <w:t>الاتحادي</w:t>
      </w:r>
      <w:r w:rsidR="00552A80">
        <w:rPr>
          <w:rFonts w:hint="cs"/>
          <w:rtl/>
        </w:rPr>
        <w:t xml:space="preserve"> لحق المؤلف</w:t>
      </w:r>
      <w:r>
        <w:rPr>
          <w:rFonts w:hint="cs"/>
          <w:rtl/>
          <w:lang w:bidi="ar-EG"/>
        </w:rPr>
        <w:t>، وأيضا للمواد من 139 إلى 142 من لائحته التنفيذية.</w:t>
      </w:r>
    </w:p>
    <w:p w:rsidR="00FC6BF8" w:rsidRDefault="00E444DF" w:rsidP="009F5EF8">
      <w:pPr>
        <w:pStyle w:val="NumberedParaAR"/>
      </w:pPr>
      <w:r>
        <w:rPr>
          <w:rFonts w:hint="cs"/>
          <w:rtl/>
        </w:rPr>
        <w:t xml:space="preserve">والإجراءات الإدارية للتسوية هي آلية ذاتية التطبيق لتسوية المنازعات، وهدفها </w:t>
      </w:r>
      <w:r w:rsidR="00943CC3">
        <w:rPr>
          <w:rFonts w:hint="cs"/>
          <w:rtl/>
        </w:rPr>
        <w:t xml:space="preserve">هو </w:t>
      </w:r>
      <w:r>
        <w:rPr>
          <w:rFonts w:hint="cs"/>
          <w:rtl/>
        </w:rPr>
        <w:t xml:space="preserve">ضمان وصول الطرفين إلى مصالحة </w:t>
      </w:r>
      <w:r w:rsidR="00DD334A">
        <w:rPr>
          <w:rFonts w:hint="cs"/>
          <w:rtl/>
        </w:rPr>
        <w:t>بشأن</w:t>
      </w:r>
      <w:r>
        <w:rPr>
          <w:rFonts w:hint="cs"/>
          <w:rtl/>
        </w:rPr>
        <w:t xml:space="preserve"> نزاع </w:t>
      </w:r>
      <w:r w:rsidR="00943CC3">
        <w:rPr>
          <w:rFonts w:hint="cs"/>
          <w:rtl/>
        </w:rPr>
        <w:t xml:space="preserve">معيّن </w:t>
      </w:r>
      <w:r>
        <w:rPr>
          <w:rFonts w:hint="cs"/>
          <w:rtl/>
        </w:rPr>
        <w:t>يتعلق بالحقوق التي يحميها القانون الاتحادي لحق المؤلف.</w:t>
      </w:r>
    </w:p>
    <w:p w:rsidR="0019483B" w:rsidRDefault="00BB1410" w:rsidP="009F5EF8">
      <w:pPr>
        <w:pStyle w:val="NumberedParaAR"/>
      </w:pPr>
      <w:r>
        <w:rPr>
          <w:rFonts w:hint="cs"/>
          <w:rtl/>
        </w:rPr>
        <w:t>و</w:t>
      </w:r>
      <w:r w:rsidR="00943CC3">
        <w:rPr>
          <w:rFonts w:hint="cs"/>
          <w:rtl/>
        </w:rPr>
        <w:t>تُنف</w:t>
      </w:r>
      <w:r w:rsidR="00564779">
        <w:rPr>
          <w:rFonts w:hint="cs"/>
          <w:rtl/>
        </w:rPr>
        <w:t>ّ</w:t>
      </w:r>
      <w:r w:rsidR="00943CC3">
        <w:rPr>
          <w:rFonts w:hint="cs"/>
          <w:rtl/>
        </w:rPr>
        <w:t xml:space="preserve">ذ </w:t>
      </w:r>
      <w:r>
        <w:rPr>
          <w:rFonts w:hint="cs"/>
          <w:rtl/>
        </w:rPr>
        <w:t xml:space="preserve">الإجراءات لدى </w:t>
      </w:r>
      <w:r w:rsidR="00E02E84">
        <w:rPr>
          <w:rFonts w:hint="cs"/>
          <w:rtl/>
        </w:rPr>
        <w:t>دائرة</w:t>
      </w:r>
      <w:r>
        <w:rPr>
          <w:rFonts w:hint="cs"/>
          <w:rtl/>
        </w:rPr>
        <w:t xml:space="preserve"> </w:t>
      </w:r>
      <w:r w:rsidR="00E02E84">
        <w:rPr>
          <w:rFonts w:hint="cs"/>
          <w:rtl/>
        </w:rPr>
        <w:t>الصلح</w:t>
      </w:r>
      <w:r w:rsidR="007C0E9C">
        <w:rPr>
          <w:rFonts w:hint="cs"/>
          <w:rtl/>
          <w:lang w:bidi="ar-EG"/>
        </w:rPr>
        <w:t xml:space="preserve"> التابعة للمديرية القانونية </w:t>
      </w:r>
      <w:r w:rsidR="007C0E9C" w:rsidRPr="00823AD3">
        <w:rPr>
          <w:rFonts w:hint="cs"/>
          <w:rtl/>
          <w:lang w:bidi="ar-EG"/>
        </w:rPr>
        <w:t>للمعهد</w:t>
      </w:r>
      <w:r w:rsidR="007C0E9C">
        <w:rPr>
          <w:rFonts w:hint="cs"/>
          <w:rtl/>
          <w:lang w:bidi="ar-EG"/>
        </w:rPr>
        <w:t xml:space="preserve"> الوطني لحق المؤلف. </w:t>
      </w:r>
      <w:proofErr w:type="gramStart"/>
      <w:r w:rsidR="00276886">
        <w:rPr>
          <w:rFonts w:hint="cs"/>
          <w:rtl/>
          <w:lang w:bidi="ar-EG"/>
        </w:rPr>
        <w:t>وكجزء</w:t>
      </w:r>
      <w:proofErr w:type="gramEnd"/>
      <w:r w:rsidR="00276886">
        <w:rPr>
          <w:rFonts w:hint="cs"/>
          <w:rtl/>
          <w:lang w:bidi="ar-EG"/>
        </w:rPr>
        <w:t xml:space="preserve"> من هذه العملية، يتولى محامو الصلح مهمة تعزيز أو تسهيل </w:t>
      </w:r>
      <w:r w:rsidR="008B139A">
        <w:rPr>
          <w:rFonts w:hint="cs"/>
          <w:rtl/>
          <w:lang w:bidi="ar-EG"/>
        </w:rPr>
        <w:t>الاتصال بين الطرفين</w:t>
      </w:r>
      <w:r w:rsidR="00564779">
        <w:rPr>
          <w:rFonts w:hint="cs"/>
          <w:rtl/>
          <w:lang w:bidi="ar-EG"/>
        </w:rPr>
        <w:t xml:space="preserve"> </w:t>
      </w:r>
      <w:r w:rsidR="008B139A">
        <w:rPr>
          <w:rFonts w:hint="cs"/>
          <w:rtl/>
          <w:lang w:bidi="ar-EG"/>
        </w:rPr>
        <w:t xml:space="preserve">من خلال </w:t>
      </w:r>
      <w:r w:rsidR="00943CC3">
        <w:rPr>
          <w:rFonts w:hint="cs"/>
          <w:rtl/>
          <w:lang w:bidi="ar-EG"/>
        </w:rPr>
        <w:t xml:space="preserve">المساهمة </w:t>
      </w:r>
      <w:r w:rsidR="008B139A">
        <w:rPr>
          <w:rFonts w:hint="cs"/>
          <w:rtl/>
          <w:lang w:bidi="ar-EG"/>
        </w:rPr>
        <w:t>بشكل مباشر في عملية المصالحة ولكن دون اتخاذ أي قرار فيما يتعلق بموضوع القضية.</w:t>
      </w:r>
    </w:p>
    <w:p w:rsidR="00D32950" w:rsidRDefault="00B511FC" w:rsidP="00975FF7">
      <w:pPr>
        <w:pStyle w:val="NumberedParaAR"/>
      </w:pPr>
      <w:r>
        <w:rPr>
          <w:rFonts w:hint="cs"/>
          <w:rtl/>
        </w:rPr>
        <w:t xml:space="preserve">وتجدر الإشارة إلى أن هذه الإجراءات لا تعطل بأي شكل من الأشكال </w:t>
      </w:r>
      <w:r w:rsidR="006E585D">
        <w:rPr>
          <w:rFonts w:hint="cs"/>
          <w:rtl/>
        </w:rPr>
        <w:t>قدرة</w:t>
      </w:r>
      <w:r>
        <w:rPr>
          <w:rFonts w:hint="cs"/>
          <w:rtl/>
        </w:rPr>
        <w:t xml:space="preserve"> الطرف ’المتضر</w:t>
      </w:r>
      <w:r w:rsidR="00564779">
        <w:rPr>
          <w:rFonts w:hint="cs"/>
          <w:rtl/>
        </w:rPr>
        <w:t>ّ</w:t>
      </w:r>
      <w:r>
        <w:rPr>
          <w:rFonts w:hint="cs"/>
          <w:rtl/>
        </w:rPr>
        <w:t xml:space="preserve">ر‘ </w:t>
      </w:r>
      <w:r w:rsidR="00975FF7">
        <w:rPr>
          <w:rFonts w:hint="cs"/>
          <w:rtl/>
          <w:lang w:bidi="ar-EG"/>
        </w:rPr>
        <w:t xml:space="preserve">على </w:t>
      </w:r>
      <w:r w:rsidR="009F2C6C">
        <w:rPr>
          <w:rFonts w:hint="cs"/>
          <w:rtl/>
          <w:lang w:bidi="ar-EG"/>
        </w:rPr>
        <w:t xml:space="preserve">اتخاذ أي إجراء مدني أو إداري أو جنائي آخر في سبيل الدفاع عن حقوقه. فإجراءات التسوية مستقلة في طبيعتها ولا تخضع لمبدأ </w:t>
      </w:r>
      <w:r w:rsidR="00D43B0D">
        <w:rPr>
          <w:rFonts w:hint="cs"/>
          <w:rtl/>
          <w:lang w:bidi="ar-EG"/>
        </w:rPr>
        <w:t>"</w:t>
      </w:r>
      <w:r w:rsidR="00B173B8">
        <w:rPr>
          <w:rFonts w:hint="cs"/>
          <w:rtl/>
          <w:lang w:bidi="ar-EG"/>
        </w:rPr>
        <w:t xml:space="preserve">التقيد </w:t>
      </w:r>
      <w:r w:rsidR="00783E08">
        <w:rPr>
          <w:rFonts w:hint="cs"/>
          <w:rtl/>
          <w:lang w:bidi="ar-EG"/>
        </w:rPr>
        <w:t>بالإجراءات</w:t>
      </w:r>
      <w:r w:rsidR="00D43B0D">
        <w:rPr>
          <w:rFonts w:hint="cs"/>
          <w:rtl/>
          <w:lang w:bidi="ar-EG"/>
        </w:rPr>
        <w:t>"</w:t>
      </w:r>
      <w:r w:rsidR="009F2C6C">
        <w:rPr>
          <w:rFonts w:hint="cs"/>
          <w:rtl/>
          <w:lang w:bidi="ar-EG"/>
        </w:rPr>
        <w:t xml:space="preserve">، </w:t>
      </w:r>
      <w:r w:rsidR="00350F0A">
        <w:rPr>
          <w:rFonts w:hint="cs"/>
          <w:rtl/>
        </w:rPr>
        <w:t xml:space="preserve">والذي </w:t>
      </w:r>
      <w:r w:rsidR="0086777A">
        <w:rPr>
          <w:rFonts w:hint="cs"/>
          <w:rtl/>
        </w:rPr>
        <w:t>يتعين</w:t>
      </w:r>
      <w:r w:rsidR="00350F0A">
        <w:rPr>
          <w:rFonts w:hint="cs"/>
          <w:rtl/>
        </w:rPr>
        <w:t xml:space="preserve"> بموجبه استنفاد إجراءات التسوية قبل أن يتمك</w:t>
      </w:r>
      <w:r w:rsidR="00564779">
        <w:rPr>
          <w:rFonts w:hint="cs"/>
          <w:rtl/>
        </w:rPr>
        <w:t>ّ</w:t>
      </w:r>
      <w:r w:rsidR="00350F0A">
        <w:rPr>
          <w:rFonts w:hint="cs"/>
          <w:rtl/>
        </w:rPr>
        <w:t>ن الطرف ’المتضر</w:t>
      </w:r>
      <w:r w:rsidR="00564779">
        <w:rPr>
          <w:rFonts w:hint="cs"/>
          <w:rtl/>
        </w:rPr>
        <w:t>ّ</w:t>
      </w:r>
      <w:r w:rsidR="00350F0A">
        <w:rPr>
          <w:rFonts w:hint="cs"/>
          <w:rtl/>
        </w:rPr>
        <w:t>ر‘ من اتخاذ أي إجراء مدني أو إداري أو جنائي.</w:t>
      </w:r>
    </w:p>
    <w:p w:rsidR="00654360" w:rsidRPr="00654360" w:rsidRDefault="00654360" w:rsidP="00DC442A">
      <w:pPr>
        <w:pStyle w:val="NumberedParaAR"/>
        <w:keepNext/>
        <w:numPr>
          <w:ilvl w:val="0"/>
          <w:numId w:val="0"/>
        </w:numPr>
        <w:rPr>
          <w:sz w:val="40"/>
          <w:szCs w:val="40"/>
          <w:u w:val="single"/>
          <w:rtl/>
          <w:lang w:bidi="ar-EG"/>
        </w:rPr>
      </w:pPr>
      <w:r w:rsidRPr="00654360">
        <w:rPr>
          <w:rFonts w:hint="cs"/>
          <w:sz w:val="40"/>
          <w:szCs w:val="40"/>
          <w:rtl/>
          <w:lang w:bidi="ar-EG"/>
        </w:rPr>
        <w:tab/>
      </w:r>
      <w:r w:rsidRPr="00654360">
        <w:rPr>
          <w:rFonts w:hint="cs"/>
          <w:sz w:val="40"/>
          <w:szCs w:val="40"/>
          <w:u w:val="single"/>
          <w:rtl/>
          <w:lang w:bidi="ar-EG"/>
        </w:rPr>
        <w:t>1.1.3</w:t>
      </w:r>
      <w:r>
        <w:rPr>
          <w:rFonts w:hint="cs"/>
          <w:sz w:val="40"/>
          <w:szCs w:val="40"/>
          <w:u w:val="single"/>
          <w:rtl/>
          <w:lang w:bidi="ar-EG"/>
        </w:rPr>
        <w:t xml:space="preserve"> </w:t>
      </w:r>
      <w:proofErr w:type="gramStart"/>
      <w:r w:rsidR="00DC442A">
        <w:rPr>
          <w:rFonts w:hint="cs"/>
          <w:sz w:val="40"/>
          <w:szCs w:val="40"/>
          <w:u w:val="single"/>
          <w:rtl/>
          <w:lang w:bidi="ar-EG"/>
        </w:rPr>
        <w:t>اجتماعات</w:t>
      </w:r>
      <w:proofErr w:type="gramEnd"/>
      <w:r w:rsidR="00DC442A">
        <w:rPr>
          <w:rFonts w:hint="cs"/>
          <w:sz w:val="40"/>
          <w:szCs w:val="40"/>
          <w:u w:val="single"/>
          <w:rtl/>
          <w:lang w:bidi="ar-EG"/>
        </w:rPr>
        <w:t xml:space="preserve"> </w:t>
      </w:r>
      <w:r w:rsidRPr="00654360">
        <w:rPr>
          <w:rFonts w:hint="cs"/>
          <w:sz w:val="40"/>
          <w:szCs w:val="40"/>
          <w:u w:val="single"/>
          <w:rtl/>
          <w:lang w:bidi="ar-EG"/>
        </w:rPr>
        <w:t>التسوية</w:t>
      </w:r>
    </w:p>
    <w:p w:rsidR="00350F0A" w:rsidRDefault="00EF3DA7" w:rsidP="00847C73">
      <w:pPr>
        <w:pStyle w:val="NumberedParaAR"/>
      </w:pPr>
      <w:r>
        <w:rPr>
          <w:rFonts w:hint="cs"/>
          <w:rtl/>
        </w:rPr>
        <w:t xml:space="preserve">تبدأ إجراءات التسوية بناء على طلب طرف ما من خلال شكوى خطية </w:t>
      </w:r>
      <w:r w:rsidR="00DD334A">
        <w:rPr>
          <w:rFonts w:hint="cs"/>
          <w:rtl/>
        </w:rPr>
        <w:t>يجب أن تستوفي</w:t>
      </w:r>
      <w:r w:rsidR="00DC7B48">
        <w:rPr>
          <w:rFonts w:hint="cs"/>
          <w:rtl/>
        </w:rPr>
        <w:t xml:space="preserve"> </w:t>
      </w:r>
      <w:r w:rsidR="00FE7C53">
        <w:rPr>
          <w:rFonts w:hint="cs"/>
          <w:rtl/>
        </w:rPr>
        <w:t xml:space="preserve">الشروط المنصوص عليها </w:t>
      </w:r>
      <w:r w:rsidR="00D578FC">
        <w:rPr>
          <w:rFonts w:hint="cs"/>
          <w:rtl/>
        </w:rPr>
        <w:t>في المادة 139 من اللائحة التنفيذية للقانون الاتحادي لحق المؤلف</w:t>
      </w:r>
      <w:r w:rsidR="00756404">
        <w:rPr>
          <w:rFonts w:hint="cs"/>
          <w:rtl/>
        </w:rPr>
        <w:t xml:space="preserve">، </w:t>
      </w:r>
      <w:r w:rsidR="009D49F0">
        <w:rPr>
          <w:rFonts w:hint="cs"/>
          <w:rtl/>
        </w:rPr>
        <w:t>والمتمثلة في اسمي</w:t>
      </w:r>
      <w:r w:rsidR="008E628A">
        <w:rPr>
          <w:rFonts w:hint="cs"/>
          <w:rtl/>
        </w:rPr>
        <w:t xml:space="preserve"> </w:t>
      </w:r>
      <w:r w:rsidR="00564779">
        <w:rPr>
          <w:rFonts w:hint="cs"/>
          <w:rtl/>
        </w:rPr>
        <w:t>الطرفين</w:t>
      </w:r>
      <w:r w:rsidR="00434F10">
        <w:rPr>
          <w:rFonts w:hint="cs"/>
          <w:rtl/>
        </w:rPr>
        <w:t xml:space="preserve"> </w:t>
      </w:r>
      <w:r w:rsidR="00FE7C53">
        <w:rPr>
          <w:rFonts w:hint="cs"/>
          <w:rtl/>
        </w:rPr>
        <w:t xml:space="preserve">الوارد </w:t>
      </w:r>
      <w:r w:rsidR="00434F10">
        <w:rPr>
          <w:rFonts w:hint="cs"/>
          <w:rtl/>
        </w:rPr>
        <w:t>ذكرهم</w:t>
      </w:r>
      <w:r w:rsidR="00564779">
        <w:rPr>
          <w:rFonts w:hint="cs"/>
          <w:rtl/>
        </w:rPr>
        <w:t>ا</w:t>
      </w:r>
      <w:r w:rsidR="00434F10">
        <w:rPr>
          <w:rFonts w:hint="cs"/>
          <w:rtl/>
        </w:rPr>
        <w:t xml:space="preserve"> في الدعوى </w:t>
      </w:r>
      <w:r w:rsidR="00644C9A">
        <w:rPr>
          <w:rFonts w:hint="cs"/>
          <w:rtl/>
        </w:rPr>
        <w:t>وعناوين إقامتهم</w:t>
      </w:r>
      <w:r w:rsidR="00564779">
        <w:rPr>
          <w:rFonts w:hint="cs"/>
          <w:rtl/>
        </w:rPr>
        <w:t>ا</w:t>
      </w:r>
      <w:r w:rsidR="00644C9A">
        <w:rPr>
          <w:rFonts w:hint="cs"/>
          <w:rtl/>
        </w:rPr>
        <w:t xml:space="preserve">، </w:t>
      </w:r>
      <w:r w:rsidR="00E0199E">
        <w:rPr>
          <w:rFonts w:hint="cs"/>
          <w:rtl/>
        </w:rPr>
        <w:t>وسرد للأحداث التي تسب</w:t>
      </w:r>
      <w:r w:rsidR="00564779">
        <w:rPr>
          <w:rFonts w:hint="cs"/>
          <w:rtl/>
        </w:rPr>
        <w:t>ّ</w:t>
      </w:r>
      <w:r w:rsidR="00E0199E">
        <w:rPr>
          <w:rFonts w:hint="cs"/>
          <w:rtl/>
        </w:rPr>
        <w:t xml:space="preserve">بت في ظهور النزاع، </w:t>
      </w:r>
      <w:r w:rsidR="000A431E">
        <w:rPr>
          <w:rFonts w:hint="cs"/>
          <w:rtl/>
        </w:rPr>
        <w:t xml:space="preserve">وأية وثائق قد تكون مفيدة للطرفين فيما يتعلق بالمصالحة، </w:t>
      </w:r>
      <w:r w:rsidR="00FE7C53">
        <w:rPr>
          <w:rFonts w:hint="cs"/>
          <w:rtl/>
        </w:rPr>
        <w:t>وغير ذلك</w:t>
      </w:r>
      <w:r w:rsidR="000A431E">
        <w:rPr>
          <w:rFonts w:hint="cs"/>
          <w:rtl/>
        </w:rPr>
        <w:t xml:space="preserve">. </w:t>
      </w:r>
      <w:proofErr w:type="gramStart"/>
      <w:r w:rsidR="000A431E">
        <w:rPr>
          <w:rFonts w:hint="cs"/>
          <w:rtl/>
        </w:rPr>
        <w:t>ثم</w:t>
      </w:r>
      <w:proofErr w:type="gramEnd"/>
      <w:r w:rsidR="000A431E">
        <w:rPr>
          <w:rFonts w:hint="cs"/>
          <w:rtl/>
        </w:rPr>
        <w:t xml:space="preserve"> ت</w:t>
      </w:r>
      <w:r w:rsidR="00847C73">
        <w:rPr>
          <w:rFonts w:hint="cs"/>
          <w:rtl/>
        </w:rPr>
        <w:t>ُ</w:t>
      </w:r>
      <w:r w:rsidR="000A431E">
        <w:rPr>
          <w:rFonts w:hint="cs"/>
          <w:rtl/>
        </w:rPr>
        <w:t xml:space="preserve">وجه الدعوة إلى الطرفين المعنيين للمثول أمام مكاتب </w:t>
      </w:r>
      <w:r w:rsidR="000A431E" w:rsidRPr="001923FF">
        <w:rPr>
          <w:rFonts w:hint="cs"/>
          <w:rtl/>
        </w:rPr>
        <w:t>المعهد</w:t>
      </w:r>
      <w:r w:rsidR="000A431E">
        <w:rPr>
          <w:rFonts w:hint="cs"/>
          <w:rtl/>
        </w:rPr>
        <w:t xml:space="preserve"> </w:t>
      </w:r>
      <w:r w:rsidR="003A4E5A">
        <w:rPr>
          <w:rFonts w:hint="cs"/>
          <w:rtl/>
        </w:rPr>
        <w:t xml:space="preserve">لكي يتسنى </w:t>
      </w:r>
      <w:r w:rsidR="00360E86">
        <w:rPr>
          <w:rFonts w:hint="cs"/>
          <w:rtl/>
        </w:rPr>
        <w:t xml:space="preserve">عقد </w:t>
      </w:r>
      <w:r w:rsidR="004D76C7">
        <w:rPr>
          <w:rFonts w:hint="cs"/>
          <w:rtl/>
        </w:rPr>
        <w:t xml:space="preserve">اجتماع </w:t>
      </w:r>
      <w:r w:rsidR="00360E86">
        <w:rPr>
          <w:rFonts w:hint="cs"/>
          <w:rtl/>
        </w:rPr>
        <w:t>التسوية (المادة</w:t>
      </w:r>
      <w:r w:rsidR="00847C73">
        <w:rPr>
          <w:rFonts w:hint="eastAsia"/>
          <w:rtl/>
        </w:rPr>
        <w:t> </w:t>
      </w:r>
      <w:r w:rsidR="00360E86">
        <w:rPr>
          <w:rFonts w:hint="cs"/>
          <w:rtl/>
        </w:rPr>
        <w:t>218(أولا) و(ثانيا) من القانون الاتحادي لحق المؤلف).</w:t>
      </w:r>
    </w:p>
    <w:p w:rsidR="00360E86" w:rsidRDefault="00BA2A18" w:rsidP="009F5EF8">
      <w:pPr>
        <w:pStyle w:val="NumberedParaAR"/>
      </w:pPr>
      <w:r>
        <w:rPr>
          <w:rFonts w:hint="cs"/>
          <w:rtl/>
        </w:rPr>
        <w:t xml:space="preserve">وبمجرد </w:t>
      </w:r>
      <w:r w:rsidR="00FE7C53">
        <w:rPr>
          <w:rFonts w:hint="cs"/>
          <w:rtl/>
        </w:rPr>
        <w:t xml:space="preserve">قبول </w:t>
      </w:r>
      <w:r>
        <w:rPr>
          <w:rFonts w:hint="cs"/>
          <w:rtl/>
        </w:rPr>
        <w:t xml:space="preserve">الشكوى الخطية، يجب أن تتاح للطرف </w:t>
      </w:r>
      <w:r w:rsidR="00FE4E21">
        <w:rPr>
          <w:rFonts w:hint="cs"/>
          <w:rtl/>
        </w:rPr>
        <w:t>الخصم لكي يتمكن من الرد عليها و</w:t>
      </w:r>
      <w:r w:rsidR="00FE7C53">
        <w:rPr>
          <w:rFonts w:hint="cs"/>
          <w:rtl/>
        </w:rPr>
        <w:t>تأكيد</w:t>
      </w:r>
      <w:r w:rsidR="00847C73">
        <w:rPr>
          <w:rFonts w:hint="cs"/>
          <w:rtl/>
        </w:rPr>
        <w:t xml:space="preserve"> </w:t>
      </w:r>
      <w:r w:rsidR="00FE4E21">
        <w:rPr>
          <w:rFonts w:hint="cs"/>
          <w:rtl/>
        </w:rPr>
        <w:t>حقوقه في غضون عشرة أيام اعتبارا من تاريخ الإخطار (المادة 218(ثالثا) من القانون الاتحادي لحق المؤلف).</w:t>
      </w:r>
    </w:p>
    <w:p w:rsidR="00507145" w:rsidRDefault="00C66807" w:rsidP="009F5EF8">
      <w:pPr>
        <w:pStyle w:val="NumberedParaAR"/>
      </w:pPr>
      <w:r>
        <w:rPr>
          <w:rFonts w:hint="cs"/>
          <w:rtl/>
        </w:rPr>
        <w:t xml:space="preserve">وتفرض غرامة تزيد بمقدار 100 إلى 150 ضعفا على الحد الأدنى للأجر اليومي العام المعمول به في المقاطعة </w:t>
      </w:r>
      <w:r w:rsidRPr="008152C9">
        <w:rPr>
          <w:rFonts w:hint="cs"/>
          <w:rtl/>
        </w:rPr>
        <w:t>الاتحادية</w:t>
      </w:r>
      <w:r>
        <w:rPr>
          <w:rFonts w:hint="cs"/>
          <w:rtl/>
        </w:rPr>
        <w:t xml:space="preserve">، وهو يبلغ حاليا 476,00 6 إلى 714,00 9 بيزو مكسيكي (501,00 إلى 751,00 دولارا أمريكيا) (المادة 218(ثالثا))، إذا لم </w:t>
      </w:r>
      <w:r w:rsidRPr="00681D19">
        <w:rPr>
          <w:rFonts w:hint="cs"/>
          <w:rtl/>
        </w:rPr>
        <w:t>يحضر</w:t>
      </w:r>
      <w:r>
        <w:rPr>
          <w:rFonts w:hint="cs"/>
          <w:rtl/>
        </w:rPr>
        <w:t xml:space="preserve"> </w:t>
      </w:r>
      <w:r w:rsidR="0000545B">
        <w:rPr>
          <w:rFonts w:hint="cs"/>
          <w:rtl/>
        </w:rPr>
        <w:t xml:space="preserve">الطرفان </w:t>
      </w:r>
      <w:r w:rsidR="00491B14">
        <w:rPr>
          <w:rFonts w:hint="cs"/>
          <w:rtl/>
        </w:rPr>
        <w:t xml:space="preserve">اجتماع </w:t>
      </w:r>
      <w:r>
        <w:rPr>
          <w:rFonts w:hint="cs"/>
          <w:rtl/>
        </w:rPr>
        <w:t>التسوية.</w:t>
      </w:r>
    </w:p>
    <w:p w:rsidR="00C66807" w:rsidRDefault="00B315D1" w:rsidP="00AF3886">
      <w:pPr>
        <w:pStyle w:val="NumberedParaAR"/>
      </w:pPr>
      <w:r>
        <w:rPr>
          <w:rFonts w:hint="cs"/>
          <w:rtl/>
        </w:rPr>
        <w:t>ويسه</w:t>
      </w:r>
      <w:r w:rsidR="00847C73">
        <w:rPr>
          <w:rFonts w:hint="cs"/>
          <w:rtl/>
        </w:rPr>
        <w:t>ّ</w:t>
      </w:r>
      <w:r>
        <w:rPr>
          <w:rFonts w:hint="cs"/>
          <w:rtl/>
        </w:rPr>
        <w:t xml:space="preserve">ل محامو الصلح التابعون </w:t>
      </w:r>
      <w:r w:rsidRPr="001923FF">
        <w:rPr>
          <w:rFonts w:hint="cs"/>
          <w:rtl/>
          <w:lang w:bidi="ar-EG"/>
        </w:rPr>
        <w:t>للمعهد</w:t>
      </w:r>
      <w:r>
        <w:rPr>
          <w:rFonts w:hint="cs"/>
          <w:rtl/>
          <w:lang w:bidi="ar-EG"/>
        </w:rPr>
        <w:t xml:space="preserve"> الوطني لحق المؤلف الاتصال بين الطرفين، فيؤدون دور الوسطاء، </w:t>
      </w:r>
      <w:r w:rsidR="00285206">
        <w:rPr>
          <w:rFonts w:hint="cs"/>
          <w:rtl/>
          <w:lang w:bidi="ar-EG"/>
        </w:rPr>
        <w:t>ويسل</w:t>
      </w:r>
      <w:r w:rsidR="00847C73">
        <w:rPr>
          <w:rFonts w:hint="cs"/>
          <w:rtl/>
          <w:lang w:bidi="ar-EG"/>
        </w:rPr>
        <w:t>ّ</w:t>
      </w:r>
      <w:r w:rsidR="00285206">
        <w:rPr>
          <w:rFonts w:hint="cs"/>
          <w:rtl/>
          <w:lang w:bidi="ar-EG"/>
        </w:rPr>
        <w:t xml:space="preserve">طون </w:t>
      </w:r>
      <w:r w:rsidR="00A57F45">
        <w:rPr>
          <w:rFonts w:hint="cs"/>
          <w:rtl/>
          <w:lang w:bidi="ar-EG"/>
        </w:rPr>
        <w:t xml:space="preserve">الضوء على المفاهيم </w:t>
      </w:r>
      <w:r w:rsidR="00285206">
        <w:rPr>
          <w:rFonts w:hint="cs"/>
          <w:rtl/>
          <w:lang w:bidi="ar-EG"/>
        </w:rPr>
        <w:t xml:space="preserve">التي </w:t>
      </w:r>
      <w:r w:rsidR="00BF57DF">
        <w:rPr>
          <w:rFonts w:hint="cs"/>
          <w:rtl/>
          <w:lang w:bidi="ar-EG"/>
        </w:rPr>
        <w:t xml:space="preserve">ينظمها </w:t>
      </w:r>
      <w:r w:rsidR="00285206">
        <w:rPr>
          <w:rFonts w:hint="cs"/>
          <w:rtl/>
          <w:lang w:bidi="ar-EG"/>
        </w:rPr>
        <w:t xml:space="preserve">القانون الاتحادي لحق المؤلف، ويدعون الطرفين </w:t>
      </w:r>
      <w:r w:rsidR="00324A92">
        <w:rPr>
          <w:rFonts w:hint="cs"/>
          <w:rtl/>
          <w:lang w:bidi="ar-EG"/>
        </w:rPr>
        <w:t xml:space="preserve">لعرض </w:t>
      </w:r>
      <w:r w:rsidR="00285206">
        <w:rPr>
          <w:rFonts w:hint="cs"/>
          <w:rtl/>
          <w:lang w:bidi="ar-EG"/>
        </w:rPr>
        <w:t xml:space="preserve">الآراء </w:t>
      </w:r>
      <w:r w:rsidR="0000545B">
        <w:rPr>
          <w:rFonts w:hint="cs"/>
          <w:rtl/>
          <w:lang w:bidi="ar-EG"/>
        </w:rPr>
        <w:t>أ</w:t>
      </w:r>
      <w:r w:rsidR="00285206" w:rsidRPr="00324A92">
        <w:rPr>
          <w:rFonts w:hint="cs"/>
          <w:rtl/>
          <w:lang w:bidi="ar-EG"/>
        </w:rPr>
        <w:t>و</w:t>
      </w:r>
      <w:r w:rsidR="0000545B">
        <w:rPr>
          <w:rFonts w:hint="cs"/>
          <w:rtl/>
          <w:lang w:bidi="ar-EG"/>
        </w:rPr>
        <w:t xml:space="preserve"> </w:t>
      </w:r>
      <w:r w:rsidR="00285206" w:rsidRPr="00324A92">
        <w:rPr>
          <w:rFonts w:hint="cs"/>
          <w:rtl/>
          <w:lang w:bidi="ar-EG"/>
        </w:rPr>
        <w:t>المواقف</w:t>
      </w:r>
      <w:r w:rsidR="00285206">
        <w:rPr>
          <w:rFonts w:hint="cs"/>
          <w:rtl/>
          <w:lang w:bidi="ar-EG"/>
        </w:rPr>
        <w:t xml:space="preserve"> </w:t>
      </w:r>
      <w:r w:rsidR="0000545B">
        <w:rPr>
          <w:rFonts w:hint="cs"/>
          <w:rtl/>
          <w:lang w:bidi="ar-EG"/>
        </w:rPr>
        <w:t>أ</w:t>
      </w:r>
      <w:r w:rsidR="00285206">
        <w:rPr>
          <w:rFonts w:hint="cs"/>
          <w:rtl/>
          <w:lang w:bidi="ar-EG"/>
        </w:rPr>
        <w:t>و</w:t>
      </w:r>
      <w:r w:rsidR="0000545B">
        <w:rPr>
          <w:rFonts w:hint="cs"/>
          <w:rtl/>
          <w:lang w:bidi="ar-EG"/>
        </w:rPr>
        <w:t xml:space="preserve"> </w:t>
      </w:r>
      <w:r w:rsidR="00285206">
        <w:rPr>
          <w:rFonts w:hint="cs"/>
          <w:rtl/>
          <w:lang w:bidi="ar-EG"/>
        </w:rPr>
        <w:t xml:space="preserve">الاقتراحات التي </w:t>
      </w:r>
      <w:r w:rsidR="00AF3886">
        <w:rPr>
          <w:rFonts w:hint="cs"/>
          <w:rtl/>
          <w:lang w:bidi="ar-EG"/>
        </w:rPr>
        <w:t xml:space="preserve">يمكن أن </w:t>
      </w:r>
      <w:r w:rsidR="00285206">
        <w:rPr>
          <w:rFonts w:hint="cs"/>
          <w:rtl/>
          <w:lang w:bidi="ar-EG"/>
        </w:rPr>
        <w:t>تؤدي إلى اتفاق.</w:t>
      </w:r>
    </w:p>
    <w:p w:rsidR="00285206" w:rsidRDefault="00B431AD" w:rsidP="00285206">
      <w:pPr>
        <w:pStyle w:val="NumberedParaAR"/>
      </w:pPr>
      <w:r>
        <w:rPr>
          <w:rFonts w:hint="cs"/>
          <w:rtl/>
          <w:lang w:bidi="ar-EG"/>
        </w:rPr>
        <w:t>ويمكن إنهاء إجراءات التسوية بالسبل التالية:</w:t>
      </w:r>
    </w:p>
    <w:p w:rsidR="00B431AD" w:rsidRDefault="0057390D" w:rsidP="00847C73">
      <w:pPr>
        <w:pStyle w:val="NumberedParaAR"/>
        <w:numPr>
          <w:ilvl w:val="0"/>
          <w:numId w:val="22"/>
        </w:numPr>
        <w:ind w:left="566" w:hanging="2"/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يتوصل الطرفان إلى تسوية صلح تنهي النزاع، وهي تسوية يمكن النص عليها في اتفاق يصدق عليه </w:t>
      </w:r>
      <w:r w:rsidRPr="001923FF">
        <w:rPr>
          <w:rFonts w:hint="cs"/>
          <w:rtl/>
          <w:lang w:bidi="ar-EG"/>
        </w:rPr>
        <w:t>المعهد</w:t>
      </w:r>
      <w:r>
        <w:rPr>
          <w:rFonts w:hint="cs"/>
          <w:rtl/>
          <w:lang w:bidi="ar-EG"/>
        </w:rPr>
        <w:t xml:space="preserve"> الوطني لحق المؤلف </w:t>
      </w:r>
      <w:r w:rsidR="00374E45">
        <w:rPr>
          <w:rFonts w:hint="cs"/>
          <w:rtl/>
          <w:lang w:bidi="ar-EG"/>
        </w:rPr>
        <w:t xml:space="preserve">بناء على طلب طرف واحد أو أكثر، وتكون له قوة </w:t>
      </w:r>
      <w:r w:rsidR="00FB01D5">
        <w:rPr>
          <w:rFonts w:hint="cs"/>
          <w:rtl/>
          <w:lang w:bidi="ar-EG"/>
        </w:rPr>
        <w:t>القضية المقضية و</w:t>
      </w:r>
      <w:r w:rsidR="006E5FAD">
        <w:rPr>
          <w:rFonts w:hint="cs"/>
          <w:rtl/>
          <w:lang w:bidi="ar-EG"/>
        </w:rPr>
        <w:t>ال</w:t>
      </w:r>
      <w:r w:rsidR="00FB01D5">
        <w:rPr>
          <w:rFonts w:hint="cs"/>
          <w:rtl/>
          <w:lang w:bidi="ar-EG"/>
        </w:rPr>
        <w:t xml:space="preserve">حق </w:t>
      </w:r>
      <w:r w:rsidR="006E5FAD">
        <w:rPr>
          <w:rFonts w:hint="cs"/>
          <w:rtl/>
          <w:lang w:bidi="ar-EG"/>
        </w:rPr>
        <w:t>ال</w:t>
      </w:r>
      <w:r w:rsidR="00FB01D5">
        <w:rPr>
          <w:rFonts w:hint="cs"/>
          <w:rtl/>
          <w:lang w:bidi="ar-EG"/>
        </w:rPr>
        <w:t>قابل للنفاذ (المادة</w:t>
      </w:r>
      <w:r w:rsidR="00847C73">
        <w:rPr>
          <w:rFonts w:hint="eastAsia"/>
          <w:rtl/>
          <w:lang w:bidi="ar-EG"/>
        </w:rPr>
        <w:t> </w:t>
      </w:r>
      <w:r w:rsidR="00FB01D5">
        <w:rPr>
          <w:rFonts w:hint="cs"/>
          <w:rtl/>
          <w:lang w:bidi="ar-EG"/>
        </w:rPr>
        <w:t>218(رابعا))؛</w:t>
      </w:r>
    </w:p>
    <w:p w:rsidR="00FB01D5" w:rsidRDefault="00180992" w:rsidP="00B00337">
      <w:pPr>
        <w:pStyle w:val="NumberedParaAR"/>
        <w:numPr>
          <w:ilvl w:val="0"/>
          <w:numId w:val="22"/>
        </w:numPr>
        <w:ind w:left="566" w:hanging="2"/>
        <w:rPr>
          <w:lang w:bidi="ar-EG"/>
        </w:rPr>
      </w:pPr>
      <w:proofErr w:type="gramStart"/>
      <w:r>
        <w:rPr>
          <w:rFonts w:hint="cs"/>
          <w:rtl/>
          <w:lang w:bidi="ar-EG"/>
        </w:rPr>
        <w:t>أو</w:t>
      </w:r>
      <w:proofErr w:type="gramEnd"/>
      <w:r>
        <w:rPr>
          <w:rFonts w:hint="cs"/>
          <w:rtl/>
          <w:lang w:bidi="ar-EG"/>
        </w:rPr>
        <w:t xml:space="preserve"> </w:t>
      </w:r>
      <w:r w:rsidR="00B00337">
        <w:rPr>
          <w:rFonts w:hint="cs"/>
          <w:rtl/>
          <w:lang w:bidi="ar-EG"/>
        </w:rPr>
        <w:t>ت</w:t>
      </w:r>
      <w:r w:rsidR="00867118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حفظ حقوق الطرفين، إذا أخفقا في التوصل إلى اتفاق، ويمكنهما ممارسة </w:t>
      </w:r>
      <w:r w:rsidR="00A202BE">
        <w:rPr>
          <w:rFonts w:hint="cs"/>
          <w:rtl/>
          <w:lang w:bidi="ar-EG"/>
        </w:rPr>
        <w:t>هذه الحقوق بطريقة وشكل يحققان مصالح الطرفين على أفضل نحو ممكن (المادة 218(خامسا))؛</w:t>
      </w:r>
    </w:p>
    <w:p w:rsidR="00A202BE" w:rsidRDefault="00F55932" w:rsidP="00CF3A89">
      <w:pPr>
        <w:pStyle w:val="NumberedParaAR"/>
        <w:numPr>
          <w:ilvl w:val="0"/>
          <w:numId w:val="22"/>
        </w:numPr>
        <w:ind w:left="566" w:hanging="2"/>
        <w:rPr>
          <w:rtl/>
          <w:lang w:bidi="ar-EG"/>
        </w:rPr>
      </w:pPr>
      <w:r>
        <w:rPr>
          <w:rFonts w:hint="cs"/>
          <w:rtl/>
          <w:lang w:bidi="ar-EG"/>
        </w:rPr>
        <w:t>أو يمكن للطرفين رفع النزاع إلى التحكيم أو اتخاذ الإجراءات المدنية أو الإدارية أو الجنائية الملائمة.</w:t>
      </w:r>
    </w:p>
    <w:p w:rsidR="00B431AD" w:rsidRDefault="00A34903" w:rsidP="009F5EF8">
      <w:pPr>
        <w:pStyle w:val="NumberedParaAR"/>
      </w:pPr>
      <w:r>
        <w:rPr>
          <w:rFonts w:hint="cs"/>
          <w:rtl/>
        </w:rPr>
        <w:t xml:space="preserve">وإجراءات التسوية </w:t>
      </w:r>
      <w:r w:rsidR="00D9711C">
        <w:rPr>
          <w:rFonts w:hint="cs"/>
          <w:rtl/>
        </w:rPr>
        <w:t xml:space="preserve">هي إجراءات </w:t>
      </w:r>
      <w:r>
        <w:rPr>
          <w:rFonts w:hint="cs"/>
          <w:rtl/>
        </w:rPr>
        <w:t>قصيرة تتيح</w:t>
      </w:r>
      <w:r w:rsidR="00D9711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9711C">
        <w:rPr>
          <w:rFonts w:hint="cs"/>
          <w:rtl/>
        </w:rPr>
        <w:t xml:space="preserve">بطبيعتها، </w:t>
      </w:r>
      <w:r>
        <w:rPr>
          <w:rFonts w:hint="cs"/>
          <w:rtl/>
        </w:rPr>
        <w:t xml:space="preserve">إمكانية التعامل مع النزاع </w:t>
      </w:r>
      <w:r w:rsidR="00283337">
        <w:rPr>
          <w:rFonts w:hint="cs"/>
          <w:rtl/>
        </w:rPr>
        <w:t>ب</w:t>
      </w:r>
      <w:r>
        <w:rPr>
          <w:rFonts w:hint="cs"/>
          <w:rtl/>
        </w:rPr>
        <w:t>مر</w:t>
      </w:r>
      <w:r w:rsidR="00283337">
        <w:rPr>
          <w:rFonts w:hint="cs"/>
          <w:rtl/>
        </w:rPr>
        <w:t>و</w:t>
      </w:r>
      <w:r>
        <w:rPr>
          <w:rFonts w:hint="cs"/>
          <w:rtl/>
        </w:rPr>
        <w:t>ن</w:t>
      </w:r>
      <w:r w:rsidR="00283337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283337">
        <w:rPr>
          <w:rFonts w:hint="cs"/>
          <w:rtl/>
        </w:rPr>
        <w:t>و</w:t>
      </w:r>
      <w:r w:rsidR="00D9711C">
        <w:rPr>
          <w:rFonts w:hint="cs"/>
          <w:rtl/>
        </w:rPr>
        <w:t xml:space="preserve">بدون </w:t>
      </w:r>
      <w:r>
        <w:rPr>
          <w:rFonts w:hint="cs"/>
          <w:rtl/>
        </w:rPr>
        <w:t>تحيز،</w:t>
      </w:r>
      <w:r w:rsidR="00711C44">
        <w:rPr>
          <w:rFonts w:hint="cs"/>
          <w:rtl/>
        </w:rPr>
        <w:t xml:space="preserve"> </w:t>
      </w:r>
      <w:r w:rsidR="00D9711C">
        <w:rPr>
          <w:rFonts w:hint="cs"/>
          <w:rtl/>
        </w:rPr>
        <w:t xml:space="preserve">بما </w:t>
      </w:r>
      <w:r w:rsidR="00711C44">
        <w:rPr>
          <w:rFonts w:hint="cs"/>
          <w:rtl/>
        </w:rPr>
        <w:t xml:space="preserve">يتسق مع مبدأ حسن النية. </w:t>
      </w:r>
      <w:r w:rsidR="00AB78F7">
        <w:rPr>
          <w:rFonts w:hint="cs"/>
          <w:rtl/>
          <w:lang w:bidi="ar-EG"/>
        </w:rPr>
        <w:t xml:space="preserve">لذلك تمثل هذه الإجراءات نهجا منخفض التكلفة وواضحا وقويا وجذابا لطرفي النزاع. </w:t>
      </w:r>
      <w:r w:rsidR="00FB57A6">
        <w:rPr>
          <w:rFonts w:hint="cs"/>
          <w:rtl/>
          <w:lang w:bidi="ar-EG"/>
        </w:rPr>
        <w:t xml:space="preserve">وبالتالي، فإن جمعيات الإدارة الجماعية المكسيكية الأربع عشرة والهيئات التي لها علاقة باستغلال المحتوى الأدبي وبرمجيات الحاسوب والموسيقى وغيرها كثيرا ما تستخدم هذه الإجراءات </w:t>
      </w:r>
      <w:r w:rsidR="00C44957">
        <w:rPr>
          <w:rFonts w:hint="cs"/>
          <w:rtl/>
          <w:lang w:bidi="ar-EG"/>
        </w:rPr>
        <w:t>ل</w:t>
      </w:r>
      <w:r w:rsidR="00FB57A6">
        <w:rPr>
          <w:rFonts w:hint="cs"/>
          <w:rtl/>
          <w:lang w:bidi="ar-EG"/>
        </w:rPr>
        <w:t>تسوية المنازعات وديا.</w:t>
      </w:r>
    </w:p>
    <w:p w:rsidR="00A23085" w:rsidRDefault="00C259F6" w:rsidP="008A577B">
      <w:pPr>
        <w:pStyle w:val="NumberedParaAR"/>
      </w:pPr>
      <w:r>
        <w:rPr>
          <w:rFonts w:hint="cs"/>
          <w:rtl/>
        </w:rPr>
        <w:t xml:space="preserve">وعلى الرغم من هذه المزايا، </w:t>
      </w:r>
      <w:r w:rsidR="00B74273">
        <w:rPr>
          <w:rFonts w:hint="cs"/>
          <w:rtl/>
        </w:rPr>
        <w:t>أعد المعهد الوطني لحق</w:t>
      </w:r>
      <w:r w:rsidR="00977E2F">
        <w:rPr>
          <w:rFonts w:hint="cs"/>
          <w:rtl/>
        </w:rPr>
        <w:t xml:space="preserve"> المؤلف دليلا لمحامي الصلح بهدف</w:t>
      </w:r>
      <w:r w:rsidR="00355F2C">
        <w:rPr>
          <w:rFonts w:hint="cs"/>
          <w:rtl/>
        </w:rPr>
        <w:t xml:space="preserve"> </w:t>
      </w:r>
      <w:r w:rsidR="008A577B">
        <w:rPr>
          <w:rFonts w:hint="cs"/>
          <w:rtl/>
        </w:rPr>
        <w:t>الارتقاء ب</w:t>
      </w:r>
      <w:r w:rsidR="00B74273">
        <w:rPr>
          <w:rFonts w:hint="cs"/>
          <w:rtl/>
        </w:rPr>
        <w:t xml:space="preserve">الخدمة والمعايير المهنية في مجال المصالحة. </w:t>
      </w:r>
      <w:r w:rsidR="00E03056">
        <w:rPr>
          <w:rFonts w:hint="cs"/>
          <w:rtl/>
        </w:rPr>
        <w:t xml:space="preserve">ويتضمن الدليل الإجراءات التي يجب أن يتبعها المحامون أثناء </w:t>
      </w:r>
      <w:r w:rsidR="005E207C">
        <w:rPr>
          <w:rFonts w:hint="cs"/>
          <w:rtl/>
        </w:rPr>
        <w:t xml:space="preserve">اجتماعات </w:t>
      </w:r>
      <w:r w:rsidR="00E03056">
        <w:rPr>
          <w:rFonts w:hint="cs"/>
          <w:rtl/>
        </w:rPr>
        <w:t xml:space="preserve">التسوية </w:t>
      </w:r>
      <w:r w:rsidR="00E57C7B">
        <w:rPr>
          <w:rFonts w:hint="cs"/>
          <w:rtl/>
        </w:rPr>
        <w:t>ويغطي الأنشطة والوثائق التي يجب إعدادها، من قبول الشكوى إلى السبل المتنوعة التي يمكن إنهاء الإجراءات بها.</w:t>
      </w:r>
    </w:p>
    <w:p w:rsidR="00E57C7B" w:rsidRDefault="00376272" w:rsidP="00FF5D91">
      <w:pPr>
        <w:pStyle w:val="NumberedParaAR"/>
      </w:pPr>
      <w:r>
        <w:rPr>
          <w:rFonts w:hint="cs"/>
          <w:rtl/>
        </w:rPr>
        <w:t xml:space="preserve">ويعتبر دليل محامي الصلح أداة تصويرية ومفصلة وبسيطة </w:t>
      </w:r>
      <w:r w:rsidR="00475D23">
        <w:rPr>
          <w:rFonts w:hint="cs"/>
          <w:rtl/>
        </w:rPr>
        <w:t xml:space="preserve">يستخدمها محامو الصلح في تحديد مسار العمل الذي ينبغي اتباعه في المجموعة الكاملة من </w:t>
      </w:r>
      <w:r w:rsidR="00475D23" w:rsidRPr="00CF4FF7">
        <w:rPr>
          <w:rFonts w:hint="cs"/>
          <w:rtl/>
        </w:rPr>
        <w:t>السيناريوهات</w:t>
      </w:r>
      <w:r w:rsidR="00475D23">
        <w:rPr>
          <w:rFonts w:hint="cs"/>
          <w:rtl/>
        </w:rPr>
        <w:t xml:space="preserve"> </w:t>
      </w:r>
      <w:r w:rsidR="005A18AC">
        <w:rPr>
          <w:rFonts w:hint="cs"/>
          <w:rtl/>
        </w:rPr>
        <w:t>التي يمكن أن</w:t>
      </w:r>
      <w:r w:rsidR="005208AE">
        <w:rPr>
          <w:rFonts w:hint="cs"/>
          <w:rtl/>
        </w:rPr>
        <w:t xml:space="preserve"> تطرأ أثناء إجراءات تسوية المنازعات</w:t>
      </w:r>
      <w:r w:rsidR="005A18AC">
        <w:rPr>
          <w:rFonts w:hint="cs"/>
          <w:rtl/>
        </w:rPr>
        <w:t xml:space="preserve"> بغية زيادة احتمال التوصل إلى اتفاقات أثناء </w:t>
      </w:r>
      <w:r w:rsidR="00FF5D91">
        <w:rPr>
          <w:rFonts w:hint="cs"/>
          <w:rtl/>
        </w:rPr>
        <w:t xml:space="preserve">اجتماعات </w:t>
      </w:r>
      <w:r w:rsidR="005A18AC">
        <w:rPr>
          <w:rFonts w:hint="cs"/>
          <w:rtl/>
        </w:rPr>
        <w:t>التسوية.</w:t>
      </w:r>
    </w:p>
    <w:p w:rsidR="003A6380" w:rsidRPr="003A6380" w:rsidRDefault="003A6380" w:rsidP="003A6380">
      <w:pPr>
        <w:pStyle w:val="NumberedParaAR"/>
        <w:keepNext/>
        <w:numPr>
          <w:ilvl w:val="0"/>
          <w:numId w:val="0"/>
        </w:numPr>
        <w:rPr>
          <w:sz w:val="40"/>
          <w:szCs w:val="40"/>
          <w:u w:val="single"/>
          <w:rtl/>
          <w:lang w:bidi="ar-EG"/>
        </w:rPr>
      </w:pPr>
      <w:r w:rsidRPr="003A6380">
        <w:rPr>
          <w:rFonts w:hint="cs"/>
          <w:sz w:val="40"/>
          <w:szCs w:val="40"/>
          <w:rtl/>
          <w:lang w:bidi="ar-EG"/>
        </w:rPr>
        <w:tab/>
      </w:r>
      <w:r w:rsidRPr="003A6380">
        <w:rPr>
          <w:rFonts w:hint="cs"/>
          <w:sz w:val="40"/>
          <w:szCs w:val="40"/>
          <w:u w:val="single"/>
          <w:rtl/>
          <w:lang w:bidi="ar-EG"/>
        </w:rPr>
        <w:t>2.1.3 الإجراءات عبر الإنترنت</w:t>
      </w:r>
    </w:p>
    <w:p w:rsidR="005A18AC" w:rsidRDefault="00B77D6E" w:rsidP="009F5EF8">
      <w:pPr>
        <w:pStyle w:val="NumberedParaAR"/>
      </w:pP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سبيل تعظيم أثر </w:t>
      </w:r>
      <w:r w:rsidR="00602832">
        <w:rPr>
          <w:rFonts w:hint="cs"/>
          <w:rtl/>
        </w:rPr>
        <w:t xml:space="preserve">اجتماعات </w:t>
      </w:r>
      <w:r>
        <w:rPr>
          <w:rFonts w:hint="cs"/>
          <w:rtl/>
        </w:rPr>
        <w:t xml:space="preserve">التسوية، </w:t>
      </w:r>
      <w:r w:rsidR="00EC14AF">
        <w:rPr>
          <w:rFonts w:hint="cs"/>
          <w:rtl/>
        </w:rPr>
        <w:t xml:space="preserve">يسعى المعهد الوطني لحق المؤلف إلى إقامة </w:t>
      </w:r>
      <w:r w:rsidR="00D50CA1">
        <w:rPr>
          <w:rFonts w:hint="cs"/>
          <w:rtl/>
        </w:rPr>
        <w:t xml:space="preserve">اجتماعات </w:t>
      </w:r>
      <w:r w:rsidR="00EC14AF">
        <w:rPr>
          <w:rFonts w:hint="cs"/>
          <w:rtl/>
        </w:rPr>
        <w:t xml:space="preserve">تسوية عبر الإنترنت بحلول عام 2014. </w:t>
      </w:r>
      <w:proofErr w:type="gramStart"/>
      <w:r w:rsidR="007626F8">
        <w:rPr>
          <w:rFonts w:hint="cs"/>
          <w:rtl/>
        </w:rPr>
        <w:t>ومن</w:t>
      </w:r>
      <w:proofErr w:type="gramEnd"/>
      <w:r w:rsidR="007626F8">
        <w:rPr>
          <w:rFonts w:hint="cs"/>
          <w:rtl/>
        </w:rPr>
        <w:t xml:space="preserve"> شأن هذه </w:t>
      </w:r>
      <w:r w:rsidR="00F11536">
        <w:rPr>
          <w:rFonts w:hint="cs"/>
          <w:rtl/>
        </w:rPr>
        <w:t xml:space="preserve">الاجتماعات </w:t>
      </w:r>
      <w:r w:rsidR="007626F8">
        <w:rPr>
          <w:rFonts w:hint="cs"/>
          <w:rtl/>
        </w:rPr>
        <w:t xml:space="preserve">أن توسع النطاق الإقليمي، </w:t>
      </w:r>
      <w:r w:rsidR="00A5450F">
        <w:rPr>
          <w:rFonts w:hint="cs"/>
          <w:rtl/>
        </w:rPr>
        <w:t xml:space="preserve">وستكون هذه </w:t>
      </w:r>
      <w:r w:rsidR="007626F8">
        <w:rPr>
          <w:rFonts w:hint="cs"/>
          <w:rtl/>
        </w:rPr>
        <w:t xml:space="preserve">التغطية الأوسع نطاقا مفيدة للمستخدمين </w:t>
      </w:r>
      <w:r w:rsidR="00156699" w:rsidRPr="00FA7831">
        <w:rPr>
          <w:rFonts w:hint="cs"/>
          <w:rtl/>
        </w:rPr>
        <w:t>المقيمين</w:t>
      </w:r>
      <w:r w:rsidR="00156699">
        <w:rPr>
          <w:rFonts w:hint="cs"/>
          <w:rtl/>
        </w:rPr>
        <w:t xml:space="preserve"> </w:t>
      </w:r>
      <w:r w:rsidR="007626F8">
        <w:rPr>
          <w:rFonts w:hint="cs"/>
          <w:rtl/>
        </w:rPr>
        <w:t xml:space="preserve">خارج </w:t>
      </w:r>
      <w:r w:rsidR="007626F8" w:rsidRPr="004C5BC4">
        <w:rPr>
          <w:rFonts w:hint="cs"/>
          <w:rtl/>
        </w:rPr>
        <w:t>المقاطعة الاتحادية</w:t>
      </w:r>
      <w:r w:rsidR="007626F8">
        <w:rPr>
          <w:rFonts w:hint="cs"/>
          <w:rtl/>
        </w:rPr>
        <w:t xml:space="preserve">. </w:t>
      </w:r>
      <w:r w:rsidR="0001758E">
        <w:rPr>
          <w:rFonts w:hint="cs"/>
          <w:rtl/>
        </w:rPr>
        <w:t xml:space="preserve">وسيؤدي </w:t>
      </w:r>
      <w:r w:rsidR="00250C55">
        <w:rPr>
          <w:rFonts w:hint="cs"/>
          <w:rtl/>
        </w:rPr>
        <w:t xml:space="preserve">هذا التطوير </w:t>
      </w:r>
      <w:r w:rsidR="0001758E">
        <w:rPr>
          <w:rFonts w:hint="cs"/>
          <w:rtl/>
        </w:rPr>
        <w:t xml:space="preserve">إلى </w:t>
      </w:r>
      <w:r w:rsidR="00250C55">
        <w:rPr>
          <w:rFonts w:hint="cs"/>
          <w:rtl/>
        </w:rPr>
        <w:t>خفض تكاليف الانتقال التي يتحملها الأطراف</w:t>
      </w:r>
      <w:r w:rsidR="00156699">
        <w:rPr>
          <w:rFonts w:hint="cs"/>
          <w:rtl/>
        </w:rPr>
        <w:t xml:space="preserve"> المقيمون </w:t>
      </w:r>
      <w:r w:rsidR="00C950AC">
        <w:rPr>
          <w:rFonts w:hint="cs"/>
          <w:rtl/>
        </w:rPr>
        <w:t xml:space="preserve">في مناطق أخرى من جمهورية المكسيك </w:t>
      </w:r>
      <w:r w:rsidR="00355F2C">
        <w:rPr>
          <w:rFonts w:hint="cs"/>
          <w:rtl/>
        </w:rPr>
        <w:t>ل</w:t>
      </w:r>
      <w:r w:rsidR="00C950AC">
        <w:rPr>
          <w:rFonts w:hint="cs"/>
          <w:rtl/>
        </w:rPr>
        <w:t xml:space="preserve">حضور </w:t>
      </w:r>
      <w:r w:rsidR="00DE3F4B">
        <w:rPr>
          <w:rFonts w:hint="cs"/>
          <w:rtl/>
        </w:rPr>
        <w:t xml:space="preserve">اجتماعات </w:t>
      </w:r>
      <w:r w:rsidR="00C950AC">
        <w:rPr>
          <w:rFonts w:hint="cs"/>
          <w:rtl/>
        </w:rPr>
        <w:t>التسوية.</w:t>
      </w:r>
    </w:p>
    <w:p w:rsidR="006F232F" w:rsidRPr="006F232F" w:rsidRDefault="006F232F" w:rsidP="006F232F">
      <w:pPr>
        <w:pStyle w:val="NumberedParaAR"/>
        <w:keepNext/>
        <w:numPr>
          <w:ilvl w:val="0"/>
          <w:numId w:val="0"/>
        </w:numPr>
        <w:rPr>
          <w:sz w:val="40"/>
          <w:szCs w:val="40"/>
          <w:rtl/>
          <w:lang w:bidi="ar-EG"/>
        </w:rPr>
      </w:pPr>
      <w:r w:rsidRPr="006F232F">
        <w:rPr>
          <w:rFonts w:hint="cs"/>
          <w:sz w:val="40"/>
          <w:szCs w:val="40"/>
          <w:rtl/>
          <w:lang w:bidi="ar-EG"/>
        </w:rPr>
        <w:tab/>
        <w:t>2.3</w:t>
      </w:r>
      <w:r w:rsidRPr="006F232F">
        <w:rPr>
          <w:rFonts w:hint="cs"/>
          <w:sz w:val="40"/>
          <w:szCs w:val="40"/>
          <w:rtl/>
          <w:lang w:bidi="ar-EG"/>
        </w:rPr>
        <w:tab/>
        <w:t>المصالحة</w:t>
      </w:r>
    </w:p>
    <w:p w:rsidR="00F92BA0" w:rsidRDefault="00DD4A60" w:rsidP="009F5EF8">
      <w:pPr>
        <w:pStyle w:val="NumberedParaAR"/>
      </w:pP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إطار</w:t>
      </w:r>
      <w:r w:rsidR="001D0110">
        <w:rPr>
          <w:rFonts w:hint="cs"/>
          <w:rtl/>
        </w:rPr>
        <w:t xml:space="preserve"> مشروع تطوير مجال المصالحة في المعهد الوطني لحق المؤلف </w:t>
      </w:r>
      <w:r>
        <w:rPr>
          <w:rFonts w:hint="cs"/>
          <w:rtl/>
        </w:rPr>
        <w:t xml:space="preserve">بحلول </w:t>
      </w:r>
      <w:r w:rsidR="001D0110">
        <w:rPr>
          <w:rFonts w:hint="cs"/>
          <w:rtl/>
        </w:rPr>
        <w:t xml:space="preserve">عام 2014، </w:t>
      </w:r>
      <w:r>
        <w:rPr>
          <w:rFonts w:hint="cs"/>
          <w:rtl/>
        </w:rPr>
        <w:t>اتُخذت</w:t>
      </w:r>
      <w:r w:rsidR="00F93BE7">
        <w:rPr>
          <w:rFonts w:hint="cs"/>
          <w:rtl/>
        </w:rPr>
        <w:t xml:space="preserve"> </w:t>
      </w:r>
      <w:r>
        <w:rPr>
          <w:rFonts w:hint="cs"/>
          <w:rtl/>
        </w:rPr>
        <w:t>تدابير</w:t>
      </w:r>
      <w:r w:rsidR="00F93BE7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F93BE7">
        <w:rPr>
          <w:rFonts w:hint="cs"/>
          <w:rtl/>
        </w:rPr>
        <w:t>تنفيذ آلية بديلة تتمثل في تدخل المعهد بشكل مباشر للبت</w:t>
      </w:r>
      <w:r w:rsidR="00FA5AF7">
        <w:rPr>
          <w:rFonts w:hint="cs"/>
          <w:rtl/>
        </w:rPr>
        <w:t>ّ</w:t>
      </w:r>
      <w:r w:rsidR="00F93BE7">
        <w:rPr>
          <w:rFonts w:hint="cs"/>
          <w:rtl/>
        </w:rPr>
        <w:t xml:space="preserve"> في الاقتراحات التي </w:t>
      </w:r>
      <w:r>
        <w:rPr>
          <w:rFonts w:hint="cs"/>
          <w:rtl/>
        </w:rPr>
        <w:t>تُقدم</w:t>
      </w:r>
      <w:r w:rsidR="00F93BE7">
        <w:rPr>
          <w:rFonts w:hint="cs"/>
          <w:rtl/>
        </w:rPr>
        <w:t xml:space="preserve"> إلى </w:t>
      </w:r>
      <w:r w:rsidR="00904F4A">
        <w:rPr>
          <w:rFonts w:hint="cs"/>
          <w:rtl/>
        </w:rPr>
        <w:t xml:space="preserve">الأطراف </w:t>
      </w:r>
      <w:r w:rsidR="00F93BE7">
        <w:rPr>
          <w:rFonts w:hint="cs"/>
          <w:rtl/>
        </w:rPr>
        <w:t xml:space="preserve">فيما يتعلق بتسوية المنازعات، </w:t>
      </w:r>
      <w:r>
        <w:rPr>
          <w:rFonts w:hint="cs"/>
          <w:rtl/>
        </w:rPr>
        <w:t>بما يسهم في تيسير المصالحة</w:t>
      </w:r>
      <w:r w:rsidR="00F93BE7">
        <w:rPr>
          <w:rFonts w:hint="cs"/>
          <w:rtl/>
        </w:rPr>
        <w:t>.</w:t>
      </w:r>
    </w:p>
    <w:p w:rsidR="00CB2B1A" w:rsidRDefault="00EE30F2" w:rsidP="00DA43A0">
      <w:pPr>
        <w:pStyle w:val="NumberedParaAR"/>
      </w:pPr>
      <w:proofErr w:type="gramStart"/>
      <w:r>
        <w:rPr>
          <w:rFonts w:hint="cs"/>
          <w:rtl/>
          <w:lang w:bidi="ar-EG"/>
        </w:rPr>
        <w:t>وبالتركيز</w:t>
      </w:r>
      <w:proofErr w:type="gramEnd"/>
      <w:r>
        <w:rPr>
          <w:rFonts w:hint="cs"/>
          <w:rtl/>
          <w:lang w:bidi="ar-EG"/>
        </w:rPr>
        <w:t xml:space="preserve"> على المعارف التقنية الملائمة ومهارات محامي الصلح، </w:t>
      </w:r>
      <w:r w:rsidR="00DA43A0">
        <w:rPr>
          <w:rFonts w:hint="cs"/>
          <w:rtl/>
          <w:lang w:bidi="ar-EG"/>
        </w:rPr>
        <w:t>يمكن تهيئة الظروف التي تمك</w:t>
      </w:r>
      <w:r w:rsidR="00DD4A60">
        <w:rPr>
          <w:rFonts w:hint="cs"/>
          <w:rtl/>
          <w:lang w:bidi="ar-EG"/>
        </w:rPr>
        <w:t>ّ</w:t>
      </w:r>
      <w:r w:rsidR="00DA43A0">
        <w:rPr>
          <w:rFonts w:hint="cs"/>
          <w:rtl/>
          <w:lang w:bidi="ar-EG"/>
        </w:rPr>
        <w:t xml:space="preserve">ن الطرف الثالث المحايد، وهو المعهد الوطني لحق المؤلف في هذه الحالة، من أن يعرض على </w:t>
      </w:r>
      <w:r w:rsidR="00DA43A0" w:rsidRPr="00AB31E4">
        <w:rPr>
          <w:rFonts w:hint="cs"/>
          <w:rtl/>
          <w:lang w:bidi="ar-EG"/>
        </w:rPr>
        <w:t>الطرفين المعنيين</w:t>
      </w:r>
      <w:r w:rsidR="00DA43A0">
        <w:rPr>
          <w:rFonts w:hint="cs"/>
          <w:rtl/>
          <w:lang w:bidi="ar-EG"/>
        </w:rPr>
        <w:t xml:space="preserve"> حلولا مختلفة للنزاع.</w:t>
      </w:r>
    </w:p>
    <w:p w:rsidR="00E73196" w:rsidRDefault="00693DFF" w:rsidP="009F5EF8">
      <w:pPr>
        <w:pStyle w:val="NumberedParaAR"/>
      </w:pPr>
      <w:r>
        <w:rPr>
          <w:rFonts w:hint="cs"/>
          <w:rtl/>
        </w:rPr>
        <w:t>ويجب أن تستند أية اقتراحات يقدمها محامو الصلح</w:t>
      </w:r>
      <w:r w:rsidR="008A4A81">
        <w:rPr>
          <w:rFonts w:hint="cs"/>
          <w:rtl/>
        </w:rPr>
        <w:t>،</w:t>
      </w:r>
      <w:r>
        <w:rPr>
          <w:rFonts w:hint="cs"/>
          <w:rtl/>
        </w:rPr>
        <w:t xml:space="preserve"> أساسا</w:t>
      </w:r>
      <w:r w:rsidR="008A4A81">
        <w:rPr>
          <w:rFonts w:hint="cs"/>
          <w:rtl/>
        </w:rPr>
        <w:t>،</w:t>
      </w:r>
      <w:r>
        <w:rPr>
          <w:rFonts w:hint="cs"/>
          <w:rtl/>
        </w:rPr>
        <w:t xml:space="preserve"> إلى مصالح الطرفين، وهي المصالح التي يوضحها </w:t>
      </w:r>
      <w:r w:rsidR="008A4A81">
        <w:rPr>
          <w:rFonts w:hint="cs"/>
          <w:rtl/>
        </w:rPr>
        <w:t xml:space="preserve">الطرفان </w:t>
      </w:r>
      <w:r>
        <w:rPr>
          <w:rFonts w:hint="cs"/>
          <w:rtl/>
        </w:rPr>
        <w:t>أثناء اجتماعات مجالس المصالحة.</w:t>
      </w:r>
    </w:p>
    <w:p w:rsidR="00693DFF" w:rsidRPr="00951104" w:rsidRDefault="00951104" w:rsidP="00951104">
      <w:pPr>
        <w:pStyle w:val="NumberedParaAR"/>
        <w:keepNext/>
        <w:numPr>
          <w:ilvl w:val="0"/>
          <w:numId w:val="0"/>
        </w:numPr>
        <w:ind w:left="567"/>
        <w:rPr>
          <w:sz w:val="40"/>
          <w:szCs w:val="40"/>
          <w:rtl/>
        </w:rPr>
      </w:pPr>
      <w:r w:rsidRPr="00951104">
        <w:rPr>
          <w:rFonts w:hint="cs"/>
          <w:sz w:val="40"/>
          <w:szCs w:val="40"/>
          <w:rtl/>
        </w:rPr>
        <w:lastRenderedPageBreak/>
        <w:t>3.3</w:t>
      </w:r>
      <w:r w:rsidRPr="00951104">
        <w:rPr>
          <w:rFonts w:hint="cs"/>
          <w:sz w:val="40"/>
          <w:szCs w:val="40"/>
          <w:rtl/>
        </w:rPr>
        <w:tab/>
        <w:t>الوساطة</w:t>
      </w:r>
    </w:p>
    <w:p w:rsidR="00693DFF" w:rsidRDefault="001D522C" w:rsidP="009F5EF8">
      <w:pPr>
        <w:pStyle w:val="NumberedParaAR"/>
      </w:pPr>
      <w:r>
        <w:rPr>
          <w:rFonts w:hint="cs"/>
          <w:rtl/>
        </w:rPr>
        <w:t xml:space="preserve">يتفق القانون الاتحادي الحالي لحق المؤلف مع الولاية التي يمنحها الدستور المكسيكي في أنه </w:t>
      </w:r>
      <w:r w:rsidR="009D108E">
        <w:rPr>
          <w:rFonts w:hint="cs"/>
          <w:rtl/>
        </w:rPr>
        <w:t xml:space="preserve">ينص على </w:t>
      </w:r>
      <w:r w:rsidR="00B9553F">
        <w:rPr>
          <w:rFonts w:hint="cs"/>
          <w:rtl/>
        </w:rPr>
        <w:t xml:space="preserve">آليات بديلة لتسوية المنازعات التي تنشأ عن تطبيق أحكامه وتفسيرها. </w:t>
      </w:r>
      <w:proofErr w:type="gramStart"/>
      <w:r w:rsidR="00F321F9">
        <w:rPr>
          <w:rFonts w:hint="cs"/>
          <w:rtl/>
        </w:rPr>
        <w:t>ولذلك</w:t>
      </w:r>
      <w:proofErr w:type="gramEnd"/>
      <w:r w:rsidR="00F321F9">
        <w:rPr>
          <w:rFonts w:hint="cs"/>
          <w:rtl/>
        </w:rPr>
        <w:t xml:space="preserve">، فإن المشاريع التي </w:t>
      </w:r>
      <w:r w:rsidR="009D108E">
        <w:rPr>
          <w:rFonts w:hint="cs"/>
          <w:rtl/>
        </w:rPr>
        <w:t xml:space="preserve">يعدها </w:t>
      </w:r>
      <w:r w:rsidR="00F321F9">
        <w:rPr>
          <w:rFonts w:hint="cs"/>
          <w:rtl/>
        </w:rPr>
        <w:t xml:space="preserve">المعهد الوطني لحق المؤلف حاليا تفيد بشكل مباشر أصحاب الحقوق والمستخدمين عن طريق تزويدهم بمجموعة من الخيارات </w:t>
      </w:r>
      <w:r w:rsidR="00286865">
        <w:rPr>
          <w:rFonts w:hint="cs"/>
          <w:rtl/>
        </w:rPr>
        <w:t>فيما يتعلق بتسوية منازعاتهم خارج نطاق القضاء.</w:t>
      </w:r>
    </w:p>
    <w:p w:rsidR="00BB5BA8" w:rsidRDefault="0023764F" w:rsidP="009F5EF8">
      <w:pPr>
        <w:pStyle w:val="NumberedParaAR"/>
      </w:pPr>
      <w:r>
        <w:rPr>
          <w:rFonts w:hint="cs"/>
          <w:rtl/>
        </w:rPr>
        <w:t xml:space="preserve">وفي سبيل تعزيز الآليات البديلة لتسوية المنازعات المنصوص عليها في القانون الاتحادي لحق المؤلف، </w:t>
      </w:r>
      <w:r w:rsidR="00B02F72">
        <w:rPr>
          <w:rFonts w:hint="cs"/>
          <w:rtl/>
          <w:lang w:bidi="ar-EG"/>
        </w:rPr>
        <w:t>ارتأينا ضرورة</w:t>
      </w:r>
      <w:r w:rsidR="009D108E">
        <w:rPr>
          <w:rFonts w:hint="cs"/>
          <w:rtl/>
          <w:lang w:bidi="ar-EG"/>
        </w:rPr>
        <w:t xml:space="preserve"> الحرص</w:t>
      </w:r>
      <w:r w:rsidR="00004ECC">
        <w:rPr>
          <w:rFonts w:hint="cs"/>
          <w:rtl/>
          <w:lang w:bidi="ar-EG"/>
        </w:rPr>
        <w:t xml:space="preserve">، في 2014، </w:t>
      </w:r>
      <w:r w:rsidR="009D108E">
        <w:rPr>
          <w:rFonts w:hint="cs"/>
          <w:rtl/>
          <w:lang w:bidi="ar-EG"/>
        </w:rPr>
        <w:t xml:space="preserve">على </w:t>
      </w:r>
      <w:r w:rsidR="00004ECC">
        <w:rPr>
          <w:rFonts w:hint="cs"/>
          <w:rtl/>
          <w:lang w:bidi="ar-EG"/>
        </w:rPr>
        <w:t xml:space="preserve">استحداث آلية جديدة </w:t>
      </w:r>
      <w:r w:rsidR="007D13D7">
        <w:rPr>
          <w:rFonts w:hint="cs"/>
          <w:rtl/>
          <w:lang w:bidi="ar-EG"/>
        </w:rPr>
        <w:t>ترتقي بصلاحيات المعهد الوطني لحق المؤلف من مجرد توجيه المناقشات أو تقديم الحلول الممكنة إلى التدخل بفعالية.</w:t>
      </w:r>
    </w:p>
    <w:p w:rsidR="004A4E6C" w:rsidRDefault="00E84854" w:rsidP="009F5EF8">
      <w:pPr>
        <w:pStyle w:val="NumberedParaAR"/>
      </w:pPr>
      <w:proofErr w:type="gramStart"/>
      <w:r>
        <w:rPr>
          <w:rFonts w:hint="cs"/>
          <w:rtl/>
          <w:lang w:bidi="ar-EG"/>
        </w:rPr>
        <w:t>وست</w:t>
      </w:r>
      <w:r w:rsidR="001631FD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عتمد</w:t>
      </w:r>
      <w:proofErr w:type="gramEnd"/>
      <w:r>
        <w:rPr>
          <w:rFonts w:hint="cs"/>
          <w:rtl/>
          <w:lang w:bidi="ar-EG"/>
        </w:rPr>
        <w:t xml:space="preserve"> </w:t>
      </w:r>
      <w:r w:rsidR="00FC5E94">
        <w:rPr>
          <w:rFonts w:hint="cs"/>
          <w:rtl/>
          <w:lang w:bidi="ar-EG"/>
        </w:rPr>
        <w:t xml:space="preserve">الوساطة كآلية بديلة رابعة لتسوية </w:t>
      </w:r>
      <w:r w:rsidR="00B02F72">
        <w:rPr>
          <w:rFonts w:hint="cs"/>
          <w:rtl/>
          <w:lang w:bidi="ar-EG"/>
        </w:rPr>
        <w:t>ال</w:t>
      </w:r>
      <w:r w:rsidR="00FC5E94">
        <w:rPr>
          <w:rFonts w:hint="cs"/>
          <w:rtl/>
          <w:lang w:bidi="ar-EG"/>
        </w:rPr>
        <w:t xml:space="preserve">منازعات </w:t>
      </w:r>
      <w:r w:rsidR="00B02F72">
        <w:rPr>
          <w:rFonts w:hint="cs"/>
          <w:rtl/>
          <w:lang w:bidi="ar-EG"/>
        </w:rPr>
        <w:t>الخاصة ب</w:t>
      </w:r>
      <w:r w:rsidR="00FC5E94">
        <w:rPr>
          <w:rFonts w:hint="cs"/>
          <w:rtl/>
          <w:lang w:bidi="ar-EG"/>
        </w:rPr>
        <w:t>حق المؤلف</w:t>
      </w:r>
      <w:r w:rsidR="00AF7F52">
        <w:rPr>
          <w:rFonts w:hint="cs"/>
          <w:rtl/>
          <w:lang w:bidi="ar-EG"/>
        </w:rPr>
        <w:t xml:space="preserve"> بغية منح محامي الوساطة في المعهد الوطني لحق المؤلف </w:t>
      </w:r>
      <w:r w:rsidR="00C4672A">
        <w:rPr>
          <w:rFonts w:hint="cs"/>
          <w:rtl/>
          <w:lang w:bidi="ar-EG"/>
        </w:rPr>
        <w:t xml:space="preserve">صلاحية </w:t>
      </w:r>
      <w:r w:rsidR="00AF7F52">
        <w:rPr>
          <w:rFonts w:hint="cs"/>
          <w:rtl/>
          <w:lang w:bidi="ar-EG"/>
        </w:rPr>
        <w:t>اقتراح حلول ترك</w:t>
      </w:r>
      <w:r w:rsidR="009700E9">
        <w:rPr>
          <w:rFonts w:hint="cs"/>
          <w:rtl/>
          <w:lang w:bidi="ar-EG"/>
        </w:rPr>
        <w:t>ّ</w:t>
      </w:r>
      <w:r w:rsidR="00AF7F52">
        <w:rPr>
          <w:rFonts w:hint="cs"/>
          <w:rtl/>
          <w:lang w:bidi="ar-EG"/>
        </w:rPr>
        <w:t xml:space="preserve">ز على </w:t>
      </w:r>
      <w:r w:rsidR="00725B7D">
        <w:rPr>
          <w:rFonts w:hint="cs"/>
          <w:rtl/>
          <w:lang w:bidi="ar-EG"/>
        </w:rPr>
        <w:t xml:space="preserve">مضمون </w:t>
      </w:r>
      <w:r w:rsidR="00AF7F52">
        <w:rPr>
          <w:rFonts w:hint="cs"/>
          <w:rtl/>
          <w:lang w:bidi="ar-EG"/>
        </w:rPr>
        <w:t xml:space="preserve">القضايا </w:t>
      </w:r>
      <w:r w:rsidR="00AE2319">
        <w:rPr>
          <w:rFonts w:hint="cs"/>
          <w:rtl/>
          <w:lang w:bidi="ar-EG"/>
        </w:rPr>
        <w:t>ويقبلها الطرفان</w:t>
      </w:r>
      <w:r w:rsidR="00AF7F52">
        <w:rPr>
          <w:rFonts w:hint="cs"/>
          <w:rtl/>
          <w:lang w:bidi="ar-EG"/>
        </w:rPr>
        <w:t>.</w:t>
      </w:r>
    </w:p>
    <w:p w:rsidR="006967E1" w:rsidRDefault="00DB4B9B" w:rsidP="009F5EF8">
      <w:pPr>
        <w:pStyle w:val="NumberedParaAR"/>
      </w:pPr>
      <w:r>
        <w:rPr>
          <w:rFonts w:hint="cs"/>
          <w:rtl/>
        </w:rPr>
        <w:t>ووفقا لهذا الإجراء</w:t>
      </w:r>
      <w:r w:rsidR="009D108E">
        <w:rPr>
          <w:rFonts w:hint="cs"/>
          <w:rtl/>
        </w:rPr>
        <w:t xml:space="preserve"> تقوم السلطة</w:t>
      </w:r>
      <w:r>
        <w:rPr>
          <w:rFonts w:hint="cs"/>
          <w:rtl/>
        </w:rPr>
        <w:t xml:space="preserve">، في حالة عدم التوصل إلى اتفاق، </w:t>
      </w:r>
      <w:r w:rsidR="009D108E">
        <w:rPr>
          <w:rFonts w:hint="cs"/>
          <w:rtl/>
        </w:rPr>
        <w:t xml:space="preserve">بإصدار </w:t>
      </w:r>
      <w:r w:rsidR="00DD334A">
        <w:rPr>
          <w:rFonts w:hint="cs"/>
          <w:rtl/>
        </w:rPr>
        <w:t>توصية يمكن أن</w:t>
      </w:r>
      <w:r w:rsidR="00AE2319">
        <w:rPr>
          <w:rFonts w:hint="cs"/>
          <w:rtl/>
        </w:rPr>
        <w:t xml:space="preserve"> يراعيها </w:t>
      </w:r>
      <w:r>
        <w:rPr>
          <w:rFonts w:hint="cs"/>
          <w:rtl/>
        </w:rPr>
        <w:t xml:space="preserve">الطرفان، </w:t>
      </w:r>
      <w:r w:rsidRPr="000D1293">
        <w:rPr>
          <w:rFonts w:hint="cs"/>
          <w:rtl/>
        </w:rPr>
        <w:t>و</w:t>
      </w:r>
      <w:r w:rsidR="00AE2319">
        <w:rPr>
          <w:rFonts w:hint="cs"/>
          <w:rtl/>
        </w:rPr>
        <w:t>تراعيها</w:t>
      </w:r>
      <w:r w:rsidRPr="000D1293">
        <w:rPr>
          <w:rFonts w:hint="cs"/>
          <w:rtl/>
        </w:rPr>
        <w:t xml:space="preserve"> السلطة الإدارية أو القضائية </w:t>
      </w:r>
      <w:r w:rsidR="00AE2319">
        <w:rPr>
          <w:rFonts w:hint="cs"/>
          <w:rtl/>
        </w:rPr>
        <w:t xml:space="preserve">أيضا </w:t>
      </w:r>
      <w:r w:rsidR="00187465">
        <w:rPr>
          <w:rFonts w:hint="cs"/>
          <w:rtl/>
        </w:rPr>
        <w:t xml:space="preserve">لاتخاذ قرار بشأن </w:t>
      </w:r>
      <w:r w:rsidR="005E30D4" w:rsidRPr="008031E4">
        <w:rPr>
          <w:rFonts w:hint="cs"/>
          <w:rtl/>
        </w:rPr>
        <w:t xml:space="preserve">أحد الإجراءات المنصوص عليها في القانون </w:t>
      </w:r>
      <w:r w:rsidR="008031E4">
        <w:rPr>
          <w:rFonts w:hint="cs"/>
          <w:rtl/>
        </w:rPr>
        <w:t>المختص</w:t>
      </w:r>
      <w:r w:rsidR="005E30D4">
        <w:rPr>
          <w:rFonts w:hint="cs"/>
          <w:rtl/>
        </w:rPr>
        <w:t>.</w:t>
      </w:r>
    </w:p>
    <w:p w:rsidR="003A43AF" w:rsidRDefault="00DD2530" w:rsidP="007F3A9E">
      <w:pPr>
        <w:pStyle w:val="NumberedParaAR"/>
      </w:pPr>
      <w:proofErr w:type="gramStart"/>
      <w:r>
        <w:rPr>
          <w:rFonts w:hint="cs"/>
          <w:rtl/>
        </w:rPr>
        <w:t>ولكي</w:t>
      </w:r>
      <w:proofErr w:type="gramEnd"/>
      <w:r>
        <w:rPr>
          <w:rFonts w:hint="cs"/>
          <w:rtl/>
        </w:rPr>
        <w:t xml:space="preserve"> </w:t>
      </w:r>
      <w:r w:rsidR="00AE2319">
        <w:rPr>
          <w:rFonts w:hint="cs"/>
          <w:rtl/>
        </w:rPr>
        <w:t>يُنف</w:t>
      </w:r>
      <w:r w:rsidR="009700E9">
        <w:rPr>
          <w:rFonts w:hint="cs"/>
          <w:rtl/>
        </w:rPr>
        <w:t>ّ</w:t>
      </w:r>
      <w:r w:rsidR="00AE2319">
        <w:rPr>
          <w:rFonts w:hint="cs"/>
          <w:rtl/>
        </w:rPr>
        <w:t xml:space="preserve">ذ </w:t>
      </w:r>
      <w:r>
        <w:rPr>
          <w:rFonts w:hint="cs"/>
          <w:rtl/>
        </w:rPr>
        <w:t xml:space="preserve">إجراء الوساطة، يجب </w:t>
      </w:r>
      <w:r w:rsidR="00840A00">
        <w:rPr>
          <w:rFonts w:hint="cs"/>
          <w:rtl/>
        </w:rPr>
        <w:t xml:space="preserve">أن </w:t>
      </w:r>
      <w:r w:rsidR="00EC375B">
        <w:rPr>
          <w:rFonts w:hint="cs"/>
          <w:rtl/>
        </w:rPr>
        <w:t xml:space="preserve">يحدد </w:t>
      </w:r>
      <w:r w:rsidR="00840A00">
        <w:rPr>
          <w:rFonts w:hint="cs"/>
          <w:rtl/>
        </w:rPr>
        <w:t xml:space="preserve">القانون الاتحادي لحق المؤلف </w:t>
      </w:r>
      <w:r w:rsidR="00EC375B">
        <w:rPr>
          <w:rFonts w:hint="cs"/>
          <w:rtl/>
        </w:rPr>
        <w:t>و</w:t>
      </w:r>
      <w:r w:rsidR="00840A00">
        <w:rPr>
          <w:rFonts w:hint="cs"/>
          <w:rtl/>
        </w:rPr>
        <w:t xml:space="preserve">لائحته التنفيذية </w:t>
      </w:r>
      <w:r w:rsidR="00EC375B">
        <w:rPr>
          <w:rFonts w:hint="cs"/>
          <w:rtl/>
        </w:rPr>
        <w:t xml:space="preserve">وضع </w:t>
      </w:r>
      <w:r w:rsidR="007F3A9E">
        <w:rPr>
          <w:rFonts w:hint="cs"/>
          <w:rtl/>
        </w:rPr>
        <w:t xml:space="preserve">وسلطات </w:t>
      </w:r>
      <w:r w:rsidR="00B0382E">
        <w:rPr>
          <w:rFonts w:hint="cs"/>
          <w:rtl/>
        </w:rPr>
        <w:t>الموظفين الذين يعيّنهم المعهد الوطني لحق المؤلف.</w:t>
      </w:r>
    </w:p>
    <w:p w:rsidR="00D66060" w:rsidRPr="00D66060" w:rsidRDefault="00D66060" w:rsidP="00D66060">
      <w:pPr>
        <w:pStyle w:val="NumberedParaAR"/>
        <w:keepNext/>
        <w:numPr>
          <w:ilvl w:val="0"/>
          <w:numId w:val="0"/>
        </w:numPr>
        <w:ind w:left="567"/>
        <w:rPr>
          <w:sz w:val="40"/>
          <w:szCs w:val="40"/>
          <w:rtl/>
        </w:rPr>
      </w:pPr>
      <w:r w:rsidRPr="00D66060">
        <w:rPr>
          <w:rFonts w:hint="cs"/>
          <w:sz w:val="40"/>
          <w:szCs w:val="40"/>
          <w:rtl/>
        </w:rPr>
        <w:t>4.3</w:t>
      </w:r>
      <w:r w:rsidRPr="00D66060">
        <w:rPr>
          <w:rFonts w:hint="cs"/>
          <w:sz w:val="40"/>
          <w:szCs w:val="40"/>
          <w:rtl/>
        </w:rPr>
        <w:tab/>
        <w:t>التحكيم</w:t>
      </w:r>
    </w:p>
    <w:p w:rsidR="00614D4F" w:rsidRDefault="002B2C1A" w:rsidP="00B0382E">
      <w:pPr>
        <w:pStyle w:val="NumberedParaAR"/>
      </w:pPr>
      <w:proofErr w:type="gramStart"/>
      <w:r>
        <w:rPr>
          <w:rFonts w:hint="cs"/>
          <w:rtl/>
        </w:rPr>
        <w:t>يخضع</w:t>
      </w:r>
      <w:proofErr w:type="gramEnd"/>
      <w:r>
        <w:rPr>
          <w:rFonts w:hint="cs"/>
          <w:rtl/>
        </w:rPr>
        <w:t xml:space="preserve"> التحكيم لأحكام المواد من 219 إلى 228 من القانون الاتحادي لحق المؤلف و</w:t>
      </w:r>
      <w:r w:rsidR="00D5463C">
        <w:rPr>
          <w:rFonts w:hint="cs"/>
          <w:rtl/>
        </w:rPr>
        <w:t>المواد</w:t>
      </w:r>
      <w:r>
        <w:rPr>
          <w:rFonts w:hint="cs"/>
          <w:rtl/>
        </w:rPr>
        <w:t xml:space="preserve"> من 143 إلى 155 من لائحته التنفيذية، </w:t>
      </w:r>
      <w:r w:rsidR="00E13F44">
        <w:rPr>
          <w:rFonts w:hint="cs"/>
          <w:rtl/>
        </w:rPr>
        <w:t>و</w:t>
      </w:r>
      <w:r w:rsidR="00DA0727">
        <w:rPr>
          <w:rFonts w:hint="cs"/>
          <w:rtl/>
        </w:rPr>
        <w:t xml:space="preserve">يُطبّق </w:t>
      </w:r>
      <w:r w:rsidR="00E13F44">
        <w:rPr>
          <w:rFonts w:hint="cs"/>
          <w:rtl/>
        </w:rPr>
        <w:t>قانون التجارة أيضا كوسيلة للتحكيم الخاص.</w:t>
      </w:r>
    </w:p>
    <w:p w:rsidR="00E13F44" w:rsidRDefault="007723B1" w:rsidP="009F5EF8">
      <w:pPr>
        <w:pStyle w:val="NumberedParaAR"/>
      </w:pPr>
      <w:r>
        <w:rPr>
          <w:rFonts w:hint="cs"/>
          <w:rtl/>
        </w:rPr>
        <w:t>و</w:t>
      </w:r>
      <w:r w:rsidR="00DA0727">
        <w:rPr>
          <w:rFonts w:hint="cs"/>
          <w:rtl/>
        </w:rPr>
        <w:t xml:space="preserve">يقضي </w:t>
      </w:r>
      <w:r>
        <w:rPr>
          <w:rFonts w:hint="cs"/>
          <w:rtl/>
        </w:rPr>
        <w:t xml:space="preserve">القانون الاتحادي </w:t>
      </w:r>
      <w:proofErr w:type="gramStart"/>
      <w:r>
        <w:rPr>
          <w:rFonts w:hint="cs"/>
          <w:rtl/>
        </w:rPr>
        <w:t>لحق</w:t>
      </w:r>
      <w:proofErr w:type="gramEnd"/>
      <w:r>
        <w:rPr>
          <w:rFonts w:hint="cs"/>
          <w:rtl/>
        </w:rPr>
        <w:t xml:space="preserve"> المؤلف على وجه التحديد </w:t>
      </w:r>
      <w:r w:rsidR="0051109E">
        <w:rPr>
          <w:rFonts w:hint="cs"/>
          <w:rtl/>
        </w:rPr>
        <w:t>بإمكانية لجوء</w:t>
      </w:r>
      <w:r>
        <w:rPr>
          <w:rFonts w:hint="cs"/>
          <w:rtl/>
        </w:rPr>
        <w:t xml:space="preserve"> الطرفين </w:t>
      </w:r>
      <w:r w:rsidR="0051109E">
        <w:rPr>
          <w:rFonts w:hint="cs"/>
          <w:rtl/>
        </w:rPr>
        <w:t>إلى التحكيم</w:t>
      </w:r>
      <w:r>
        <w:rPr>
          <w:rFonts w:hint="cs"/>
          <w:rtl/>
        </w:rPr>
        <w:t>:</w:t>
      </w:r>
    </w:p>
    <w:p w:rsidR="003525C6" w:rsidRDefault="008758C1" w:rsidP="00B355B9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"المادة 220. يجوز للطرفين الاتفاق على اللجوء إلى إجراءات التحكيم من خلال:</w:t>
      </w:r>
    </w:p>
    <w:p w:rsidR="008758C1" w:rsidRDefault="00344759" w:rsidP="009F5EF8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أولا.</w:t>
      </w:r>
      <w:r>
        <w:rPr>
          <w:rFonts w:hint="cs"/>
          <w:rtl/>
          <w:lang w:bidi="ar-EG"/>
        </w:rPr>
        <w:tab/>
        <w:t xml:space="preserve">بند </w:t>
      </w:r>
      <w:r w:rsidR="00285BE3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لتحكيم: </w:t>
      </w:r>
      <w:r w:rsidR="000620C0">
        <w:rPr>
          <w:rFonts w:hint="cs"/>
          <w:rtl/>
          <w:lang w:bidi="ar-EG"/>
        </w:rPr>
        <w:t xml:space="preserve">وهو اتفاق على التحكيم تتضمنه العقود المبرمة فيما يتعلق بالمصنفات التي يحميها هذا القانون أو في اتفاقات مستقلة </w:t>
      </w:r>
      <w:r w:rsidR="009230E2">
        <w:rPr>
          <w:rFonts w:hint="cs"/>
          <w:rtl/>
          <w:lang w:bidi="ar-EG"/>
        </w:rPr>
        <w:t xml:space="preserve">فيما يتعلق بكل المنازعات التي قد تنشأ </w:t>
      </w:r>
      <w:r w:rsidR="00FD5FD9">
        <w:rPr>
          <w:rFonts w:hint="cs"/>
          <w:rtl/>
          <w:lang w:bidi="ar-EG"/>
        </w:rPr>
        <w:t>بينهما في المستقبل</w:t>
      </w:r>
      <w:r w:rsidR="009230E2">
        <w:rPr>
          <w:rFonts w:hint="cs"/>
          <w:rtl/>
          <w:lang w:bidi="ar-EG"/>
        </w:rPr>
        <w:t>،</w:t>
      </w:r>
      <w:r w:rsidR="00E168E6">
        <w:rPr>
          <w:rFonts w:hint="cs"/>
          <w:rtl/>
          <w:lang w:bidi="ar-EG"/>
        </w:rPr>
        <w:t xml:space="preserve"> أو بعض منها.</w:t>
      </w:r>
    </w:p>
    <w:p w:rsidR="00C12D4C" w:rsidRDefault="00AB3473" w:rsidP="009F5EF8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ثانيا.</w:t>
      </w:r>
      <w:r>
        <w:rPr>
          <w:rFonts w:hint="cs"/>
          <w:rtl/>
          <w:lang w:bidi="ar-EG"/>
        </w:rPr>
        <w:tab/>
      </w:r>
      <w:r w:rsidR="00285BE3">
        <w:rPr>
          <w:rFonts w:hint="cs"/>
          <w:rtl/>
          <w:lang w:bidi="ar-EG"/>
        </w:rPr>
        <w:t xml:space="preserve">اتفاق التحكيم: وهو اتفاق على اللجوء إلى إجراءات التحكيم عندما </w:t>
      </w:r>
      <w:r w:rsidR="00E168E6">
        <w:rPr>
          <w:rFonts w:hint="cs"/>
          <w:rtl/>
          <w:lang w:bidi="ar-EG"/>
        </w:rPr>
        <w:t xml:space="preserve">تكون </w:t>
      </w:r>
      <w:r w:rsidR="00285BE3">
        <w:rPr>
          <w:rFonts w:hint="cs"/>
          <w:rtl/>
          <w:lang w:bidi="ar-EG"/>
        </w:rPr>
        <w:t xml:space="preserve">كل المنازعات </w:t>
      </w:r>
      <w:r w:rsidR="00E168E6">
        <w:rPr>
          <w:rFonts w:hint="cs"/>
          <w:rtl/>
          <w:lang w:bidi="ar-EG"/>
        </w:rPr>
        <w:t xml:space="preserve">أو بعض منها قد نشأت بالفعل </w:t>
      </w:r>
      <w:r w:rsidR="00285BE3">
        <w:rPr>
          <w:rFonts w:hint="cs"/>
          <w:rtl/>
          <w:lang w:bidi="ar-EG"/>
        </w:rPr>
        <w:t>بين الطرفين وقت التوقيع على الاتفاق.</w:t>
      </w:r>
    </w:p>
    <w:p w:rsidR="009272F3" w:rsidRDefault="009272F3" w:rsidP="00285BE3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ويجب</w:t>
      </w:r>
      <w:r w:rsidR="0043087E">
        <w:rPr>
          <w:rFonts w:hint="cs"/>
          <w:rtl/>
          <w:lang w:bidi="ar-EG"/>
        </w:rPr>
        <w:t xml:space="preserve"> النص كتابة على كل من بند التحكيم </w:t>
      </w:r>
      <w:proofErr w:type="gramStart"/>
      <w:r w:rsidR="0043087E">
        <w:rPr>
          <w:rFonts w:hint="cs"/>
          <w:rtl/>
          <w:lang w:bidi="ar-EG"/>
        </w:rPr>
        <w:t>واتفاق</w:t>
      </w:r>
      <w:proofErr w:type="gramEnd"/>
      <w:r w:rsidR="0043087E">
        <w:rPr>
          <w:rFonts w:hint="cs"/>
          <w:rtl/>
          <w:lang w:bidi="ar-EG"/>
        </w:rPr>
        <w:t xml:space="preserve"> التحكيم، بلا استثناء."</w:t>
      </w:r>
    </w:p>
    <w:p w:rsidR="003525C6" w:rsidRDefault="002C2139" w:rsidP="009700E9">
      <w:pPr>
        <w:pStyle w:val="NumberedParaAR"/>
      </w:pPr>
      <w:r>
        <w:rPr>
          <w:rFonts w:hint="cs"/>
          <w:rtl/>
        </w:rPr>
        <w:t xml:space="preserve">وبمجرد إعراب الطرفين عن استعدادهما للجوء إلى التحكيم، </w:t>
      </w:r>
      <w:r w:rsidR="00835AF3">
        <w:rPr>
          <w:rFonts w:hint="cs"/>
          <w:rtl/>
        </w:rPr>
        <w:t xml:space="preserve">يجب عليهما اختيار </w:t>
      </w:r>
      <w:r w:rsidR="00551AE7">
        <w:rPr>
          <w:rFonts w:hint="cs"/>
          <w:rtl/>
        </w:rPr>
        <w:t xml:space="preserve">محكمين </w:t>
      </w:r>
      <w:r w:rsidR="00835AF3">
        <w:rPr>
          <w:rFonts w:hint="cs"/>
          <w:rtl/>
        </w:rPr>
        <w:t xml:space="preserve">اثنين من القائمة المنشورة التي أقرها المعهد الوطني لحق المؤلف، </w:t>
      </w:r>
      <w:r w:rsidR="007212D1">
        <w:rPr>
          <w:rFonts w:hint="cs"/>
          <w:rtl/>
        </w:rPr>
        <w:t xml:space="preserve">ويتولى </w:t>
      </w:r>
      <w:r w:rsidR="009E31B7">
        <w:rPr>
          <w:rFonts w:hint="cs"/>
          <w:rtl/>
        </w:rPr>
        <w:t>هذان المحكمان بدورهما تعيين عضو ثالث</w:t>
      </w:r>
      <w:r w:rsidR="007212D1">
        <w:rPr>
          <w:rFonts w:hint="cs"/>
          <w:rtl/>
        </w:rPr>
        <w:t xml:space="preserve"> من القائمة </w:t>
      </w:r>
      <w:r w:rsidR="00551AE7">
        <w:rPr>
          <w:rFonts w:hint="cs"/>
          <w:rtl/>
        </w:rPr>
        <w:t xml:space="preserve">نفسها </w:t>
      </w:r>
      <w:r w:rsidR="007212D1">
        <w:rPr>
          <w:rFonts w:hint="cs"/>
          <w:rtl/>
        </w:rPr>
        <w:t xml:space="preserve">ليعمل </w:t>
      </w:r>
      <w:r w:rsidR="00551AE7">
        <w:rPr>
          <w:rFonts w:hint="cs"/>
          <w:rtl/>
        </w:rPr>
        <w:t xml:space="preserve">رئيسا </w:t>
      </w:r>
      <w:r w:rsidR="007212D1">
        <w:rPr>
          <w:rFonts w:hint="cs"/>
          <w:rtl/>
        </w:rPr>
        <w:t xml:space="preserve">لهيئة التحكيم، </w:t>
      </w:r>
      <w:r w:rsidR="00551AE7">
        <w:rPr>
          <w:rFonts w:hint="cs"/>
          <w:rtl/>
        </w:rPr>
        <w:t xml:space="preserve">وتكون </w:t>
      </w:r>
      <w:r w:rsidR="007212D1">
        <w:rPr>
          <w:rFonts w:hint="cs"/>
          <w:rtl/>
        </w:rPr>
        <w:t>هيئات التحكيم</w:t>
      </w:r>
      <w:r w:rsidR="00551AE7">
        <w:rPr>
          <w:rFonts w:hint="cs"/>
          <w:rtl/>
        </w:rPr>
        <w:t xml:space="preserve"> </w:t>
      </w:r>
      <w:r w:rsidR="009700E9">
        <w:rPr>
          <w:rFonts w:hint="cs"/>
          <w:rtl/>
        </w:rPr>
        <w:t xml:space="preserve">دوما </w:t>
      </w:r>
      <w:r w:rsidR="00551AE7">
        <w:rPr>
          <w:rFonts w:hint="cs"/>
          <w:rtl/>
        </w:rPr>
        <w:t xml:space="preserve">مؤلفة </w:t>
      </w:r>
      <w:r w:rsidR="007212D1">
        <w:rPr>
          <w:rFonts w:hint="cs"/>
          <w:rtl/>
        </w:rPr>
        <w:t>من عدد فردي من الأعضاء (المادة 222 من القانون الاتحادي لحق المؤلف).</w:t>
      </w:r>
    </w:p>
    <w:p w:rsidR="00F5779E" w:rsidRDefault="009B14C4" w:rsidP="009F5EF8">
      <w:pPr>
        <w:pStyle w:val="NumberedParaAR"/>
      </w:pPr>
      <w:r>
        <w:rPr>
          <w:rFonts w:hint="cs"/>
          <w:rtl/>
          <w:lang w:bidi="ar-EG"/>
        </w:rPr>
        <w:t>ويجب البت</w:t>
      </w:r>
      <w:r w:rsidR="00551AE7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 xml:space="preserve"> في إجراءات التحكيم </w:t>
      </w:r>
      <w:r w:rsidR="00551AE7">
        <w:rPr>
          <w:rFonts w:hint="cs"/>
          <w:rtl/>
          <w:lang w:bidi="ar-EG"/>
        </w:rPr>
        <w:t xml:space="preserve">في غضون </w:t>
      </w:r>
      <w:r>
        <w:rPr>
          <w:rFonts w:hint="cs"/>
          <w:rtl/>
          <w:lang w:bidi="ar-EG"/>
        </w:rPr>
        <w:t xml:space="preserve">فترة لا تزيد على 60 يوما، ويمكن </w:t>
      </w:r>
      <w:r w:rsidR="00551AE7">
        <w:rPr>
          <w:rFonts w:hint="cs"/>
          <w:rtl/>
          <w:lang w:bidi="ar-EG"/>
        </w:rPr>
        <w:t>إنهاؤها</w:t>
      </w:r>
      <w:r>
        <w:rPr>
          <w:rFonts w:hint="cs"/>
          <w:rtl/>
          <w:lang w:bidi="ar-EG"/>
        </w:rPr>
        <w:t xml:space="preserve"> باتفاق بين الطرفين أو بإصدار قرار تحكيمي. </w:t>
      </w:r>
      <w:proofErr w:type="gramStart"/>
      <w:r>
        <w:rPr>
          <w:rFonts w:hint="cs"/>
          <w:rtl/>
          <w:lang w:bidi="ar-EG"/>
        </w:rPr>
        <w:t>وفي</w:t>
      </w:r>
      <w:proofErr w:type="gramEnd"/>
      <w:r>
        <w:rPr>
          <w:rFonts w:hint="cs"/>
          <w:rtl/>
          <w:lang w:bidi="ar-EG"/>
        </w:rPr>
        <w:t xml:space="preserve"> الحالات التي </w:t>
      </w:r>
      <w:r w:rsidR="00D345C5">
        <w:rPr>
          <w:rFonts w:hint="cs"/>
          <w:rtl/>
          <w:lang w:bidi="ar-EG"/>
        </w:rPr>
        <w:t xml:space="preserve">يصدر فيها </w:t>
      </w:r>
      <w:r>
        <w:rPr>
          <w:rFonts w:hint="cs"/>
          <w:rtl/>
          <w:lang w:bidi="ar-EG"/>
        </w:rPr>
        <w:t xml:space="preserve">قرار تحكيمي، </w:t>
      </w:r>
      <w:r w:rsidR="003A37DC">
        <w:rPr>
          <w:rFonts w:hint="cs"/>
          <w:rtl/>
          <w:lang w:bidi="ar-EG"/>
        </w:rPr>
        <w:t>يجب توضيح أسباب</w:t>
      </w:r>
      <w:r w:rsidR="005A6114">
        <w:rPr>
          <w:rFonts w:hint="cs"/>
          <w:rtl/>
          <w:lang w:bidi="ar-EG"/>
        </w:rPr>
        <w:t>ه</w:t>
      </w:r>
      <w:r w:rsidR="003A37DC">
        <w:rPr>
          <w:rFonts w:hint="cs"/>
          <w:rtl/>
          <w:lang w:bidi="ar-EG"/>
        </w:rPr>
        <w:t xml:space="preserve"> ودوافعه</w:t>
      </w:r>
      <w:r w:rsidR="000A5CB1">
        <w:rPr>
          <w:rFonts w:hint="cs"/>
          <w:rtl/>
          <w:lang w:bidi="ar-EG"/>
        </w:rPr>
        <w:t xml:space="preserve">، </w:t>
      </w:r>
      <w:r w:rsidR="00A92E71">
        <w:rPr>
          <w:rFonts w:hint="cs"/>
          <w:rtl/>
          <w:lang w:bidi="ar-EG"/>
        </w:rPr>
        <w:t>و</w:t>
      </w:r>
      <w:r w:rsidR="00726D80">
        <w:rPr>
          <w:rFonts w:hint="cs"/>
          <w:rtl/>
          <w:lang w:bidi="ar-EG"/>
        </w:rPr>
        <w:t xml:space="preserve">يجب </w:t>
      </w:r>
      <w:r w:rsidR="00A92E71">
        <w:rPr>
          <w:rFonts w:hint="cs"/>
          <w:rtl/>
          <w:lang w:bidi="ar-EG"/>
        </w:rPr>
        <w:t xml:space="preserve">أن </w:t>
      </w:r>
      <w:r w:rsidR="0067462B">
        <w:rPr>
          <w:rFonts w:hint="cs"/>
          <w:rtl/>
          <w:lang w:bidi="ar-EG"/>
        </w:rPr>
        <w:t>ي</w:t>
      </w:r>
      <w:r w:rsidR="005A6114">
        <w:rPr>
          <w:rFonts w:hint="cs"/>
          <w:rtl/>
          <w:lang w:bidi="ar-EG"/>
        </w:rPr>
        <w:t xml:space="preserve">حظى بتصويت </w:t>
      </w:r>
      <w:r w:rsidR="00A92E71">
        <w:rPr>
          <w:rFonts w:hint="cs"/>
          <w:rtl/>
          <w:lang w:bidi="ar-EG"/>
        </w:rPr>
        <w:lastRenderedPageBreak/>
        <w:t>أغلبية المحكمين؛ و</w:t>
      </w:r>
      <w:r w:rsidR="00854AB0">
        <w:rPr>
          <w:rFonts w:hint="cs"/>
          <w:rtl/>
          <w:lang w:bidi="ar-EG"/>
        </w:rPr>
        <w:t xml:space="preserve">يجب </w:t>
      </w:r>
      <w:r w:rsidR="00A92E71">
        <w:rPr>
          <w:rFonts w:hint="cs"/>
          <w:rtl/>
          <w:lang w:bidi="ar-EG"/>
        </w:rPr>
        <w:t xml:space="preserve">بعد ذلك إخطار المعهد الوطني لحق المؤلف بصدور قرار التحكيم، ويخطر </w:t>
      </w:r>
      <w:r w:rsidR="00984783">
        <w:rPr>
          <w:rFonts w:hint="cs"/>
          <w:rtl/>
          <w:lang w:bidi="ar-EG"/>
        </w:rPr>
        <w:t>المعهد بدوره الطرفين بهذا التطو</w:t>
      </w:r>
      <w:r w:rsidR="00A92E71">
        <w:rPr>
          <w:rFonts w:hint="cs"/>
          <w:rtl/>
          <w:lang w:bidi="ar-EG"/>
        </w:rPr>
        <w:t>ر (المادة 224 من القانون الاتحادي لحق المؤلف).</w:t>
      </w:r>
    </w:p>
    <w:p w:rsidR="00A92E71" w:rsidRDefault="003D7AD9" w:rsidP="009F5EF8">
      <w:pPr>
        <w:pStyle w:val="NumberedParaAR"/>
      </w:pPr>
      <w:r>
        <w:rPr>
          <w:rFonts w:hint="cs"/>
          <w:rtl/>
        </w:rPr>
        <w:t xml:space="preserve">ويتحمل المعهد الوطني لحق المؤلف مسؤولية إعداد قائمة بالمحكمين المعتمدين لديه </w:t>
      </w:r>
      <w:r w:rsidR="00854AB0">
        <w:rPr>
          <w:rFonts w:hint="cs"/>
          <w:rtl/>
        </w:rPr>
        <w:t xml:space="preserve">وترخيص تلك القائمة ونشرها سنويا في </w:t>
      </w:r>
      <w:r w:rsidR="00854AB0" w:rsidRPr="0021586F">
        <w:rPr>
          <w:rFonts w:hint="cs"/>
          <w:rtl/>
        </w:rPr>
        <w:t>الجريدة الرسمية</w:t>
      </w:r>
      <w:r w:rsidR="00854AB0">
        <w:rPr>
          <w:rFonts w:hint="cs"/>
          <w:rtl/>
        </w:rPr>
        <w:t xml:space="preserve"> للاتحاد المكسيكي، ومسؤولية تحديد </w:t>
      </w:r>
      <w:r>
        <w:rPr>
          <w:rFonts w:hint="cs"/>
          <w:rtl/>
        </w:rPr>
        <w:t>مبلغ الرسوم التي يجب على الأطراف دفعها لكل من المحكمين</w:t>
      </w:r>
      <w:r w:rsidR="00854AB0">
        <w:rPr>
          <w:rFonts w:hint="cs"/>
          <w:rtl/>
        </w:rPr>
        <w:t>.</w:t>
      </w:r>
    </w:p>
    <w:p w:rsidR="00AE3807" w:rsidRDefault="00346D84" w:rsidP="00BD6F65">
      <w:pPr>
        <w:pStyle w:val="NumberedParaAR"/>
      </w:pPr>
      <w:r>
        <w:rPr>
          <w:rFonts w:hint="cs"/>
          <w:rtl/>
        </w:rPr>
        <w:t xml:space="preserve">وللمعهد الوطني لحق المؤلف </w:t>
      </w:r>
      <w:r w:rsidRPr="00584D61">
        <w:rPr>
          <w:rFonts w:hint="cs"/>
          <w:rtl/>
        </w:rPr>
        <w:t>صلاحية</w:t>
      </w:r>
      <w:r>
        <w:rPr>
          <w:rFonts w:hint="cs"/>
          <w:rtl/>
        </w:rPr>
        <w:t xml:space="preserve"> مساعدة هيئة التحكيم فيما يتعلق </w:t>
      </w:r>
      <w:r w:rsidR="00DB6EDE">
        <w:rPr>
          <w:rFonts w:hint="cs"/>
          <w:rtl/>
        </w:rPr>
        <w:t>بالإخطارات ورصد إجراءات التحكيم وأية مسائل إجرائية مرتبطة بها (المادتان 221 و228 من القانون الاتحادي لحق المؤلف).</w:t>
      </w:r>
    </w:p>
    <w:p w:rsidR="001A0C99" w:rsidRPr="001F2891" w:rsidRDefault="001F2891" w:rsidP="001F2891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r w:rsidRPr="001F2891">
        <w:rPr>
          <w:rFonts w:hint="cs"/>
          <w:b/>
          <w:bCs/>
          <w:sz w:val="40"/>
          <w:szCs w:val="40"/>
          <w:rtl/>
        </w:rPr>
        <w:t>4.</w:t>
      </w:r>
      <w:r w:rsidRPr="001F2891">
        <w:rPr>
          <w:rFonts w:hint="cs"/>
          <w:b/>
          <w:bCs/>
          <w:sz w:val="40"/>
          <w:szCs w:val="40"/>
          <w:rtl/>
        </w:rPr>
        <w:tab/>
      </w:r>
      <w:r w:rsidRPr="00DE790C">
        <w:rPr>
          <w:rFonts w:hint="cs"/>
          <w:b/>
          <w:bCs/>
          <w:sz w:val="40"/>
          <w:szCs w:val="40"/>
          <w:rtl/>
        </w:rPr>
        <w:t>إحصاءات</w:t>
      </w:r>
    </w:p>
    <w:p w:rsidR="001A0C99" w:rsidRDefault="00C03F85" w:rsidP="009F5EF8">
      <w:pPr>
        <w:pStyle w:val="NumberedParaAR"/>
      </w:pPr>
      <w:r>
        <w:rPr>
          <w:rFonts w:hint="cs"/>
          <w:rtl/>
        </w:rPr>
        <w:t xml:space="preserve">منذ </w:t>
      </w:r>
      <w:r w:rsidR="00874EA5">
        <w:rPr>
          <w:rFonts w:hint="cs"/>
          <w:rtl/>
        </w:rPr>
        <w:t xml:space="preserve">بدء </w:t>
      </w:r>
      <w:r>
        <w:rPr>
          <w:rFonts w:hint="cs"/>
          <w:rtl/>
        </w:rPr>
        <w:t xml:space="preserve">تنفيذ الإجراءات الإدارية للتسوية </w:t>
      </w:r>
      <w:r w:rsidR="00874EA5">
        <w:rPr>
          <w:rFonts w:hint="cs"/>
          <w:rtl/>
        </w:rPr>
        <w:t xml:space="preserve">عام </w:t>
      </w:r>
      <w:r>
        <w:rPr>
          <w:rFonts w:hint="cs"/>
          <w:rtl/>
        </w:rPr>
        <w:t xml:space="preserve">1997، تحقق عدد </w:t>
      </w:r>
      <w:r w:rsidR="002C0BC7">
        <w:rPr>
          <w:rFonts w:hint="cs"/>
          <w:rtl/>
        </w:rPr>
        <w:t xml:space="preserve">ملحوظ ومشجّع </w:t>
      </w:r>
      <w:r>
        <w:rPr>
          <w:rFonts w:hint="cs"/>
          <w:rtl/>
        </w:rPr>
        <w:t xml:space="preserve">من النتائج الإيجابية فيما يتعلق بعمل </w:t>
      </w:r>
      <w:r w:rsidR="0089474F">
        <w:rPr>
          <w:rFonts w:hint="cs"/>
          <w:rtl/>
        </w:rPr>
        <w:t xml:space="preserve">اجتماعات </w:t>
      </w:r>
      <w:r>
        <w:rPr>
          <w:rFonts w:hint="cs"/>
          <w:rtl/>
        </w:rPr>
        <w:t>التسوية، و</w:t>
      </w:r>
      <w:r w:rsidR="00E71C83">
        <w:rPr>
          <w:rFonts w:hint="cs"/>
          <w:rtl/>
        </w:rPr>
        <w:t xml:space="preserve">سُجلت زيادة </w:t>
      </w:r>
      <w:r>
        <w:rPr>
          <w:rFonts w:hint="cs"/>
          <w:rtl/>
        </w:rPr>
        <w:t xml:space="preserve">كذلك </w:t>
      </w:r>
      <w:r w:rsidR="00E71C83">
        <w:rPr>
          <w:rFonts w:hint="cs"/>
          <w:rtl/>
        </w:rPr>
        <w:t xml:space="preserve">في </w:t>
      </w:r>
      <w:r>
        <w:rPr>
          <w:rFonts w:hint="cs"/>
          <w:rtl/>
        </w:rPr>
        <w:t>عدد الشكاوى المودعة.</w:t>
      </w:r>
    </w:p>
    <w:p w:rsidR="00C03F85" w:rsidRDefault="00E71C83" w:rsidP="000B35FF">
      <w:pPr>
        <w:pStyle w:val="NumberedParaAR"/>
      </w:pPr>
      <w:r>
        <w:rPr>
          <w:rFonts w:hint="cs"/>
          <w:rtl/>
        </w:rPr>
        <w:t>و</w:t>
      </w:r>
      <w:r w:rsidR="00BE6397">
        <w:rPr>
          <w:rFonts w:hint="cs"/>
          <w:rtl/>
        </w:rPr>
        <w:t xml:space="preserve">في </w:t>
      </w:r>
      <w:r w:rsidR="00874EA5">
        <w:rPr>
          <w:rFonts w:hint="cs"/>
          <w:rtl/>
        </w:rPr>
        <w:t xml:space="preserve">عام </w:t>
      </w:r>
      <w:r w:rsidR="00BE6397">
        <w:rPr>
          <w:rFonts w:hint="cs"/>
          <w:rtl/>
        </w:rPr>
        <w:t>1998، ق</w:t>
      </w:r>
      <w:r>
        <w:rPr>
          <w:rFonts w:hint="cs"/>
          <w:rtl/>
        </w:rPr>
        <w:t>ُ</w:t>
      </w:r>
      <w:r w:rsidR="00BE6397">
        <w:rPr>
          <w:rFonts w:hint="cs"/>
          <w:rtl/>
        </w:rPr>
        <w:t>بلت 396 شكوى، و</w:t>
      </w:r>
      <w:r>
        <w:rPr>
          <w:rFonts w:hint="cs"/>
          <w:rtl/>
        </w:rPr>
        <w:t xml:space="preserve">أفضت </w:t>
      </w:r>
      <w:r w:rsidR="00BE6397">
        <w:rPr>
          <w:rFonts w:hint="cs"/>
          <w:rtl/>
        </w:rPr>
        <w:t>44</w:t>
      </w:r>
      <w:proofErr w:type="gramStart"/>
      <w:r w:rsidR="00BE6397">
        <w:rPr>
          <w:rFonts w:hint="cs"/>
          <w:rtl/>
        </w:rPr>
        <w:t>,94</w:t>
      </w:r>
      <w:proofErr w:type="gramEnd"/>
      <w:r w:rsidR="00BE6397">
        <w:rPr>
          <w:rFonts w:hint="cs"/>
          <w:rtl/>
        </w:rPr>
        <w:t xml:space="preserve"> بالمائة منها </w:t>
      </w:r>
      <w:r w:rsidR="00DD334A">
        <w:rPr>
          <w:rFonts w:hint="cs"/>
          <w:rtl/>
        </w:rPr>
        <w:t>إلى</w:t>
      </w:r>
      <w:r w:rsidR="00BE6397">
        <w:rPr>
          <w:rFonts w:hint="cs"/>
          <w:rtl/>
        </w:rPr>
        <w:t xml:space="preserve"> </w:t>
      </w:r>
      <w:r>
        <w:rPr>
          <w:rFonts w:hint="cs"/>
          <w:rtl/>
        </w:rPr>
        <w:t>مصالحة</w:t>
      </w:r>
      <w:r w:rsidR="00BE6397">
        <w:rPr>
          <w:rFonts w:hint="cs"/>
          <w:rtl/>
        </w:rPr>
        <w:t xml:space="preserve">. </w:t>
      </w:r>
      <w:r w:rsidR="00874EA5">
        <w:rPr>
          <w:rFonts w:hint="cs"/>
          <w:rtl/>
        </w:rPr>
        <w:t xml:space="preserve">وفي عام 2000، </w:t>
      </w:r>
      <w:r w:rsidR="00847786">
        <w:rPr>
          <w:rFonts w:hint="cs"/>
          <w:rtl/>
        </w:rPr>
        <w:t>أود</w:t>
      </w:r>
      <w:r>
        <w:rPr>
          <w:rFonts w:hint="cs"/>
          <w:rtl/>
        </w:rPr>
        <w:t>ِ</w:t>
      </w:r>
      <w:r w:rsidR="00847786">
        <w:rPr>
          <w:rFonts w:hint="cs"/>
          <w:rtl/>
        </w:rPr>
        <w:t>عت 535</w:t>
      </w:r>
      <w:r w:rsidR="000B35FF">
        <w:rPr>
          <w:rFonts w:hint="eastAsia"/>
          <w:rtl/>
        </w:rPr>
        <w:t> </w:t>
      </w:r>
      <w:r w:rsidR="00847786">
        <w:rPr>
          <w:rFonts w:hint="cs"/>
          <w:rtl/>
        </w:rPr>
        <w:t xml:space="preserve">شكوى، </w:t>
      </w:r>
      <w:r w:rsidR="000B35FF">
        <w:rPr>
          <w:rFonts w:hint="cs"/>
          <w:rtl/>
        </w:rPr>
        <w:t>و</w:t>
      </w:r>
      <w:r>
        <w:rPr>
          <w:rFonts w:hint="cs"/>
          <w:rtl/>
        </w:rPr>
        <w:t xml:space="preserve">أفضت </w:t>
      </w:r>
      <w:r w:rsidR="00847786">
        <w:rPr>
          <w:rFonts w:hint="cs"/>
          <w:rtl/>
        </w:rPr>
        <w:t>50</w:t>
      </w:r>
      <w:proofErr w:type="gramStart"/>
      <w:r w:rsidR="00847786">
        <w:rPr>
          <w:rFonts w:hint="cs"/>
          <w:rtl/>
        </w:rPr>
        <w:t>,28</w:t>
      </w:r>
      <w:proofErr w:type="gramEnd"/>
      <w:r w:rsidR="00847786">
        <w:rPr>
          <w:rFonts w:hint="cs"/>
          <w:rtl/>
        </w:rPr>
        <w:t xml:space="preserve"> بالمائة منها </w:t>
      </w:r>
      <w:r>
        <w:rPr>
          <w:rFonts w:hint="cs"/>
          <w:rtl/>
        </w:rPr>
        <w:t>إلى مصالحة</w:t>
      </w:r>
      <w:r w:rsidR="00847786">
        <w:rPr>
          <w:rFonts w:hint="cs"/>
          <w:rtl/>
        </w:rPr>
        <w:t xml:space="preserve">. </w:t>
      </w:r>
      <w:proofErr w:type="gramStart"/>
      <w:r w:rsidR="00847786">
        <w:rPr>
          <w:rFonts w:hint="cs"/>
          <w:rtl/>
        </w:rPr>
        <w:t>وفي</w:t>
      </w:r>
      <w:proofErr w:type="gramEnd"/>
      <w:r w:rsidR="00847786">
        <w:rPr>
          <w:rFonts w:hint="cs"/>
          <w:rtl/>
        </w:rPr>
        <w:t xml:space="preserve"> </w:t>
      </w:r>
      <w:r w:rsidR="00EB3D65">
        <w:rPr>
          <w:rFonts w:hint="cs"/>
          <w:rtl/>
        </w:rPr>
        <w:t xml:space="preserve">عام </w:t>
      </w:r>
      <w:r w:rsidR="00847786">
        <w:rPr>
          <w:rFonts w:hint="cs"/>
          <w:rtl/>
        </w:rPr>
        <w:t>2011، ق</w:t>
      </w:r>
      <w:r w:rsidR="00EB3D65">
        <w:rPr>
          <w:rFonts w:hint="cs"/>
          <w:rtl/>
        </w:rPr>
        <w:t>ُ</w:t>
      </w:r>
      <w:r w:rsidR="00847786">
        <w:rPr>
          <w:rFonts w:hint="cs"/>
          <w:rtl/>
        </w:rPr>
        <w:t xml:space="preserve">بلت 782 شكوى، وبلغ </w:t>
      </w:r>
      <w:r w:rsidR="00EB3D65">
        <w:rPr>
          <w:rFonts w:hint="cs"/>
          <w:rtl/>
        </w:rPr>
        <w:t>ذلك العدد</w:t>
      </w:r>
      <w:r w:rsidR="00847786">
        <w:rPr>
          <w:rFonts w:hint="cs"/>
          <w:rtl/>
        </w:rPr>
        <w:t xml:space="preserve"> 759 </w:t>
      </w:r>
      <w:r w:rsidR="00EB3D65">
        <w:rPr>
          <w:rFonts w:hint="cs"/>
          <w:rtl/>
        </w:rPr>
        <w:t xml:space="preserve">شكوى </w:t>
      </w:r>
      <w:r w:rsidR="00847786">
        <w:rPr>
          <w:rFonts w:hint="cs"/>
          <w:rtl/>
        </w:rPr>
        <w:t xml:space="preserve">في 2012، ليزيد </w:t>
      </w:r>
      <w:r w:rsidR="00EB3D65">
        <w:rPr>
          <w:rFonts w:hint="cs"/>
          <w:rtl/>
        </w:rPr>
        <w:t xml:space="preserve">بذلك متوسط الشكاوى المقبولة </w:t>
      </w:r>
      <w:r w:rsidR="00847786">
        <w:rPr>
          <w:rFonts w:hint="cs"/>
          <w:rtl/>
        </w:rPr>
        <w:t>على 700 شكوى.</w:t>
      </w:r>
    </w:p>
    <w:p w:rsidR="00847786" w:rsidRDefault="00BE6ACF" w:rsidP="004248AA">
      <w:pPr>
        <w:pStyle w:val="NumberedParaAR"/>
      </w:pPr>
      <w:proofErr w:type="gramStart"/>
      <w:r>
        <w:rPr>
          <w:rFonts w:hint="cs"/>
          <w:rtl/>
        </w:rPr>
        <w:t>وكان</w:t>
      </w:r>
      <w:proofErr w:type="gramEnd"/>
      <w:r>
        <w:rPr>
          <w:rFonts w:hint="cs"/>
          <w:rtl/>
        </w:rPr>
        <w:t xml:space="preserve"> عام 2013 مشجعا فيما يتعلق ب</w:t>
      </w:r>
      <w:r w:rsidR="004248AA">
        <w:rPr>
          <w:rFonts w:hint="cs"/>
          <w:rtl/>
        </w:rPr>
        <w:t xml:space="preserve">اجتماعات </w:t>
      </w:r>
      <w:r w:rsidR="00DD334A">
        <w:rPr>
          <w:rFonts w:hint="cs"/>
          <w:rtl/>
        </w:rPr>
        <w:t>التسوية، حيث</w:t>
      </w:r>
      <w:r>
        <w:rPr>
          <w:rFonts w:hint="cs"/>
          <w:rtl/>
        </w:rPr>
        <w:t xml:space="preserve"> شهد إيداع أكبر عدد من الشكاوى </w:t>
      </w:r>
      <w:r w:rsidR="007008F1">
        <w:rPr>
          <w:rFonts w:hint="cs"/>
          <w:rtl/>
        </w:rPr>
        <w:t>(</w:t>
      </w:r>
      <w:r w:rsidR="00203E3A">
        <w:rPr>
          <w:rFonts w:hint="cs"/>
          <w:rtl/>
        </w:rPr>
        <w:t>1</w:t>
      </w:r>
      <w:r>
        <w:rPr>
          <w:rFonts w:hint="cs"/>
          <w:rtl/>
        </w:rPr>
        <w:t>50 1</w:t>
      </w:r>
      <w:r w:rsidR="007008F1">
        <w:rPr>
          <w:rFonts w:hint="cs"/>
          <w:rtl/>
        </w:rPr>
        <w:t>شكوى)</w:t>
      </w:r>
      <w:r>
        <w:rPr>
          <w:rFonts w:hint="cs"/>
          <w:rtl/>
        </w:rPr>
        <w:t>.</w:t>
      </w:r>
    </w:p>
    <w:p w:rsidR="00FB62CA" w:rsidRDefault="00174390" w:rsidP="009F5EF8">
      <w:pPr>
        <w:pStyle w:val="NumberedParaAR"/>
      </w:pPr>
      <w:proofErr w:type="gramStart"/>
      <w:r>
        <w:rPr>
          <w:rFonts w:hint="cs"/>
          <w:rtl/>
        </w:rPr>
        <w:t>وأخيرا</w:t>
      </w:r>
      <w:proofErr w:type="gramEnd"/>
      <w:r>
        <w:rPr>
          <w:rFonts w:hint="cs"/>
          <w:rtl/>
        </w:rPr>
        <w:t>، ع</w:t>
      </w:r>
      <w:r w:rsidR="00C42EB1">
        <w:rPr>
          <w:rFonts w:hint="cs"/>
          <w:rtl/>
        </w:rPr>
        <w:t>ُ</w:t>
      </w:r>
      <w:r>
        <w:rPr>
          <w:rFonts w:hint="cs"/>
          <w:rtl/>
        </w:rPr>
        <w:t xml:space="preserve">قد بين </w:t>
      </w:r>
      <w:r w:rsidR="00C42EB1">
        <w:rPr>
          <w:rFonts w:hint="cs"/>
          <w:rtl/>
        </w:rPr>
        <w:t xml:space="preserve">عامي </w:t>
      </w:r>
      <w:r>
        <w:rPr>
          <w:rFonts w:hint="cs"/>
          <w:rtl/>
        </w:rPr>
        <w:t xml:space="preserve">1998 و2013 حوالي 386 24 </w:t>
      </w:r>
      <w:r w:rsidRPr="002C1C1F">
        <w:rPr>
          <w:rFonts w:hint="cs"/>
          <w:rtl/>
        </w:rPr>
        <w:t>اجتماع</w:t>
      </w:r>
      <w:r>
        <w:rPr>
          <w:rFonts w:hint="cs"/>
          <w:rtl/>
        </w:rPr>
        <w:t xml:space="preserve"> تسوية</w:t>
      </w:r>
      <w:r w:rsidR="00F71862">
        <w:rPr>
          <w:rFonts w:hint="cs"/>
          <w:rtl/>
        </w:rPr>
        <w:t xml:space="preserve">، وهو ما يثبت مدى </w:t>
      </w:r>
      <w:r w:rsidR="00C42EB1">
        <w:rPr>
          <w:rFonts w:hint="cs"/>
          <w:rtl/>
        </w:rPr>
        <w:t xml:space="preserve">استفادة مختلف القطاعات وأصحاب الحقوق والأفراد من </w:t>
      </w:r>
      <w:r w:rsidR="00F71862">
        <w:rPr>
          <w:rFonts w:hint="cs"/>
          <w:rtl/>
        </w:rPr>
        <w:t>الآليات البديلة لتسوية المنازعات.</w:t>
      </w:r>
    </w:p>
    <w:p w:rsidR="002B55C7" w:rsidRPr="009F30EC" w:rsidRDefault="009F30EC" w:rsidP="009F30EC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9F30EC">
        <w:rPr>
          <w:rFonts w:hint="cs"/>
          <w:b/>
          <w:bCs/>
          <w:sz w:val="40"/>
          <w:szCs w:val="40"/>
          <w:rtl/>
        </w:rPr>
        <w:t>5.</w:t>
      </w:r>
      <w:r w:rsidRPr="009F30EC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الاستنتاجات</w:t>
      </w:r>
    </w:p>
    <w:p w:rsidR="002B55C7" w:rsidRDefault="00DA157D" w:rsidP="009F5EF8">
      <w:pPr>
        <w:pStyle w:val="NumberedParaAR"/>
      </w:pPr>
      <w:r>
        <w:rPr>
          <w:rFonts w:hint="cs"/>
          <w:rtl/>
        </w:rPr>
        <w:t>يرى المعهد الوطني لحق المؤلف أن الآليات البديلة لتسوية المنازعات</w:t>
      </w:r>
      <w:r w:rsidR="002B777C" w:rsidRPr="002B777C">
        <w:rPr>
          <w:rFonts w:hint="cs"/>
          <w:rtl/>
        </w:rPr>
        <w:t xml:space="preserve"> </w:t>
      </w:r>
      <w:r w:rsidR="002B777C">
        <w:rPr>
          <w:rFonts w:hint="cs"/>
          <w:rtl/>
        </w:rPr>
        <w:t>توفر لأطراف المنازعات منافع أكبر</w:t>
      </w:r>
      <w:r>
        <w:rPr>
          <w:rFonts w:hint="cs"/>
          <w:rtl/>
        </w:rPr>
        <w:t xml:space="preserve">، </w:t>
      </w:r>
      <w:r w:rsidR="002B777C">
        <w:rPr>
          <w:rFonts w:hint="cs"/>
          <w:rtl/>
        </w:rPr>
        <w:t xml:space="preserve">بفضل </w:t>
      </w:r>
      <w:r>
        <w:rPr>
          <w:rFonts w:hint="cs"/>
          <w:rtl/>
        </w:rPr>
        <w:t xml:space="preserve">سرعتها </w:t>
      </w:r>
      <w:proofErr w:type="spellStart"/>
      <w:r w:rsidRPr="00B76C5B">
        <w:rPr>
          <w:rFonts w:hint="cs"/>
          <w:rtl/>
        </w:rPr>
        <w:t>ودينامكيتها</w:t>
      </w:r>
      <w:proofErr w:type="spellEnd"/>
      <w:r>
        <w:rPr>
          <w:rFonts w:hint="cs"/>
          <w:rtl/>
        </w:rPr>
        <w:t xml:space="preserve"> ومرونتها وطبيعتها الاقتصادية.</w:t>
      </w:r>
    </w:p>
    <w:p w:rsidR="00DA157D" w:rsidRDefault="00993106" w:rsidP="002705E0">
      <w:pPr>
        <w:pStyle w:val="NumberedParaAR"/>
      </w:pPr>
      <w:r>
        <w:rPr>
          <w:rFonts w:hint="cs"/>
          <w:rtl/>
        </w:rPr>
        <w:t>و</w:t>
      </w:r>
      <w:r w:rsidR="003A278B">
        <w:rPr>
          <w:rFonts w:hint="cs"/>
          <w:rtl/>
        </w:rPr>
        <w:t>س</w:t>
      </w:r>
      <w:r>
        <w:rPr>
          <w:rFonts w:hint="cs"/>
          <w:rtl/>
        </w:rPr>
        <w:t xml:space="preserve">يمنح التنظيم الملائم لهذه البدائل نوعا من الأمان واليقين القانوني للأطراف الذين </w:t>
      </w:r>
      <w:r w:rsidR="003A278B">
        <w:rPr>
          <w:rFonts w:hint="cs"/>
          <w:rtl/>
        </w:rPr>
        <w:t>يلجؤون إليها</w:t>
      </w:r>
      <w:r w:rsidR="002705E0">
        <w:rPr>
          <w:rFonts w:hint="cs"/>
          <w:rtl/>
        </w:rPr>
        <w:t xml:space="preserve"> </w:t>
      </w:r>
      <w:r>
        <w:rPr>
          <w:rFonts w:hint="cs"/>
          <w:rtl/>
        </w:rPr>
        <w:t>نظرا لطابعها السريع والمرن.</w:t>
      </w:r>
    </w:p>
    <w:p w:rsidR="002705E0" w:rsidRDefault="00EE51BF" w:rsidP="002705E0">
      <w:pPr>
        <w:pStyle w:val="NumberedParaAR"/>
      </w:pPr>
      <w:r>
        <w:rPr>
          <w:rFonts w:hint="cs"/>
          <w:rtl/>
          <w:lang w:bidi="ar-EG"/>
        </w:rPr>
        <w:t xml:space="preserve">وللأطراف </w:t>
      </w:r>
      <w:r w:rsidR="0013761D">
        <w:rPr>
          <w:rFonts w:hint="cs"/>
          <w:rtl/>
          <w:lang w:bidi="ar-EG"/>
        </w:rPr>
        <w:t>خيار اللجوء إلى خبير في المجال ليقترح حلولا للنزاع بطريقة موضوعية.</w:t>
      </w:r>
    </w:p>
    <w:p w:rsidR="002E3C64" w:rsidRDefault="00FE5A1D" w:rsidP="002705E0">
      <w:pPr>
        <w:pStyle w:val="NumberedParaAR"/>
      </w:pPr>
      <w:r>
        <w:rPr>
          <w:rFonts w:hint="cs"/>
          <w:rtl/>
        </w:rPr>
        <w:t xml:space="preserve">والمزايا التي توفرها هذه الآليات </w:t>
      </w:r>
      <w:r w:rsidR="003760C2">
        <w:rPr>
          <w:rFonts w:hint="cs"/>
          <w:rtl/>
        </w:rPr>
        <w:t>تكمن في عدم اضطرار</w:t>
      </w:r>
      <w:r>
        <w:rPr>
          <w:rFonts w:hint="cs"/>
          <w:rtl/>
        </w:rPr>
        <w:t xml:space="preserve"> الأطراف </w:t>
      </w:r>
      <w:r w:rsidR="003760C2">
        <w:rPr>
          <w:rFonts w:hint="cs"/>
          <w:rtl/>
        </w:rPr>
        <w:t xml:space="preserve">إلى </w:t>
      </w:r>
      <w:r>
        <w:rPr>
          <w:rFonts w:hint="cs"/>
          <w:rtl/>
        </w:rPr>
        <w:t>دفع رسوم مقابل التمثيل القانوني و</w:t>
      </w:r>
      <w:r w:rsidR="003760C2">
        <w:rPr>
          <w:rFonts w:hint="cs"/>
          <w:rtl/>
        </w:rPr>
        <w:t xml:space="preserve">في إمكانية </w:t>
      </w:r>
      <w:r>
        <w:rPr>
          <w:rFonts w:hint="cs"/>
          <w:rtl/>
        </w:rPr>
        <w:t>تجنب</w:t>
      </w:r>
      <w:r w:rsidR="003760C2">
        <w:rPr>
          <w:rFonts w:hint="cs"/>
          <w:rtl/>
        </w:rPr>
        <w:t>هم</w:t>
      </w:r>
      <w:r>
        <w:rPr>
          <w:rFonts w:hint="cs"/>
          <w:rtl/>
        </w:rPr>
        <w:t xml:space="preserve"> فترات الانتظار الطويلة المرتبطة بالإجراءات القانونية.</w:t>
      </w:r>
    </w:p>
    <w:p w:rsidR="00BD2E63" w:rsidRDefault="006A76EF" w:rsidP="003760C2">
      <w:pPr>
        <w:pStyle w:val="NumberedParaAR"/>
        <w:rPr>
          <w:rtl/>
        </w:rPr>
      </w:pPr>
      <w:r>
        <w:rPr>
          <w:rFonts w:hint="cs"/>
          <w:rtl/>
        </w:rPr>
        <w:t xml:space="preserve">وفي إطار الجهود المبذولة لتحسين إجراءات التسوية من خلال استخدام </w:t>
      </w:r>
      <w:r w:rsidR="003760C2">
        <w:rPr>
          <w:rFonts w:hint="cs"/>
          <w:rtl/>
        </w:rPr>
        <w:t>ال</w:t>
      </w:r>
      <w:r>
        <w:rPr>
          <w:rFonts w:hint="cs"/>
          <w:rtl/>
        </w:rPr>
        <w:t xml:space="preserve">تكنولوجيات </w:t>
      </w:r>
      <w:r w:rsidR="003760C2">
        <w:rPr>
          <w:rFonts w:hint="cs"/>
          <w:rtl/>
        </w:rPr>
        <w:t>ال</w:t>
      </w:r>
      <w:r>
        <w:rPr>
          <w:rFonts w:hint="cs"/>
          <w:rtl/>
        </w:rPr>
        <w:t xml:space="preserve">جديدة </w:t>
      </w:r>
      <w:r w:rsidR="003760C2">
        <w:rPr>
          <w:rFonts w:hint="cs"/>
          <w:rtl/>
        </w:rPr>
        <w:t xml:space="preserve">يعكف </w:t>
      </w:r>
      <w:r w:rsidR="002004F3">
        <w:rPr>
          <w:rFonts w:hint="cs"/>
          <w:rtl/>
        </w:rPr>
        <w:t xml:space="preserve">المعهد الوطني لحق المؤلف حاليا </w:t>
      </w:r>
      <w:r w:rsidR="003760C2">
        <w:rPr>
          <w:rFonts w:hint="cs"/>
          <w:rtl/>
        </w:rPr>
        <w:t xml:space="preserve">على </w:t>
      </w:r>
      <w:r w:rsidR="002004F3">
        <w:rPr>
          <w:rFonts w:hint="cs"/>
          <w:rtl/>
        </w:rPr>
        <w:t xml:space="preserve">إعداد نظام لعقد </w:t>
      </w:r>
      <w:r w:rsidR="002004F3" w:rsidRPr="00A920E3">
        <w:rPr>
          <w:rFonts w:hint="cs"/>
          <w:rtl/>
        </w:rPr>
        <w:t>اجتماعات</w:t>
      </w:r>
      <w:r w:rsidR="002004F3">
        <w:rPr>
          <w:rFonts w:hint="cs"/>
          <w:rtl/>
        </w:rPr>
        <w:t xml:space="preserve"> التسوية عبر الإنترنت.</w:t>
      </w:r>
    </w:p>
    <w:p w:rsidR="00FE5A1D" w:rsidRPr="00BD2E63" w:rsidRDefault="00BD2E63" w:rsidP="00BD2E63">
      <w:pPr>
        <w:rPr>
          <w:rFonts w:ascii="Arabic Typesetting" w:hAnsi="Arabic Typesetting" w:cs="Arabic Typesetting"/>
          <w:sz w:val="36"/>
          <w:szCs w:val="36"/>
        </w:rPr>
      </w:pPr>
      <w:r>
        <w:rPr>
          <w:rtl/>
        </w:rPr>
        <w:br w:type="page"/>
      </w:r>
    </w:p>
    <w:p w:rsidR="00A120A1" w:rsidRDefault="00BB5E4A" w:rsidP="009F5EF8">
      <w:pPr>
        <w:pStyle w:val="NumberedParaAR"/>
      </w:pPr>
      <w:r w:rsidRPr="00BB5E4A">
        <w:rPr>
          <w:rFonts w:hint="cs"/>
          <w:rtl/>
        </w:rPr>
        <w:lastRenderedPageBreak/>
        <w:t>وبتنظيم إجراءات المصالحة</w:t>
      </w:r>
      <w:r w:rsidR="00F76952">
        <w:rPr>
          <w:rFonts w:hint="cs"/>
          <w:rtl/>
        </w:rPr>
        <w:t xml:space="preserve"> </w:t>
      </w:r>
      <w:r w:rsidR="00E66EC7">
        <w:rPr>
          <w:rFonts w:hint="cs"/>
          <w:rtl/>
        </w:rPr>
        <w:t>سي</w:t>
      </w:r>
      <w:r w:rsidR="00DD334A">
        <w:rPr>
          <w:rFonts w:hint="cs"/>
          <w:rtl/>
        </w:rPr>
        <w:t>كتسب</w:t>
      </w:r>
      <w:r w:rsidR="00E66EC7">
        <w:rPr>
          <w:rFonts w:hint="cs"/>
          <w:rtl/>
        </w:rPr>
        <w:t xml:space="preserve"> </w:t>
      </w:r>
      <w:r w:rsidR="00AF10C3">
        <w:rPr>
          <w:rFonts w:hint="cs"/>
          <w:rtl/>
        </w:rPr>
        <w:t xml:space="preserve">المعهد </w:t>
      </w:r>
      <w:r w:rsidR="00F76952">
        <w:rPr>
          <w:rFonts w:hint="cs"/>
          <w:rtl/>
        </w:rPr>
        <w:t xml:space="preserve">الوطني لحق المؤلف </w:t>
      </w:r>
      <w:r w:rsidR="00AF10C3">
        <w:rPr>
          <w:rFonts w:hint="cs"/>
          <w:rtl/>
        </w:rPr>
        <w:t xml:space="preserve">وسيلة </w:t>
      </w:r>
      <w:r w:rsidR="00F76952">
        <w:rPr>
          <w:rFonts w:hint="cs"/>
          <w:rtl/>
        </w:rPr>
        <w:t xml:space="preserve">خارج نطاق القضاء </w:t>
      </w:r>
      <w:r w:rsidR="00AF10C3">
        <w:rPr>
          <w:rFonts w:hint="cs"/>
          <w:rtl/>
        </w:rPr>
        <w:t xml:space="preserve">تمكّنه </w:t>
      </w:r>
      <w:r w:rsidR="00F76952">
        <w:rPr>
          <w:rFonts w:hint="cs"/>
          <w:rtl/>
        </w:rPr>
        <w:t>من عرض حلول ممكنة على الأطراف فيما يتعلق بموضوع المنازعات.</w:t>
      </w:r>
    </w:p>
    <w:p w:rsidR="00B626EA" w:rsidRDefault="00B626EA" w:rsidP="00E66EC7">
      <w:pPr>
        <w:pStyle w:val="NumberedParaAR"/>
      </w:pPr>
      <w:proofErr w:type="gramStart"/>
      <w:r w:rsidRPr="008172E0">
        <w:rPr>
          <w:rFonts w:hint="cs"/>
          <w:rtl/>
          <w:lang w:bidi="ar-EG"/>
        </w:rPr>
        <w:t>و</w:t>
      </w:r>
      <w:r w:rsidR="00712FE7">
        <w:rPr>
          <w:rFonts w:hint="cs"/>
          <w:rtl/>
          <w:lang w:bidi="ar-EG"/>
        </w:rPr>
        <w:t>س</w:t>
      </w:r>
      <w:r w:rsidRPr="008172E0">
        <w:rPr>
          <w:rFonts w:hint="cs"/>
          <w:rtl/>
          <w:lang w:bidi="ar-EG"/>
        </w:rPr>
        <w:t>ي</w:t>
      </w:r>
      <w:r w:rsidR="00AF10C3">
        <w:rPr>
          <w:rFonts w:hint="cs"/>
          <w:rtl/>
          <w:lang w:bidi="ar-EG"/>
        </w:rPr>
        <w:t>مكّن</w:t>
      </w:r>
      <w:proofErr w:type="gramEnd"/>
      <w:r w:rsidR="00AF10C3">
        <w:rPr>
          <w:rFonts w:hint="cs"/>
          <w:rtl/>
          <w:lang w:bidi="ar-EG"/>
        </w:rPr>
        <w:t xml:space="preserve"> </w:t>
      </w:r>
      <w:r w:rsidRPr="008172E0">
        <w:rPr>
          <w:rFonts w:hint="cs"/>
          <w:rtl/>
          <w:lang w:bidi="ar-EG"/>
        </w:rPr>
        <w:t>تنفيذ الوساطة</w:t>
      </w:r>
      <w:r w:rsidR="00AF10C3">
        <w:rPr>
          <w:rFonts w:hint="cs"/>
          <w:rtl/>
          <w:lang w:bidi="ar-EG"/>
        </w:rPr>
        <w:t>،</w:t>
      </w:r>
      <w:r w:rsidRPr="008172E0">
        <w:rPr>
          <w:rFonts w:hint="cs"/>
          <w:rtl/>
          <w:lang w:bidi="ar-EG"/>
        </w:rPr>
        <w:t xml:space="preserve"> كآلية بديلة رابعة لتسوية المنازعات</w:t>
      </w:r>
      <w:r w:rsidR="00AF10C3">
        <w:rPr>
          <w:rFonts w:hint="cs"/>
          <w:rtl/>
          <w:lang w:bidi="ar-EG"/>
        </w:rPr>
        <w:t>،</w:t>
      </w:r>
      <w:r w:rsidRPr="008172E0">
        <w:rPr>
          <w:rFonts w:hint="cs"/>
          <w:rtl/>
          <w:lang w:bidi="ar-EG"/>
        </w:rPr>
        <w:t xml:space="preserve"> المعهد الوطني لحق المؤلف من البت</w:t>
      </w:r>
      <w:r w:rsidR="00AF10C3">
        <w:rPr>
          <w:rFonts w:hint="cs"/>
          <w:rtl/>
          <w:lang w:bidi="ar-EG"/>
        </w:rPr>
        <w:t>ّ</w:t>
      </w:r>
      <w:r w:rsidRPr="008172E0">
        <w:rPr>
          <w:rFonts w:hint="cs"/>
          <w:rtl/>
          <w:lang w:bidi="ar-EG"/>
        </w:rPr>
        <w:t xml:space="preserve"> في موضوع النزاع من خلال إصدار توصية.</w:t>
      </w:r>
    </w:p>
    <w:p w:rsidR="00F76952" w:rsidRDefault="0034718A" w:rsidP="0034718A">
      <w:pPr>
        <w:pStyle w:val="NumberedParaAR"/>
      </w:pPr>
      <w:proofErr w:type="gramStart"/>
      <w:r>
        <w:rPr>
          <w:rFonts w:hint="cs"/>
          <w:rtl/>
        </w:rPr>
        <w:t>لقد</w:t>
      </w:r>
      <w:proofErr w:type="gramEnd"/>
      <w:r>
        <w:rPr>
          <w:rFonts w:hint="cs"/>
          <w:rtl/>
        </w:rPr>
        <w:t xml:space="preserve"> ثبت</w:t>
      </w:r>
      <w:r w:rsidR="00AF10C3">
        <w:rPr>
          <w:rFonts w:hint="cs"/>
          <w:rtl/>
        </w:rPr>
        <w:t>،</w:t>
      </w:r>
      <w:r>
        <w:rPr>
          <w:rFonts w:hint="cs"/>
          <w:rtl/>
        </w:rPr>
        <w:t xml:space="preserve"> في المكسيك</w:t>
      </w:r>
      <w:r w:rsidR="00AF10C3">
        <w:rPr>
          <w:rFonts w:hint="cs"/>
          <w:rtl/>
        </w:rPr>
        <w:t>،</w:t>
      </w:r>
      <w:r>
        <w:rPr>
          <w:rFonts w:hint="cs"/>
          <w:rtl/>
        </w:rPr>
        <w:t xml:space="preserve"> أن الآليات البديلة لتسوية المنازعات مفيدة إلى أقصى حد في تسوية </w:t>
      </w:r>
      <w:r w:rsidR="00AF10C3">
        <w:rPr>
          <w:rFonts w:hint="cs"/>
          <w:rtl/>
        </w:rPr>
        <w:t>ال</w:t>
      </w:r>
      <w:r>
        <w:rPr>
          <w:rFonts w:hint="cs"/>
          <w:rtl/>
        </w:rPr>
        <w:t xml:space="preserve">منازعات </w:t>
      </w:r>
      <w:r w:rsidR="00AF10C3">
        <w:rPr>
          <w:rFonts w:hint="cs"/>
          <w:rtl/>
        </w:rPr>
        <w:t>الخاصة ب</w:t>
      </w:r>
      <w:r>
        <w:rPr>
          <w:rFonts w:hint="cs"/>
          <w:rtl/>
        </w:rPr>
        <w:t>حق المؤلف.</w:t>
      </w:r>
    </w:p>
    <w:p w:rsidR="00773CA5" w:rsidRDefault="00CB14C1" w:rsidP="009F5EF8">
      <w:pPr>
        <w:pStyle w:val="NumberedParaAR"/>
        <w:numPr>
          <w:ilvl w:val="0"/>
          <w:numId w:val="0"/>
        </w:numPr>
        <w:ind w:left="5387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773CA5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7B" w:rsidRDefault="0072737B">
      <w:r>
        <w:separator/>
      </w:r>
    </w:p>
  </w:endnote>
  <w:endnote w:type="continuationSeparator" w:id="0">
    <w:p w:rsidR="0072737B" w:rsidRDefault="0072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7B" w:rsidRDefault="0072737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2737B" w:rsidRDefault="0072737B" w:rsidP="009622BF">
      <w:pPr>
        <w:bidi/>
      </w:pPr>
      <w:r>
        <w:separator/>
      </w:r>
    </w:p>
  </w:footnote>
  <w:footnote w:id="1">
    <w:p w:rsidR="00804076" w:rsidRDefault="0080407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الآراء المعبر عنها في هذه الوثيقة هي آراء المؤلف وحده، وليست آراء الأمانة أو أي من الدول الأعضاء في الويبو.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0D" w:rsidRPr="00AA29F4" w:rsidRDefault="00AA29F4" w:rsidP="004C7967">
    <w:r>
      <w:t>WIPO/ACE/9/</w:t>
    </w:r>
    <w:r w:rsidR="004C7967">
      <w:rPr>
        <w:rFonts w:hint="cs"/>
        <w:rtl/>
      </w:rPr>
      <w:t>6</w:t>
    </w:r>
  </w:p>
  <w:p w:rsidR="001C130D" w:rsidRDefault="001C130D" w:rsidP="00BD2E63">
    <w:r>
      <w:fldChar w:fldCharType="begin"/>
    </w:r>
    <w:r>
      <w:instrText xml:space="preserve"> PAGE  \* MERGEFORMAT </w:instrText>
    </w:r>
    <w:r>
      <w:fldChar w:fldCharType="separate"/>
    </w:r>
    <w:r w:rsidR="00156D80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D0697"/>
    <w:multiLevelType w:val="hybridMultilevel"/>
    <w:tmpl w:val="25EE88A2"/>
    <w:lvl w:ilvl="0" w:tplc="F650E5FA">
      <w:start w:val="1"/>
      <w:numFmt w:val="arabicAbjad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85E0700"/>
    <w:multiLevelType w:val="hybridMultilevel"/>
    <w:tmpl w:val="535428B8"/>
    <w:lvl w:ilvl="0" w:tplc="F650E5FA">
      <w:start w:val="1"/>
      <w:numFmt w:val="arabicAbjad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5"/>
  </w:num>
  <w:num w:numId="8">
    <w:abstractNumId w:val="18"/>
  </w:num>
  <w:num w:numId="9">
    <w:abstractNumId w:val="17"/>
  </w:num>
  <w:num w:numId="10">
    <w:abstractNumId w:val="21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A"/>
    <w:rsid w:val="000010F8"/>
    <w:rsid w:val="00002CBE"/>
    <w:rsid w:val="00003232"/>
    <w:rsid w:val="000033DA"/>
    <w:rsid w:val="00004ECC"/>
    <w:rsid w:val="0000545B"/>
    <w:rsid w:val="0000579F"/>
    <w:rsid w:val="00006FF3"/>
    <w:rsid w:val="000074D1"/>
    <w:rsid w:val="000076BD"/>
    <w:rsid w:val="00010481"/>
    <w:rsid w:val="00010671"/>
    <w:rsid w:val="000114E2"/>
    <w:rsid w:val="00011E7A"/>
    <w:rsid w:val="00013347"/>
    <w:rsid w:val="00013D73"/>
    <w:rsid w:val="00014103"/>
    <w:rsid w:val="000142E1"/>
    <w:rsid w:val="000146BD"/>
    <w:rsid w:val="00014B68"/>
    <w:rsid w:val="0001645D"/>
    <w:rsid w:val="0001758E"/>
    <w:rsid w:val="00017A43"/>
    <w:rsid w:val="0002157B"/>
    <w:rsid w:val="00023101"/>
    <w:rsid w:val="0002407C"/>
    <w:rsid w:val="0002457E"/>
    <w:rsid w:val="0002476F"/>
    <w:rsid w:val="00024E17"/>
    <w:rsid w:val="000258DB"/>
    <w:rsid w:val="000259E5"/>
    <w:rsid w:val="00031B2C"/>
    <w:rsid w:val="00033D2C"/>
    <w:rsid w:val="00035CE8"/>
    <w:rsid w:val="00036041"/>
    <w:rsid w:val="00037816"/>
    <w:rsid w:val="00040637"/>
    <w:rsid w:val="00040688"/>
    <w:rsid w:val="0004070F"/>
    <w:rsid w:val="00040A01"/>
    <w:rsid w:val="0004115B"/>
    <w:rsid w:val="00042F2D"/>
    <w:rsid w:val="000432B2"/>
    <w:rsid w:val="000432CF"/>
    <w:rsid w:val="000438A8"/>
    <w:rsid w:val="00044AC0"/>
    <w:rsid w:val="0004571B"/>
    <w:rsid w:val="00045B68"/>
    <w:rsid w:val="00045E69"/>
    <w:rsid w:val="00045E82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3A7F"/>
    <w:rsid w:val="00054659"/>
    <w:rsid w:val="00055FA2"/>
    <w:rsid w:val="00056E5E"/>
    <w:rsid w:val="000571DD"/>
    <w:rsid w:val="00061FF5"/>
    <w:rsid w:val="000620C0"/>
    <w:rsid w:val="00062502"/>
    <w:rsid w:val="00063C91"/>
    <w:rsid w:val="000640E7"/>
    <w:rsid w:val="00066DC7"/>
    <w:rsid w:val="000674FC"/>
    <w:rsid w:val="0006794A"/>
    <w:rsid w:val="00067F31"/>
    <w:rsid w:val="00071138"/>
    <w:rsid w:val="00071751"/>
    <w:rsid w:val="00071FFE"/>
    <w:rsid w:val="00073402"/>
    <w:rsid w:val="0007431B"/>
    <w:rsid w:val="00075745"/>
    <w:rsid w:val="00075A04"/>
    <w:rsid w:val="00075D39"/>
    <w:rsid w:val="000760C3"/>
    <w:rsid w:val="000763A4"/>
    <w:rsid w:val="00076901"/>
    <w:rsid w:val="00076FF5"/>
    <w:rsid w:val="000818E5"/>
    <w:rsid w:val="00081E16"/>
    <w:rsid w:val="0008237C"/>
    <w:rsid w:val="000833C3"/>
    <w:rsid w:val="0008421F"/>
    <w:rsid w:val="0008451C"/>
    <w:rsid w:val="00084FFE"/>
    <w:rsid w:val="000859E9"/>
    <w:rsid w:val="00085A0B"/>
    <w:rsid w:val="000863B7"/>
    <w:rsid w:val="000873BC"/>
    <w:rsid w:val="00087DB6"/>
    <w:rsid w:val="00090139"/>
    <w:rsid w:val="0009024C"/>
    <w:rsid w:val="00090ADD"/>
    <w:rsid w:val="000913A9"/>
    <w:rsid w:val="000913C0"/>
    <w:rsid w:val="00091F52"/>
    <w:rsid w:val="00092982"/>
    <w:rsid w:val="00092DD6"/>
    <w:rsid w:val="000943A0"/>
    <w:rsid w:val="00094C85"/>
    <w:rsid w:val="00094D7E"/>
    <w:rsid w:val="0009517B"/>
    <w:rsid w:val="00095AE2"/>
    <w:rsid w:val="000962DF"/>
    <w:rsid w:val="0009661E"/>
    <w:rsid w:val="00096BA7"/>
    <w:rsid w:val="000A12BC"/>
    <w:rsid w:val="000A1306"/>
    <w:rsid w:val="000A1521"/>
    <w:rsid w:val="000A2BD3"/>
    <w:rsid w:val="000A2FC1"/>
    <w:rsid w:val="000A3A57"/>
    <w:rsid w:val="000A412D"/>
    <w:rsid w:val="000A4297"/>
    <w:rsid w:val="000A431E"/>
    <w:rsid w:val="000A4FE8"/>
    <w:rsid w:val="000A5408"/>
    <w:rsid w:val="000A5CB1"/>
    <w:rsid w:val="000A6510"/>
    <w:rsid w:val="000B0B9C"/>
    <w:rsid w:val="000B0BB4"/>
    <w:rsid w:val="000B1045"/>
    <w:rsid w:val="000B1BAE"/>
    <w:rsid w:val="000B29B3"/>
    <w:rsid w:val="000B35FF"/>
    <w:rsid w:val="000B3889"/>
    <w:rsid w:val="000B3B3B"/>
    <w:rsid w:val="000B42E7"/>
    <w:rsid w:val="000B4708"/>
    <w:rsid w:val="000B4BE3"/>
    <w:rsid w:val="000B5DBA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8D4"/>
    <w:rsid w:val="000D0C07"/>
    <w:rsid w:val="000D0C7C"/>
    <w:rsid w:val="000D1293"/>
    <w:rsid w:val="000D1A1D"/>
    <w:rsid w:val="000D5FB7"/>
    <w:rsid w:val="000E06A5"/>
    <w:rsid w:val="000E0BB5"/>
    <w:rsid w:val="000E16EB"/>
    <w:rsid w:val="000E591F"/>
    <w:rsid w:val="000E5A23"/>
    <w:rsid w:val="000E6045"/>
    <w:rsid w:val="000E7872"/>
    <w:rsid w:val="000F0772"/>
    <w:rsid w:val="000F0BE5"/>
    <w:rsid w:val="000F0F0D"/>
    <w:rsid w:val="000F13F3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CA1"/>
    <w:rsid w:val="000F70F9"/>
    <w:rsid w:val="000F7AA2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FED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372"/>
    <w:rsid w:val="00121AA0"/>
    <w:rsid w:val="00121FE6"/>
    <w:rsid w:val="001225E4"/>
    <w:rsid w:val="00123A68"/>
    <w:rsid w:val="00123F16"/>
    <w:rsid w:val="0012405D"/>
    <w:rsid w:val="001252B1"/>
    <w:rsid w:val="00126897"/>
    <w:rsid w:val="0012696D"/>
    <w:rsid w:val="001275A6"/>
    <w:rsid w:val="00130FC9"/>
    <w:rsid w:val="001310EE"/>
    <w:rsid w:val="0013191A"/>
    <w:rsid w:val="00131E8F"/>
    <w:rsid w:val="0013229E"/>
    <w:rsid w:val="00135C24"/>
    <w:rsid w:val="00136389"/>
    <w:rsid w:val="00136A1A"/>
    <w:rsid w:val="00136A96"/>
    <w:rsid w:val="0013761D"/>
    <w:rsid w:val="001376B6"/>
    <w:rsid w:val="00140A35"/>
    <w:rsid w:val="00142F4D"/>
    <w:rsid w:val="00143428"/>
    <w:rsid w:val="0014412C"/>
    <w:rsid w:val="00144713"/>
    <w:rsid w:val="00144CC3"/>
    <w:rsid w:val="0015009D"/>
    <w:rsid w:val="0015051B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699"/>
    <w:rsid w:val="001568F4"/>
    <w:rsid w:val="00156D80"/>
    <w:rsid w:val="001572CE"/>
    <w:rsid w:val="001603F7"/>
    <w:rsid w:val="00160C95"/>
    <w:rsid w:val="00162777"/>
    <w:rsid w:val="001631FD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4390"/>
    <w:rsid w:val="00175448"/>
    <w:rsid w:val="001757AF"/>
    <w:rsid w:val="00175825"/>
    <w:rsid w:val="0017666F"/>
    <w:rsid w:val="00176D64"/>
    <w:rsid w:val="00176E2C"/>
    <w:rsid w:val="001777AF"/>
    <w:rsid w:val="00177DBF"/>
    <w:rsid w:val="00180992"/>
    <w:rsid w:val="00182417"/>
    <w:rsid w:val="0018242F"/>
    <w:rsid w:val="0018414E"/>
    <w:rsid w:val="00185718"/>
    <w:rsid w:val="001857AF"/>
    <w:rsid w:val="00185BBE"/>
    <w:rsid w:val="00186606"/>
    <w:rsid w:val="00187465"/>
    <w:rsid w:val="00190089"/>
    <w:rsid w:val="00190B6D"/>
    <w:rsid w:val="00191E75"/>
    <w:rsid w:val="00192022"/>
    <w:rsid w:val="001923FF"/>
    <w:rsid w:val="0019301D"/>
    <w:rsid w:val="0019454F"/>
    <w:rsid w:val="00194719"/>
    <w:rsid w:val="00194761"/>
    <w:rsid w:val="00194774"/>
    <w:rsid w:val="0019483B"/>
    <w:rsid w:val="00195CE0"/>
    <w:rsid w:val="001A0002"/>
    <w:rsid w:val="001A098F"/>
    <w:rsid w:val="001A0C99"/>
    <w:rsid w:val="001A10CB"/>
    <w:rsid w:val="001A110B"/>
    <w:rsid w:val="001A149A"/>
    <w:rsid w:val="001A2AB7"/>
    <w:rsid w:val="001A39B7"/>
    <w:rsid w:val="001A4A9C"/>
    <w:rsid w:val="001A6B88"/>
    <w:rsid w:val="001A6C33"/>
    <w:rsid w:val="001A6E68"/>
    <w:rsid w:val="001B3131"/>
    <w:rsid w:val="001B4B2F"/>
    <w:rsid w:val="001B6A3E"/>
    <w:rsid w:val="001B7C00"/>
    <w:rsid w:val="001C09D2"/>
    <w:rsid w:val="001C130D"/>
    <w:rsid w:val="001C1620"/>
    <w:rsid w:val="001C18B2"/>
    <w:rsid w:val="001C1994"/>
    <w:rsid w:val="001C2933"/>
    <w:rsid w:val="001C5EEE"/>
    <w:rsid w:val="001C6771"/>
    <w:rsid w:val="001C6A73"/>
    <w:rsid w:val="001C6E8D"/>
    <w:rsid w:val="001C73C2"/>
    <w:rsid w:val="001D0110"/>
    <w:rsid w:val="001D0474"/>
    <w:rsid w:val="001D141D"/>
    <w:rsid w:val="001D1EBD"/>
    <w:rsid w:val="001D2184"/>
    <w:rsid w:val="001D24F3"/>
    <w:rsid w:val="001D2678"/>
    <w:rsid w:val="001D2DC4"/>
    <w:rsid w:val="001D36F5"/>
    <w:rsid w:val="001D3788"/>
    <w:rsid w:val="001D522C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5CB0"/>
    <w:rsid w:val="001E6318"/>
    <w:rsid w:val="001F016C"/>
    <w:rsid w:val="001F0AD5"/>
    <w:rsid w:val="001F0C0A"/>
    <w:rsid w:val="001F1509"/>
    <w:rsid w:val="001F18E7"/>
    <w:rsid w:val="001F1B7F"/>
    <w:rsid w:val="001F2891"/>
    <w:rsid w:val="001F3466"/>
    <w:rsid w:val="001F3A75"/>
    <w:rsid w:val="001F3A9D"/>
    <w:rsid w:val="001F3FDB"/>
    <w:rsid w:val="001F6545"/>
    <w:rsid w:val="001F66B5"/>
    <w:rsid w:val="001F6AD0"/>
    <w:rsid w:val="001F6F36"/>
    <w:rsid w:val="001F76FD"/>
    <w:rsid w:val="002004C0"/>
    <w:rsid w:val="002004F3"/>
    <w:rsid w:val="002012F2"/>
    <w:rsid w:val="002014D7"/>
    <w:rsid w:val="00202F07"/>
    <w:rsid w:val="00203030"/>
    <w:rsid w:val="00203D45"/>
    <w:rsid w:val="00203E3A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D5E"/>
    <w:rsid w:val="00213213"/>
    <w:rsid w:val="0021457F"/>
    <w:rsid w:val="002146D0"/>
    <w:rsid w:val="00214AEF"/>
    <w:rsid w:val="0021505D"/>
    <w:rsid w:val="0021586F"/>
    <w:rsid w:val="0021604B"/>
    <w:rsid w:val="00216545"/>
    <w:rsid w:val="00217E8D"/>
    <w:rsid w:val="00220227"/>
    <w:rsid w:val="0022176B"/>
    <w:rsid w:val="00222760"/>
    <w:rsid w:val="00222782"/>
    <w:rsid w:val="00222865"/>
    <w:rsid w:val="0022360A"/>
    <w:rsid w:val="00224ABC"/>
    <w:rsid w:val="00224AC9"/>
    <w:rsid w:val="00224C50"/>
    <w:rsid w:val="002257C3"/>
    <w:rsid w:val="0022661D"/>
    <w:rsid w:val="0022673F"/>
    <w:rsid w:val="00226B82"/>
    <w:rsid w:val="00227103"/>
    <w:rsid w:val="00227241"/>
    <w:rsid w:val="00230249"/>
    <w:rsid w:val="00230D5F"/>
    <w:rsid w:val="00231570"/>
    <w:rsid w:val="00231BE3"/>
    <w:rsid w:val="00232C51"/>
    <w:rsid w:val="00233414"/>
    <w:rsid w:val="00233D69"/>
    <w:rsid w:val="00234E82"/>
    <w:rsid w:val="00235C9D"/>
    <w:rsid w:val="0023764F"/>
    <w:rsid w:val="002411FD"/>
    <w:rsid w:val="002412D4"/>
    <w:rsid w:val="0024220D"/>
    <w:rsid w:val="00242BD3"/>
    <w:rsid w:val="00242C02"/>
    <w:rsid w:val="00243155"/>
    <w:rsid w:val="002437F3"/>
    <w:rsid w:val="00244F35"/>
    <w:rsid w:val="00246BF8"/>
    <w:rsid w:val="00247374"/>
    <w:rsid w:val="00247783"/>
    <w:rsid w:val="00250C55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C06"/>
    <w:rsid w:val="00261B27"/>
    <w:rsid w:val="00262B5A"/>
    <w:rsid w:val="00263C72"/>
    <w:rsid w:val="0026520E"/>
    <w:rsid w:val="0026636D"/>
    <w:rsid w:val="00266486"/>
    <w:rsid w:val="00266B0A"/>
    <w:rsid w:val="00266C61"/>
    <w:rsid w:val="0026749A"/>
    <w:rsid w:val="002705E0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886"/>
    <w:rsid w:val="002772A5"/>
    <w:rsid w:val="002806F8"/>
    <w:rsid w:val="002810B5"/>
    <w:rsid w:val="00281F4F"/>
    <w:rsid w:val="00283337"/>
    <w:rsid w:val="00284A6A"/>
    <w:rsid w:val="00285206"/>
    <w:rsid w:val="00285BE3"/>
    <w:rsid w:val="00286744"/>
    <w:rsid w:val="00286865"/>
    <w:rsid w:val="002909B9"/>
    <w:rsid w:val="00292CEE"/>
    <w:rsid w:val="00292D22"/>
    <w:rsid w:val="0029348F"/>
    <w:rsid w:val="002942A2"/>
    <w:rsid w:val="0029470D"/>
    <w:rsid w:val="00295E08"/>
    <w:rsid w:val="002966E7"/>
    <w:rsid w:val="00296D7D"/>
    <w:rsid w:val="00297B80"/>
    <w:rsid w:val="002A076C"/>
    <w:rsid w:val="002A1059"/>
    <w:rsid w:val="002A3C9D"/>
    <w:rsid w:val="002A3FC2"/>
    <w:rsid w:val="002A4A5B"/>
    <w:rsid w:val="002A5403"/>
    <w:rsid w:val="002A6C9F"/>
    <w:rsid w:val="002A77F3"/>
    <w:rsid w:val="002B14F0"/>
    <w:rsid w:val="002B1F0F"/>
    <w:rsid w:val="002B23E7"/>
    <w:rsid w:val="002B2C1A"/>
    <w:rsid w:val="002B2D2F"/>
    <w:rsid w:val="002B4374"/>
    <w:rsid w:val="002B53D3"/>
    <w:rsid w:val="002B55C7"/>
    <w:rsid w:val="002B6202"/>
    <w:rsid w:val="002B62F9"/>
    <w:rsid w:val="002B6389"/>
    <w:rsid w:val="002B777C"/>
    <w:rsid w:val="002C014C"/>
    <w:rsid w:val="002C060C"/>
    <w:rsid w:val="002C0BA6"/>
    <w:rsid w:val="002C0BC7"/>
    <w:rsid w:val="002C12A7"/>
    <w:rsid w:val="002C1C1F"/>
    <w:rsid w:val="002C2139"/>
    <w:rsid w:val="002C2B6F"/>
    <w:rsid w:val="002C314F"/>
    <w:rsid w:val="002C4AD1"/>
    <w:rsid w:val="002C4B70"/>
    <w:rsid w:val="002C5D67"/>
    <w:rsid w:val="002C7D29"/>
    <w:rsid w:val="002D0298"/>
    <w:rsid w:val="002D1662"/>
    <w:rsid w:val="002D1DE5"/>
    <w:rsid w:val="002D3506"/>
    <w:rsid w:val="002D3670"/>
    <w:rsid w:val="002D4807"/>
    <w:rsid w:val="002D54FA"/>
    <w:rsid w:val="002D5DDC"/>
    <w:rsid w:val="002D5F16"/>
    <w:rsid w:val="002D62F1"/>
    <w:rsid w:val="002D6FD8"/>
    <w:rsid w:val="002D727B"/>
    <w:rsid w:val="002D7D8A"/>
    <w:rsid w:val="002D7EAD"/>
    <w:rsid w:val="002E1169"/>
    <w:rsid w:val="002E1218"/>
    <w:rsid w:val="002E192A"/>
    <w:rsid w:val="002E28F3"/>
    <w:rsid w:val="002E3C64"/>
    <w:rsid w:val="002E4B27"/>
    <w:rsid w:val="002E7615"/>
    <w:rsid w:val="002E7A2A"/>
    <w:rsid w:val="002E7F16"/>
    <w:rsid w:val="002F0FE3"/>
    <w:rsid w:val="002F10AD"/>
    <w:rsid w:val="002F1425"/>
    <w:rsid w:val="002F2EC8"/>
    <w:rsid w:val="002F4BB6"/>
    <w:rsid w:val="002F4CE2"/>
    <w:rsid w:val="002F5F6A"/>
    <w:rsid w:val="002F60A4"/>
    <w:rsid w:val="002F6B0C"/>
    <w:rsid w:val="002F7720"/>
    <w:rsid w:val="002F77FC"/>
    <w:rsid w:val="003002FC"/>
    <w:rsid w:val="003004A6"/>
    <w:rsid w:val="0030129C"/>
    <w:rsid w:val="003013E2"/>
    <w:rsid w:val="00301FE4"/>
    <w:rsid w:val="00303B3C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554"/>
    <w:rsid w:val="00320BC1"/>
    <w:rsid w:val="00320DF4"/>
    <w:rsid w:val="003219A9"/>
    <w:rsid w:val="00321B00"/>
    <w:rsid w:val="00321C54"/>
    <w:rsid w:val="00321DCD"/>
    <w:rsid w:val="0032261F"/>
    <w:rsid w:val="00322C48"/>
    <w:rsid w:val="003237A2"/>
    <w:rsid w:val="00324729"/>
    <w:rsid w:val="00324A92"/>
    <w:rsid w:val="0032503C"/>
    <w:rsid w:val="00325C8B"/>
    <w:rsid w:val="00325D7F"/>
    <w:rsid w:val="00325DF9"/>
    <w:rsid w:val="00327011"/>
    <w:rsid w:val="00334127"/>
    <w:rsid w:val="00335CA6"/>
    <w:rsid w:val="003365F0"/>
    <w:rsid w:val="00336C50"/>
    <w:rsid w:val="00337388"/>
    <w:rsid w:val="0034007D"/>
    <w:rsid w:val="003402DD"/>
    <w:rsid w:val="003411FB"/>
    <w:rsid w:val="003433E5"/>
    <w:rsid w:val="00344082"/>
    <w:rsid w:val="00344759"/>
    <w:rsid w:val="0034582C"/>
    <w:rsid w:val="00345916"/>
    <w:rsid w:val="00345CAC"/>
    <w:rsid w:val="00346D84"/>
    <w:rsid w:val="0034718A"/>
    <w:rsid w:val="0034789E"/>
    <w:rsid w:val="003501DA"/>
    <w:rsid w:val="003503E2"/>
    <w:rsid w:val="00350F0A"/>
    <w:rsid w:val="00351DC1"/>
    <w:rsid w:val="003525C6"/>
    <w:rsid w:val="00352B6D"/>
    <w:rsid w:val="003534EE"/>
    <w:rsid w:val="00355F2C"/>
    <w:rsid w:val="003600A2"/>
    <w:rsid w:val="00360E86"/>
    <w:rsid w:val="003612D8"/>
    <w:rsid w:val="003637B6"/>
    <w:rsid w:val="00363F89"/>
    <w:rsid w:val="00363FB0"/>
    <w:rsid w:val="003646D6"/>
    <w:rsid w:val="00364FC6"/>
    <w:rsid w:val="0036541D"/>
    <w:rsid w:val="003670DF"/>
    <w:rsid w:val="00370504"/>
    <w:rsid w:val="00370B37"/>
    <w:rsid w:val="00371814"/>
    <w:rsid w:val="00372BAE"/>
    <w:rsid w:val="00372EE9"/>
    <w:rsid w:val="00373F07"/>
    <w:rsid w:val="00374A60"/>
    <w:rsid w:val="00374C9B"/>
    <w:rsid w:val="00374E45"/>
    <w:rsid w:val="00375181"/>
    <w:rsid w:val="003760C2"/>
    <w:rsid w:val="003761CB"/>
    <w:rsid w:val="00376272"/>
    <w:rsid w:val="003764C0"/>
    <w:rsid w:val="003767A4"/>
    <w:rsid w:val="003774F6"/>
    <w:rsid w:val="003818B3"/>
    <w:rsid w:val="0038356A"/>
    <w:rsid w:val="0038382F"/>
    <w:rsid w:val="0038443F"/>
    <w:rsid w:val="00384F23"/>
    <w:rsid w:val="00385427"/>
    <w:rsid w:val="003857C4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937"/>
    <w:rsid w:val="00396E82"/>
    <w:rsid w:val="003A07FF"/>
    <w:rsid w:val="003A146E"/>
    <w:rsid w:val="003A26CD"/>
    <w:rsid w:val="003A278B"/>
    <w:rsid w:val="003A37DC"/>
    <w:rsid w:val="003A37F7"/>
    <w:rsid w:val="003A430C"/>
    <w:rsid w:val="003A43AF"/>
    <w:rsid w:val="003A4E5A"/>
    <w:rsid w:val="003A54E9"/>
    <w:rsid w:val="003A5E7C"/>
    <w:rsid w:val="003A6380"/>
    <w:rsid w:val="003A6FF4"/>
    <w:rsid w:val="003A78C7"/>
    <w:rsid w:val="003A7E9A"/>
    <w:rsid w:val="003B07C1"/>
    <w:rsid w:val="003B15FE"/>
    <w:rsid w:val="003B1C41"/>
    <w:rsid w:val="003B46AD"/>
    <w:rsid w:val="003B5C96"/>
    <w:rsid w:val="003B65FB"/>
    <w:rsid w:val="003B6A26"/>
    <w:rsid w:val="003B7B7E"/>
    <w:rsid w:val="003C218D"/>
    <w:rsid w:val="003C3D89"/>
    <w:rsid w:val="003C3EE2"/>
    <w:rsid w:val="003C4224"/>
    <w:rsid w:val="003C426D"/>
    <w:rsid w:val="003C4877"/>
    <w:rsid w:val="003C4B42"/>
    <w:rsid w:val="003C4E91"/>
    <w:rsid w:val="003C6C54"/>
    <w:rsid w:val="003C6D76"/>
    <w:rsid w:val="003C72F6"/>
    <w:rsid w:val="003D073C"/>
    <w:rsid w:val="003D0791"/>
    <w:rsid w:val="003D0F24"/>
    <w:rsid w:val="003D1130"/>
    <w:rsid w:val="003D1215"/>
    <w:rsid w:val="003D1AC8"/>
    <w:rsid w:val="003D2ACD"/>
    <w:rsid w:val="003D37D4"/>
    <w:rsid w:val="003D47A7"/>
    <w:rsid w:val="003D56B5"/>
    <w:rsid w:val="003D59A6"/>
    <w:rsid w:val="003D5DCC"/>
    <w:rsid w:val="003D63DB"/>
    <w:rsid w:val="003D6B84"/>
    <w:rsid w:val="003D7AD9"/>
    <w:rsid w:val="003E08EB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2955"/>
    <w:rsid w:val="003F4C37"/>
    <w:rsid w:val="003F67AE"/>
    <w:rsid w:val="003F6BBB"/>
    <w:rsid w:val="003F719F"/>
    <w:rsid w:val="003F73BA"/>
    <w:rsid w:val="0040033D"/>
    <w:rsid w:val="004007E1"/>
    <w:rsid w:val="00400B1F"/>
    <w:rsid w:val="00402ADD"/>
    <w:rsid w:val="004032D2"/>
    <w:rsid w:val="004037B6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294B"/>
    <w:rsid w:val="00413BA5"/>
    <w:rsid w:val="00414FD0"/>
    <w:rsid w:val="00417E93"/>
    <w:rsid w:val="00422A2A"/>
    <w:rsid w:val="004248AA"/>
    <w:rsid w:val="00424BB4"/>
    <w:rsid w:val="004258CD"/>
    <w:rsid w:val="004261D2"/>
    <w:rsid w:val="004272DF"/>
    <w:rsid w:val="004303D1"/>
    <w:rsid w:val="0043087E"/>
    <w:rsid w:val="00431B22"/>
    <w:rsid w:val="004335A8"/>
    <w:rsid w:val="00433C0A"/>
    <w:rsid w:val="004349FA"/>
    <w:rsid w:val="00434DBF"/>
    <w:rsid w:val="00434F10"/>
    <w:rsid w:val="004362F1"/>
    <w:rsid w:val="004406BD"/>
    <w:rsid w:val="00441B29"/>
    <w:rsid w:val="00442FBE"/>
    <w:rsid w:val="004433B1"/>
    <w:rsid w:val="00443571"/>
    <w:rsid w:val="00443F73"/>
    <w:rsid w:val="004444E3"/>
    <w:rsid w:val="004447FD"/>
    <w:rsid w:val="00445032"/>
    <w:rsid w:val="004450CB"/>
    <w:rsid w:val="00446967"/>
    <w:rsid w:val="00446AB6"/>
    <w:rsid w:val="00450EEE"/>
    <w:rsid w:val="0045128B"/>
    <w:rsid w:val="004512B2"/>
    <w:rsid w:val="004528EE"/>
    <w:rsid w:val="00453360"/>
    <w:rsid w:val="00456409"/>
    <w:rsid w:val="00456766"/>
    <w:rsid w:val="004569C6"/>
    <w:rsid w:val="00456ADC"/>
    <w:rsid w:val="0045768F"/>
    <w:rsid w:val="00457769"/>
    <w:rsid w:val="0046141A"/>
    <w:rsid w:val="004618A0"/>
    <w:rsid w:val="004627AE"/>
    <w:rsid w:val="0046298E"/>
    <w:rsid w:val="004647BB"/>
    <w:rsid w:val="0046482B"/>
    <w:rsid w:val="004648E0"/>
    <w:rsid w:val="00466B0B"/>
    <w:rsid w:val="00470628"/>
    <w:rsid w:val="004713F3"/>
    <w:rsid w:val="00471DBF"/>
    <w:rsid w:val="00472043"/>
    <w:rsid w:val="00472F56"/>
    <w:rsid w:val="0047335E"/>
    <w:rsid w:val="00473CA1"/>
    <w:rsid w:val="004754CB"/>
    <w:rsid w:val="0047572C"/>
    <w:rsid w:val="00475D23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0EEE"/>
    <w:rsid w:val="00491B14"/>
    <w:rsid w:val="00491B91"/>
    <w:rsid w:val="00491C21"/>
    <w:rsid w:val="00491C66"/>
    <w:rsid w:val="004935D6"/>
    <w:rsid w:val="00494195"/>
    <w:rsid w:val="004945FB"/>
    <w:rsid w:val="004961DA"/>
    <w:rsid w:val="00496A45"/>
    <w:rsid w:val="00497356"/>
    <w:rsid w:val="004A076F"/>
    <w:rsid w:val="004A1B86"/>
    <w:rsid w:val="004A1DC1"/>
    <w:rsid w:val="004A31A2"/>
    <w:rsid w:val="004A48A7"/>
    <w:rsid w:val="004A4E6C"/>
    <w:rsid w:val="004A655D"/>
    <w:rsid w:val="004A6C6B"/>
    <w:rsid w:val="004A6C7C"/>
    <w:rsid w:val="004B01B1"/>
    <w:rsid w:val="004B08D1"/>
    <w:rsid w:val="004B10E6"/>
    <w:rsid w:val="004B15C8"/>
    <w:rsid w:val="004B198F"/>
    <w:rsid w:val="004B46D0"/>
    <w:rsid w:val="004B4F61"/>
    <w:rsid w:val="004B57B0"/>
    <w:rsid w:val="004B60CE"/>
    <w:rsid w:val="004B61C9"/>
    <w:rsid w:val="004C0B26"/>
    <w:rsid w:val="004C12FE"/>
    <w:rsid w:val="004C1D57"/>
    <w:rsid w:val="004C29F4"/>
    <w:rsid w:val="004C2F7C"/>
    <w:rsid w:val="004C34F8"/>
    <w:rsid w:val="004C375F"/>
    <w:rsid w:val="004C482F"/>
    <w:rsid w:val="004C49C9"/>
    <w:rsid w:val="004C5BC4"/>
    <w:rsid w:val="004C627F"/>
    <w:rsid w:val="004C665A"/>
    <w:rsid w:val="004C76C1"/>
    <w:rsid w:val="004C7967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6C7"/>
    <w:rsid w:val="004E1264"/>
    <w:rsid w:val="004E2CBC"/>
    <w:rsid w:val="004E36E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2E8A"/>
    <w:rsid w:val="004F30D6"/>
    <w:rsid w:val="004F34A5"/>
    <w:rsid w:val="004F40D6"/>
    <w:rsid w:val="004F44DD"/>
    <w:rsid w:val="004F4574"/>
    <w:rsid w:val="004F6925"/>
    <w:rsid w:val="005005F0"/>
    <w:rsid w:val="00503AE1"/>
    <w:rsid w:val="00503CA6"/>
    <w:rsid w:val="00503FAE"/>
    <w:rsid w:val="005042F5"/>
    <w:rsid w:val="00504DC1"/>
    <w:rsid w:val="00505332"/>
    <w:rsid w:val="00505A57"/>
    <w:rsid w:val="00505D37"/>
    <w:rsid w:val="00507145"/>
    <w:rsid w:val="00507743"/>
    <w:rsid w:val="005104E8"/>
    <w:rsid w:val="005107DB"/>
    <w:rsid w:val="00510DB0"/>
    <w:rsid w:val="0051109E"/>
    <w:rsid w:val="005119F6"/>
    <w:rsid w:val="00511B7D"/>
    <w:rsid w:val="00511D00"/>
    <w:rsid w:val="00512827"/>
    <w:rsid w:val="005137E7"/>
    <w:rsid w:val="00516256"/>
    <w:rsid w:val="005162CF"/>
    <w:rsid w:val="00517A63"/>
    <w:rsid w:val="00517C8D"/>
    <w:rsid w:val="00517FD1"/>
    <w:rsid w:val="005208AE"/>
    <w:rsid w:val="005219E6"/>
    <w:rsid w:val="00521B4A"/>
    <w:rsid w:val="0052212E"/>
    <w:rsid w:val="00522E91"/>
    <w:rsid w:val="0052302D"/>
    <w:rsid w:val="005236A5"/>
    <w:rsid w:val="005266BD"/>
    <w:rsid w:val="0052772D"/>
    <w:rsid w:val="005303AF"/>
    <w:rsid w:val="00530442"/>
    <w:rsid w:val="0053365D"/>
    <w:rsid w:val="00534AF0"/>
    <w:rsid w:val="00534D13"/>
    <w:rsid w:val="00535060"/>
    <w:rsid w:val="00535738"/>
    <w:rsid w:val="005409EB"/>
    <w:rsid w:val="00540F30"/>
    <w:rsid w:val="00541DD2"/>
    <w:rsid w:val="005434B8"/>
    <w:rsid w:val="00543A63"/>
    <w:rsid w:val="00543AB5"/>
    <w:rsid w:val="00544340"/>
    <w:rsid w:val="005457CF"/>
    <w:rsid w:val="00545976"/>
    <w:rsid w:val="00545DD7"/>
    <w:rsid w:val="0054660F"/>
    <w:rsid w:val="00547628"/>
    <w:rsid w:val="00551AE7"/>
    <w:rsid w:val="00552A80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C06"/>
    <w:rsid w:val="0056248F"/>
    <w:rsid w:val="00564779"/>
    <w:rsid w:val="00564985"/>
    <w:rsid w:val="00565379"/>
    <w:rsid w:val="005674C3"/>
    <w:rsid w:val="00567990"/>
    <w:rsid w:val="00567C4C"/>
    <w:rsid w:val="00570EA9"/>
    <w:rsid w:val="0057258A"/>
    <w:rsid w:val="005728C8"/>
    <w:rsid w:val="005733AD"/>
    <w:rsid w:val="0057381A"/>
    <w:rsid w:val="0057390D"/>
    <w:rsid w:val="00573ABD"/>
    <w:rsid w:val="00574B78"/>
    <w:rsid w:val="00574B91"/>
    <w:rsid w:val="00574E5C"/>
    <w:rsid w:val="005750F7"/>
    <w:rsid w:val="0057512C"/>
    <w:rsid w:val="00576319"/>
    <w:rsid w:val="0057648C"/>
    <w:rsid w:val="00576AF3"/>
    <w:rsid w:val="00577686"/>
    <w:rsid w:val="00577DA0"/>
    <w:rsid w:val="00581FF0"/>
    <w:rsid w:val="005825FC"/>
    <w:rsid w:val="00582A90"/>
    <w:rsid w:val="00583437"/>
    <w:rsid w:val="00583CE0"/>
    <w:rsid w:val="00584B4A"/>
    <w:rsid w:val="00584D61"/>
    <w:rsid w:val="00584DCB"/>
    <w:rsid w:val="00585A16"/>
    <w:rsid w:val="00585B98"/>
    <w:rsid w:val="005863D8"/>
    <w:rsid w:val="005865B2"/>
    <w:rsid w:val="00586812"/>
    <w:rsid w:val="00587BC2"/>
    <w:rsid w:val="0059065A"/>
    <w:rsid w:val="005914AB"/>
    <w:rsid w:val="005914F6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5F75"/>
    <w:rsid w:val="0059672B"/>
    <w:rsid w:val="005A0C60"/>
    <w:rsid w:val="005A18AC"/>
    <w:rsid w:val="005A255F"/>
    <w:rsid w:val="005A2564"/>
    <w:rsid w:val="005A3092"/>
    <w:rsid w:val="005A330E"/>
    <w:rsid w:val="005A5554"/>
    <w:rsid w:val="005A5651"/>
    <w:rsid w:val="005A6114"/>
    <w:rsid w:val="005A6AFE"/>
    <w:rsid w:val="005A7BF3"/>
    <w:rsid w:val="005A7DE0"/>
    <w:rsid w:val="005B0AEF"/>
    <w:rsid w:val="005B28E6"/>
    <w:rsid w:val="005B37D9"/>
    <w:rsid w:val="005B445B"/>
    <w:rsid w:val="005B474E"/>
    <w:rsid w:val="005B489A"/>
    <w:rsid w:val="005B4D7A"/>
    <w:rsid w:val="005B63A6"/>
    <w:rsid w:val="005B64D1"/>
    <w:rsid w:val="005B6A88"/>
    <w:rsid w:val="005B6E05"/>
    <w:rsid w:val="005B7C74"/>
    <w:rsid w:val="005B7F42"/>
    <w:rsid w:val="005C17AB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8B4"/>
    <w:rsid w:val="005D0AE3"/>
    <w:rsid w:val="005D1103"/>
    <w:rsid w:val="005D14EF"/>
    <w:rsid w:val="005D276D"/>
    <w:rsid w:val="005D3A4D"/>
    <w:rsid w:val="005D4528"/>
    <w:rsid w:val="005D5912"/>
    <w:rsid w:val="005D5D90"/>
    <w:rsid w:val="005D794C"/>
    <w:rsid w:val="005D79FC"/>
    <w:rsid w:val="005D7A9F"/>
    <w:rsid w:val="005D7AA2"/>
    <w:rsid w:val="005E1F2E"/>
    <w:rsid w:val="005E207C"/>
    <w:rsid w:val="005E2154"/>
    <w:rsid w:val="005E2FC7"/>
    <w:rsid w:val="005E30D4"/>
    <w:rsid w:val="005E37B9"/>
    <w:rsid w:val="005E427F"/>
    <w:rsid w:val="005E4574"/>
    <w:rsid w:val="005E4BBE"/>
    <w:rsid w:val="005E4C97"/>
    <w:rsid w:val="005E5014"/>
    <w:rsid w:val="005E684F"/>
    <w:rsid w:val="005E76FD"/>
    <w:rsid w:val="005E77BA"/>
    <w:rsid w:val="005F0112"/>
    <w:rsid w:val="005F03E3"/>
    <w:rsid w:val="005F0829"/>
    <w:rsid w:val="005F32BE"/>
    <w:rsid w:val="005F34FB"/>
    <w:rsid w:val="005F39A0"/>
    <w:rsid w:val="005F5ADA"/>
    <w:rsid w:val="005F6B68"/>
    <w:rsid w:val="005F6F2E"/>
    <w:rsid w:val="005F7072"/>
    <w:rsid w:val="005F7D85"/>
    <w:rsid w:val="00600E3E"/>
    <w:rsid w:val="00601654"/>
    <w:rsid w:val="00601A1F"/>
    <w:rsid w:val="00602655"/>
    <w:rsid w:val="00602832"/>
    <w:rsid w:val="00603681"/>
    <w:rsid w:val="00603B68"/>
    <w:rsid w:val="00605297"/>
    <w:rsid w:val="00605CB9"/>
    <w:rsid w:val="006065BF"/>
    <w:rsid w:val="00607C00"/>
    <w:rsid w:val="00610430"/>
    <w:rsid w:val="00611858"/>
    <w:rsid w:val="00612401"/>
    <w:rsid w:val="00614D4F"/>
    <w:rsid w:val="00614EB1"/>
    <w:rsid w:val="00614F67"/>
    <w:rsid w:val="00615277"/>
    <w:rsid w:val="00615519"/>
    <w:rsid w:val="00615CED"/>
    <w:rsid w:val="00615CFC"/>
    <w:rsid w:val="006170A1"/>
    <w:rsid w:val="00617A92"/>
    <w:rsid w:val="00620CEE"/>
    <w:rsid w:val="0062159A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516"/>
    <w:rsid w:val="006319C2"/>
    <w:rsid w:val="00631FF6"/>
    <w:rsid w:val="006326AB"/>
    <w:rsid w:val="0063275C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D09"/>
    <w:rsid w:val="00637E13"/>
    <w:rsid w:val="00640D89"/>
    <w:rsid w:val="00640F58"/>
    <w:rsid w:val="00641203"/>
    <w:rsid w:val="00641776"/>
    <w:rsid w:val="0064327B"/>
    <w:rsid w:val="00644C9A"/>
    <w:rsid w:val="0064656E"/>
    <w:rsid w:val="00646DF5"/>
    <w:rsid w:val="00650397"/>
    <w:rsid w:val="006507E8"/>
    <w:rsid w:val="00650C73"/>
    <w:rsid w:val="00651143"/>
    <w:rsid w:val="00651959"/>
    <w:rsid w:val="006529F1"/>
    <w:rsid w:val="00653149"/>
    <w:rsid w:val="006531E4"/>
    <w:rsid w:val="00654360"/>
    <w:rsid w:val="00654505"/>
    <w:rsid w:val="006575ED"/>
    <w:rsid w:val="0065785E"/>
    <w:rsid w:val="006578FD"/>
    <w:rsid w:val="00657949"/>
    <w:rsid w:val="00660060"/>
    <w:rsid w:val="006609AA"/>
    <w:rsid w:val="00662EDE"/>
    <w:rsid w:val="00663C6F"/>
    <w:rsid w:val="0066441D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2B"/>
    <w:rsid w:val="006746AC"/>
    <w:rsid w:val="006753CC"/>
    <w:rsid w:val="0067571B"/>
    <w:rsid w:val="00675E37"/>
    <w:rsid w:val="0067663E"/>
    <w:rsid w:val="00676EAF"/>
    <w:rsid w:val="00677850"/>
    <w:rsid w:val="00680657"/>
    <w:rsid w:val="00680BD9"/>
    <w:rsid w:val="00681B4A"/>
    <w:rsid w:val="00681D01"/>
    <w:rsid w:val="00681D07"/>
    <w:rsid w:val="00681D19"/>
    <w:rsid w:val="00681EDA"/>
    <w:rsid w:val="00682017"/>
    <w:rsid w:val="00682AAD"/>
    <w:rsid w:val="006868CA"/>
    <w:rsid w:val="00686E32"/>
    <w:rsid w:val="00687E34"/>
    <w:rsid w:val="0069037C"/>
    <w:rsid w:val="0069087A"/>
    <w:rsid w:val="00690B4B"/>
    <w:rsid w:val="00690BE4"/>
    <w:rsid w:val="00691077"/>
    <w:rsid w:val="00691982"/>
    <w:rsid w:val="00691BB0"/>
    <w:rsid w:val="006923F3"/>
    <w:rsid w:val="00692777"/>
    <w:rsid w:val="00692BE0"/>
    <w:rsid w:val="00692C98"/>
    <w:rsid w:val="0069324E"/>
    <w:rsid w:val="0069330D"/>
    <w:rsid w:val="00693DFF"/>
    <w:rsid w:val="00693E57"/>
    <w:rsid w:val="00694487"/>
    <w:rsid w:val="00695815"/>
    <w:rsid w:val="0069581B"/>
    <w:rsid w:val="00696601"/>
    <w:rsid w:val="006967E1"/>
    <w:rsid w:val="0069685E"/>
    <w:rsid w:val="006977FA"/>
    <w:rsid w:val="006A20FB"/>
    <w:rsid w:val="006A339D"/>
    <w:rsid w:val="006A4462"/>
    <w:rsid w:val="006A4617"/>
    <w:rsid w:val="006A5B59"/>
    <w:rsid w:val="006A677C"/>
    <w:rsid w:val="006A6A14"/>
    <w:rsid w:val="006A753A"/>
    <w:rsid w:val="006A76EF"/>
    <w:rsid w:val="006A777C"/>
    <w:rsid w:val="006A7C46"/>
    <w:rsid w:val="006B0F76"/>
    <w:rsid w:val="006B1482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9CC"/>
    <w:rsid w:val="006C0E2B"/>
    <w:rsid w:val="006C1254"/>
    <w:rsid w:val="006C1F8D"/>
    <w:rsid w:val="006C2DC5"/>
    <w:rsid w:val="006C480B"/>
    <w:rsid w:val="006C4D5B"/>
    <w:rsid w:val="006C570B"/>
    <w:rsid w:val="006C572E"/>
    <w:rsid w:val="006C5997"/>
    <w:rsid w:val="006C5CD2"/>
    <w:rsid w:val="006C77E4"/>
    <w:rsid w:val="006D0636"/>
    <w:rsid w:val="006D06DC"/>
    <w:rsid w:val="006D6E46"/>
    <w:rsid w:val="006D7A8F"/>
    <w:rsid w:val="006D7FA8"/>
    <w:rsid w:val="006E4601"/>
    <w:rsid w:val="006E51EC"/>
    <w:rsid w:val="006E585D"/>
    <w:rsid w:val="006E5B86"/>
    <w:rsid w:val="006E5E7C"/>
    <w:rsid w:val="006E5FAD"/>
    <w:rsid w:val="006E63FF"/>
    <w:rsid w:val="006E652D"/>
    <w:rsid w:val="006E7572"/>
    <w:rsid w:val="006F232F"/>
    <w:rsid w:val="006F2F22"/>
    <w:rsid w:val="006F434A"/>
    <w:rsid w:val="006F6CF7"/>
    <w:rsid w:val="006F7974"/>
    <w:rsid w:val="007008F1"/>
    <w:rsid w:val="00700A60"/>
    <w:rsid w:val="0070498E"/>
    <w:rsid w:val="00705027"/>
    <w:rsid w:val="00710494"/>
    <w:rsid w:val="007117BD"/>
    <w:rsid w:val="00711C44"/>
    <w:rsid w:val="00712BC3"/>
    <w:rsid w:val="00712FE7"/>
    <w:rsid w:val="00715129"/>
    <w:rsid w:val="007154CE"/>
    <w:rsid w:val="00715B25"/>
    <w:rsid w:val="00716020"/>
    <w:rsid w:val="00720860"/>
    <w:rsid w:val="00721087"/>
    <w:rsid w:val="007212D1"/>
    <w:rsid w:val="00721530"/>
    <w:rsid w:val="00723422"/>
    <w:rsid w:val="0072507A"/>
    <w:rsid w:val="00725B7D"/>
    <w:rsid w:val="007260FE"/>
    <w:rsid w:val="00726D80"/>
    <w:rsid w:val="00726DD6"/>
    <w:rsid w:val="0072737B"/>
    <w:rsid w:val="0073076E"/>
    <w:rsid w:val="00733416"/>
    <w:rsid w:val="0073377E"/>
    <w:rsid w:val="00733E05"/>
    <w:rsid w:val="00735C8A"/>
    <w:rsid w:val="00735FE2"/>
    <w:rsid w:val="00737032"/>
    <w:rsid w:val="0073719A"/>
    <w:rsid w:val="00737C62"/>
    <w:rsid w:val="00737C91"/>
    <w:rsid w:val="00740B98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4B63"/>
    <w:rsid w:val="007554A9"/>
    <w:rsid w:val="007556F5"/>
    <w:rsid w:val="00756404"/>
    <w:rsid w:val="0075651E"/>
    <w:rsid w:val="00757105"/>
    <w:rsid w:val="007573AD"/>
    <w:rsid w:val="00757B82"/>
    <w:rsid w:val="007626F8"/>
    <w:rsid w:val="0076281A"/>
    <w:rsid w:val="00762ADE"/>
    <w:rsid w:val="0076365D"/>
    <w:rsid w:val="007642DC"/>
    <w:rsid w:val="00764D6F"/>
    <w:rsid w:val="007660E6"/>
    <w:rsid w:val="007661A9"/>
    <w:rsid w:val="007662C0"/>
    <w:rsid w:val="0076742F"/>
    <w:rsid w:val="00767712"/>
    <w:rsid w:val="007711D0"/>
    <w:rsid w:val="007712E6"/>
    <w:rsid w:val="0077147D"/>
    <w:rsid w:val="00771D3D"/>
    <w:rsid w:val="007723B1"/>
    <w:rsid w:val="007728AB"/>
    <w:rsid w:val="00772CFE"/>
    <w:rsid w:val="007730CF"/>
    <w:rsid w:val="00773CA5"/>
    <w:rsid w:val="00774756"/>
    <w:rsid w:val="00775181"/>
    <w:rsid w:val="007751B6"/>
    <w:rsid w:val="00775345"/>
    <w:rsid w:val="00776A33"/>
    <w:rsid w:val="00776F15"/>
    <w:rsid w:val="007779ED"/>
    <w:rsid w:val="00777DE5"/>
    <w:rsid w:val="00780B1A"/>
    <w:rsid w:val="007810D3"/>
    <w:rsid w:val="0078264A"/>
    <w:rsid w:val="0078325D"/>
    <w:rsid w:val="00783D11"/>
    <w:rsid w:val="00783E08"/>
    <w:rsid w:val="00785E46"/>
    <w:rsid w:val="00787917"/>
    <w:rsid w:val="00790087"/>
    <w:rsid w:val="00791489"/>
    <w:rsid w:val="00791683"/>
    <w:rsid w:val="00792F0C"/>
    <w:rsid w:val="0079316F"/>
    <w:rsid w:val="00795460"/>
    <w:rsid w:val="0079575B"/>
    <w:rsid w:val="00796CF7"/>
    <w:rsid w:val="007A0313"/>
    <w:rsid w:val="007A0A83"/>
    <w:rsid w:val="007A2BD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3ECD"/>
    <w:rsid w:val="007B40D4"/>
    <w:rsid w:val="007B4511"/>
    <w:rsid w:val="007B5C86"/>
    <w:rsid w:val="007B6071"/>
    <w:rsid w:val="007B6540"/>
    <w:rsid w:val="007B6550"/>
    <w:rsid w:val="007B69A2"/>
    <w:rsid w:val="007C09C4"/>
    <w:rsid w:val="007C0E9C"/>
    <w:rsid w:val="007C1CD3"/>
    <w:rsid w:val="007C25E9"/>
    <w:rsid w:val="007C2F78"/>
    <w:rsid w:val="007C34C5"/>
    <w:rsid w:val="007C4079"/>
    <w:rsid w:val="007C4827"/>
    <w:rsid w:val="007C4A20"/>
    <w:rsid w:val="007C6CDA"/>
    <w:rsid w:val="007D0B7F"/>
    <w:rsid w:val="007D1266"/>
    <w:rsid w:val="007D13D7"/>
    <w:rsid w:val="007D1B94"/>
    <w:rsid w:val="007D3159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266"/>
    <w:rsid w:val="007E374B"/>
    <w:rsid w:val="007E39DE"/>
    <w:rsid w:val="007E3F53"/>
    <w:rsid w:val="007E62F0"/>
    <w:rsid w:val="007E646C"/>
    <w:rsid w:val="007E6967"/>
    <w:rsid w:val="007E7997"/>
    <w:rsid w:val="007E7B47"/>
    <w:rsid w:val="007F04EF"/>
    <w:rsid w:val="007F342F"/>
    <w:rsid w:val="007F3897"/>
    <w:rsid w:val="007F38D1"/>
    <w:rsid w:val="007F3A9E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1DC1"/>
    <w:rsid w:val="008021B9"/>
    <w:rsid w:val="008031E4"/>
    <w:rsid w:val="00804076"/>
    <w:rsid w:val="0080430C"/>
    <w:rsid w:val="00806E68"/>
    <w:rsid w:val="0080784D"/>
    <w:rsid w:val="00807FC3"/>
    <w:rsid w:val="00810034"/>
    <w:rsid w:val="008114CF"/>
    <w:rsid w:val="008117CC"/>
    <w:rsid w:val="00811AB3"/>
    <w:rsid w:val="0081421D"/>
    <w:rsid w:val="00814ADB"/>
    <w:rsid w:val="008152C9"/>
    <w:rsid w:val="00815C5D"/>
    <w:rsid w:val="0081618F"/>
    <w:rsid w:val="008172E0"/>
    <w:rsid w:val="008174D1"/>
    <w:rsid w:val="008178B2"/>
    <w:rsid w:val="0082165E"/>
    <w:rsid w:val="00821D75"/>
    <w:rsid w:val="00822136"/>
    <w:rsid w:val="00822AAF"/>
    <w:rsid w:val="00822B72"/>
    <w:rsid w:val="00822F01"/>
    <w:rsid w:val="008232A6"/>
    <w:rsid w:val="00823898"/>
    <w:rsid w:val="008239D1"/>
    <w:rsid w:val="00823AD3"/>
    <w:rsid w:val="00824071"/>
    <w:rsid w:val="008246B2"/>
    <w:rsid w:val="0082488A"/>
    <w:rsid w:val="00824C08"/>
    <w:rsid w:val="008250F6"/>
    <w:rsid w:val="0082573D"/>
    <w:rsid w:val="00826560"/>
    <w:rsid w:val="00826CBB"/>
    <w:rsid w:val="00827180"/>
    <w:rsid w:val="0082745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AF3"/>
    <w:rsid w:val="008362AE"/>
    <w:rsid w:val="00837719"/>
    <w:rsid w:val="00840419"/>
    <w:rsid w:val="00840A00"/>
    <w:rsid w:val="00840A24"/>
    <w:rsid w:val="00840F1B"/>
    <w:rsid w:val="0084117A"/>
    <w:rsid w:val="0084186F"/>
    <w:rsid w:val="00842827"/>
    <w:rsid w:val="00842965"/>
    <w:rsid w:val="00843C1E"/>
    <w:rsid w:val="00844300"/>
    <w:rsid w:val="0084484F"/>
    <w:rsid w:val="008457DD"/>
    <w:rsid w:val="008458BD"/>
    <w:rsid w:val="00846956"/>
    <w:rsid w:val="00846CF1"/>
    <w:rsid w:val="00847622"/>
    <w:rsid w:val="00847786"/>
    <w:rsid w:val="00847C73"/>
    <w:rsid w:val="008505B8"/>
    <w:rsid w:val="00850F65"/>
    <w:rsid w:val="00851005"/>
    <w:rsid w:val="00851ADD"/>
    <w:rsid w:val="00851D16"/>
    <w:rsid w:val="00852B66"/>
    <w:rsid w:val="0085300E"/>
    <w:rsid w:val="00853280"/>
    <w:rsid w:val="00854AB0"/>
    <w:rsid w:val="00855CA6"/>
    <w:rsid w:val="00860323"/>
    <w:rsid w:val="00860F4F"/>
    <w:rsid w:val="008610B9"/>
    <w:rsid w:val="00862656"/>
    <w:rsid w:val="00863013"/>
    <w:rsid w:val="00863F67"/>
    <w:rsid w:val="0086483A"/>
    <w:rsid w:val="00867118"/>
    <w:rsid w:val="0086777A"/>
    <w:rsid w:val="00867EB0"/>
    <w:rsid w:val="0087049C"/>
    <w:rsid w:val="00870AAD"/>
    <w:rsid w:val="00870EDE"/>
    <w:rsid w:val="00871DA0"/>
    <w:rsid w:val="00872030"/>
    <w:rsid w:val="008735A0"/>
    <w:rsid w:val="00873973"/>
    <w:rsid w:val="00874EA5"/>
    <w:rsid w:val="008758C1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3005"/>
    <w:rsid w:val="00884939"/>
    <w:rsid w:val="008853E0"/>
    <w:rsid w:val="00885BE2"/>
    <w:rsid w:val="008863C8"/>
    <w:rsid w:val="00886BA5"/>
    <w:rsid w:val="00886D40"/>
    <w:rsid w:val="00887A0E"/>
    <w:rsid w:val="008907F3"/>
    <w:rsid w:val="008910B9"/>
    <w:rsid w:val="008920C2"/>
    <w:rsid w:val="00892617"/>
    <w:rsid w:val="0089474F"/>
    <w:rsid w:val="00895702"/>
    <w:rsid w:val="00895E3B"/>
    <w:rsid w:val="00897566"/>
    <w:rsid w:val="0089757B"/>
    <w:rsid w:val="00897ECE"/>
    <w:rsid w:val="008A148B"/>
    <w:rsid w:val="008A1594"/>
    <w:rsid w:val="008A1757"/>
    <w:rsid w:val="008A1CE6"/>
    <w:rsid w:val="008A1F25"/>
    <w:rsid w:val="008A47FB"/>
    <w:rsid w:val="008A4978"/>
    <w:rsid w:val="008A4A81"/>
    <w:rsid w:val="008A5234"/>
    <w:rsid w:val="008A5397"/>
    <w:rsid w:val="008A577B"/>
    <w:rsid w:val="008A5CD6"/>
    <w:rsid w:val="008A6861"/>
    <w:rsid w:val="008A7522"/>
    <w:rsid w:val="008A7B55"/>
    <w:rsid w:val="008B0578"/>
    <w:rsid w:val="008B139A"/>
    <w:rsid w:val="008B170D"/>
    <w:rsid w:val="008B4941"/>
    <w:rsid w:val="008B4984"/>
    <w:rsid w:val="008B4F60"/>
    <w:rsid w:val="008B559A"/>
    <w:rsid w:val="008B598F"/>
    <w:rsid w:val="008B63BA"/>
    <w:rsid w:val="008B66A5"/>
    <w:rsid w:val="008B7F4A"/>
    <w:rsid w:val="008C0D2E"/>
    <w:rsid w:val="008C1056"/>
    <w:rsid w:val="008C2729"/>
    <w:rsid w:val="008C3347"/>
    <w:rsid w:val="008C39D6"/>
    <w:rsid w:val="008C3B96"/>
    <w:rsid w:val="008C4070"/>
    <w:rsid w:val="008C43BF"/>
    <w:rsid w:val="008C532F"/>
    <w:rsid w:val="008C60C3"/>
    <w:rsid w:val="008C7736"/>
    <w:rsid w:val="008D0948"/>
    <w:rsid w:val="008D268A"/>
    <w:rsid w:val="008D311C"/>
    <w:rsid w:val="008D31D2"/>
    <w:rsid w:val="008D3CC5"/>
    <w:rsid w:val="008D3E75"/>
    <w:rsid w:val="008D564A"/>
    <w:rsid w:val="008D59D5"/>
    <w:rsid w:val="008D5E47"/>
    <w:rsid w:val="008D7D8C"/>
    <w:rsid w:val="008E004E"/>
    <w:rsid w:val="008E04FB"/>
    <w:rsid w:val="008E0633"/>
    <w:rsid w:val="008E3E79"/>
    <w:rsid w:val="008E5282"/>
    <w:rsid w:val="008E5E2C"/>
    <w:rsid w:val="008E628A"/>
    <w:rsid w:val="008E78F1"/>
    <w:rsid w:val="008F03CE"/>
    <w:rsid w:val="008F075B"/>
    <w:rsid w:val="008F0E9E"/>
    <w:rsid w:val="008F2637"/>
    <w:rsid w:val="008F2656"/>
    <w:rsid w:val="008F2913"/>
    <w:rsid w:val="008F2A4E"/>
    <w:rsid w:val="008F2AE9"/>
    <w:rsid w:val="008F332B"/>
    <w:rsid w:val="008F52D0"/>
    <w:rsid w:val="008F58BB"/>
    <w:rsid w:val="008F6106"/>
    <w:rsid w:val="008F64E1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CA0"/>
    <w:rsid w:val="009043C0"/>
    <w:rsid w:val="00904671"/>
    <w:rsid w:val="00904762"/>
    <w:rsid w:val="00904EDD"/>
    <w:rsid w:val="00904F4A"/>
    <w:rsid w:val="00905BC5"/>
    <w:rsid w:val="00905FAD"/>
    <w:rsid w:val="009064AA"/>
    <w:rsid w:val="00912257"/>
    <w:rsid w:val="009125F9"/>
    <w:rsid w:val="00913495"/>
    <w:rsid w:val="00913874"/>
    <w:rsid w:val="009163A9"/>
    <w:rsid w:val="009163CC"/>
    <w:rsid w:val="0091674C"/>
    <w:rsid w:val="00916862"/>
    <w:rsid w:val="00916B2A"/>
    <w:rsid w:val="00916D96"/>
    <w:rsid w:val="00916FDC"/>
    <w:rsid w:val="009174F7"/>
    <w:rsid w:val="009179F2"/>
    <w:rsid w:val="00917E76"/>
    <w:rsid w:val="00920167"/>
    <w:rsid w:val="00921BB8"/>
    <w:rsid w:val="00921D28"/>
    <w:rsid w:val="00922034"/>
    <w:rsid w:val="0092266C"/>
    <w:rsid w:val="009230E2"/>
    <w:rsid w:val="009241E8"/>
    <w:rsid w:val="0092469F"/>
    <w:rsid w:val="00925956"/>
    <w:rsid w:val="00925DD2"/>
    <w:rsid w:val="00926344"/>
    <w:rsid w:val="00926929"/>
    <w:rsid w:val="009272F3"/>
    <w:rsid w:val="00927301"/>
    <w:rsid w:val="00927E9D"/>
    <w:rsid w:val="009302EB"/>
    <w:rsid w:val="00931859"/>
    <w:rsid w:val="0093205C"/>
    <w:rsid w:val="009320E2"/>
    <w:rsid w:val="009343F5"/>
    <w:rsid w:val="0093456A"/>
    <w:rsid w:val="009345AE"/>
    <w:rsid w:val="00935301"/>
    <w:rsid w:val="0093682C"/>
    <w:rsid w:val="00936F64"/>
    <w:rsid w:val="00937B8E"/>
    <w:rsid w:val="00940C5B"/>
    <w:rsid w:val="009411F7"/>
    <w:rsid w:val="009417F1"/>
    <w:rsid w:val="0094181D"/>
    <w:rsid w:val="00941A84"/>
    <w:rsid w:val="0094204A"/>
    <w:rsid w:val="00942DD7"/>
    <w:rsid w:val="00943CC3"/>
    <w:rsid w:val="009443ED"/>
    <w:rsid w:val="00945DBF"/>
    <w:rsid w:val="00946042"/>
    <w:rsid w:val="00946AB3"/>
    <w:rsid w:val="00947074"/>
    <w:rsid w:val="0094752A"/>
    <w:rsid w:val="00947D01"/>
    <w:rsid w:val="009503EA"/>
    <w:rsid w:val="00951104"/>
    <w:rsid w:val="0095112D"/>
    <w:rsid w:val="00952124"/>
    <w:rsid w:val="00956244"/>
    <w:rsid w:val="00956A06"/>
    <w:rsid w:val="00957435"/>
    <w:rsid w:val="009578D0"/>
    <w:rsid w:val="009579E2"/>
    <w:rsid w:val="009600C6"/>
    <w:rsid w:val="00960D80"/>
    <w:rsid w:val="009621CE"/>
    <w:rsid w:val="009622BF"/>
    <w:rsid w:val="00964EF9"/>
    <w:rsid w:val="009651B8"/>
    <w:rsid w:val="009653F3"/>
    <w:rsid w:val="009656A1"/>
    <w:rsid w:val="0096587A"/>
    <w:rsid w:val="009666E7"/>
    <w:rsid w:val="00967278"/>
    <w:rsid w:val="009700E9"/>
    <w:rsid w:val="00971568"/>
    <w:rsid w:val="009728F2"/>
    <w:rsid w:val="00972BEF"/>
    <w:rsid w:val="00973BCF"/>
    <w:rsid w:val="009744BC"/>
    <w:rsid w:val="00974E60"/>
    <w:rsid w:val="00975896"/>
    <w:rsid w:val="00975DF1"/>
    <w:rsid w:val="00975FF7"/>
    <w:rsid w:val="00976AFE"/>
    <w:rsid w:val="00977E2F"/>
    <w:rsid w:val="009834A9"/>
    <w:rsid w:val="00983900"/>
    <w:rsid w:val="00983CEA"/>
    <w:rsid w:val="00984198"/>
    <w:rsid w:val="00984783"/>
    <w:rsid w:val="00984E04"/>
    <w:rsid w:val="009850EA"/>
    <w:rsid w:val="00986194"/>
    <w:rsid w:val="009861D2"/>
    <w:rsid w:val="00986E53"/>
    <w:rsid w:val="00987CE5"/>
    <w:rsid w:val="0099018D"/>
    <w:rsid w:val="009903B4"/>
    <w:rsid w:val="00991040"/>
    <w:rsid w:val="00992201"/>
    <w:rsid w:val="00992324"/>
    <w:rsid w:val="00993106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7709"/>
    <w:rsid w:val="009A7F6E"/>
    <w:rsid w:val="009B010D"/>
    <w:rsid w:val="009B02C1"/>
    <w:rsid w:val="009B0AAB"/>
    <w:rsid w:val="009B0D3E"/>
    <w:rsid w:val="009B14C4"/>
    <w:rsid w:val="009B2AD1"/>
    <w:rsid w:val="009B3224"/>
    <w:rsid w:val="009B3A61"/>
    <w:rsid w:val="009B528E"/>
    <w:rsid w:val="009B54FE"/>
    <w:rsid w:val="009B56D8"/>
    <w:rsid w:val="009B77DD"/>
    <w:rsid w:val="009C040A"/>
    <w:rsid w:val="009C13BF"/>
    <w:rsid w:val="009C2943"/>
    <w:rsid w:val="009C30D5"/>
    <w:rsid w:val="009C3ADE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108E"/>
    <w:rsid w:val="009D2376"/>
    <w:rsid w:val="009D2D48"/>
    <w:rsid w:val="009D3103"/>
    <w:rsid w:val="009D3BA9"/>
    <w:rsid w:val="009D4409"/>
    <w:rsid w:val="009D4724"/>
    <w:rsid w:val="009D49F0"/>
    <w:rsid w:val="009D4B2F"/>
    <w:rsid w:val="009D4C1B"/>
    <w:rsid w:val="009D500A"/>
    <w:rsid w:val="009D5120"/>
    <w:rsid w:val="009D5159"/>
    <w:rsid w:val="009D5EA5"/>
    <w:rsid w:val="009D64DA"/>
    <w:rsid w:val="009D6BEA"/>
    <w:rsid w:val="009D76A3"/>
    <w:rsid w:val="009D7789"/>
    <w:rsid w:val="009E09F5"/>
    <w:rsid w:val="009E0DBC"/>
    <w:rsid w:val="009E1180"/>
    <w:rsid w:val="009E11BD"/>
    <w:rsid w:val="009E1DF8"/>
    <w:rsid w:val="009E2C1A"/>
    <w:rsid w:val="009E2C4B"/>
    <w:rsid w:val="009E2E0C"/>
    <w:rsid w:val="009E31B7"/>
    <w:rsid w:val="009E3218"/>
    <w:rsid w:val="009E3248"/>
    <w:rsid w:val="009E3BED"/>
    <w:rsid w:val="009E4506"/>
    <w:rsid w:val="009E455E"/>
    <w:rsid w:val="009E487A"/>
    <w:rsid w:val="009E4FFB"/>
    <w:rsid w:val="009E5B87"/>
    <w:rsid w:val="009F045D"/>
    <w:rsid w:val="009F0FC3"/>
    <w:rsid w:val="009F1098"/>
    <w:rsid w:val="009F1458"/>
    <w:rsid w:val="009F1D3A"/>
    <w:rsid w:val="009F2C2E"/>
    <w:rsid w:val="009F2C6C"/>
    <w:rsid w:val="009F30EC"/>
    <w:rsid w:val="009F3AED"/>
    <w:rsid w:val="009F4190"/>
    <w:rsid w:val="009F4911"/>
    <w:rsid w:val="009F513E"/>
    <w:rsid w:val="009F5241"/>
    <w:rsid w:val="009F5EF8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10A6"/>
    <w:rsid w:val="00A120A1"/>
    <w:rsid w:val="00A13947"/>
    <w:rsid w:val="00A13E2B"/>
    <w:rsid w:val="00A155F7"/>
    <w:rsid w:val="00A1562A"/>
    <w:rsid w:val="00A15901"/>
    <w:rsid w:val="00A1618E"/>
    <w:rsid w:val="00A161A1"/>
    <w:rsid w:val="00A16D9E"/>
    <w:rsid w:val="00A202BE"/>
    <w:rsid w:val="00A20562"/>
    <w:rsid w:val="00A20F75"/>
    <w:rsid w:val="00A212B1"/>
    <w:rsid w:val="00A23085"/>
    <w:rsid w:val="00A24597"/>
    <w:rsid w:val="00A26FFF"/>
    <w:rsid w:val="00A3040C"/>
    <w:rsid w:val="00A30BDD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903"/>
    <w:rsid w:val="00A3658D"/>
    <w:rsid w:val="00A36BFD"/>
    <w:rsid w:val="00A36E51"/>
    <w:rsid w:val="00A377C5"/>
    <w:rsid w:val="00A37B2E"/>
    <w:rsid w:val="00A37D45"/>
    <w:rsid w:val="00A37F0F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ABF"/>
    <w:rsid w:val="00A51DF1"/>
    <w:rsid w:val="00A51F7C"/>
    <w:rsid w:val="00A52AFB"/>
    <w:rsid w:val="00A53967"/>
    <w:rsid w:val="00A53AB6"/>
    <w:rsid w:val="00A5450F"/>
    <w:rsid w:val="00A5455C"/>
    <w:rsid w:val="00A545EC"/>
    <w:rsid w:val="00A54A91"/>
    <w:rsid w:val="00A54C5F"/>
    <w:rsid w:val="00A54D3B"/>
    <w:rsid w:val="00A5578A"/>
    <w:rsid w:val="00A55A95"/>
    <w:rsid w:val="00A57F45"/>
    <w:rsid w:val="00A609DD"/>
    <w:rsid w:val="00A60AEA"/>
    <w:rsid w:val="00A60EFF"/>
    <w:rsid w:val="00A61365"/>
    <w:rsid w:val="00A61759"/>
    <w:rsid w:val="00A61B88"/>
    <w:rsid w:val="00A62C70"/>
    <w:rsid w:val="00A635A2"/>
    <w:rsid w:val="00A63982"/>
    <w:rsid w:val="00A65845"/>
    <w:rsid w:val="00A65A41"/>
    <w:rsid w:val="00A666AA"/>
    <w:rsid w:val="00A671FC"/>
    <w:rsid w:val="00A71670"/>
    <w:rsid w:val="00A71E4F"/>
    <w:rsid w:val="00A72874"/>
    <w:rsid w:val="00A72E48"/>
    <w:rsid w:val="00A7359C"/>
    <w:rsid w:val="00A73616"/>
    <w:rsid w:val="00A76648"/>
    <w:rsid w:val="00A76DF7"/>
    <w:rsid w:val="00A77523"/>
    <w:rsid w:val="00A8053F"/>
    <w:rsid w:val="00A8082F"/>
    <w:rsid w:val="00A83454"/>
    <w:rsid w:val="00A83FB4"/>
    <w:rsid w:val="00A84052"/>
    <w:rsid w:val="00A843FC"/>
    <w:rsid w:val="00A84DA5"/>
    <w:rsid w:val="00A85302"/>
    <w:rsid w:val="00A85BFD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0E3"/>
    <w:rsid w:val="00A92184"/>
    <w:rsid w:val="00A92E71"/>
    <w:rsid w:val="00A92F23"/>
    <w:rsid w:val="00A9334F"/>
    <w:rsid w:val="00A93D6F"/>
    <w:rsid w:val="00A9614E"/>
    <w:rsid w:val="00A963B5"/>
    <w:rsid w:val="00A96FA8"/>
    <w:rsid w:val="00A97665"/>
    <w:rsid w:val="00AA0504"/>
    <w:rsid w:val="00AA0909"/>
    <w:rsid w:val="00AA0A4D"/>
    <w:rsid w:val="00AA0E00"/>
    <w:rsid w:val="00AA111A"/>
    <w:rsid w:val="00AA1C72"/>
    <w:rsid w:val="00AA1E8D"/>
    <w:rsid w:val="00AA1FDE"/>
    <w:rsid w:val="00AA291C"/>
    <w:rsid w:val="00AA29F4"/>
    <w:rsid w:val="00AA30F6"/>
    <w:rsid w:val="00AA334D"/>
    <w:rsid w:val="00AA37B1"/>
    <w:rsid w:val="00AA47B8"/>
    <w:rsid w:val="00AA4D01"/>
    <w:rsid w:val="00AA51FB"/>
    <w:rsid w:val="00AA550A"/>
    <w:rsid w:val="00AA5836"/>
    <w:rsid w:val="00AA5EBD"/>
    <w:rsid w:val="00AA628B"/>
    <w:rsid w:val="00AA6DE4"/>
    <w:rsid w:val="00AA7408"/>
    <w:rsid w:val="00AA7D1F"/>
    <w:rsid w:val="00AB02C6"/>
    <w:rsid w:val="00AB246B"/>
    <w:rsid w:val="00AB2E96"/>
    <w:rsid w:val="00AB31E4"/>
    <w:rsid w:val="00AB3473"/>
    <w:rsid w:val="00AB36D4"/>
    <w:rsid w:val="00AB3B23"/>
    <w:rsid w:val="00AB5500"/>
    <w:rsid w:val="00AB5564"/>
    <w:rsid w:val="00AB57FB"/>
    <w:rsid w:val="00AB7348"/>
    <w:rsid w:val="00AB78F7"/>
    <w:rsid w:val="00AC13B0"/>
    <w:rsid w:val="00AC167B"/>
    <w:rsid w:val="00AC1821"/>
    <w:rsid w:val="00AC2FD0"/>
    <w:rsid w:val="00AC3DBD"/>
    <w:rsid w:val="00AC3E15"/>
    <w:rsid w:val="00AC4E30"/>
    <w:rsid w:val="00AC5E85"/>
    <w:rsid w:val="00AD03D8"/>
    <w:rsid w:val="00AD0D5F"/>
    <w:rsid w:val="00AD34CF"/>
    <w:rsid w:val="00AD36C8"/>
    <w:rsid w:val="00AD37C9"/>
    <w:rsid w:val="00AD47D3"/>
    <w:rsid w:val="00AD514B"/>
    <w:rsid w:val="00AD652F"/>
    <w:rsid w:val="00AD7D05"/>
    <w:rsid w:val="00AE01F6"/>
    <w:rsid w:val="00AE16F0"/>
    <w:rsid w:val="00AE2319"/>
    <w:rsid w:val="00AE2328"/>
    <w:rsid w:val="00AE3807"/>
    <w:rsid w:val="00AE473C"/>
    <w:rsid w:val="00AE55E7"/>
    <w:rsid w:val="00AE6363"/>
    <w:rsid w:val="00AE6CD6"/>
    <w:rsid w:val="00AE7348"/>
    <w:rsid w:val="00AE7394"/>
    <w:rsid w:val="00AE7CD2"/>
    <w:rsid w:val="00AF08E7"/>
    <w:rsid w:val="00AF0B77"/>
    <w:rsid w:val="00AF10C3"/>
    <w:rsid w:val="00AF138B"/>
    <w:rsid w:val="00AF160F"/>
    <w:rsid w:val="00AF1846"/>
    <w:rsid w:val="00AF1919"/>
    <w:rsid w:val="00AF1B7B"/>
    <w:rsid w:val="00AF3291"/>
    <w:rsid w:val="00AF3886"/>
    <w:rsid w:val="00AF395E"/>
    <w:rsid w:val="00AF4D23"/>
    <w:rsid w:val="00AF4D6A"/>
    <w:rsid w:val="00AF5D2C"/>
    <w:rsid w:val="00AF5D6E"/>
    <w:rsid w:val="00AF6318"/>
    <w:rsid w:val="00AF7F52"/>
    <w:rsid w:val="00B00337"/>
    <w:rsid w:val="00B0072E"/>
    <w:rsid w:val="00B02F72"/>
    <w:rsid w:val="00B0382E"/>
    <w:rsid w:val="00B03B63"/>
    <w:rsid w:val="00B04FFF"/>
    <w:rsid w:val="00B0513A"/>
    <w:rsid w:val="00B0620B"/>
    <w:rsid w:val="00B06CE9"/>
    <w:rsid w:val="00B06DF4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3B8"/>
    <w:rsid w:val="00B2028C"/>
    <w:rsid w:val="00B21771"/>
    <w:rsid w:val="00B2191C"/>
    <w:rsid w:val="00B21B30"/>
    <w:rsid w:val="00B2231E"/>
    <w:rsid w:val="00B22E76"/>
    <w:rsid w:val="00B23016"/>
    <w:rsid w:val="00B23771"/>
    <w:rsid w:val="00B238AB"/>
    <w:rsid w:val="00B24EA8"/>
    <w:rsid w:val="00B26625"/>
    <w:rsid w:val="00B26A5A"/>
    <w:rsid w:val="00B2713B"/>
    <w:rsid w:val="00B2769B"/>
    <w:rsid w:val="00B307D2"/>
    <w:rsid w:val="00B315D1"/>
    <w:rsid w:val="00B3398B"/>
    <w:rsid w:val="00B33B1E"/>
    <w:rsid w:val="00B355B9"/>
    <w:rsid w:val="00B362D9"/>
    <w:rsid w:val="00B36B99"/>
    <w:rsid w:val="00B36D20"/>
    <w:rsid w:val="00B36F67"/>
    <w:rsid w:val="00B4024B"/>
    <w:rsid w:val="00B40633"/>
    <w:rsid w:val="00B431AD"/>
    <w:rsid w:val="00B44049"/>
    <w:rsid w:val="00B44318"/>
    <w:rsid w:val="00B44C4B"/>
    <w:rsid w:val="00B46E8C"/>
    <w:rsid w:val="00B477CB"/>
    <w:rsid w:val="00B508A7"/>
    <w:rsid w:val="00B511FC"/>
    <w:rsid w:val="00B52081"/>
    <w:rsid w:val="00B52695"/>
    <w:rsid w:val="00B545AF"/>
    <w:rsid w:val="00B55B09"/>
    <w:rsid w:val="00B55CC1"/>
    <w:rsid w:val="00B56564"/>
    <w:rsid w:val="00B56711"/>
    <w:rsid w:val="00B57EF2"/>
    <w:rsid w:val="00B604F3"/>
    <w:rsid w:val="00B6101C"/>
    <w:rsid w:val="00B615ED"/>
    <w:rsid w:val="00B625D0"/>
    <w:rsid w:val="00B626EA"/>
    <w:rsid w:val="00B63A9D"/>
    <w:rsid w:val="00B64888"/>
    <w:rsid w:val="00B6510E"/>
    <w:rsid w:val="00B672E3"/>
    <w:rsid w:val="00B675F9"/>
    <w:rsid w:val="00B70849"/>
    <w:rsid w:val="00B720C2"/>
    <w:rsid w:val="00B72C1C"/>
    <w:rsid w:val="00B73BB7"/>
    <w:rsid w:val="00B74273"/>
    <w:rsid w:val="00B751C3"/>
    <w:rsid w:val="00B75A7E"/>
    <w:rsid w:val="00B768D7"/>
    <w:rsid w:val="00B76AA8"/>
    <w:rsid w:val="00B76C0D"/>
    <w:rsid w:val="00B76C5B"/>
    <w:rsid w:val="00B77D0D"/>
    <w:rsid w:val="00B77D6E"/>
    <w:rsid w:val="00B80817"/>
    <w:rsid w:val="00B827E6"/>
    <w:rsid w:val="00B82A28"/>
    <w:rsid w:val="00B82B8D"/>
    <w:rsid w:val="00B82BBB"/>
    <w:rsid w:val="00B82C97"/>
    <w:rsid w:val="00B851D5"/>
    <w:rsid w:val="00B85B06"/>
    <w:rsid w:val="00B8782A"/>
    <w:rsid w:val="00B879CF"/>
    <w:rsid w:val="00B87AD9"/>
    <w:rsid w:val="00B90558"/>
    <w:rsid w:val="00B91826"/>
    <w:rsid w:val="00B92958"/>
    <w:rsid w:val="00B92A74"/>
    <w:rsid w:val="00B93957"/>
    <w:rsid w:val="00B9404A"/>
    <w:rsid w:val="00B94877"/>
    <w:rsid w:val="00B9491F"/>
    <w:rsid w:val="00B9553F"/>
    <w:rsid w:val="00B96043"/>
    <w:rsid w:val="00B96F5D"/>
    <w:rsid w:val="00BA02F9"/>
    <w:rsid w:val="00BA1987"/>
    <w:rsid w:val="00BA2682"/>
    <w:rsid w:val="00BA2A18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1410"/>
    <w:rsid w:val="00BB2683"/>
    <w:rsid w:val="00BB40DF"/>
    <w:rsid w:val="00BB5143"/>
    <w:rsid w:val="00BB5BA8"/>
    <w:rsid w:val="00BB5E2C"/>
    <w:rsid w:val="00BB5E4A"/>
    <w:rsid w:val="00BB652A"/>
    <w:rsid w:val="00BB66E2"/>
    <w:rsid w:val="00BB7D9E"/>
    <w:rsid w:val="00BC1647"/>
    <w:rsid w:val="00BC16AC"/>
    <w:rsid w:val="00BC2927"/>
    <w:rsid w:val="00BC2B7B"/>
    <w:rsid w:val="00BC30D8"/>
    <w:rsid w:val="00BC3AE8"/>
    <w:rsid w:val="00BC3AF4"/>
    <w:rsid w:val="00BC43A8"/>
    <w:rsid w:val="00BC4893"/>
    <w:rsid w:val="00BC5C6D"/>
    <w:rsid w:val="00BC7120"/>
    <w:rsid w:val="00BC76A3"/>
    <w:rsid w:val="00BD00D1"/>
    <w:rsid w:val="00BD07A2"/>
    <w:rsid w:val="00BD2603"/>
    <w:rsid w:val="00BD2E63"/>
    <w:rsid w:val="00BD41ED"/>
    <w:rsid w:val="00BD4EEC"/>
    <w:rsid w:val="00BD4F34"/>
    <w:rsid w:val="00BD537C"/>
    <w:rsid w:val="00BD5E50"/>
    <w:rsid w:val="00BD6F5B"/>
    <w:rsid w:val="00BD6F65"/>
    <w:rsid w:val="00BD7662"/>
    <w:rsid w:val="00BE02E1"/>
    <w:rsid w:val="00BE05ED"/>
    <w:rsid w:val="00BE1B21"/>
    <w:rsid w:val="00BE350E"/>
    <w:rsid w:val="00BE3801"/>
    <w:rsid w:val="00BE38CF"/>
    <w:rsid w:val="00BE394B"/>
    <w:rsid w:val="00BE3A29"/>
    <w:rsid w:val="00BE48A8"/>
    <w:rsid w:val="00BE528F"/>
    <w:rsid w:val="00BE5850"/>
    <w:rsid w:val="00BE58D6"/>
    <w:rsid w:val="00BE5CA6"/>
    <w:rsid w:val="00BE6397"/>
    <w:rsid w:val="00BE6ACF"/>
    <w:rsid w:val="00BE707F"/>
    <w:rsid w:val="00BE7F5D"/>
    <w:rsid w:val="00BF0707"/>
    <w:rsid w:val="00BF164F"/>
    <w:rsid w:val="00BF1AAF"/>
    <w:rsid w:val="00BF268B"/>
    <w:rsid w:val="00BF3C4E"/>
    <w:rsid w:val="00BF4D03"/>
    <w:rsid w:val="00BF4D15"/>
    <w:rsid w:val="00BF4E85"/>
    <w:rsid w:val="00BF54BD"/>
    <w:rsid w:val="00BF57DF"/>
    <w:rsid w:val="00BF5892"/>
    <w:rsid w:val="00BF6F10"/>
    <w:rsid w:val="00C01804"/>
    <w:rsid w:val="00C02290"/>
    <w:rsid w:val="00C026BC"/>
    <w:rsid w:val="00C02AD4"/>
    <w:rsid w:val="00C02B70"/>
    <w:rsid w:val="00C03869"/>
    <w:rsid w:val="00C03CC8"/>
    <w:rsid w:val="00C03F85"/>
    <w:rsid w:val="00C07988"/>
    <w:rsid w:val="00C07C5E"/>
    <w:rsid w:val="00C10068"/>
    <w:rsid w:val="00C1060A"/>
    <w:rsid w:val="00C10AC5"/>
    <w:rsid w:val="00C12D4C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9F6"/>
    <w:rsid w:val="00C30432"/>
    <w:rsid w:val="00C32151"/>
    <w:rsid w:val="00C3217A"/>
    <w:rsid w:val="00C33551"/>
    <w:rsid w:val="00C3357D"/>
    <w:rsid w:val="00C33BE9"/>
    <w:rsid w:val="00C33C13"/>
    <w:rsid w:val="00C33C4B"/>
    <w:rsid w:val="00C348C7"/>
    <w:rsid w:val="00C348F4"/>
    <w:rsid w:val="00C35B2A"/>
    <w:rsid w:val="00C36742"/>
    <w:rsid w:val="00C374AD"/>
    <w:rsid w:val="00C40DE4"/>
    <w:rsid w:val="00C40E63"/>
    <w:rsid w:val="00C41A06"/>
    <w:rsid w:val="00C4261B"/>
    <w:rsid w:val="00C42BFB"/>
    <w:rsid w:val="00C42EB1"/>
    <w:rsid w:val="00C44957"/>
    <w:rsid w:val="00C44DDC"/>
    <w:rsid w:val="00C45DDA"/>
    <w:rsid w:val="00C46379"/>
    <w:rsid w:val="00C464CF"/>
    <w:rsid w:val="00C4672A"/>
    <w:rsid w:val="00C5128B"/>
    <w:rsid w:val="00C51423"/>
    <w:rsid w:val="00C5294D"/>
    <w:rsid w:val="00C52F83"/>
    <w:rsid w:val="00C54C1B"/>
    <w:rsid w:val="00C54DBA"/>
    <w:rsid w:val="00C55220"/>
    <w:rsid w:val="00C558C7"/>
    <w:rsid w:val="00C55C1D"/>
    <w:rsid w:val="00C566F2"/>
    <w:rsid w:val="00C57ED3"/>
    <w:rsid w:val="00C61640"/>
    <w:rsid w:val="00C61AA7"/>
    <w:rsid w:val="00C61B8E"/>
    <w:rsid w:val="00C62139"/>
    <w:rsid w:val="00C66807"/>
    <w:rsid w:val="00C668DE"/>
    <w:rsid w:val="00C7044F"/>
    <w:rsid w:val="00C720F8"/>
    <w:rsid w:val="00C7294B"/>
    <w:rsid w:val="00C72AC0"/>
    <w:rsid w:val="00C74007"/>
    <w:rsid w:val="00C7501B"/>
    <w:rsid w:val="00C7503D"/>
    <w:rsid w:val="00C75139"/>
    <w:rsid w:val="00C7525C"/>
    <w:rsid w:val="00C766CD"/>
    <w:rsid w:val="00C76CF7"/>
    <w:rsid w:val="00C76EFE"/>
    <w:rsid w:val="00C773E6"/>
    <w:rsid w:val="00C82DE6"/>
    <w:rsid w:val="00C839C5"/>
    <w:rsid w:val="00C83A4C"/>
    <w:rsid w:val="00C84B98"/>
    <w:rsid w:val="00C8533B"/>
    <w:rsid w:val="00C858BA"/>
    <w:rsid w:val="00C86977"/>
    <w:rsid w:val="00C90292"/>
    <w:rsid w:val="00C916C8"/>
    <w:rsid w:val="00C9398D"/>
    <w:rsid w:val="00C939EE"/>
    <w:rsid w:val="00C93C6E"/>
    <w:rsid w:val="00C93F93"/>
    <w:rsid w:val="00C944DC"/>
    <w:rsid w:val="00C94D44"/>
    <w:rsid w:val="00C950AC"/>
    <w:rsid w:val="00C95EEE"/>
    <w:rsid w:val="00C97016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A7CD8"/>
    <w:rsid w:val="00CB0E6F"/>
    <w:rsid w:val="00CB14C1"/>
    <w:rsid w:val="00CB2575"/>
    <w:rsid w:val="00CB2B1A"/>
    <w:rsid w:val="00CB3677"/>
    <w:rsid w:val="00CB368F"/>
    <w:rsid w:val="00CB4C42"/>
    <w:rsid w:val="00CB4DFA"/>
    <w:rsid w:val="00CB7BD7"/>
    <w:rsid w:val="00CC0E0B"/>
    <w:rsid w:val="00CC4CB6"/>
    <w:rsid w:val="00CC4DB0"/>
    <w:rsid w:val="00CC5038"/>
    <w:rsid w:val="00CC5326"/>
    <w:rsid w:val="00CC7426"/>
    <w:rsid w:val="00CC74A4"/>
    <w:rsid w:val="00CC7910"/>
    <w:rsid w:val="00CD0C20"/>
    <w:rsid w:val="00CD297A"/>
    <w:rsid w:val="00CD31F9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89D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6D6B"/>
    <w:rsid w:val="00CE7031"/>
    <w:rsid w:val="00CE7258"/>
    <w:rsid w:val="00CF074B"/>
    <w:rsid w:val="00CF0B9B"/>
    <w:rsid w:val="00CF0F7C"/>
    <w:rsid w:val="00CF13B8"/>
    <w:rsid w:val="00CF285E"/>
    <w:rsid w:val="00CF3739"/>
    <w:rsid w:val="00CF3A89"/>
    <w:rsid w:val="00CF4FF7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741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2A5"/>
    <w:rsid w:val="00D13492"/>
    <w:rsid w:val="00D137EA"/>
    <w:rsid w:val="00D13A8C"/>
    <w:rsid w:val="00D13C47"/>
    <w:rsid w:val="00D149E1"/>
    <w:rsid w:val="00D14A44"/>
    <w:rsid w:val="00D15BCC"/>
    <w:rsid w:val="00D1628F"/>
    <w:rsid w:val="00D16A2C"/>
    <w:rsid w:val="00D21D89"/>
    <w:rsid w:val="00D22522"/>
    <w:rsid w:val="00D22657"/>
    <w:rsid w:val="00D228DF"/>
    <w:rsid w:val="00D22A61"/>
    <w:rsid w:val="00D22DD9"/>
    <w:rsid w:val="00D23557"/>
    <w:rsid w:val="00D2427F"/>
    <w:rsid w:val="00D24BB7"/>
    <w:rsid w:val="00D2506D"/>
    <w:rsid w:val="00D263AE"/>
    <w:rsid w:val="00D27855"/>
    <w:rsid w:val="00D27E5A"/>
    <w:rsid w:val="00D31021"/>
    <w:rsid w:val="00D32950"/>
    <w:rsid w:val="00D329B9"/>
    <w:rsid w:val="00D33412"/>
    <w:rsid w:val="00D345C5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3B0D"/>
    <w:rsid w:val="00D441E9"/>
    <w:rsid w:val="00D44425"/>
    <w:rsid w:val="00D44FC8"/>
    <w:rsid w:val="00D45D8F"/>
    <w:rsid w:val="00D50332"/>
    <w:rsid w:val="00D50CA1"/>
    <w:rsid w:val="00D52B95"/>
    <w:rsid w:val="00D5362B"/>
    <w:rsid w:val="00D53A09"/>
    <w:rsid w:val="00D5463C"/>
    <w:rsid w:val="00D54989"/>
    <w:rsid w:val="00D54AAB"/>
    <w:rsid w:val="00D54E88"/>
    <w:rsid w:val="00D552F9"/>
    <w:rsid w:val="00D56EDF"/>
    <w:rsid w:val="00D56F08"/>
    <w:rsid w:val="00D57361"/>
    <w:rsid w:val="00D578FC"/>
    <w:rsid w:val="00D60D54"/>
    <w:rsid w:val="00D61406"/>
    <w:rsid w:val="00D61541"/>
    <w:rsid w:val="00D61575"/>
    <w:rsid w:val="00D621B7"/>
    <w:rsid w:val="00D6294E"/>
    <w:rsid w:val="00D62AF7"/>
    <w:rsid w:val="00D63C9A"/>
    <w:rsid w:val="00D6406E"/>
    <w:rsid w:val="00D640BC"/>
    <w:rsid w:val="00D654D5"/>
    <w:rsid w:val="00D65A9D"/>
    <w:rsid w:val="00D65CB5"/>
    <w:rsid w:val="00D66060"/>
    <w:rsid w:val="00D677BB"/>
    <w:rsid w:val="00D70544"/>
    <w:rsid w:val="00D70D9C"/>
    <w:rsid w:val="00D71463"/>
    <w:rsid w:val="00D7194A"/>
    <w:rsid w:val="00D71E68"/>
    <w:rsid w:val="00D72AE4"/>
    <w:rsid w:val="00D73026"/>
    <w:rsid w:val="00D73FA1"/>
    <w:rsid w:val="00D7469D"/>
    <w:rsid w:val="00D7550B"/>
    <w:rsid w:val="00D755C3"/>
    <w:rsid w:val="00D7562A"/>
    <w:rsid w:val="00D75EEB"/>
    <w:rsid w:val="00D75F1E"/>
    <w:rsid w:val="00D77911"/>
    <w:rsid w:val="00D80F87"/>
    <w:rsid w:val="00D812A5"/>
    <w:rsid w:val="00D82A5C"/>
    <w:rsid w:val="00D82D11"/>
    <w:rsid w:val="00D830C1"/>
    <w:rsid w:val="00D83CD3"/>
    <w:rsid w:val="00D83E51"/>
    <w:rsid w:val="00D84719"/>
    <w:rsid w:val="00D856EA"/>
    <w:rsid w:val="00D85ACD"/>
    <w:rsid w:val="00D86460"/>
    <w:rsid w:val="00D912D5"/>
    <w:rsid w:val="00D91AAF"/>
    <w:rsid w:val="00D92765"/>
    <w:rsid w:val="00D94564"/>
    <w:rsid w:val="00D9536E"/>
    <w:rsid w:val="00D9555E"/>
    <w:rsid w:val="00D9711C"/>
    <w:rsid w:val="00D97426"/>
    <w:rsid w:val="00D97568"/>
    <w:rsid w:val="00D97CDC"/>
    <w:rsid w:val="00DA06B0"/>
    <w:rsid w:val="00DA0727"/>
    <w:rsid w:val="00DA157D"/>
    <w:rsid w:val="00DA29BA"/>
    <w:rsid w:val="00DA2A92"/>
    <w:rsid w:val="00DA3249"/>
    <w:rsid w:val="00DA38CE"/>
    <w:rsid w:val="00DA43A0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4B9B"/>
    <w:rsid w:val="00DB6EDE"/>
    <w:rsid w:val="00DB71DB"/>
    <w:rsid w:val="00DB71E1"/>
    <w:rsid w:val="00DB7B0F"/>
    <w:rsid w:val="00DB7C7E"/>
    <w:rsid w:val="00DB7CB3"/>
    <w:rsid w:val="00DC0112"/>
    <w:rsid w:val="00DC0D57"/>
    <w:rsid w:val="00DC16F7"/>
    <w:rsid w:val="00DC1CA3"/>
    <w:rsid w:val="00DC2641"/>
    <w:rsid w:val="00DC2B1E"/>
    <w:rsid w:val="00DC40CE"/>
    <w:rsid w:val="00DC42D1"/>
    <w:rsid w:val="00DC442A"/>
    <w:rsid w:val="00DC7481"/>
    <w:rsid w:val="00DC7591"/>
    <w:rsid w:val="00DC7B48"/>
    <w:rsid w:val="00DD0839"/>
    <w:rsid w:val="00DD0AB2"/>
    <w:rsid w:val="00DD2530"/>
    <w:rsid w:val="00DD26D0"/>
    <w:rsid w:val="00DD334A"/>
    <w:rsid w:val="00DD47D5"/>
    <w:rsid w:val="00DD4A60"/>
    <w:rsid w:val="00DD5656"/>
    <w:rsid w:val="00DD6729"/>
    <w:rsid w:val="00DD6C36"/>
    <w:rsid w:val="00DD6EC5"/>
    <w:rsid w:val="00DD7530"/>
    <w:rsid w:val="00DD7960"/>
    <w:rsid w:val="00DD7B0D"/>
    <w:rsid w:val="00DE0278"/>
    <w:rsid w:val="00DE1F29"/>
    <w:rsid w:val="00DE2384"/>
    <w:rsid w:val="00DE25FC"/>
    <w:rsid w:val="00DE2F99"/>
    <w:rsid w:val="00DE3F4B"/>
    <w:rsid w:val="00DE3FEB"/>
    <w:rsid w:val="00DE4905"/>
    <w:rsid w:val="00DE510C"/>
    <w:rsid w:val="00DE7822"/>
    <w:rsid w:val="00DE790C"/>
    <w:rsid w:val="00DF081A"/>
    <w:rsid w:val="00DF1675"/>
    <w:rsid w:val="00DF265D"/>
    <w:rsid w:val="00DF2B6E"/>
    <w:rsid w:val="00DF2EB0"/>
    <w:rsid w:val="00DF3144"/>
    <w:rsid w:val="00DF31C1"/>
    <w:rsid w:val="00DF427A"/>
    <w:rsid w:val="00DF45C5"/>
    <w:rsid w:val="00DF5A8C"/>
    <w:rsid w:val="00DF71D8"/>
    <w:rsid w:val="00E00CCA"/>
    <w:rsid w:val="00E01623"/>
    <w:rsid w:val="00E0199E"/>
    <w:rsid w:val="00E02924"/>
    <w:rsid w:val="00E02E84"/>
    <w:rsid w:val="00E0304B"/>
    <w:rsid w:val="00E03056"/>
    <w:rsid w:val="00E03568"/>
    <w:rsid w:val="00E03FE3"/>
    <w:rsid w:val="00E06951"/>
    <w:rsid w:val="00E073E0"/>
    <w:rsid w:val="00E07D8B"/>
    <w:rsid w:val="00E10C94"/>
    <w:rsid w:val="00E10EC4"/>
    <w:rsid w:val="00E118D7"/>
    <w:rsid w:val="00E13F44"/>
    <w:rsid w:val="00E13F46"/>
    <w:rsid w:val="00E15BD4"/>
    <w:rsid w:val="00E16458"/>
    <w:rsid w:val="00E168E6"/>
    <w:rsid w:val="00E16FB6"/>
    <w:rsid w:val="00E17001"/>
    <w:rsid w:val="00E172A0"/>
    <w:rsid w:val="00E17814"/>
    <w:rsid w:val="00E17CEF"/>
    <w:rsid w:val="00E20FBC"/>
    <w:rsid w:val="00E21F7E"/>
    <w:rsid w:val="00E23FC9"/>
    <w:rsid w:val="00E244CA"/>
    <w:rsid w:val="00E2512D"/>
    <w:rsid w:val="00E2548C"/>
    <w:rsid w:val="00E2599F"/>
    <w:rsid w:val="00E2662B"/>
    <w:rsid w:val="00E26736"/>
    <w:rsid w:val="00E268AC"/>
    <w:rsid w:val="00E27986"/>
    <w:rsid w:val="00E27D23"/>
    <w:rsid w:val="00E30A8A"/>
    <w:rsid w:val="00E31BC7"/>
    <w:rsid w:val="00E31E7F"/>
    <w:rsid w:val="00E343BA"/>
    <w:rsid w:val="00E36290"/>
    <w:rsid w:val="00E363CD"/>
    <w:rsid w:val="00E365C4"/>
    <w:rsid w:val="00E36C7F"/>
    <w:rsid w:val="00E37652"/>
    <w:rsid w:val="00E3768F"/>
    <w:rsid w:val="00E37760"/>
    <w:rsid w:val="00E402BC"/>
    <w:rsid w:val="00E41403"/>
    <w:rsid w:val="00E416E1"/>
    <w:rsid w:val="00E418C7"/>
    <w:rsid w:val="00E41BD7"/>
    <w:rsid w:val="00E428D6"/>
    <w:rsid w:val="00E43284"/>
    <w:rsid w:val="00E444DF"/>
    <w:rsid w:val="00E445C9"/>
    <w:rsid w:val="00E447C5"/>
    <w:rsid w:val="00E450C1"/>
    <w:rsid w:val="00E4547F"/>
    <w:rsid w:val="00E4574F"/>
    <w:rsid w:val="00E46120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C7B"/>
    <w:rsid w:val="00E601DA"/>
    <w:rsid w:val="00E60547"/>
    <w:rsid w:val="00E609FF"/>
    <w:rsid w:val="00E61AA8"/>
    <w:rsid w:val="00E6247F"/>
    <w:rsid w:val="00E62E59"/>
    <w:rsid w:val="00E63550"/>
    <w:rsid w:val="00E63E99"/>
    <w:rsid w:val="00E6454D"/>
    <w:rsid w:val="00E65301"/>
    <w:rsid w:val="00E6598A"/>
    <w:rsid w:val="00E667A7"/>
    <w:rsid w:val="00E66EC7"/>
    <w:rsid w:val="00E679B3"/>
    <w:rsid w:val="00E67A3B"/>
    <w:rsid w:val="00E704BC"/>
    <w:rsid w:val="00E7190A"/>
    <w:rsid w:val="00E71C83"/>
    <w:rsid w:val="00E71E5C"/>
    <w:rsid w:val="00E7245E"/>
    <w:rsid w:val="00E73196"/>
    <w:rsid w:val="00E73831"/>
    <w:rsid w:val="00E73B66"/>
    <w:rsid w:val="00E7498E"/>
    <w:rsid w:val="00E74A6C"/>
    <w:rsid w:val="00E74BB9"/>
    <w:rsid w:val="00E74FF5"/>
    <w:rsid w:val="00E757AB"/>
    <w:rsid w:val="00E7584A"/>
    <w:rsid w:val="00E760D0"/>
    <w:rsid w:val="00E76D85"/>
    <w:rsid w:val="00E77C2E"/>
    <w:rsid w:val="00E8054A"/>
    <w:rsid w:val="00E80A1A"/>
    <w:rsid w:val="00E8292A"/>
    <w:rsid w:val="00E82DE7"/>
    <w:rsid w:val="00E84116"/>
    <w:rsid w:val="00E84854"/>
    <w:rsid w:val="00E84C5C"/>
    <w:rsid w:val="00E85533"/>
    <w:rsid w:val="00E860E5"/>
    <w:rsid w:val="00E86343"/>
    <w:rsid w:val="00E866CD"/>
    <w:rsid w:val="00E877ED"/>
    <w:rsid w:val="00E901FD"/>
    <w:rsid w:val="00E910AE"/>
    <w:rsid w:val="00E91964"/>
    <w:rsid w:val="00E91FB1"/>
    <w:rsid w:val="00E94468"/>
    <w:rsid w:val="00E94A0E"/>
    <w:rsid w:val="00E96226"/>
    <w:rsid w:val="00E96DDE"/>
    <w:rsid w:val="00E97235"/>
    <w:rsid w:val="00E979C0"/>
    <w:rsid w:val="00EA04AE"/>
    <w:rsid w:val="00EA062F"/>
    <w:rsid w:val="00EA17A9"/>
    <w:rsid w:val="00EA2D51"/>
    <w:rsid w:val="00EA311B"/>
    <w:rsid w:val="00EA36CA"/>
    <w:rsid w:val="00EA3D9C"/>
    <w:rsid w:val="00EA43C0"/>
    <w:rsid w:val="00EA4CB0"/>
    <w:rsid w:val="00EA566F"/>
    <w:rsid w:val="00EA796B"/>
    <w:rsid w:val="00EA7A68"/>
    <w:rsid w:val="00EB09B7"/>
    <w:rsid w:val="00EB2857"/>
    <w:rsid w:val="00EB2915"/>
    <w:rsid w:val="00EB30B7"/>
    <w:rsid w:val="00EB3D65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4AF"/>
    <w:rsid w:val="00EC194E"/>
    <w:rsid w:val="00EC2D7D"/>
    <w:rsid w:val="00EC36AD"/>
    <w:rsid w:val="00EC375B"/>
    <w:rsid w:val="00EC3BCF"/>
    <w:rsid w:val="00EC56B1"/>
    <w:rsid w:val="00EC664F"/>
    <w:rsid w:val="00EC6749"/>
    <w:rsid w:val="00EC6D1A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1BC0"/>
    <w:rsid w:val="00EE270D"/>
    <w:rsid w:val="00EE30F2"/>
    <w:rsid w:val="00EE51BF"/>
    <w:rsid w:val="00EE61AF"/>
    <w:rsid w:val="00EE6989"/>
    <w:rsid w:val="00EE6C77"/>
    <w:rsid w:val="00EE7604"/>
    <w:rsid w:val="00EE7912"/>
    <w:rsid w:val="00EE7915"/>
    <w:rsid w:val="00EF01E5"/>
    <w:rsid w:val="00EF0465"/>
    <w:rsid w:val="00EF13C5"/>
    <w:rsid w:val="00EF14D2"/>
    <w:rsid w:val="00EF16D8"/>
    <w:rsid w:val="00EF28EF"/>
    <w:rsid w:val="00EF2B27"/>
    <w:rsid w:val="00EF2EB9"/>
    <w:rsid w:val="00EF3DA7"/>
    <w:rsid w:val="00EF40AD"/>
    <w:rsid w:val="00EF40E7"/>
    <w:rsid w:val="00EF4529"/>
    <w:rsid w:val="00EF5B34"/>
    <w:rsid w:val="00EF657C"/>
    <w:rsid w:val="00EF75A8"/>
    <w:rsid w:val="00F004D1"/>
    <w:rsid w:val="00F00C0D"/>
    <w:rsid w:val="00F0128B"/>
    <w:rsid w:val="00F02663"/>
    <w:rsid w:val="00F03369"/>
    <w:rsid w:val="00F042C2"/>
    <w:rsid w:val="00F04E62"/>
    <w:rsid w:val="00F050AA"/>
    <w:rsid w:val="00F05E6D"/>
    <w:rsid w:val="00F11536"/>
    <w:rsid w:val="00F117A2"/>
    <w:rsid w:val="00F11800"/>
    <w:rsid w:val="00F11B61"/>
    <w:rsid w:val="00F11E2E"/>
    <w:rsid w:val="00F1276A"/>
    <w:rsid w:val="00F135D6"/>
    <w:rsid w:val="00F13922"/>
    <w:rsid w:val="00F13DBC"/>
    <w:rsid w:val="00F149AA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A4C"/>
    <w:rsid w:val="00F26D7F"/>
    <w:rsid w:val="00F27305"/>
    <w:rsid w:val="00F30790"/>
    <w:rsid w:val="00F31570"/>
    <w:rsid w:val="00F321F9"/>
    <w:rsid w:val="00F32BCE"/>
    <w:rsid w:val="00F33355"/>
    <w:rsid w:val="00F34363"/>
    <w:rsid w:val="00F34CE9"/>
    <w:rsid w:val="00F354B9"/>
    <w:rsid w:val="00F35705"/>
    <w:rsid w:val="00F35B93"/>
    <w:rsid w:val="00F37495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8F7"/>
    <w:rsid w:val="00F53775"/>
    <w:rsid w:val="00F539A6"/>
    <w:rsid w:val="00F54A28"/>
    <w:rsid w:val="00F55932"/>
    <w:rsid w:val="00F55E0E"/>
    <w:rsid w:val="00F5611D"/>
    <w:rsid w:val="00F56E3E"/>
    <w:rsid w:val="00F5779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862"/>
    <w:rsid w:val="00F71A8A"/>
    <w:rsid w:val="00F75896"/>
    <w:rsid w:val="00F760DD"/>
    <w:rsid w:val="00F76666"/>
    <w:rsid w:val="00F76952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2D60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2BA0"/>
    <w:rsid w:val="00F937AF"/>
    <w:rsid w:val="00F93BE7"/>
    <w:rsid w:val="00F94494"/>
    <w:rsid w:val="00F95027"/>
    <w:rsid w:val="00F956B4"/>
    <w:rsid w:val="00F96483"/>
    <w:rsid w:val="00F9648C"/>
    <w:rsid w:val="00F96671"/>
    <w:rsid w:val="00F9680E"/>
    <w:rsid w:val="00F968BC"/>
    <w:rsid w:val="00F96C6F"/>
    <w:rsid w:val="00F96E21"/>
    <w:rsid w:val="00F978D8"/>
    <w:rsid w:val="00FA00AF"/>
    <w:rsid w:val="00FA0A0A"/>
    <w:rsid w:val="00FA0C9D"/>
    <w:rsid w:val="00FA1126"/>
    <w:rsid w:val="00FA169B"/>
    <w:rsid w:val="00FA2C4B"/>
    <w:rsid w:val="00FA4E15"/>
    <w:rsid w:val="00FA52F7"/>
    <w:rsid w:val="00FA5AF7"/>
    <w:rsid w:val="00FA5CC6"/>
    <w:rsid w:val="00FA64D5"/>
    <w:rsid w:val="00FA6760"/>
    <w:rsid w:val="00FA70F6"/>
    <w:rsid w:val="00FA7420"/>
    <w:rsid w:val="00FA756C"/>
    <w:rsid w:val="00FA75E4"/>
    <w:rsid w:val="00FA776B"/>
    <w:rsid w:val="00FA7831"/>
    <w:rsid w:val="00FB01D5"/>
    <w:rsid w:val="00FB0AB1"/>
    <w:rsid w:val="00FB19F7"/>
    <w:rsid w:val="00FB28F4"/>
    <w:rsid w:val="00FB2BEF"/>
    <w:rsid w:val="00FB36CA"/>
    <w:rsid w:val="00FB57A6"/>
    <w:rsid w:val="00FB62CA"/>
    <w:rsid w:val="00FB72AC"/>
    <w:rsid w:val="00FB7706"/>
    <w:rsid w:val="00FB7EC9"/>
    <w:rsid w:val="00FB7F82"/>
    <w:rsid w:val="00FC0DAF"/>
    <w:rsid w:val="00FC1017"/>
    <w:rsid w:val="00FC11F5"/>
    <w:rsid w:val="00FC126D"/>
    <w:rsid w:val="00FC3387"/>
    <w:rsid w:val="00FC382F"/>
    <w:rsid w:val="00FC4236"/>
    <w:rsid w:val="00FC5E94"/>
    <w:rsid w:val="00FC615D"/>
    <w:rsid w:val="00FC6BF8"/>
    <w:rsid w:val="00FC6F71"/>
    <w:rsid w:val="00FD01CC"/>
    <w:rsid w:val="00FD08AF"/>
    <w:rsid w:val="00FD102F"/>
    <w:rsid w:val="00FD16CC"/>
    <w:rsid w:val="00FD1E7A"/>
    <w:rsid w:val="00FD2672"/>
    <w:rsid w:val="00FD28F4"/>
    <w:rsid w:val="00FD2CE2"/>
    <w:rsid w:val="00FD4A1E"/>
    <w:rsid w:val="00FD5FD9"/>
    <w:rsid w:val="00FD66A9"/>
    <w:rsid w:val="00FD6712"/>
    <w:rsid w:val="00FD6853"/>
    <w:rsid w:val="00FD6E54"/>
    <w:rsid w:val="00FE01B5"/>
    <w:rsid w:val="00FE03BB"/>
    <w:rsid w:val="00FE0BF0"/>
    <w:rsid w:val="00FE0D48"/>
    <w:rsid w:val="00FE15A2"/>
    <w:rsid w:val="00FE2EFE"/>
    <w:rsid w:val="00FE3B37"/>
    <w:rsid w:val="00FE4B40"/>
    <w:rsid w:val="00FE4E21"/>
    <w:rsid w:val="00FE5A1D"/>
    <w:rsid w:val="00FE5A23"/>
    <w:rsid w:val="00FE5DC4"/>
    <w:rsid w:val="00FE6E94"/>
    <w:rsid w:val="00FE76CB"/>
    <w:rsid w:val="00FE7BD8"/>
    <w:rsid w:val="00FE7C53"/>
    <w:rsid w:val="00FF12EF"/>
    <w:rsid w:val="00FF1D76"/>
    <w:rsid w:val="00FF309E"/>
    <w:rsid w:val="00FF3EE6"/>
    <w:rsid w:val="00FF434C"/>
    <w:rsid w:val="00FF55F5"/>
    <w:rsid w:val="00FF5A48"/>
    <w:rsid w:val="00FF5D7A"/>
    <w:rsid w:val="00FF5D91"/>
    <w:rsid w:val="00FF6438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D6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3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2E63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D6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3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2E6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IPO_ACE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E1FA-C2C9-4D9E-9D24-ACEDBD3D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WIPO_ACE_9_AR.dotx</Template>
  <TotalTime>48</TotalTime>
  <Pages>8</Pages>
  <Words>2667</Words>
  <Characters>13558</Characters>
  <Application>Microsoft Office Word</Application>
  <DocSecurity>0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ACE/9/-- (Arabic)</vt:lpstr>
    </vt:vector>
  </TitlesOfParts>
  <Company>World Intellectual Property Organization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ACE/9/-- (Arabic)</dc:title>
  <dc:creator>YOUSSEF Randa</dc:creator>
  <cp:lastModifiedBy>YOUSSEF Randa</cp:lastModifiedBy>
  <cp:revision>24</cp:revision>
  <cp:lastPrinted>2014-02-04T13:10:00Z</cp:lastPrinted>
  <dcterms:created xsi:type="dcterms:W3CDTF">2014-02-04T10:51:00Z</dcterms:created>
  <dcterms:modified xsi:type="dcterms:W3CDTF">2014-02-04T13:10:00Z</dcterms:modified>
</cp:coreProperties>
</file>