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FA7A6" w14:textId="77777777"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14:anchorId="2F6BD8F7" wp14:editId="576F59C4">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FFFDB80"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693F642B" w14:textId="5CC29A63" w:rsidR="008B2CC1" w:rsidRPr="0082446F" w:rsidRDefault="0082446F" w:rsidP="00D03064">
      <w:pPr>
        <w:bidi w:val="0"/>
        <w:rPr>
          <w:rFonts w:ascii="Arial Black" w:hAnsi="Arial Black"/>
          <w:caps/>
          <w:sz w:val="15"/>
          <w:szCs w:val="15"/>
          <w:rtl/>
          <w:lang w:val="fr-FR" w:bidi="ar-EG"/>
        </w:rPr>
      </w:pPr>
      <w:r w:rsidRPr="0082446F">
        <w:rPr>
          <w:rFonts w:ascii="Arial Black" w:hAnsi="Arial Black"/>
          <w:caps/>
          <w:sz w:val="15"/>
          <w:szCs w:val="15"/>
        </w:rPr>
        <w:t xml:space="preserve">CDIP/27/6 </w:t>
      </w:r>
    </w:p>
    <w:p w14:paraId="3FF2AFCB" w14:textId="77777777" w:rsidR="008B2CC1" w:rsidRPr="00CC3E2D" w:rsidRDefault="00CC3E2D" w:rsidP="00CC3E2D">
      <w:pPr>
        <w:jc w:val="right"/>
        <w:rPr>
          <w:rFonts w:asciiTheme="minorHAnsi" w:hAnsiTheme="minorHAnsi" w:cstheme="minorHAnsi"/>
          <w:caps/>
          <w:sz w:val="15"/>
          <w:szCs w:val="15"/>
        </w:rPr>
      </w:pPr>
      <w:bookmarkStart w:id="0" w:name="Original"/>
      <w:r w:rsidRPr="00CE19F8">
        <w:rPr>
          <w:rFonts w:asciiTheme="minorHAnsi" w:hAnsiTheme="minorHAnsi" w:cstheme="minorHAnsi" w:hint="cs"/>
          <w:b/>
          <w:bCs/>
          <w:caps/>
          <w:sz w:val="15"/>
          <w:szCs w:val="15"/>
          <w:rtl/>
        </w:rPr>
        <w:t>الأصل</w:t>
      </w:r>
      <w:r>
        <w:rPr>
          <w:rFonts w:asciiTheme="minorHAnsi" w:hAnsiTheme="minorHAnsi" w:cstheme="minorHAnsi" w:hint="cs"/>
          <w:caps/>
          <w:sz w:val="15"/>
          <w:szCs w:val="15"/>
          <w:rtl/>
        </w:rPr>
        <w:t xml:space="preserve">: </w:t>
      </w:r>
      <w:r w:rsidR="001A6E48">
        <w:rPr>
          <w:rFonts w:asciiTheme="minorHAnsi" w:hAnsiTheme="minorHAnsi" w:cstheme="minorHAnsi" w:hint="cs"/>
          <w:caps/>
          <w:sz w:val="15"/>
          <w:szCs w:val="15"/>
          <w:rtl/>
        </w:rPr>
        <w:t>بالإنكليزية</w:t>
      </w:r>
    </w:p>
    <w:p w14:paraId="5C4EE758" w14:textId="23CB108A" w:rsidR="008B2CC1" w:rsidRPr="00CC3E2D" w:rsidRDefault="006A7B3A" w:rsidP="00CC3E2D">
      <w:pPr>
        <w:spacing w:after="1200"/>
        <w:jc w:val="right"/>
        <w:rPr>
          <w:rFonts w:asciiTheme="minorHAnsi" w:hAnsiTheme="minorHAnsi" w:cstheme="minorHAnsi"/>
          <w:b/>
          <w:bCs/>
          <w:caps/>
          <w:sz w:val="15"/>
          <w:szCs w:val="15"/>
        </w:rPr>
      </w:pPr>
      <w:bookmarkStart w:id="1" w:name="Date"/>
      <w:bookmarkEnd w:id="0"/>
      <w:r>
        <w:rPr>
          <w:rFonts w:asciiTheme="minorHAnsi" w:hAnsiTheme="minorHAnsi" w:cstheme="minorHAnsi" w:hint="cs"/>
          <w:b/>
          <w:bCs/>
          <w:caps/>
          <w:sz w:val="15"/>
          <w:szCs w:val="15"/>
          <w:rtl/>
        </w:rPr>
        <w:t>التاريخ:</w:t>
      </w:r>
      <w:r w:rsidR="001A6E48">
        <w:rPr>
          <w:rFonts w:asciiTheme="minorHAnsi" w:hAnsiTheme="minorHAnsi" w:cstheme="minorHAnsi" w:hint="cs"/>
          <w:b/>
          <w:bCs/>
          <w:caps/>
          <w:sz w:val="15"/>
          <w:szCs w:val="15"/>
          <w:rtl/>
        </w:rPr>
        <w:t xml:space="preserve"> </w:t>
      </w:r>
      <w:r w:rsidR="0082446F">
        <w:rPr>
          <w:rFonts w:asciiTheme="minorHAnsi" w:hAnsiTheme="minorHAnsi" w:cstheme="minorHAnsi" w:hint="cs"/>
          <w:b/>
          <w:bCs/>
          <w:caps/>
          <w:sz w:val="15"/>
          <w:szCs w:val="15"/>
          <w:rtl/>
        </w:rPr>
        <w:t>27</w:t>
      </w:r>
      <w:r w:rsidR="001A6E48">
        <w:rPr>
          <w:rFonts w:asciiTheme="minorHAnsi" w:hAnsiTheme="minorHAnsi" w:cstheme="minorHAnsi" w:hint="cs"/>
          <w:b/>
          <w:bCs/>
          <w:caps/>
          <w:sz w:val="15"/>
          <w:szCs w:val="15"/>
          <w:rtl/>
        </w:rPr>
        <w:t xml:space="preserve"> سبتمبر 2021</w:t>
      </w:r>
    </w:p>
    <w:bookmarkEnd w:id="1"/>
    <w:p w14:paraId="5A0E0AB0" w14:textId="77777777" w:rsidR="008B2CC1" w:rsidRPr="00D67EAE" w:rsidRDefault="003B355C" w:rsidP="00DA31B9">
      <w:pPr>
        <w:pStyle w:val="Heading1"/>
      </w:pPr>
      <w:r w:rsidRPr="00D67EAE">
        <w:rPr>
          <w:rtl/>
        </w:rPr>
        <w:t>اللجنة ال</w:t>
      </w:r>
      <w:r w:rsidR="00DA31B9">
        <w:rPr>
          <w:rFonts w:hint="cs"/>
          <w:rtl/>
        </w:rPr>
        <w:t>معنية بالتنمية والملكية الفكرية</w:t>
      </w:r>
    </w:p>
    <w:p w14:paraId="67BCD51B" w14:textId="77777777" w:rsidR="00A90F0A" w:rsidRPr="00D67EAE" w:rsidRDefault="00D67EAE" w:rsidP="00D03064">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D03064">
        <w:rPr>
          <w:rFonts w:asciiTheme="minorHAnsi" w:hAnsiTheme="minorHAnsi" w:cstheme="minorHAnsi" w:hint="cs"/>
          <w:bCs/>
          <w:sz w:val="24"/>
          <w:szCs w:val="24"/>
          <w:rtl/>
        </w:rPr>
        <w:t>السابعة</w:t>
      </w:r>
      <w:r w:rsidR="00DA31B9">
        <w:rPr>
          <w:rFonts w:asciiTheme="minorHAnsi" w:hAnsiTheme="minorHAnsi" w:cstheme="minorHAnsi" w:hint="cs"/>
          <w:bCs/>
          <w:sz w:val="24"/>
          <w:szCs w:val="24"/>
          <w:rtl/>
        </w:rPr>
        <w:t xml:space="preserve"> والعشرون</w:t>
      </w:r>
    </w:p>
    <w:p w14:paraId="52485E79" w14:textId="77777777" w:rsidR="008B2CC1" w:rsidRPr="00D67EAE" w:rsidRDefault="00D67EAE" w:rsidP="00D03064">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D03064">
        <w:rPr>
          <w:rFonts w:asciiTheme="minorHAnsi" w:hAnsiTheme="minorHAnsi" w:cstheme="minorHAnsi" w:hint="cs"/>
          <w:bCs/>
          <w:sz w:val="24"/>
          <w:szCs w:val="24"/>
          <w:rtl/>
        </w:rPr>
        <w:t>22</w:t>
      </w:r>
      <w:r w:rsidRPr="00D67EAE">
        <w:rPr>
          <w:rFonts w:asciiTheme="minorHAnsi" w:hAnsiTheme="minorHAnsi" w:cstheme="minorHAnsi" w:hint="cs"/>
          <w:bCs/>
          <w:sz w:val="24"/>
          <w:szCs w:val="24"/>
          <w:rtl/>
        </w:rPr>
        <w:t xml:space="preserve"> إلى </w:t>
      </w:r>
      <w:r w:rsidR="00D03064">
        <w:rPr>
          <w:rFonts w:asciiTheme="minorHAnsi" w:hAnsiTheme="minorHAnsi" w:cstheme="minorHAnsi" w:hint="cs"/>
          <w:bCs/>
          <w:sz w:val="24"/>
          <w:szCs w:val="24"/>
          <w:rtl/>
        </w:rPr>
        <w:t>26</w:t>
      </w:r>
      <w:r w:rsidRPr="00D67EAE">
        <w:rPr>
          <w:rFonts w:asciiTheme="minorHAnsi" w:hAnsiTheme="minorHAnsi" w:cstheme="minorHAnsi" w:hint="cs"/>
          <w:bCs/>
          <w:sz w:val="24"/>
          <w:szCs w:val="24"/>
          <w:rtl/>
        </w:rPr>
        <w:t xml:space="preserve"> </w:t>
      </w:r>
      <w:r w:rsidR="00D03064">
        <w:rPr>
          <w:rFonts w:asciiTheme="minorHAnsi" w:hAnsiTheme="minorHAnsi" w:cstheme="minorHAnsi" w:hint="cs"/>
          <w:bCs/>
          <w:sz w:val="24"/>
          <w:szCs w:val="24"/>
          <w:rtl/>
        </w:rPr>
        <w:t>نوفمبر</w:t>
      </w:r>
      <w:r w:rsidRPr="00D67EAE">
        <w:rPr>
          <w:rFonts w:asciiTheme="minorHAnsi" w:hAnsiTheme="minorHAnsi" w:cstheme="minorHAnsi" w:hint="cs"/>
          <w:bCs/>
          <w:sz w:val="24"/>
          <w:szCs w:val="24"/>
          <w:rtl/>
        </w:rPr>
        <w:t xml:space="preserve"> 2021</w:t>
      </w:r>
    </w:p>
    <w:p w14:paraId="3D5D36DA" w14:textId="663AA731" w:rsidR="008B2CC1" w:rsidRPr="00D67EAE" w:rsidRDefault="0082446F" w:rsidP="00DD7B7F">
      <w:pPr>
        <w:spacing w:after="360"/>
        <w:outlineLvl w:val="0"/>
        <w:rPr>
          <w:rFonts w:asciiTheme="minorHAnsi" w:hAnsiTheme="minorHAnsi" w:cstheme="minorHAnsi"/>
          <w:caps/>
          <w:sz w:val="24"/>
        </w:rPr>
      </w:pPr>
      <w:bookmarkStart w:id="2" w:name="TitleOfDoc"/>
      <w:r w:rsidRPr="0082446F">
        <w:rPr>
          <w:rFonts w:asciiTheme="minorHAnsi" w:hAnsiTheme="minorHAnsi"/>
          <w:caps/>
          <w:sz w:val="28"/>
          <w:szCs w:val="24"/>
          <w:rtl/>
        </w:rPr>
        <w:t xml:space="preserve">اقتراح مشروع منقح بشأن </w:t>
      </w:r>
      <w:r w:rsidR="001C373B">
        <w:rPr>
          <w:rFonts w:asciiTheme="minorHAnsi" w:hAnsiTheme="minorHAnsi"/>
          <w:caps/>
          <w:sz w:val="28"/>
          <w:szCs w:val="24"/>
          <w:rtl/>
        </w:rPr>
        <w:t>الكشف عن الاختراعات</w:t>
      </w:r>
      <w:r w:rsidRPr="0082446F">
        <w:rPr>
          <w:rFonts w:asciiTheme="minorHAnsi" w:hAnsiTheme="minorHAnsi"/>
          <w:caps/>
          <w:sz w:val="28"/>
          <w:szCs w:val="24"/>
          <w:rtl/>
        </w:rPr>
        <w:t xml:space="preserve"> </w:t>
      </w:r>
      <w:r w:rsidR="0036115F">
        <w:rPr>
          <w:rFonts w:asciiTheme="minorHAnsi" w:hAnsiTheme="minorHAnsi" w:hint="cs"/>
          <w:caps/>
          <w:sz w:val="28"/>
          <w:szCs w:val="24"/>
          <w:rtl/>
        </w:rPr>
        <w:t>التي آلت إلى</w:t>
      </w:r>
      <w:r w:rsidRPr="0082446F">
        <w:rPr>
          <w:rFonts w:asciiTheme="minorHAnsi" w:hAnsiTheme="minorHAnsi"/>
          <w:caps/>
          <w:sz w:val="28"/>
          <w:szCs w:val="24"/>
          <w:rtl/>
        </w:rPr>
        <w:t xml:space="preserve"> الملك العام واستخدامها</w:t>
      </w:r>
    </w:p>
    <w:p w14:paraId="3C0E1C71" w14:textId="02B71FAE" w:rsidR="002928D3" w:rsidRDefault="0082446F" w:rsidP="001D4107">
      <w:pPr>
        <w:spacing w:after="1040"/>
        <w:rPr>
          <w:rFonts w:asciiTheme="minorHAnsi" w:hAnsiTheme="minorHAnsi" w:cstheme="minorHAnsi"/>
          <w:iCs/>
          <w:rtl/>
        </w:rPr>
      </w:pPr>
      <w:bookmarkStart w:id="3" w:name="Prepared"/>
      <w:bookmarkEnd w:id="2"/>
      <w:bookmarkEnd w:id="3"/>
      <w:r>
        <w:rPr>
          <w:rFonts w:asciiTheme="minorHAnsi" w:hAnsiTheme="minorHAnsi" w:cstheme="minorHAnsi" w:hint="cs"/>
          <w:iCs/>
          <w:rtl/>
        </w:rPr>
        <w:t xml:space="preserve">وثيقة </w:t>
      </w:r>
      <w:r w:rsidR="00D67EAE" w:rsidRPr="00D67EAE">
        <w:rPr>
          <w:rFonts w:asciiTheme="minorHAnsi" w:hAnsiTheme="minorHAnsi" w:cstheme="minorHAnsi" w:hint="cs"/>
          <w:iCs/>
          <w:rtl/>
        </w:rPr>
        <w:t>من إعداد</w:t>
      </w:r>
      <w:r w:rsidR="001A6E48">
        <w:rPr>
          <w:rFonts w:asciiTheme="minorHAnsi" w:hAnsiTheme="minorHAnsi" w:cstheme="minorHAnsi" w:hint="cs"/>
          <w:iCs/>
          <w:rtl/>
        </w:rPr>
        <w:t xml:space="preserve"> الأمانة</w:t>
      </w:r>
    </w:p>
    <w:p w14:paraId="67996A4C" w14:textId="755A574B" w:rsidR="004C1088" w:rsidRDefault="004C1088" w:rsidP="004C1088">
      <w:pPr>
        <w:pStyle w:val="ONUMA"/>
      </w:pPr>
      <w:r>
        <w:rPr>
          <w:rFonts w:hint="cs"/>
          <w:rtl/>
          <w:lang w:bidi="ar-EG"/>
        </w:rPr>
        <w:t>نظرت ا</w:t>
      </w:r>
      <w:r>
        <w:rPr>
          <w:rtl/>
        </w:rPr>
        <w:t>للجنة المعنية بالتنمية والملكية الفكرية (</w:t>
      </w:r>
      <w:r>
        <w:rPr>
          <w:rFonts w:hint="cs"/>
          <w:rtl/>
        </w:rPr>
        <w:t>اللجنة</w:t>
      </w:r>
      <w:r>
        <w:rPr>
          <w:rtl/>
        </w:rPr>
        <w:t>)</w:t>
      </w:r>
      <w:r>
        <w:rPr>
          <w:rFonts w:hint="cs"/>
          <w:rtl/>
        </w:rPr>
        <w:t xml:space="preserve"> في دورتها</w:t>
      </w:r>
      <w:r>
        <w:rPr>
          <w:rtl/>
        </w:rPr>
        <w:t xml:space="preserve"> السادسة والعشرين في </w:t>
      </w:r>
      <w:r w:rsidRPr="004C1088">
        <w:rPr>
          <w:rtl/>
        </w:rPr>
        <w:t xml:space="preserve">اقتراح المشروع الخاص باستخدام الاختراعات التي آلت إلى الملك العام </w:t>
      </w:r>
      <w:r>
        <w:rPr>
          <w:rtl/>
        </w:rPr>
        <w:t xml:space="preserve">(الوارد في الوثيقة </w:t>
      </w:r>
      <w:r w:rsidRPr="004C1088">
        <w:t>CDIP/24/16</w:t>
      </w:r>
      <w:r>
        <w:rPr>
          <w:rtl/>
        </w:rPr>
        <w:t xml:space="preserve">). </w:t>
      </w:r>
      <w:r>
        <w:rPr>
          <w:rFonts w:hint="cs"/>
          <w:rtl/>
        </w:rPr>
        <w:t xml:space="preserve">ولأغراض </w:t>
      </w:r>
      <w:r>
        <w:rPr>
          <w:rtl/>
        </w:rPr>
        <w:t xml:space="preserve">إثراء المناقشة، </w:t>
      </w:r>
      <w:r w:rsidR="00271B04">
        <w:rPr>
          <w:rFonts w:hint="cs"/>
          <w:rtl/>
        </w:rPr>
        <w:t>وزعت</w:t>
      </w:r>
      <w:r>
        <w:rPr>
          <w:rtl/>
        </w:rPr>
        <w:t xml:space="preserve"> الأمانة مذكرة تكميلية تقدم معلومات إضافية لتلك الواردة في </w:t>
      </w:r>
      <w:r w:rsidR="002C7666">
        <w:rPr>
          <w:rFonts w:hint="cs"/>
          <w:rtl/>
        </w:rPr>
        <w:t>اقتراح</w:t>
      </w:r>
      <w:r>
        <w:rPr>
          <w:rtl/>
        </w:rPr>
        <w:t xml:space="preserve"> المشروع. </w:t>
      </w:r>
      <w:r w:rsidR="00281D05">
        <w:rPr>
          <w:rFonts w:hint="cs"/>
          <w:rtl/>
        </w:rPr>
        <w:t>و</w:t>
      </w:r>
      <w:r>
        <w:rPr>
          <w:rtl/>
        </w:rPr>
        <w:t>قررت اللجنة أنه "</w:t>
      </w:r>
      <w:r w:rsidR="00271B04" w:rsidRPr="00271B04">
        <w:rPr>
          <w:rtl/>
        </w:rPr>
        <w:t xml:space="preserve">ينبغي للأمانة مراجعة اقتراح المشروع، بإدراج المعلومات الواردة في المذكرة التكميلية التي وزعتها الأمانة والتعليقات التي أبدتها الدول الأعضاء، وتقديمه إلى الدورة التالية للجنة التنمية </w:t>
      </w:r>
      <w:r>
        <w:rPr>
          <w:rtl/>
        </w:rPr>
        <w:t>".</w:t>
      </w:r>
    </w:p>
    <w:p w14:paraId="038FCEF6" w14:textId="76C56A9F" w:rsidR="004C1088" w:rsidRDefault="006C000C" w:rsidP="004C1088">
      <w:pPr>
        <w:pStyle w:val="ONUMA"/>
      </w:pPr>
      <w:r>
        <w:rPr>
          <w:rFonts w:hint="cs"/>
          <w:rtl/>
        </w:rPr>
        <w:t>و</w:t>
      </w:r>
      <w:r w:rsidR="004C1088">
        <w:rPr>
          <w:rtl/>
        </w:rPr>
        <w:t xml:space="preserve">يحتوي مرفق هذه الوثيقة على اقتراح المشروع </w:t>
      </w:r>
      <w:r>
        <w:rPr>
          <w:rFonts w:hint="cs"/>
          <w:rtl/>
        </w:rPr>
        <w:t>المنقح</w:t>
      </w:r>
      <w:r w:rsidR="004C1088">
        <w:rPr>
          <w:rtl/>
        </w:rPr>
        <w:t xml:space="preserve"> المذكور أعلاه.</w:t>
      </w:r>
    </w:p>
    <w:p w14:paraId="186A2C3C" w14:textId="25D3D920" w:rsidR="0082446F" w:rsidRDefault="006C000C" w:rsidP="004C1088">
      <w:pPr>
        <w:pStyle w:val="ONUMA"/>
      </w:pPr>
      <w:r>
        <w:rPr>
          <w:rFonts w:hint="cs"/>
          <w:rtl/>
        </w:rPr>
        <w:t>وكمعلومة أساسية</w:t>
      </w:r>
      <w:r w:rsidR="004C1088">
        <w:rPr>
          <w:rtl/>
        </w:rPr>
        <w:t xml:space="preserve">، تجدر الإشارة إلى أن إمكانية تنفيذ مشروع متابعة قد </w:t>
      </w:r>
      <w:r>
        <w:rPr>
          <w:rFonts w:hint="cs"/>
          <w:rtl/>
        </w:rPr>
        <w:t>ظهرت</w:t>
      </w:r>
      <w:r w:rsidR="004C1088">
        <w:rPr>
          <w:rtl/>
        </w:rPr>
        <w:t xml:space="preserve"> خلال المناقشات حول </w:t>
      </w:r>
      <w:r w:rsidRPr="006C000C">
        <w:rPr>
          <w:rtl/>
        </w:rPr>
        <w:t>تقرير الإنجاز حول استخدام المعلومات الموجودة في الملك العام لأغراض التنمية الاقتصادية</w:t>
      </w:r>
      <w:r>
        <w:rPr>
          <w:rFonts w:hint="cs"/>
          <w:rtl/>
        </w:rPr>
        <w:t xml:space="preserve"> (</w:t>
      </w:r>
      <w:r w:rsidRPr="006C000C">
        <w:rPr>
          <w:rtl/>
        </w:rPr>
        <w:t xml:space="preserve">الوارد في الوثيقة </w:t>
      </w:r>
      <w:r w:rsidRPr="006C000C">
        <w:t>CDIP/24/3</w:t>
      </w:r>
      <w:r>
        <w:rPr>
          <w:rFonts w:hint="cs"/>
          <w:rtl/>
        </w:rPr>
        <w:t xml:space="preserve">) </w:t>
      </w:r>
      <w:r w:rsidR="004C1088">
        <w:rPr>
          <w:rtl/>
        </w:rPr>
        <w:t xml:space="preserve">خلال الدورة الرابعة والعشرين للجنة. </w:t>
      </w:r>
      <w:r>
        <w:rPr>
          <w:rFonts w:hint="cs"/>
          <w:rtl/>
        </w:rPr>
        <w:t>و</w:t>
      </w:r>
      <w:r w:rsidR="004C1088">
        <w:rPr>
          <w:rtl/>
        </w:rPr>
        <w:t>تعتمد الوثيقة الحالية على نتائج المشروع المذكور.</w:t>
      </w:r>
    </w:p>
    <w:p w14:paraId="4E518D61" w14:textId="73208C2D" w:rsidR="006C000C" w:rsidRPr="0036115F" w:rsidRDefault="0036115F" w:rsidP="0036115F">
      <w:pPr>
        <w:pStyle w:val="ONUMA"/>
        <w:ind w:left="5527"/>
        <w:rPr>
          <w:i/>
          <w:iCs/>
          <w:rtl/>
          <w:lang w:bidi="ar-EG"/>
        </w:rPr>
      </w:pPr>
      <w:r>
        <w:rPr>
          <w:rFonts w:hint="cs"/>
          <w:i/>
          <w:iCs/>
          <w:rtl/>
          <w:lang w:bidi="ar-EG"/>
        </w:rPr>
        <w:t>و</w:t>
      </w:r>
      <w:r w:rsidR="006C000C" w:rsidRPr="0036115F">
        <w:rPr>
          <w:rFonts w:hint="cs"/>
          <w:i/>
          <w:iCs/>
          <w:rtl/>
          <w:lang w:bidi="ar-EG"/>
        </w:rPr>
        <w:t xml:space="preserve">إن </w:t>
      </w:r>
      <w:r w:rsidRPr="0036115F">
        <w:rPr>
          <w:rFonts w:hint="cs"/>
          <w:i/>
          <w:iCs/>
          <w:rtl/>
          <w:lang w:bidi="ar-EG"/>
        </w:rPr>
        <w:t>اللجنة مدعوة</w:t>
      </w:r>
      <w:r w:rsidR="006C000C" w:rsidRPr="0036115F">
        <w:rPr>
          <w:rFonts w:hint="cs"/>
          <w:i/>
          <w:iCs/>
          <w:rtl/>
          <w:lang w:bidi="ar-EG"/>
        </w:rPr>
        <w:t xml:space="preserve"> إلى </w:t>
      </w:r>
      <w:r w:rsidRPr="0036115F">
        <w:rPr>
          <w:rFonts w:hint="cs"/>
          <w:i/>
          <w:iCs/>
          <w:rtl/>
          <w:lang w:bidi="ar-EG"/>
        </w:rPr>
        <w:t>النظر في مرفق هذه الوثيقة</w:t>
      </w:r>
      <w:r w:rsidR="006C000C" w:rsidRPr="0036115F">
        <w:rPr>
          <w:rFonts w:hint="cs"/>
          <w:i/>
          <w:iCs/>
          <w:rtl/>
          <w:lang w:bidi="ar-EG"/>
        </w:rPr>
        <w:t>.</w:t>
      </w:r>
    </w:p>
    <w:p w14:paraId="0CEBF58A" w14:textId="53375B0A" w:rsidR="0082446F" w:rsidRDefault="0082446F" w:rsidP="001A6E48">
      <w:pPr>
        <w:pStyle w:val="Endofdocument-Annex"/>
        <w:rPr>
          <w:rtl/>
        </w:rPr>
      </w:pPr>
    </w:p>
    <w:p w14:paraId="0DAC7969" w14:textId="77777777" w:rsidR="0082446F" w:rsidRDefault="0082446F" w:rsidP="001A6E48">
      <w:pPr>
        <w:pStyle w:val="Endofdocument-Annex"/>
        <w:rPr>
          <w:rtl/>
        </w:rPr>
      </w:pPr>
    </w:p>
    <w:p w14:paraId="5DCD2F73" w14:textId="77777777" w:rsidR="0036115F" w:rsidRDefault="001A6E48" w:rsidP="001A6E48">
      <w:pPr>
        <w:pStyle w:val="Endofdocument-Annex"/>
        <w:rPr>
          <w:rtl/>
        </w:rPr>
        <w:sectPr w:rsidR="0036115F" w:rsidSect="00CC3E2D">
          <w:headerReference w:type="default" r:id="rId12"/>
          <w:endnotePr>
            <w:numFmt w:val="decimal"/>
          </w:endnotePr>
          <w:pgSz w:w="11907" w:h="16840" w:code="9"/>
          <w:pgMar w:top="567" w:right="1418" w:bottom="1418" w:left="1134" w:header="510" w:footer="1021" w:gutter="0"/>
          <w:cols w:space="720"/>
          <w:titlePg/>
          <w:bidi/>
          <w:rtlGutter/>
          <w:docGrid w:linePitch="299"/>
        </w:sectPr>
      </w:pPr>
      <w:r>
        <w:rPr>
          <w:rFonts w:hint="cs"/>
          <w:rtl/>
        </w:rPr>
        <w:t>[</w:t>
      </w:r>
      <w:r w:rsidR="0036115F">
        <w:rPr>
          <w:rFonts w:hint="cs"/>
          <w:rtl/>
        </w:rPr>
        <w:t>يلي ذلك المرفق</w:t>
      </w:r>
      <w:r>
        <w:rPr>
          <w:rFonts w:hint="cs"/>
          <w:rtl/>
        </w:rPr>
        <w:t>]</w:t>
      </w:r>
    </w:p>
    <w:p w14:paraId="49581FC6" w14:textId="77777777" w:rsidR="0036115F" w:rsidRPr="0036115F" w:rsidRDefault="0036115F" w:rsidP="0036115F">
      <w:pPr>
        <w:spacing w:after="200"/>
        <w:rPr>
          <w:rFonts w:asciiTheme="minorHAnsi" w:eastAsia="Times New Roman" w:hAnsiTheme="minorHAnsi" w:cstheme="minorHAnsi"/>
          <w:b/>
          <w:bCs/>
          <w:rtl/>
          <w:lang w:eastAsia="en-US"/>
        </w:rPr>
      </w:pPr>
      <w:r w:rsidRPr="0036115F">
        <w:rPr>
          <w:rFonts w:asciiTheme="minorHAnsi" w:eastAsia="Times New Roman" w:hAnsiTheme="minorHAnsi" w:cstheme="minorHAnsi"/>
          <w:b/>
          <w:bCs/>
          <w:rtl/>
          <w:lang w:eastAsia="en-US"/>
        </w:rPr>
        <w:lastRenderedPageBreak/>
        <w:t>التوصيتان 16 و20 من توصيات أجندة التنمية</w:t>
      </w:r>
    </w:p>
    <w:p w14:paraId="54C7C146" w14:textId="77777777" w:rsidR="0036115F" w:rsidRPr="0036115F" w:rsidRDefault="0036115F" w:rsidP="0036115F">
      <w:pPr>
        <w:spacing w:before="200" w:after="200"/>
        <w:rPr>
          <w:rFonts w:asciiTheme="minorHAnsi" w:eastAsia="Times New Roman" w:hAnsiTheme="minorHAnsi" w:cstheme="minorHAnsi"/>
          <w:b/>
          <w:bCs/>
          <w:rtl/>
          <w:lang w:eastAsia="en-US" w:bidi="ar-EG"/>
        </w:rPr>
      </w:pPr>
      <w:r w:rsidRPr="0036115F">
        <w:rPr>
          <w:rFonts w:asciiTheme="minorHAnsi" w:eastAsia="Times New Roman" w:hAnsiTheme="minorHAnsi" w:cstheme="minorHAnsi"/>
          <w:b/>
          <w:bCs/>
          <w:rtl/>
          <w:lang w:eastAsia="en-US"/>
        </w:rPr>
        <w:t>وثيقة المشروع</w:t>
      </w:r>
    </w:p>
    <w:tbl>
      <w:tblPr>
        <w:tblStyle w:val="TableGrid1"/>
        <w:bidiVisual/>
        <w:tblW w:w="5000" w:type="pct"/>
        <w:jc w:val="right"/>
        <w:tblInd w:w="0" w:type="dxa"/>
        <w:tblCellMar>
          <w:left w:w="70" w:type="dxa"/>
          <w:right w:w="70" w:type="dxa"/>
        </w:tblCellMar>
        <w:tblLook w:val="04A0" w:firstRow="1" w:lastRow="0" w:firstColumn="1" w:lastColumn="0" w:noHBand="0" w:noVBand="1"/>
      </w:tblPr>
      <w:tblGrid>
        <w:gridCol w:w="1847"/>
        <w:gridCol w:w="7498"/>
      </w:tblGrid>
      <w:tr w:rsidR="0036115F" w:rsidRPr="0036115F" w14:paraId="7664437B" w14:textId="77777777" w:rsidTr="004204DF">
        <w:trPr>
          <w:jc w:val="right"/>
        </w:trPr>
        <w:tc>
          <w:tcPr>
            <w:tcW w:w="5000" w:type="pct"/>
            <w:gridSpan w:val="2"/>
            <w:tcBorders>
              <w:top w:val="single" w:sz="4" w:space="0" w:color="auto"/>
              <w:left w:val="single" w:sz="4" w:space="0" w:color="auto"/>
              <w:bottom w:val="single" w:sz="4" w:space="0" w:color="auto"/>
              <w:right w:val="single" w:sz="4" w:space="0" w:color="auto"/>
            </w:tcBorders>
            <w:hideMark/>
          </w:tcPr>
          <w:p w14:paraId="0E4E8C2D" w14:textId="77777777" w:rsidR="0036115F" w:rsidRPr="0036115F" w:rsidRDefault="0036115F" w:rsidP="0036115F">
            <w:pPr>
              <w:numPr>
                <w:ilvl w:val="0"/>
                <w:numId w:val="10"/>
              </w:numPr>
              <w:spacing w:before="200" w:after="200"/>
              <w:ind w:left="567" w:hanging="567"/>
              <w:jc w:val="both"/>
              <w:rPr>
                <w:rFonts w:asciiTheme="minorHAnsi" w:eastAsia="Times New Roman" w:hAnsiTheme="minorHAnsi" w:cstheme="minorHAnsi"/>
                <w:lang w:val="fr-CH" w:eastAsia="fr-CH"/>
              </w:rPr>
            </w:pPr>
            <w:r w:rsidRPr="0036115F">
              <w:rPr>
                <w:rFonts w:asciiTheme="minorHAnsi" w:eastAsia="Times New Roman" w:hAnsiTheme="minorHAnsi" w:cstheme="minorHAnsi"/>
                <w:rtl/>
                <w:lang w:val="fr-CH" w:eastAsia="fr-CH"/>
              </w:rPr>
              <w:t>الملخص</w:t>
            </w:r>
          </w:p>
        </w:tc>
      </w:tr>
      <w:tr w:rsidR="0036115F" w:rsidRPr="0036115F" w14:paraId="44B55CD0" w14:textId="77777777" w:rsidTr="004204DF">
        <w:trPr>
          <w:jc w:val="right"/>
        </w:trPr>
        <w:tc>
          <w:tcPr>
            <w:tcW w:w="9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7DBB2B" w14:textId="77777777" w:rsidR="0036115F" w:rsidRPr="0036115F" w:rsidRDefault="0036115F" w:rsidP="0036115F">
            <w:pPr>
              <w:spacing w:before="160" w:after="160"/>
              <w:jc w:val="both"/>
              <w:rPr>
                <w:rFonts w:asciiTheme="minorHAnsi" w:hAnsiTheme="minorHAnsi" w:cstheme="minorHAnsi"/>
                <w:u w:val="single"/>
                <w:lang w:val="fr-CH"/>
              </w:rPr>
            </w:pPr>
            <w:r w:rsidRPr="0036115F">
              <w:rPr>
                <w:rFonts w:asciiTheme="minorHAnsi" w:hAnsiTheme="minorHAnsi" w:cstheme="minorHAnsi"/>
                <w:u w:val="single"/>
                <w:rtl/>
                <w:lang w:val="fr-CH"/>
              </w:rPr>
              <w:t>رمز المشروع</w:t>
            </w:r>
          </w:p>
        </w:tc>
        <w:tc>
          <w:tcPr>
            <w:tcW w:w="40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8259A2" w14:textId="77777777" w:rsidR="0036115F" w:rsidRPr="0036115F" w:rsidRDefault="0036115F" w:rsidP="0036115F">
            <w:pPr>
              <w:spacing w:before="160" w:after="160"/>
              <w:jc w:val="both"/>
              <w:rPr>
                <w:rFonts w:asciiTheme="minorHAnsi" w:hAnsiTheme="minorHAnsi" w:cstheme="minorHAnsi"/>
                <w:i/>
                <w:iCs/>
                <w:rtl/>
                <w:lang w:val="fr-CH"/>
              </w:rPr>
            </w:pPr>
            <w:r w:rsidRPr="0036115F">
              <w:rPr>
                <w:rFonts w:asciiTheme="minorHAnsi" w:hAnsiTheme="minorHAnsi" w:cstheme="minorHAnsi"/>
                <w:i/>
                <w:iCs/>
                <w:lang w:val="fr-CH"/>
              </w:rPr>
              <w:t>DA_16_20_04</w:t>
            </w:r>
          </w:p>
        </w:tc>
      </w:tr>
      <w:tr w:rsidR="0036115F" w:rsidRPr="0036115F" w14:paraId="7795CCD0" w14:textId="77777777" w:rsidTr="004204DF">
        <w:trPr>
          <w:jc w:val="right"/>
        </w:trPr>
        <w:tc>
          <w:tcPr>
            <w:tcW w:w="9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B683E8" w14:textId="77777777" w:rsidR="0036115F" w:rsidRPr="0036115F" w:rsidRDefault="0036115F" w:rsidP="0036115F">
            <w:pPr>
              <w:spacing w:before="160" w:after="160"/>
              <w:jc w:val="both"/>
              <w:rPr>
                <w:rFonts w:asciiTheme="minorHAnsi" w:hAnsiTheme="minorHAnsi" w:cstheme="minorHAnsi"/>
                <w:u w:val="single"/>
                <w:lang w:val="fr-CH"/>
              </w:rPr>
            </w:pPr>
            <w:r w:rsidRPr="0036115F">
              <w:rPr>
                <w:rFonts w:asciiTheme="minorHAnsi" w:hAnsiTheme="minorHAnsi" w:cstheme="minorHAnsi"/>
                <w:u w:val="single"/>
                <w:rtl/>
                <w:lang w:val="fr-CH"/>
              </w:rPr>
              <w:t>العنوان</w:t>
            </w:r>
          </w:p>
        </w:tc>
        <w:tc>
          <w:tcPr>
            <w:tcW w:w="40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EF4E27" w14:textId="1FE1DA29" w:rsidR="0036115F" w:rsidRPr="0036115F" w:rsidRDefault="001C373B" w:rsidP="0036115F">
            <w:pPr>
              <w:spacing w:before="160" w:after="160"/>
              <w:jc w:val="both"/>
              <w:rPr>
                <w:rFonts w:asciiTheme="minorHAnsi" w:hAnsiTheme="minorHAnsi" w:cstheme="minorHAnsi"/>
                <w:rtl/>
                <w:lang w:val="fr-CH"/>
              </w:rPr>
            </w:pPr>
            <w:r w:rsidRPr="00281D05">
              <w:rPr>
                <w:rFonts w:asciiTheme="minorHAnsi" w:hAnsiTheme="minorHAnsi" w:cstheme="minorHAnsi"/>
                <w:rtl/>
                <w:lang w:val="fr-CH"/>
              </w:rPr>
              <w:t>الكشف عن الاختراعات</w:t>
            </w:r>
            <w:r w:rsidR="0036115F" w:rsidRPr="0036115F">
              <w:rPr>
                <w:rFonts w:asciiTheme="minorHAnsi" w:hAnsiTheme="minorHAnsi" w:cstheme="minorHAnsi"/>
                <w:rtl/>
                <w:lang w:val="fr-CH"/>
              </w:rPr>
              <w:t xml:space="preserve"> التي آلت إلى الملك العام</w:t>
            </w:r>
            <w:r w:rsidR="0036115F" w:rsidRPr="00281D05">
              <w:rPr>
                <w:rFonts w:asciiTheme="minorHAnsi" w:hAnsiTheme="minorHAnsi" w:cstheme="minorHAnsi"/>
                <w:rtl/>
                <w:lang w:val="fr-CH"/>
              </w:rPr>
              <w:t xml:space="preserve"> </w:t>
            </w:r>
            <w:r w:rsidR="0036115F" w:rsidRPr="0036115F">
              <w:rPr>
                <w:rFonts w:asciiTheme="minorHAnsi" w:hAnsiTheme="minorHAnsi" w:cstheme="minorHAnsi"/>
                <w:rtl/>
                <w:lang w:val="fr-CH"/>
              </w:rPr>
              <w:t>استخدام</w:t>
            </w:r>
            <w:r w:rsidR="0036115F" w:rsidRPr="00281D05">
              <w:rPr>
                <w:rFonts w:asciiTheme="minorHAnsi" w:hAnsiTheme="minorHAnsi" w:cstheme="minorHAnsi"/>
                <w:rtl/>
                <w:lang w:val="fr-CH"/>
              </w:rPr>
              <w:t>ها</w:t>
            </w:r>
          </w:p>
        </w:tc>
      </w:tr>
      <w:tr w:rsidR="0036115F" w:rsidRPr="0036115F" w14:paraId="324CBBFD" w14:textId="77777777" w:rsidTr="004204DF">
        <w:trPr>
          <w:jc w:val="right"/>
        </w:trPr>
        <w:tc>
          <w:tcPr>
            <w:tcW w:w="9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DF2C91" w14:textId="77777777" w:rsidR="0036115F" w:rsidRPr="0036115F" w:rsidRDefault="0036115F" w:rsidP="0036115F">
            <w:pPr>
              <w:spacing w:before="160" w:after="160"/>
              <w:jc w:val="both"/>
              <w:rPr>
                <w:rFonts w:asciiTheme="minorHAnsi" w:hAnsiTheme="minorHAnsi" w:cstheme="minorHAnsi"/>
                <w:u w:val="single"/>
                <w:lang w:val="fr-CH"/>
              </w:rPr>
            </w:pPr>
            <w:r w:rsidRPr="0036115F">
              <w:rPr>
                <w:rFonts w:asciiTheme="minorHAnsi" w:hAnsiTheme="minorHAnsi" w:cstheme="minorHAnsi"/>
                <w:u w:val="single"/>
                <w:rtl/>
                <w:lang w:val="fr-CH"/>
              </w:rPr>
              <w:t>توصيتا أجندة التنمية</w:t>
            </w:r>
          </w:p>
        </w:tc>
        <w:tc>
          <w:tcPr>
            <w:tcW w:w="40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BD965C" w14:textId="77777777" w:rsidR="0036115F" w:rsidRPr="0036115F" w:rsidRDefault="0036115F" w:rsidP="0036115F">
            <w:pPr>
              <w:spacing w:before="160" w:after="160"/>
              <w:rPr>
                <w:rFonts w:asciiTheme="minorHAnsi" w:hAnsiTheme="minorHAnsi" w:cstheme="minorHAnsi"/>
                <w:rtl/>
                <w:lang w:val="fr-CH"/>
              </w:rPr>
            </w:pPr>
            <w:r w:rsidRPr="0036115F">
              <w:rPr>
                <w:rFonts w:asciiTheme="minorHAnsi" w:hAnsiTheme="minorHAnsi" w:cstheme="minorHAnsi"/>
                <w:i/>
                <w:iCs/>
                <w:rtl/>
                <w:lang w:val="fr-CH"/>
              </w:rPr>
              <w:t xml:space="preserve">التوصية </w:t>
            </w:r>
            <w:r w:rsidRPr="0036115F">
              <w:rPr>
                <w:rFonts w:asciiTheme="minorHAnsi" w:hAnsiTheme="minorHAnsi" w:cstheme="minorHAnsi"/>
                <w:i/>
                <w:iCs/>
                <w:lang w:val="fr-CH"/>
              </w:rPr>
              <w:t>16</w:t>
            </w:r>
            <w:r w:rsidRPr="0036115F">
              <w:rPr>
                <w:rFonts w:asciiTheme="minorHAnsi" w:hAnsiTheme="minorHAnsi" w:cstheme="minorHAnsi"/>
                <w:rtl/>
                <w:lang w:val="fr-CH"/>
              </w:rPr>
              <w:t>: أخذ حماية الملك العام بعين الاعتبار عند وضع القواعد والمعايير في سياق الويبو والتعمق في تحليل العواقب والمنافع الناتجة عن ملك عام غزير ومفتوح.</w:t>
            </w:r>
          </w:p>
          <w:p w14:paraId="683E1F89" w14:textId="02534257" w:rsidR="0036115F" w:rsidRPr="0036115F" w:rsidRDefault="0036115F" w:rsidP="0036115F">
            <w:pPr>
              <w:spacing w:before="160" w:after="160"/>
              <w:rPr>
                <w:rFonts w:asciiTheme="minorHAnsi" w:hAnsiTheme="minorHAnsi" w:cstheme="minorHAnsi"/>
                <w:rtl/>
                <w:lang w:val="fr-CH"/>
              </w:rPr>
            </w:pPr>
            <w:r w:rsidRPr="0036115F">
              <w:rPr>
                <w:rFonts w:asciiTheme="minorHAnsi" w:hAnsiTheme="minorHAnsi" w:cstheme="minorHAnsi"/>
                <w:i/>
                <w:iCs/>
                <w:rtl/>
                <w:lang w:val="fr-CH"/>
              </w:rPr>
              <w:t xml:space="preserve">التوصية </w:t>
            </w:r>
            <w:r w:rsidRPr="0036115F">
              <w:rPr>
                <w:rFonts w:asciiTheme="minorHAnsi" w:hAnsiTheme="minorHAnsi" w:cstheme="minorHAnsi"/>
                <w:i/>
                <w:iCs/>
                <w:lang w:val="fr-CH"/>
              </w:rPr>
              <w:t>20</w:t>
            </w:r>
            <w:r w:rsidRPr="0036115F">
              <w:rPr>
                <w:rFonts w:asciiTheme="minorHAnsi" w:hAnsiTheme="minorHAnsi" w:cstheme="minorHAnsi"/>
                <w:rtl/>
                <w:lang w:val="fr-CH"/>
              </w:rPr>
              <w:t xml:space="preserve">: </w:t>
            </w:r>
            <w:r w:rsidR="000A5C5A" w:rsidRPr="00281D05">
              <w:rPr>
                <w:rFonts w:asciiTheme="minorHAnsi" w:hAnsiTheme="minorHAnsi" w:cstheme="minorHAnsi"/>
                <w:rtl/>
                <w:lang w:val="fr-CH"/>
              </w:rPr>
              <w:t>النهوض بأنشطة وضع القواعد والمعايير المرتبطة بالملكية الفكرية والداعمة لملك عام متين في الدول الأعضاء في الويبو، بما في ذلك إمكانية إعداد مبادئ توجيهية بإمكانها أن تساعد الدول الأعضاء المهتمة بالموضوع على تحديد المواد التي آلت إلى الملك العام وفقا لأنظمتها القانونية</w:t>
            </w:r>
            <w:r w:rsidRPr="0036115F">
              <w:rPr>
                <w:rFonts w:asciiTheme="minorHAnsi" w:hAnsiTheme="minorHAnsi" w:cstheme="minorHAnsi"/>
                <w:rtl/>
                <w:lang w:val="fr-CH"/>
              </w:rPr>
              <w:t>.</w:t>
            </w:r>
          </w:p>
        </w:tc>
      </w:tr>
      <w:tr w:rsidR="0036115F" w:rsidRPr="0036115F" w14:paraId="1CA7F130" w14:textId="77777777" w:rsidTr="004204DF">
        <w:trPr>
          <w:jc w:val="right"/>
        </w:trPr>
        <w:tc>
          <w:tcPr>
            <w:tcW w:w="9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D49DFE" w14:textId="5842397B" w:rsidR="0036115F" w:rsidRPr="0036115F" w:rsidRDefault="0036115F" w:rsidP="0036115F">
            <w:pPr>
              <w:spacing w:before="160" w:after="160"/>
              <w:rPr>
                <w:rFonts w:asciiTheme="minorHAnsi" w:hAnsiTheme="minorHAnsi" w:cstheme="minorHAnsi"/>
                <w:lang w:val="fr-CH"/>
              </w:rPr>
            </w:pPr>
            <w:r w:rsidRPr="0036115F">
              <w:rPr>
                <w:rFonts w:asciiTheme="minorHAnsi" w:hAnsiTheme="minorHAnsi" w:cstheme="minorHAnsi"/>
                <w:u w:val="single"/>
                <w:rtl/>
                <w:lang w:val="fr-CH"/>
              </w:rPr>
              <w:t xml:space="preserve">وصف </w:t>
            </w:r>
            <w:r w:rsidR="000A5C5A" w:rsidRPr="00281D05">
              <w:rPr>
                <w:rFonts w:asciiTheme="minorHAnsi" w:hAnsiTheme="minorHAnsi" w:cstheme="minorHAnsi"/>
                <w:u w:val="single"/>
                <w:rtl/>
                <w:lang w:val="fr-CH"/>
              </w:rPr>
              <w:t>مقتضب</w:t>
            </w:r>
            <w:r w:rsidRPr="0036115F">
              <w:rPr>
                <w:rFonts w:asciiTheme="minorHAnsi" w:hAnsiTheme="minorHAnsi" w:cstheme="minorHAnsi"/>
                <w:u w:val="single"/>
                <w:rtl/>
                <w:lang w:val="fr-CH"/>
              </w:rPr>
              <w:t xml:space="preserve"> للمشروع</w:t>
            </w:r>
          </w:p>
        </w:tc>
        <w:tc>
          <w:tcPr>
            <w:tcW w:w="40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BE053F" w14:textId="2729DD23" w:rsidR="0036115F" w:rsidRPr="0036115F" w:rsidRDefault="0036115F" w:rsidP="0036115F">
            <w:pPr>
              <w:spacing w:before="160" w:after="160"/>
              <w:jc w:val="both"/>
              <w:rPr>
                <w:rFonts w:asciiTheme="minorHAnsi" w:hAnsiTheme="minorHAnsi" w:cstheme="minorHAnsi"/>
                <w:rtl/>
                <w:lang w:val="fr-CH"/>
              </w:rPr>
            </w:pPr>
            <w:r w:rsidRPr="0036115F">
              <w:rPr>
                <w:rFonts w:asciiTheme="minorHAnsi" w:hAnsiTheme="minorHAnsi" w:cstheme="minorHAnsi"/>
                <w:rtl/>
                <w:lang w:val="fr-CH"/>
              </w:rPr>
              <w:t>يستند</w:t>
            </w:r>
            <w:r w:rsidR="000A5C5A" w:rsidRPr="00281D05">
              <w:rPr>
                <w:rFonts w:asciiTheme="minorHAnsi" w:hAnsiTheme="minorHAnsi" w:cstheme="minorHAnsi"/>
                <w:rtl/>
                <w:lang w:val="fr-CH"/>
              </w:rPr>
              <w:t xml:space="preserve"> اقتراح</w:t>
            </w:r>
            <w:r w:rsidRPr="0036115F">
              <w:rPr>
                <w:rFonts w:asciiTheme="minorHAnsi" w:hAnsiTheme="minorHAnsi" w:cstheme="minorHAnsi"/>
                <w:rtl/>
                <w:lang w:val="fr-CH"/>
              </w:rPr>
              <w:t xml:space="preserve"> المشروع إلى نتائج مشروع أجندة التنمية </w:t>
            </w:r>
            <w:r w:rsidR="00DE66BC" w:rsidRPr="00281D05">
              <w:rPr>
                <w:rFonts w:asciiTheme="minorHAnsi" w:hAnsiTheme="minorHAnsi" w:cstheme="minorHAnsi"/>
                <w:rtl/>
                <w:lang w:val="fr-CH"/>
              </w:rPr>
              <w:t>حول</w:t>
            </w:r>
            <w:r w:rsidRPr="0036115F">
              <w:rPr>
                <w:rFonts w:asciiTheme="minorHAnsi" w:hAnsiTheme="minorHAnsi" w:cstheme="minorHAnsi"/>
                <w:rtl/>
                <w:lang w:val="fr-CH"/>
              </w:rPr>
              <w:t xml:space="preserve"> </w:t>
            </w:r>
            <w:hyperlink r:id="rId13" w:history="1">
              <w:r w:rsidRPr="0036115F">
                <w:rPr>
                  <w:rStyle w:val="Hyperlink"/>
                  <w:rFonts w:asciiTheme="minorHAnsi" w:hAnsiTheme="minorHAnsi" w:cstheme="minorHAnsi"/>
                  <w:rtl/>
                  <w:lang w:val="fr-CH"/>
                </w:rPr>
                <w:t>استخدام المعلومات الموجودة في الملك العام لأغراض التنمية الاقتصادية</w:t>
              </w:r>
            </w:hyperlink>
            <w:r w:rsidRPr="0036115F">
              <w:rPr>
                <w:rFonts w:asciiTheme="minorHAnsi" w:hAnsiTheme="minorHAnsi" w:cstheme="minorHAnsi"/>
                <w:rtl/>
                <w:lang w:val="fr-CH"/>
              </w:rPr>
              <w:t>، وأنشطة البرنامج الجارية المتعلقة بإقامة مراكز لدعم التكنولوجيا والابتكار وتطوير المراكز القائمة.</w:t>
            </w:r>
          </w:p>
          <w:p w14:paraId="0496D4F4" w14:textId="5DAF29A0" w:rsidR="0036115F" w:rsidRPr="00281D05" w:rsidRDefault="0036115F" w:rsidP="0036115F">
            <w:pPr>
              <w:spacing w:before="160" w:after="160"/>
              <w:jc w:val="both"/>
              <w:rPr>
                <w:rFonts w:asciiTheme="minorHAnsi" w:hAnsiTheme="minorHAnsi" w:cstheme="minorHAnsi"/>
                <w:rtl/>
                <w:lang w:val="fr-CH"/>
              </w:rPr>
            </w:pPr>
            <w:r w:rsidRPr="0036115F">
              <w:rPr>
                <w:rFonts w:asciiTheme="minorHAnsi" w:hAnsiTheme="minorHAnsi" w:cstheme="minorHAnsi"/>
                <w:rtl/>
                <w:lang w:val="fr-CH"/>
              </w:rPr>
              <w:t xml:space="preserve">ويهدف المشروع إلى المساهمة في تعزيز قدرة مراكز دعم التكنولوجيا والابتكار على عرض خدمات تتعلق </w:t>
            </w:r>
            <w:r w:rsidR="000A5C5A" w:rsidRPr="00281D05">
              <w:rPr>
                <w:rFonts w:asciiTheme="minorHAnsi" w:hAnsiTheme="minorHAnsi" w:cstheme="minorHAnsi"/>
                <w:rtl/>
                <w:lang w:val="fr-CH"/>
              </w:rPr>
              <w:t>ب</w:t>
            </w:r>
            <w:r w:rsidR="001C373B" w:rsidRPr="00281D05">
              <w:rPr>
                <w:rFonts w:asciiTheme="minorHAnsi" w:hAnsiTheme="minorHAnsi" w:cstheme="minorHAnsi"/>
                <w:rtl/>
                <w:lang w:val="fr-CH"/>
              </w:rPr>
              <w:t>الكشف عن الاختراعات</w:t>
            </w:r>
            <w:r w:rsidRPr="0036115F">
              <w:rPr>
                <w:rFonts w:asciiTheme="minorHAnsi" w:hAnsiTheme="minorHAnsi" w:cstheme="minorHAnsi"/>
                <w:rtl/>
                <w:lang w:val="fr-CH"/>
              </w:rPr>
              <w:t xml:space="preserve"> التي آلت إلى الملك العام</w:t>
            </w:r>
            <w:r w:rsidR="000A5C5A" w:rsidRPr="00281D05">
              <w:rPr>
                <w:rFonts w:asciiTheme="minorHAnsi" w:hAnsiTheme="minorHAnsi" w:cstheme="minorHAnsi"/>
                <w:rtl/>
                <w:lang w:val="fr-CH"/>
              </w:rPr>
              <w:t xml:space="preserve"> واستخدامها</w:t>
            </w:r>
            <w:r w:rsidRPr="0036115F">
              <w:rPr>
                <w:rFonts w:asciiTheme="minorHAnsi" w:hAnsiTheme="minorHAnsi" w:cstheme="minorHAnsi"/>
                <w:rtl/>
                <w:lang w:val="fr-CH"/>
              </w:rPr>
              <w:t xml:space="preserve">. وسيتحقق ذلك الهدف بتزويد موظفي مراكز دعم التكنولوجيا والابتكار والباحثين وأصحاب الأعمال بأدوات ومعارف إضافية ترتبط بالخطوات التي ينطوي عليها </w:t>
            </w:r>
            <w:r w:rsidR="001C373B" w:rsidRPr="00281D05">
              <w:rPr>
                <w:rFonts w:asciiTheme="minorHAnsi" w:hAnsiTheme="minorHAnsi" w:cstheme="minorHAnsi"/>
                <w:rtl/>
                <w:lang w:val="fr-CH"/>
              </w:rPr>
              <w:t>الكشف عن الاختراعات</w:t>
            </w:r>
            <w:r w:rsidRPr="0036115F">
              <w:rPr>
                <w:rFonts w:asciiTheme="minorHAnsi" w:hAnsiTheme="minorHAnsi" w:cstheme="minorHAnsi"/>
                <w:rtl/>
                <w:lang w:val="fr-CH"/>
              </w:rPr>
              <w:t xml:space="preserve"> التي آلت إلى الملك العام</w:t>
            </w:r>
            <w:r w:rsidR="000A5C5A" w:rsidRPr="00281D05">
              <w:rPr>
                <w:rFonts w:asciiTheme="minorHAnsi" w:hAnsiTheme="minorHAnsi" w:cstheme="minorHAnsi"/>
                <w:rtl/>
                <w:lang w:val="fr-CH"/>
              </w:rPr>
              <w:t xml:space="preserve"> و</w:t>
            </w:r>
            <w:r w:rsidR="000A5C5A" w:rsidRPr="0036115F">
              <w:rPr>
                <w:rFonts w:asciiTheme="minorHAnsi" w:hAnsiTheme="minorHAnsi" w:cstheme="minorHAnsi"/>
                <w:rtl/>
                <w:lang w:val="fr-CH"/>
              </w:rPr>
              <w:t>استخدام</w:t>
            </w:r>
            <w:r w:rsidR="000A5C5A" w:rsidRPr="00281D05">
              <w:rPr>
                <w:rFonts w:asciiTheme="minorHAnsi" w:hAnsiTheme="minorHAnsi" w:cstheme="minorHAnsi"/>
                <w:rtl/>
                <w:lang w:val="fr-CH"/>
              </w:rPr>
              <w:t>ها</w:t>
            </w:r>
            <w:r w:rsidRPr="0036115F">
              <w:rPr>
                <w:rFonts w:asciiTheme="minorHAnsi" w:hAnsiTheme="minorHAnsi" w:cstheme="minorHAnsi"/>
                <w:rtl/>
                <w:lang w:val="fr-CH"/>
              </w:rPr>
              <w:t>، مع مراعاة الاحتياجات والظروف المحددة للبلدان النامية.</w:t>
            </w:r>
          </w:p>
          <w:p w14:paraId="33DC11E9" w14:textId="6FDFB8ED" w:rsidR="000A5C5A" w:rsidRPr="0036115F" w:rsidRDefault="001C373B" w:rsidP="00053F2E">
            <w:pPr>
              <w:spacing w:before="160" w:after="160"/>
              <w:rPr>
                <w:rFonts w:asciiTheme="minorHAnsi" w:hAnsiTheme="minorHAnsi" w:cstheme="minorHAnsi"/>
                <w:rtl/>
                <w:lang w:val="fr-CH"/>
              </w:rPr>
            </w:pPr>
            <w:r w:rsidRPr="00281D05">
              <w:rPr>
                <w:rFonts w:asciiTheme="minorHAnsi" w:hAnsiTheme="minorHAnsi" w:cstheme="minorHAnsi"/>
                <w:rtl/>
                <w:lang w:val="fr-CH"/>
              </w:rPr>
              <w:t>ويتضمن المشروع إعداد مجموعة أدوات تشتمل على أدوات عملية لدعم المفاهيم والعمليات الواردة في الدليلين، "</w:t>
            </w:r>
            <w:r w:rsidRPr="00281D05">
              <w:rPr>
                <w:rFonts w:asciiTheme="minorHAnsi" w:hAnsiTheme="minorHAnsi" w:cstheme="minorHAnsi"/>
                <w:rtl/>
              </w:rPr>
              <w:t>ا</w:t>
            </w:r>
            <w:r w:rsidRPr="00281D05">
              <w:rPr>
                <w:rFonts w:asciiTheme="minorHAnsi" w:hAnsiTheme="minorHAnsi" w:cstheme="minorHAnsi"/>
                <w:rtl/>
                <w:lang w:val="fr-CH"/>
              </w:rPr>
              <w:t xml:space="preserve">لكشف عن الاختراعات الموجودة في الملك العام - دليل </w:t>
            </w:r>
            <w:r w:rsidR="00DE66BC" w:rsidRPr="00281D05">
              <w:rPr>
                <w:rFonts w:asciiTheme="minorHAnsi" w:hAnsiTheme="minorHAnsi" w:cstheme="minorHAnsi"/>
                <w:rtl/>
                <w:lang w:val="fr-CH"/>
              </w:rPr>
              <w:t>لفائدة ا</w:t>
            </w:r>
            <w:r w:rsidRPr="00281D05">
              <w:rPr>
                <w:rFonts w:asciiTheme="minorHAnsi" w:hAnsiTheme="minorHAnsi" w:cstheme="minorHAnsi"/>
                <w:rtl/>
                <w:lang w:val="fr-CH"/>
              </w:rPr>
              <w:t xml:space="preserve">لمخترعين ورواد الأعمال" و"استخدام الاختراعات </w:t>
            </w:r>
            <w:r w:rsidR="00DE66BC" w:rsidRPr="00281D05">
              <w:rPr>
                <w:rFonts w:asciiTheme="minorHAnsi" w:hAnsiTheme="minorHAnsi" w:cstheme="minorHAnsi"/>
                <w:rtl/>
                <w:lang w:val="fr-CH"/>
              </w:rPr>
              <w:t>التي آلت غلى</w:t>
            </w:r>
            <w:r w:rsidRPr="00281D05">
              <w:rPr>
                <w:rFonts w:asciiTheme="minorHAnsi" w:hAnsiTheme="minorHAnsi" w:cstheme="minorHAnsi"/>
                <w:rtl/>
                <w:lang w:val="fr-CH"/>
              </w:rPr>
              <w:t xml:space="preserve"> الملك العام - دليل </w:t>
            </w:r>
            <w:r w:rsidR="00DE66BC" w:rsidRPr="00281D05">
              <w:rPr>
                <w:rFonts w:asciiTheme="minorHAnsi" w:hAnsiTheme="minorHAnsi" w:cstheme="minorHAnsi"/>
                <w:rtl/>
                <w:lang w:val="fr-CH"/>
              </w:rPr>
              <w:t>ل</w:t>
            </w:r>
            <w:r w:rsidRPr="00281D05">
              <w:rPr>
                <w:rFonts w:asciiTheme="minorHAnsi" w:hAnsiTheme="minorHAnsi" w:cstheme="minorHAnsi"/>
                <w:rtl/>
                <w:lang w:val="fr-CH"/>
              </w:rPr>
              <w:t xml:space="preserve">لمخترعين ورواد الأعمال". وستشمل مجموعة الأدوات، من بين أشياء أخرى، أداة لدعم اتخاذ القرار بشأن ما إذا كان ينبغي المضي قدمًا في </w:t>
            </w:r>
            <w:r w:rsidR="00053F2E" w:rsidRPr="00281D05">
              <w:rPr>
                <w:rFonts w:asciiTheme="minorHAnsi" w:hAnsiTheme="minorHAnsi" w:cstheme="minorHAnsi"/>
                <w:rtl/>
                <w:lang w:val="fr-CH"/>
              </w:rPr>
              <w:t>م</w:t>
            </w:r>
            <w:r w:rsidRPr="00281D05">
              <w:rPr>
                <w:rFonts w:asciiTheme="minorHAnsi" w:hAnsiTheme="minorHAnsi" w:cstheme="minorHAnsi"/>
                <w:rtl/>
                <w:lang w:val="fr-CH"/>
              </w:rPr>
              <w:t xml:space="preserve">بادرة </w:t>
            </w:r>
            <w:r w:rsidR="002E5527" w:rsidRPr="00281D05">
              <w:rPr>
                <w:rFonts w:asciiTheme="minorHAnsi" w:hAnsiTheme="minorHAnsi" w:cstheme="minorHAnsi"/>
                <w:rtl/>
                <w:lang w:val="fr-CH"/>
              </w:rPr>
              <w:t>ابتكار</w:t>
            </w:r>
            <w:r w:rsidRPr="00281D05">
              <w:rPr>
                <w:rFonts w:asciiTheme="minorHAnsi" w:hAnsiTheme="minorHAnsi" w:cstheme="minorHAnsi"/>
                <w:rtl/>
                <w:lang w:val="fr-CH"/>
              </w:rPr>
              <w:t xml:space="preserve"> منتج جديد</w:t>
            </w:r>
            <w:r w:rsidR="004764DC" w:rsidRPr="00281D05">
              <w:rPr>
                <w:rFonts w:asciiTheme="minorHAnsi" w:hAnsiTheme="minorHAnsi" w:cstheme="minorHAnsi"/>
                <w:rtl/>
                <w:lang w:val="fr-CH"/>
              </w:rPr>
              <w:t xml:space="preserve"> استنادا إلى تقييم حرية التصرف</w:t>
            </w:r>
            <w:r w:rsidRPr="00281D05">
              <w:rPr>
                <w:rFonts w:asciiTheme="minorHAnsi" w:hAnsiTheme="minorHAnsi" w:cstheme="minorHAnsi"/>
                <w:rtl/>
                <w:lang w:val="fr-CH"/>
              </w:rPr>
              <w:t xml:space="preserve">. </w:t>
            </w:r>
            <w:r w:rsidR="002E5527" w:rsidRPr="00281D05">
              <w:rPr>
                <w:rFonts w:asciiTheme="minorHAnsi" w:hAnsiTheme="minorHAnsi" w:cstheme="minorHAnsi"/>
                <w:rtl/>
                <w:lang w:val="fr-CH"/>
              </w:rPr>
              <w:t>و</w:t>
            </w:r>
            <w:r w:rsidRPr="00281D05">
              <w:rPr>
                <w:rFonts w:asciiTheme="minorHAnsi" w:hAnsiTheme="minorHAnsi" w:cstheme="minorHAnsi"/>
                <w:rtl/>
                <w:lang w:val="fr-CH"/>
              </w:rPr>
              <w:t xml:space="preserve">سيقوم المشروع أيضًا </w:t>
            </w:r>
            <w:r w:rsidR="004764DC" w:rsidRPr="00281D05">
              <w:rPr>
                <w:rFonts w:asciiTheme="minorHAnsi" w:hAnsiTheme="minorHAnsi" w:cstheme="minorHAnsi"/>
                <w:rtl/>
                <w:lang w:val="fr-CH"/>
              </w:rPr>
              <w:t>بإعداد</w:t>
            </w:r>
            <w:r w:rsidRPr="00281D05">
              <w:rPr>
                <w:rFonts w:asciiTheme="minorHAnsi" w:hAnsiTheme="minorHAnsi" w:cstheme="minorHAnsi"/>
                <w:rtl/>
                <w:lang w:val="fr-CH"/>
              </w:rPr>
              <w:t xml:space="preserve"> مواد تدريبية جديدة حول </w:t>
            </w:r>
            <w:r w:rsidR="004764DC" w:rsidRPr="00281D05">
              <w:rPr>
                <w:rFonts w:asciiTheme="minorHAnsi" w:hAnsiTheme="minorHAnsi" w:cstheme="minorHAnsi"/>
                <w:rtl/>
                <w:lang w:val="fr-CH"/>
              </w:rPr>
              <w:t>استخدام</w:t>
            </w:r>
            <w:r w:rsidRPr="00281D05">
              <w:rPr>
                <w:rFonts w:asciiTheme="minorHAnsi" w:hAnsiTheme="minorHAnsi" w:cstheme="minorHAnsi"/>
                <w:rtl/>
                <w:lang w:val="fr-CH"/>
              </w:rPr>
              <w:t xml:space="preserve"> مجموعة الأدوات</w:t>
            </w:r>
            <w:r w:rsidR="004764DC" w:rsidRPr="00281D05">
              <w:rPr>
                <w:rFonts w:asciiTheme="minorHAnsi" w:hAnsiTheme="minorHAnsi" w:cstheme="minorHAnsi"/>
                <w:rtl/>
                <w:lang w:val="fr-CH"/>
              </w:rPr>
              <w:t xml:space="preserve"> بفعالية</w:t>
            </w:r>
            <w:r w:rsidRPr="00281D05">
              <w:rPr>
                <w:rFonts w:asciiTheme="minorHAnsi" w:hAnsiTheme="minorHAnsi" w:cstheme="minorHAnsi"/>
                <w:rtl/>
                <w:lang w:val="fr-CH"/>
              </w:rPr>
              <w:t xml:space="preserve"> وتنفيذ ندوات تدريبية تجريبية </w:t>
            </w:r>
            <w:r w:rsidR="004764DC" w:rsidRPr="00281D05">
              <w:rPr>
                <w:rFonts w:asciiTheme="minorHAnsi" w:hAnsiTheme="minorHAnsi" w:cstheme="minorHAnsi"/>
                <w:rtl/>
                <w:lang w:val="fr-CH"/>
              </w:rPr>
              <w:t>لتنقيح</w:t>
            </w:r>
            <w:r w:rsidRPr="00281D05">
              <w:rPr>
                <w:rFonts w:asciiTheme="minorHAnsi" w:hAnsiTheme="minorHAnsi" w:cstheme="minorHAnsi"/>
                <w:rtl/>
                <w:lang w:val="fr-CH"/>
              </w:rPr>
              <w:t xml:space="preserve"> مجموعة الأدوات والمواد التدريبية</w:t>
            </w:r>
            <w:r w:rsidR="004764DC" w:rsidRPr="00281D05">
              <w:rPr>
                <w:rFonts w:asciiTheme="minorHAnsi" w:hAnsiTheme="minorHAnsi" w:cstheme="minorHAnsi"/>
                <w:rtl/>
                <w:lang w:val="fr-CH"/>
              </w:rPr>
              <w:t xml:space="preserve"> تلك</w:t>
            </w:r>
            <w:r w:rsidRPr="00281D05">
              <w:rPr>
                <w:rFonts w:asciiTheme="minorHAnsi" w:hAnsiTheme="minorHAnsi" w:cstheme="minorHAnsi"/>
                <w:rtl/>
                <w:lang w:val="fr-CH"/>
              </w:rPr>
              <w:t>.</w:t>
            </w:r>
          </w:p>
        </w:tc>
      </w:tr>
      <w:tr w:rsidR="0036115F" w:rsidRPr="0036115F" w14:paraId="66209249" w14:textId="77777777" w:rsidTr="004204DF">
        <w:trPr>
          <w:jc w:val="right"/>
        </w:trPr>
        <w:tc>
          <w:tcPr>
            <w:tcW w:w="9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DC743C" w14:textId="3CF1A22F" w:rsidR="0036115F" w:rsidRPr="0036115F" w:rsidRDefault="00DE2658" w:rsidP="0036115F">
            <w:pPr>
              <w:spacing w:before="160" w:after="160"/>
              <w:rPr>
                <w:rFonts w:asciiTheme="minorHAnsi" w:hAnsiTheme="minorHAnsi" w:cstheme="minorHAnsi"/>
                <w:u w:val="single"/>
                <w:lang w:val="fr-CH"/>
              </w:rPr>
            </w:pPr>
            <w:r w:rsidRPr="00281D05">
              <w:rPr>
                <w:rFonts w:asciiTheme="minorHAnsi" w:hAnsiTheme="minorHAnsi" w:cstheme="minorHAnsi"/>
                <w:u w:val="single"/>
                <w:rtl/>
                <w:lang w:val="fr-CH"/>
              </w:rPr>
              <w:t>القطاع</w:t>
            </w:r>
            <w:r w:rsidR="0036115F" w:rsidRPr="0036115F">
              <w:rPr>
                <w:rFonts w:asciiTheme="minorHAnsi" w:hAnsiTheme="minorHAnsi" w:cstheme="minorHAnsi"/>
                <w:u w:val="single"/>
                <w:rtl/>
                <w:lang w:val="fr-CH"/>
              </w:rPr>
              <w:t xml:space="preserve"> المسؤول عن التنفيذ</w:t>
            </w:r>
          </w:p>
        </w:tc>
        <w:tc>
          <w:tcPr>
            <w:tcW w:w="40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640BAC" w14:textId="687BC076" w:rsidR="0036115F" w:rsidRPr="0036115F" w:rsidRDefault="00DE2658" w:rsidP="0036115F">
            <w:pPr>
              <w:spacing w:before="160" w:after="160"/>
              <w:jc w:val="both"/>
              <w:rPr>
                <w:rFonts w:asciiTheme="minorHAnsi" w:hAnsiTheme="minorHAnsi" w:cstheme="minorHAnsi"/>
                <w:rtl/>
                <w:lang w:val="fr-CH"/>
              </w:rPr>
            </w:pPr>
            <w:r w:rsidRPr="00281D05">
              <w:rPr>
                <w:rFonts w:asciiTheme="minorHAnsi" w:hAnsiTheme="minorHAnsi" w:cstheme="minorHAnsi"/>
                <w:rtl/>
                <w:lang w:val="fr-CH"/>
              </w:rPr>
              <w:t>قطاع أنظمة الملكية الفكرية والابتكار</w:t>
            </w:r>
          </w:p>
        </w:tc>
      </w:tr>
      <w:tr w:rsidR="0036115F" w:rsidRPr="0036115F" w14:paraId="7B9E6440" w14:textId="77777777" w:rsidTr="004204DF">
        <w:trPr>
          <w:jc w:val="right"/>
        </w:trPr>
        <w:tc>
          <w:tcPr>
            <w:tcW w:w="9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98DB55" w14:textId="10E7977C" w:rsidR="0036115F" w:rsidRPr="0036115F" w:rsidRDefault="0036115F" w:rsidP="0036115F">
            <w:pPr>
              <w:spacing w:before="160" w:after="160"/>
              <w:rPr>
                <w:rFonts w:asciiTheme="minorHAnsi" w:hAnsiTheme="minorHAnsi" w:cstheme="minorHAnsi"/>
                <w:u w:val="single"/>
                <w:rtl/>
                <w:lang w:val="fr-CH"/>
              </w:rPr>
            </w:pPr>
            <w:r w:rsidRPr="0036115F">
              <w:rPr>
                <w:rFonts w:asciiTheme="minorHAnsi" w:hAnsiTheme="minorHAnsi" w:cstheme="minorHAnsi"/>
                <w:u w:val="single"/>
                <w:rtl/>
                <w:lang w:val="fr-CH"/>
              </w:rPr>
              <w:t xml:space="preserve">الروابط مع </w:t>
            </w:r>
            <w:r w:rsidR="0056249A" w:rsidRPr="00281D05">
              <w:rPr>
                <w:rFonts w:asciiTheme="minorHAnsi" w:hAnsiTheme="minorHAnsi" w:cstheme="minorHAnsi"/>
                <w:u w:val="single"/>
                <w:rtl/>
                <w:lang w:val="fr-CH"/>
              </w:rPr>
              <w:t>القطاعات</w:t>
            </w:r>
            <w:r w:rsidRPr="0036115F">
              <w:rPr>
                <w:rFonts w:asciiTheme="minorHAnsi" w:hAnsiTheme="minorHAnsi" w:cstheme="minorHAnsi"/>
                <w:u w:val="single"/>
                <w:rtl/>
                <w:lang w:val="fr-CH"/>
              </w:rPr>
              <w:t xml:space="preserve"> الأخرى أو مشاريع أجندة التنمية الأخرى</w:t>
            </w:r>
          </w:p>
        </w:tc>
        <w:tc>
          <w:tcPr>
            <w:tcW w:w="40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8189B8" w14:textId="4C63F735" w:rsidR="0056249A" w:rsidRPr="00281D05" w:rsidRDefault="0056249A" w:rsidP="0036115F">
            <w:pPr>
              <w:spacing w:before="160" w:after="160"/>
              <w:rPr>
                <w:rFonts w:asciiTheme="minorHAnsi" w:hAnsiTheme="minorHAnsi" w:cstheme="minorHAnsi"/>
                <w:rtl/>
                <w:lang w:val="fr-CH"/>
              </w:rPr>
            </w:pPr>
            <w:r w:rsidRPr="00281D05">
              <w:rPr>
                <w:rFonts w:asciiTheme="minorHAnsi" w:hAnsiTheme="minorHAnsi" w:cstheme="minorHAnsi"/>
                <w:rtl/>
                <w:lang w:val="fr-CH"/>
              </w:rPr>
              <w:t>قطاع البراءات والتكنولوجيا، وقطاع التنمية الإقليمية والوطنية، وقطاع البنية التحتية والمنصات</w:t>
            </w:r>
          </w:p>
          <w:p w14:paraId="48D3ACF1" w14:textId="70DEDAEC" w:rsidR="0036115F" w:rsidRPr="0036115F" w:rsidRDefault="0036115F" w:rsidP="0036115F">
            <w:pPr>
              <w:spacing w:before="160" w:after="160"/>
              <w:rPr>
                <w:rFonts w:asciiTheme="minorHAnsi" w:hAnsiTheme="minorHAnsi" w:cstheme="minorHAnsi"/>
                <w:rtl/>
                <w:lang w:val="fr-CH"/>
              </w:rPr>
            </w:pPr>
            <w:r w:rsidRPr="0036115F">
              <w:rPr>
                <w:rFonts w:asciiTheme="minorHAnsi" w:hAnsiTheme="minorHAnsi" w:cstheme="minorHAnsi"/>
                <w:rtl/>
                <w:lang w:val="fr-CH"/>
              </w:rPr>
              <w:t xml:space="preserve">المشروعات: </w:t>
            </w:r>
            <w:r w:rsidRPr="0036115F">
              <w:rPr>
                <w:rFonts w:asciiTheme="minorHAnsi" w:hAnsiTheme="minorHAnsi" w:cstheme="minorHAnsi"/>
                <w:lang w:val="fr-CH"/>
              </w:rPr>
              <w:t>DA_8_01</w:t>
            </w:r>
            <w:r w:rsidRPr="0036115F">
              <w:rPr>
                <w:rFonts w:asciiTheme="minorHAnsi" w:hAnsiTheme="minorHAnsi" w:cstheme="minorHAnsi"/>
                <w:rtl/>
                <w:lang w:val="fr-CH"/>
              </w:rPr>
              <w:t xml:space="preserve"> و</w:t>
            </w:r>
            <w:r w:rsidRPr="0036115F">
              <w:rPr>
                <w:rFonts w:asciiTheme="minorHAnsi" w:hAnsiTheme="minorHAnsi" w:cstheme="minorHAnsi"/>
                <w:lang w:val="fr-CH"/>
              </w:rPr>
              <w:t>DA_8_02</w:t>
            </w:r>
            <w:r w:rsidRPr="0036115F">
              <w:rPr>
                <w:rFonts w:asciiTheme="minorHAnsi" w:hAnsiTheme="minorHAnsi" w:cstheme="minorHAnsi"/>
                <w:rtl/>
                <w:lang w:val="fr-CH"/>
              </w:rPr>
              <w:t xml:space="preserve"> و</w:t>
            </w:r>
            <w:r w:rsidRPr="0036115F">
              <w:rPr>
                <w:rFonts w:asciiTheme="minorHAnsi" w:hAnsiTheme="minorHAnsi" w:cstheme="minorHAnsi"/>
                <w:lang w:val="fr-CH"/>
              </w:rPr>
              <w:t>DA_19_30_31</w:t>
            </w:r>
            <w:r w:rsidRPr="0036115F">
              <w:rPr>
                <w:rFonts w:asciiTheme="minorHAnsi" w:hAnsiTheme="minorHAnsi" w:cstheme="minorHAnsi"/>
                <w:rtl/>
                <w:lang w:val="fr-CH"/>
              </w:rPr>
              <w:t xml:space="preserve"> و</w:t>
            </w:r>
            <w:r w:rsidRPr="0036115F">
              <w:rPr>
                <w:rFonts w:asciiTheme="minorHAnsi" w:hAnsiTheme="minorHAnsi" w:cstheme="minorHAnsi"/>
                <w:lang w:val="fr-CH"/>
              </w:rPr>
              <w:t>DA_16_20_01</w:t>
            </w:r>
            <w:r w:rsidRPr="0036115F">
              <w:rPr>
                <w:rFonts w:asciiTheme="minorHAnsi" w:hAnsiTheme="minorHAnsi" w:cstheme="minorHAnsi"/>
                <w:rtl/>
                <w:lang w:val="fr-CH"/>
              </w:rPr>
              <w:t xml:space="preserve"> و</w:t>
            </w:r>
            <w:r w:rsidRPr="0036115F">
              <w:rPr>
                <w:rFonts w:asciiTheme="minorHAnsi" w:hAnsiTheme="minorHAnsi" w:cstheme="minorHAnsi"/>
                <w:lang w:val="fr-CH"/>
              </w:rPr>
              <w:t>DA_16_20_02</w:t>
            </w:r>
            <w:r w:rsidRPr="0036115F">
              <w:rPr>
                <w:rFonts w:asciiTheme="minorHAnsi" w:hAnsiTheme="minorHAnsi" w:cstheme="minorHAnsi"/>
                <w:rtl/>
                <w:lang w:val="fr-CH"/>
              </w:rPr>
              <w:t xml:space="preserve"> و</w:t>
            </w:r>
            <w:r w:rsidRPr="0036115F">
              <w:rPr>
                <w:rFonts w:asciiTheme="minorHAnsi" w:hAnsiTheme="minorHAnsi" w:cstheme="minorHAnsi"/>
                <w:lang w:val="fr-CH"/>
              </w:rPr>
              <w:t>DA_16_20_03</w:t>
            </w:r>
          </w:p>
        </w:tc>
      </w:tr>
      <w:tr w:rsidR="0036115F" w:rsidRPr="0036115F" w14:paraId="10B3CECE" w14:textId="77777777" w:rsidTr="004204DF">
        <w:trPr>
          <w:jc w:val="right"/>
        </w:trPr>
        <w:tc>
          <w:tcPr>
            <w:tcW w:w="9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78EF21" w14:textId="11E3321A" w:rsidR="0036115F" w:rsidRPr="0036115F" w:rsidRDefault="0036115F" w:rsidP="0036115F">
            <w:pPr>
              <w:spacing w:before="160" w:after="160"/>
              <w:rPr>
                <w:rFonts w:asciiTheme="minorHAnsi" w:hAnsiTheme="minorHAnsi" w:cstheme="minorHAnsi"/>
                <w:u w:val="single"/>
                <w:lang w:val="fr-CH"/>
              </w:rPr>
            </w:pPr>
            <w:r w:rsidRPr="0036115F">
              <w:rPr>
                <w:rFonts w:asciiTheme="minorHAnsi" w:hAnsiTheme="minorHAnsi" w:cstheme="minorHAnsi"/>
                <w:u w:val="single"/>
                <w:rtl/>
                <w:lang w:val="fr-CH"/>
              </w:rPr>
              <w:t>الصلة بالنتائج المرتقبة من البرنامج والميزانية</w:t>
            </w:r>
            <w:r w:rsidR="00591E6E" w:rsidRPr="00281D05">
              <w:rPr>
                <w:rFonts w:asciiTheme="minorHAnsi" w:hAnsiTheme="minorHAnsi" w:cstheme="minorHAnsi"/>
                <w:u w:val="single"/>
                <w:rtl/>
                <w:lang w:val="fr-CH"/>
              </w:rPr>
              <w:t xml:space="preserve"> (2022/23)</w:t>
            </w:r>
          </w:p>
        </w:tc>
        <w:tc>
          <w:tcPr>
            <w:tcW w:w="40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7A6C79" w14:textId="442729BC" w:rsidR="0036115F" w:rsidRPr="0036115F" w:rsidRDefault="009F2908" w:rsidP="0036115F">
            <w:pPr>
              <w:spacing w:before="160" w:after="160"/>
              <w:rPr>
                <w:rFonts w:asciiTheme="minorHAnsi" w:hAnsiTheme="minorHAnsi" w:cstheme="minorHAnsi"/>
                <w:rtl/>
                <w:lang w:val="fr-CH"/>
              </w:rPr>
            </w:pPr>
            <w:r w:rsidRPr="00281D05">
              <w:rPr>
                <w:rFonts w:asciiTheme="minorHAnsi" w:hAnsiTheme="minorHAnsi" w:cstheme="minorHAnsi"/>
                <w:i/>
                <w:iCs/>
                <w:rtl/>
                <w:lang w:val="fr-CH"/>
              </w:rPr>
              <w:t>الركيزة الاستراتيجية 3.3</w:t>
            </w:r>
            <w:r w:rsidR="0036115F" w:rsidRPr="0036115F">
              <w:rPr>
                <w:rFonts w:asciiTheme="minorHAnsi" w:hAnsiTheme="minorHAnsi" w:cstheme="minorHAnsi"/>
                <w:rtl/>
                <w:lang w:val="fr-CH"/>
              </w:rPr>
              <w:t xml:space="preserve">: </w:t>
            </w:r>
            <w:r w:rsidRPr="00281D05">
              <w:rPr>
                <w:rFonts w:asciiTheme="minorHAnsi" w:hAnsiTheme="minorHAnsi" w:cstheme="minorHAnsi"/>
                <w:rtl/>
                <w:lang w:val="fr-CH"/>
              </w:rPr>
              <w:t>أنشطة ميسّرة في مجالي نقل المعارف وتكييف التكنولوجيا من خلال منصات الويبو وأدواتها القائمة على الملكية الفكرية بغرض التصدي للتحديات العالمية</w:t>
            </w:r>
            <w:r w:rsidR="0036115F" w:rsidRPr="0036115F">
              <w:rPr>
                <w:rFonts w:asciiTheme="minorHAnsi" w:hAnsiTheme="minorHAnsi" w:cstheme="minorHAnsi"/>
                <w:rtl/>
                <w:lang w:val="fr-CH"/>
              </w:rPr>
              <w:t>.</w:t>
            </w:r>
          </w:p>
          <w:p w14:paraId="3BA05398" w14:textId="794629BD" w:rsidR="0036115F" w:rsidRPr="0036115F" w:rsidRDefault="009F2908" w:rsidP="0036115F">
            <w:pPr>
              <w:spacing w:before="160" w:after="160"/>
              <w:jc w:val="both"/>
              <w:rPr>
                <w:rFonts w:asciiTheme="minorHAnsi" w:eastAsia="Times New Roman" w:hAnsiTheme="minorHAnsi" w:cstheme="minorHAnsi"/>
                <w:rtl/>
                <w:lang w:val="fr-CH" w:eastAsia="fr-CH"/>
              </w:rPr>
            </w:pPr>
            <w:r w:rsidRPr="00281D05">
              <w:rPr>
                <w:rFonts w:asciiTheme="minorHAnsi" w:eastAsia="Times New Roman" w:hAnsiTheme="minorHAnsi" w:cstheme="minorHAnsi"/>
                <w:i/>
                <w:iCs/>
                <w:rtl/>
                <w:lang w:val="fr-CH" w:eastAsia="fr-CH"/>
              </w:rPr>
              <w:t>الركيزة الاستراتيجية 4.4</w:t>
            </w:r>
            <w:r w:rsidRPr="0036115F">
              <w:rPr>
                <w:rFonts w:asciiTheme="minorHAnsi" w:eastAsia="Times New Roman" w:hAnsiTheme="minorHAnsi" w:cstheme="minorHAnsi"/>
                <w:rtl/>
                <w:lang w:val="fr-CH" w:eastAsia="fr-CH"/>
              </w:rPr>
              <w:t xml:space="preserve">: </w:t>
            </w:r>
            <w:r w:rsidRPr="00281D05">
              <w:rPr>
                <w:rFonts w:asciiTheme="minorHAnsi" w:eastAsia="Times New Roman" w:hAnsiTheme="minorHAnsi" w:cstheme="minorHAnsi"/>
                <w:rtl/>
                <w:lang w:val="fr-CH" w:eastAsia="fr-CH"/>
              </w:rPr>
              <w:t>عدد أكبر من المبتكرين والمبدعين والشركات الصغيرة والمتوسطة والجامعات ومؤسسات البحث والمجتمعات المحلية ممن يستفيدون من الملكية الفكرية بنجاح</w:t>
            </w:r>
            <w:r w:rsidRPr="0036115F">
              <w:rPr>
                <w:rFonts w:asciiTheme="minorHAnsi" w:eastAsia="Times New Roman" w:hAnsiTheme="minorHAnsi" w:cstheme="minorHAnsi"/>
                <w:rtl/>
                <w:lang w:val="fr-CH" w:eastAsia="fr-CH"/>
              </w:rPr>
              <w:t>.</w:t>
            </w:r>
          </w:p>
        </w:tc>
      </w:tr>
      <w:tr w:rsidR="0036115F" w:rsidRPr="0036115F" w14:paraId="5F2D0E24" w14:textId="77777777" w:rsidTr="004204DF">
        <w:trPr>
          <w:jc w:val="right"/>
        </w:trPr>
        <w:tc>
          <w:tcPr>
            <w:tcW w:w="9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116D7B" w14:textId="77777777" w:rsidR="0036115F" w:rsidRPr="0036115F" w:rsidRDefault="0036115F" w:rsidP="0036115F">
            <w:pPr>
              <w:spacing w:before="160" w:after="160"/>
              <w:jc w:val="both"/>
              <w:rPr>
                <w:rFonts w:asciiTheme="minorHAnsi" w:hAnsiTheme="minorHAnsi" w:cstheme="minorHAnsi"/>
                <w:lang w:val="fr-CH"/>
              </w:rPr>
            </w:pPr>
            <w:r w:rsidRPr="0036115F">
              <w:rPr>
                <w:rFonts w:asciiTheme="minorHAnsi" w:hAnsiTheme="minorHAnsi" w:cstheme="minorHAnsi"/>
                <w:u w:val="single"/>
                <w:rtl/>
                <w:lang w:val="fr-CH"/>
              </w:rPr>
              <w:t>مدة المشروع</w:t>
            </w:r>
          </w:p>
        </w:tc>
        <w:tc>
          <w:tcPr>
            <w:tcW w:w="40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A1EDD1" w14:textId="77777777" w:rsidR="0036115F" w:rsidRPr="0036115F" w:rsidRDefault="0036115F" w:rsidP="0036115F">
            <w:pPr>
              <w:spacing w:before="160" w:after="160"/>
              <w:jc w:val="both"/>
              <w:rPr>
                <w:rFonts w:asciiTheme="minorHAnsi" w:hAnsiTheme="minorHAnsi" w:cstheme="minorHAnsi"/>
                <w:rtl/>
                <w:lang w:val="fr-CH"/>
              </w:rPr>
            </w:pPr>
            <w:r w:rsidRPr="0036115F">
              <w:rPr>
                <w:rFonts w:asciiTheme="minorHAnsi" w:hAnsiTheme="minorHAnsi" w:cstheme="minorHAnsi"/>
                <w:lang w:val="fr-CH"/>
              </w:rPr>
              <w:t>24</w:t>
            </w:r>
            <w:r w:rsidRPr="0036115F">
              <w:rPr>
                <w:rFonts w:asciiTheme="minorHAnsi" w:hAnsiTheme="minorHAnsi" w:cstheme="minorHAnsi"/>
                <w:rtl/>
                <w:lang w:val="fr-CH"/>
              </w:rPr>
              <w:t xml:space="preserve"> شهراً</w:t>
            </w:r>
          </w:p>
        </w:tc>
      </w:tr>
      <w:tr w:rsidR="0036115F" w:rsidRPr="0036115F" w14:paraId="0ABC1BD4" w14:textId="77777777" w:rsidTr="004204DF">
        <w:trPr>
          <w:jc w:val="right"/>
        </w:trPr>
        <w:tc>
          <w:tcPr>
            <w:tcW w:w="9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846327" w14:textId="77777777" w:rsidR="0036115F" w:rsidRPr="0036115F" w:rsidRDefault="0036115F" w:rsidP="0036115F">
            <w:pPr>
              <w:spacing w:before="160" w:after="160"/>
              <w:jc w:val="both"/>
              <w:rPr>
                <w:rFonts w:asciiTheme="minorHAnsi" w:hAnsiTheme="minorHAnsi" w:cstheme="minorHAnsi"/>
                <w:u w:val="single"/>
                <w:lang w:val="fr-CH"/>
              </w:rPr>
            </w:pPr>
            <w:r w:rsidRPr="0036115F">
              <w:rPr>
                <w:rFonts w:asciiTheme="minorHAnsi" w:hAnsiTheme="minorHAnsi" w:cstheme="minorHAnsi"/>
                <w:u w:val="single"/>
                <w:rtl/>
                <w:lang w:val="fr-CH"/>
              </w:rPr>
              <w:lastRenderedPageBreak/>
              <w:t>ميزانية المشروع</w:t>
            </w:r>
          </w:p>
        </w:tc>
        <w:tc>
          <w:tcPr>
            <w:tcW w:w="40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DCBFF0" w14:textId="117CBAB6" w:rsidR="0036115F" w:rsidRPr="0036115F" w:rsidRDefault="0036115F" w:rsidP="00CE02D7">
            <w:pPr>
              <w:spacing w:before="160" w:after="160"/>
              <w:jc w:val="both"/>
              <w:rPr>
                <w:rFonts w:asciiTheme="minorHAnsi" w:hAnsiTheme="minorHAnsi" w:cstheme="minorHAnsi"/>
                <w:rtl/>
                <w:lang w:val="fr-CH"/>
              </w:rPr>
            </w:pPr>
            <w:r w:rsidRPr="0036115F">
              <w:rPr>
                <w:rFonts w:asciiTheme="minorHAnsi" w:hAnsiTheme="minorHAnsi" w:cstheme="minorHAnsi"/>
                <w:rtl/>
                <w:lang w:val="fr-CH"/>
              </w:rPr>
              <w:t xml:space="preserve">إجمالي الميزانية: </w:t>
            </w:r>
            <w:r w:rsidR="00CE02D7">
              <w:rPr>
                <w:rFonts w:asciiTheme="minorHAnsi" w:hAnsiTheme="minorHAnsi" w:cstheme="minorHAnsi"/>
                <w:lang w:val="fr-CH"/>
              </w:rPr>
              <w:t>80 000</w:t>
            </w:r>
            <w:r w:rsidRPr="0036115F">
              <w:rPr>
                <w:rFonts w:asciiTheme="minorHAnsi" w:hAnsiTheme="minorHAnsi" w:cstheme="minorHAnsi"/>
                <w:rtl/>
                <w:lang w:val="fr-CH"/>
              </w:rPr>
              <w:t xml:space="preserve"> فرنك سويسري (موارد خلاف الموظفين)</w:t>
            </w:r>
          </w:p>
        </w:tc>
      </w:tr>
    </w:tbl>
    <w:p w14:paraId="6D844BFC" w14:textId="6614D07E" w:rsidR="0036115F" w:rsidRPr="0036115F" w:rsidRDefault="0036115F" w:rsidP="0036115F">
      <w:pPr>
        <w:rPr>
          <w:rFonts w:asciiTheme="minorHAnsi" w:eastAsia="Times New Roman" w:hAnsiTheme="minorHAnsi" w:cstheme="minorHAnsi"/>
          <w:rtl/>
          <w:lang w:eastAsia="en-US" w:bidi="ar-EG"/>
        </w:rPr>
      </w:pPr>
    </w:p>
    <w:tbl>
      <w:tblPr>
        <w:tblStyle w:val="TableGrid2"/>
        <w:bidiVisual/>
        <w:tblW w:w="5000" w:type="pct"/>
        <w:jc w:val="right"/>
        <w:tblInd w:w="0" w:type="dxa"/>
        <w:tblLook w:val="04A0" w:firstRow="1" w:lastRow="0" w:firstColumn="1" w:lastColumn="0" w:noHBand="0" w:noVBand="1"/>
      </w:tblPr>
      <w:tblGrid>
        <w:gridCol w:w="9345"/>
      </w:tblGrid>
      <w:tr w:rsidR="0036115F" w:rsidRPr="0036115F" w14:paraId="20FB8665" w14:textId="77777777" w:rsidTr="004204DF">
        <w:trPr>
          <w:jc w:val="right"/>
        </w:trPr>
        <w:tc>
          <w:tcPr>
            <w:tcW w:w="5000" w:type="pct"/>
            <w:tcBorders>
              <w:top w:val="single" w:sz="4" w:space="0" w:color="auto"/>
              <w:left w:val="single" w:sz="4" w:space="0" w:color="auto"/>
              <w:bottom w:val="single" w:sz="4" w:space="0" w:color="auto"/>
              <w:right w:val="single" w:sz="4" w:space="0" w:color="auto"/>
            </w:tcBorders>
            <w:hideMark/>
          </w:tcPr>
          <w:p w14:paraId="0763F6B1" w14:textId="77777777" w:rsidR="0036115F" w:rsidRPr="0036115F" w:rsidRDefault="0036115F" w:rsidP="0036115F">
            <w:pPr>
              <w:numPr>
                <w:ilvl w:val="0"/>
                <w:numId w:val="10"/>
              </w:numPr>
              <w:spacing w:before="200" w:after="200"/>
              <w:ind w:left="567" w:hanging="567"/>
              <w:jc w:val="both"/>
              <w:rPr>
                <w:rFonts w:asciiTheme="minorHAnsi" w:eastAsia="Times New Roman" w:hAnsiTheme="minorHAnsi" w:cstheme="minorHAnsi"/>
                <w:lang w:val="fr-CH" w:eastAsia="fr-CH"/>
              </w:rPr>
            </w:pPr>
            <w:r w:rsidRPr="0036115F">
              <w:rPr>
                <w:rFonts w:asciiTheme="minorHAnsi" w:eastAsia="Times New Roman" w:hAnsiTheme="minorHAnsi" w:cstheme="minorHAnsi"/>
                <w:rtl/>
                <w:lang w:val="fr-CH" w:eastAsia="fr-CH"/>
              </w:rPr>
              <w:t>وصف المشروع</w:t>
            </w:r>
          </w:p>
        </w:tc>
      </w:tr>
      <w:tr w:rsidR="0036115F" w:rsidRPr="0036115F" w14:paraId="2B15AC7D" w14:textId="77777777" w:rsidTr="004204DF">
        <w:trPr>
          <w:jc w:val="right"/>
        </w:trPr>
        <w:tc>
          <w:tcPr>
            <w:tcW w:w="5000" w:type="pct"/>
            <w:tcBorders>
              <w:top w:val="single" w:sz="4" w:space="0" w:color="auto"/>
              <w:left w:val="single" w:sz="4" w:space="0" w:color="auto"/>
              <w:bottom w:val="single" w:sz="4" w:space="0" w:color="auto"/>
              <w:right w:val="single" w:sz="4" w:space="0" w:color="auto"/>
            </w:tcBorders>
            <w:hideMark/>
          </w:tcPr>
          <w:p w14:paraId="6C5F9CF7" w14:textId="77777777" w:rsidR="0036115F" w:rsidRPr="0036115F" w:rsidRDefault="0036115F" w:rsidP="0036115F">
            <w:pPr>
              <w:numPr>
                <w:ilvl w:val="1"/>
                <w:numId w:val="10"/>
              </w:numPr>
              <w:spacing w:before="200" w:after="200"/>
              <w:jc w:val="both"/>
              <w:rPr>
                <w:rFonts w:asciiTheme="minorHAnsi" w:eastAsia="Times New Roman" w:hAnsiTheme="minorHAnsi" w:cstheme="minorHAnsi"/>
                <w:u w:val="single"/>
                <w:lang w:val="fr-CH" w:eastAsia="fr-CH"/>
              </w:rPr>
            </w:pPr>
            <w:r w:rsidRPr="0036115F">
              <w:rPr>
                <w:rFonts w:asciiTheme="minorHAnsi" w:eastAsia="Times New Roman" w:hAnsiTheme="minorHAnsi" w:cstheme="minorHAnsi"/>
                <w:u w:val="single"/>
                <w:rtl/>
                <w:lang w:val="fr-CH" w:eastAsia="fr-CH"/>
              </w:rPr>
              <w:t>الهدف</w:t>
            </w:r>
          </w:p>
        </w:tc>
      </w:tr>
      <w:tr w:rsidR="0036115F" w:rsidRPr="0036115F" w14:paraId="4A6BFB6D" w14:textId="77777777" w:rsidTr="004204DF">
        <w:trPr>
          <w:jc w:val="right"/>
        </w:trPr>
        <w:tc>
          <w:tcPr>
            <w:tcW w:w="5000" w:type="pct"/>
            <w:tcBorders>
              <w:top w:val="single" w:sz="4" w:space="0" w:color="auto"/>
              <w:left w:val="single" w:sz="4" w:space="0" w:color="auto"/>
              <w:bottom w:val="single" w:sz="4" w:space="0" w:color="auto"/>
              <w:right w:val="single" w:sz="4" w:space="0" w:color="auto"/>
            </w:tcBorders>
            <w:hideMark/>
          </w:tcPr>
          <w:p w14:paraId="7986FB84" w14:textId="0EF65509" w:rsidR="0036115F" w:rsidRPr="0036115F" w:rsidRDefault="0036115F" w:rsidP="0036115F">
            <w:pPr>
              <w:spacing w:before="200" w:after="200"/>
              <w:jc w:val="both"/>
              <w:rPr>
                <w:rFonts w:asciiTheme="minorHAnsi" w:hAnsiTheme="minorHAnsi" w:cstheme="minorHAnsi"/>
                <w:lang w:val="fr-CH"/>
              </w:rPr>
            </w:pPr>
            <w:r w:rsidRPr="0036115F">
              <w:rPr>
                <w:rFonts w:asciiTheme="minorHAnsi" w:hAnsiTheme="minorHAnsi" w:cstheme="minorHAnsi"/>
                <w:rtl/>
                <w:lang w:val="fr-CH"/>
              </w:rPr>
              <w:t xml:space="preserve">يهدف المشروع إلى المساهمة في تعزيز قدرة مراكز دعم التكنولوجيا والابتكار على عرض خدمات تتعلق </w:t>
            </w:r>
            <w:r w:rsidR="004C2654" w:rsidRPr="00281D05">
              <w:rPr>
                <w:rFonts w:asciiTheme="minorHAnsi" w:hAnsiTheme="minorHAnsi" w:cstheme="minorHAnsi"/>
                <w:rtl/>
                <w:lang w:val="fr-CH"/>
              </w:rPr>
              <w:t xml:space="preserve">بالكشف عن </w:t>
            </w:r>
            <w:r w:rsidRPr="0036115F">
              <w:rPr>
                <w:rFonts w:asciiTheme="minorHAnsi" w:hAnsiTheme="minorHAnsi" w:cstheme="minorHAnsi"/>
                <w:rtl/>
                <w:lang w:val="fr-CH"/>
              </w:rPr>
              <w:t>الاختراعات التي آلت إلى الملك العام</w:t>
            </w:r>
            <w:r w:rsidR="004C2654" w:rsidRPr="00281D05">
              <w:rPr>
                <w:rFonts w:asciiTheme="minorHAnsi" w:hAnsiTheme="minorHAnsi" w:cstheme="minorHAnsi"/>
                <w:rtl/>
                <w:lang w:val="fr-CH"/>
              </w:rPr>
              <w:t xml:space="preserve"> و</w:t>
            </w:r>
            <w:r w:rsidR="004C2654" w:rsidRPr="0036115F">
              <w:rPr>
                <w:rFonts w:asciiTheme="minorHAnsi" w:hAnsiTheme="minorHAnsi" w:cstheme="minorHAnsi"/>
                <w:rtl/>
                <w:lang w:val="fr-CH"/>
              </w:rPr>
              <w:t>استخدام</w:t>
            </w:r>
            <w:r w:rsidR="004C2654" w:rsidRPr="00281D05">
              <w:rPr>
                <w:rFonts w:asciiTheme="minorHAnsi" w:hAnsiTheme="minorHAnsi" w:cstheme="minorHAnsi"/>
                <w:rtl/>
                <w:lang w:val="fr-CH"/>
              </w:rPr>
              <w:t>ها</w:t>
            </w:r>
            <w:r w:rsidRPr="0036115F">
              <w:rPr>
                <w:rFonts w:asciiTheme="minorHAnsi" w:hAnsiTheme="minorHAnsi" w:cstheme="minorHAnsi"/>
                <w:rtl/>
                <w:lang w:val="fr-CH"/>
              </w:rPr>
              <w:t>.</w:t>
            </w:r>
          </w:p>
        </w:tc>
      </w:tr>
      <w:tr w:rsidR="0036115F" w:rsidRPr="0036115F" w14:paraId="3697B70C" w14:textId="77777777" w:rsidTr="004204DF">
        <w:trPr>
          <w:jc w:val="right"/>
        </w:trPr>
        <w:tc>
          <w:tcPr>
            <w:tcW w:w="5000" w:type="pct"/>
            <w:tcBorders>
              <w:top w:val="single" w:sz="4" w:space="0" w:color="auto"/>
              <w:left w:val="single" w:sz="4" w:space="0" w:color="auto"/>
              <w:bottom w:val="single" w:sz="4" w:space="0" w:color="auto"/>
              <w:right w:val="single" w:sz="4" w:space="0" w:color="auto"/>
            </w:tcBorders>
            <w:hideMark/>
          </w:tcPr>
          <w:p w14:paraId="2B9963D5" w14:textId="77777777" w:rsidR="0036115F" w:rsidRPr="0036115F" w:rsidRDefault="0036115F" w:rsidP="0036115F">
            <w:pPr>
              <w:numPr>
                <w:ilvl w:val="1"/>
                <w:numId w:val="10"/>
              </w:numPr>
              <w:spacing w:before="200" w:after="200"/>
              <w:jc w:val="both"/>
              <w:rPr>
                <w:rFonts w:asciiTheme="minorHAnsi" w:eastAsia="Times New Roman" w:hAnsiTheme="minorHAnsi" w:cstheme="minorHAnsi"/>
                <w:u w:val="single"/>
                <w:lang w:val="fr-CH" w:eastAsia="fr-CH"/>
              </w:rPr>
            </w:pPr>
            <w:r w:rsidRPr="0036115F">
              <w:rPr>
                <w:rFonts w:asciiTheme="minorHAnsi" w:eastAsia="Times New Roman" w:hAnsiTheme="minorHAnsi" w:cstheme="minorHAnsi"/>
                <w:u w:val="single"/>
                <w:rtl/>
                <w:lang w:val="fr-CH" w:eastAsia="fr-CH"/>
              </w:rPr>
              <w:t>استراتيجية التنفيذ</w:t>
            </w:r>
          </w:p>
        </w:tc>
      </w:tr>
      <w:tr w:rsidR="0036115F" w:rsidRPr="0036115F" w14:paraId="788E4C4D" w14:textId="77777777" w:rsidTr="004204DF">
        <w:trPr>
          <w:jc w:val="right"/>
        </w:trPr>
        <w:tc>
          <w:tcPr>
            <w:tcW w:w="5000" w:type="pct"/>
            <w:tcBorders>
              <w:top w:val="single" w:sz="4" w:space="0" w:color="auto"/>
              <w:left w:val="single" w:sz="4" w:space="0" w:color="auto"/>
              <w:bottom w:val="single" w:sz="4" w:space="0" w:color="auto"/>
              <w:right w:val="single" w:sz="4" w:space="0" w:color="auto"/>
            </w:tcBorders>
            <w:hideMark/>
          </w:tcPr>
          <w:p w14:paraId="75562AF0" w14:textId="77777777" w:rsidR="0036115F" w:rsidRPr="0036115F" w:rsidRDefault="0036115F" w:rsidP="0036115F">
            <w:pPr>
              <w:spacing w:before="200" w:after="200"/>
              <w:rPr>
                <w:rFonts w:asciiTheme="minorHAnsi" w:hAnsiTheme="minorHAnsi" w:cstheme="minorHAnsi"/>
                <w:lang w:val="fr-CH"/>
              </w:rPr>
            </w:pPr>
            <w:r w:rsidRPr="0036115F">
              <w:rPr>
                <w:rFonts w:asciiTheme="minorHAnsi" w:hAnsiTheme="minorHAnsi" w:cstheme="minorHAnsi"/>
                <w:rtl/>
                <w:lang w:val="fr-CH"/>
              </w:rPr>
              <w:t>سيُنفَّذ المشروع عن طريق الأنشطة التالية:</w:t>
            </w:r>
          </w:p>
          <w:p w14:paraId="0E944D52" w14:textId="16042251" w:rsidR="00F87F45" w:rsidRPr="00281D05" w:rsidRDefault="0036115F" w:rsidP="00196471">
            <w:pPr>
              <w:spacing w:before="200" w:after="200"/>
              <w:ind w:left="851" w:hanging="567"/>
              <w:rPr>
                <w:rFonts w:asciiTheme="minorHAnsi" w:eastAsia="Times New Roman" w:hAnsiTheme="minorHAnsi" w:cstheme="minorHAnsi"/>
                <w:rtl/>
                <w:lang w:val="fr-CH" w:eastAsia="fr-CH"/>
              </w:rPr>
            </w:pPr>
            <w:r w:rsidRPr="0036115F">
              <w:rPr>
                <w:rFonts w:asciiTheme="minorHAnsi" w:eastAsia="Times New Roman" w:hAnsiTheme="minorHAnsi" w:cstheme="minorHAnsi"/>
                <w:rtl/>
                <w:lang w:val="fr-CH" w:eastAsia="fr-CH"/>
              </w:rPr>
              <w:t>ألف.</w:t>
            </w:r>
            <w:r w:rsidR="00F87F45" w:rsidRPr="00281D05">
              <w:rPr>
                <w:rFonts w:asciiTheme="minorHAnsi" w:eastAsia="Times New Roman" w:hAnsiTheme="minorHAnsi" w:cstheme="minorHAnsi"/>
                <w:rtl/>
                <w:lang w:val="fr-CH" w:eastAsia="fr-CH"/>
              </w:rPr>
              <w:t xml:space="preserve"> </w:t>
            </w:r>
            <w:r w:rsidR="00196471" w:rsidRPr="00281D05">
              <w:rPr>
                <w:rFonts w:asciiTheme="minorHAnsi" w:eastAsia="Times New Roman" w:hAnsiTheme="minorHAnsi" w:cstheme="minorHAnsi"/>
                <w:rtl/>
                <w:lang w:val="fr-CH" w:eastAsia="fr-CH"/>
              </w:rPr>
              <w:t xml:space="preserve"> </w:t>
            </w:r>
            <w:r w:rsidR="00F87F45" w:rsidRPr="00281D05">
              <w:rPr>
                <w:rFonts w:asciiTheme="minorHAnsi" w:eastAsia="Times New Roman" w:hAnsiTheme="minorHAnsi" w:cstheme="minorHAnsi"/>
                <w:rtl/>
                <w:lang w:val="fr-CH" w:eastAsia="fr-CH"/>
              </w:rPr>
              <w:t>تم بالفعل إجراء تقييم لتحديد أكثر المناهج فعالية لتقديم التدريب على الأدوات الخاصة بالاختراعات التي آلت إلى الملك العام، ولا سيما استخدام المنصات الإلكترونية ومراعاة أوضاع</w:t>
            </w:r>
            <w:r w:rsidR="00C768CB" w:rsidRPr="00281D05">
              <w:rPr>
                <w:rFonts w:asciiTheme="minorHAnsi" w:hAnsiTheme="minorHAnsi" w:cstheme="minorHAnsi"/>
                <w:rtl/>
              </w:rPr>
              <w:t xml:space="preserve"> ا</w:t>
            </w:r>
            <w:r w:rsidR="00C768CB" w:rsidRPr="00281D05">
              <w:rPr>
                <w:rFonts w:asciiTheme="minorHAnsi" w:eastAsia="Times New Roman" w:hAnsiTheme="minorHAnsi" w:cstheme="minorHAnsi"/>
                <w:rtl/>
                <w:lang w:val="fr-CH" w:eastAsia="fr-CH"/>
              </w:rPr>
              <w:t>لبلدان النامية</w:t>
            </w:r>
            <w:r w:rsidR="00F87F45" w:rsidRPr="00281D05">
              <w:rPr>
                <w:rFonts w:asciiTheme="minorHAnsi" w:eastAsia="Times New Roman" w:hAnsiTheme="minorHAnsi" w:cstheme="minorHAnsi"/>
                <w:rtl/>
                <w:lang w:val="fr-CH" w:eastAsia="fr-CH"/>
              </w:rPr>
              <w:t xml:space="preserve"> </w:t>
            </w:r>
            <w:r w:rsidR="00C768CB" w:rsidRPr="00281D05">
              <w:rPr>
                <w:rFonts w:asciiTheme="minorHAnsi" w:eastAsia="Times New Roman" w:hAnsiTheme="minorHAnsi" w:cstheme="minorHAnsi"/>
                <w:rtl/>
                <w:lang w:val="fr-CH" w:eastAsia="fr-CH"/>
              </w:rPr>
              <w:t>واحتياجاتها</w:t>
            </w:r>
            <w:r w:rsidR="00F87F45" w:rsidRPr="00281D05">
              <w:rPr>
                <w:rFonts w:asciiTheme="minorHAnsi" w:eastAsia="Times New Roman" w:hAnsiTheme="minorHAnsi" w:cstheme="minorHAnsi"/>
                <w:rtl/>
                <w:lang w:val="fr-CH" w:eastAsia="fr-CH"/>
              </w:rPr>
              <w:t xml:space="preserve"> الخاصة. </w:t>
            </w:r>
            <w:r w:rsidR="005F5DF8" w:rsidRPr="00281D05">
              <w:rPr>
                <w:rFonts w:asciiTheme="minorHAnsi" w:eastAsia="Times New Roman" w:hAnsiTheme="minorHAnsi" w:cstheme="minorHAnsi"/>
                <w:rtl/>
                <w:lang w:val="fr-CH" w:eastAsia="fr-CH"/>
              </w:rPr>
              <w:t>وتوصل</w:t>
            </w:r>
            <w:r w:rsidR="00F87F45" w:rsidRPr="00281D05">
              <w:rPr>
                <w:rFonts w:asciiTheme="minorHAnsi" w:eastAsia="Times New Roman" w:hAnsiTheme="minorHAnsi" w:cstheme="minorHAnsi"/>
                <w:rtl/>
                <w:lang w:val="fr-CH" w:eastAsia="fr-CH"/>
              </w:rPr>
              <w:t xml:space="preserve"> التقييم، من بين أمور أخرى، </w:t>
            </w:r>
            <w:r w:rsidR="005F5DF8" w:rsidRPr="00281D05">
              <w:rPr>
                <w:rFonts w:asciiTheme="minorHAnsi" w:eastAsia="Times New Roman" w:hAnsiTheme="minorHAnsi" w:cstheme="minorHAnsi"/>
                <w:rtl/>
                <w:lang w:val="fr-CH" w:eastAsia="fr-CH"/>
              </w:rPr>
              <w:t>إلى ضرورة</w:t>
            </w:r>
            <w:r w:rsidR="00F87F45" w:rsidRPr="00281D05">
              <w:rPr>
                <w:rFonts w:asciiTheme="minorHAnsi" w:eastAsia="Times New Roman" w:hAnsiTheme="minorHAnsi" w:cstheme="minorHAnsi"/>
                <w:rtl/>
                <w:lang w:val="fr-CH" w:eastAsia="fr-CH"/>
              </w:rPr>
              <w:t xml:space="preserve"> إعداد المواد التدريبية </w:t>
            </w:r>
            <w:r w:rsidR="005F5DF8" w:rsidRPr="00281D05">
              <w:rPr>
                <w:rFonts w:asciiTheme="minorHAnsi" w:eastAsia="Times New Roman" w:hAnsiTheme="minorHAnsi" w:cstheme="minorHAnsi"/>
                <w:rtl/>
                <w:lang w:val="fr-CH" w:eastAsia="fr-CH"/>
              </w:rPr>
              <w:t>على شكل وحدات تعليمية</w:t>
            </w:r>
            <w:r w:rsidR="00F87F45" w:rsidRPr="00281D05">
              <w:rPr>
                <w:rFonts w:asciiTheme="minorHAnsi" w:eastAsia="Times New Roman" w:hAnsiTheme="minorHAnsi" w:cstheme="minorHAnsi"/>
                <w:rtl/>
                <w:lang w:val="fr-CH" w:eastAsia="fr-CH"/>
              </w:rPr>
              <w:t xml:space="preserve"> </w:t>
            </w:r>
            <w:r w:rsidR="005F5DF8" w:rsidRPr="00281D05">
              <w:rPr>
                <w:rFonts w:asciiTheme="minorHAnsi" w:eastAsia="Times New Roman" w:hAnsiTheme="minorHAnsi" w:cstheme="minorHAnsi"/>
                <w:rtl/>
                <w:lang w:val="fr-CH" w:eastAsia="fr-CH"/>
              </w:rPr>
              <w:t xml:space="preserve">على أن </w:t>
            </w:r>
            <w:r w:rsidR="00F87F45" w:rsidRPr="00281D05">
              <w:rPr>
                <w:rFonts w:asciiTheme="minorHAnsi" w:eastAsia="Times New Roman" w:hAnsiTheme="minorHAnsi" w:cstheme="minorHAnsi"/>
                <w:rtl/>
                <w:lang w:val="fr-CH" w:eastAsia="fr-CH"/>
              </w:rPr>
              <w:t>تشمل العناصر التالية:</w:t>
            </w:r>
          </w:p>
          <w:p w14:paraId="6A66FD75" w14:textId="3400067A" w:rsidR="00F87F45" w:rsidRPr="00281D05" w:rsidRDefault="005F5DF8" w:rsidP="00196471">
            <w:pPr>
              <w:pStyle w:val="ListParagraph"/>
              <w:numPr>
                <w:ilvl w:val="0"/>
                <w:numId w:val="11"/>
              </w:numPr>
              <w:ind w:left="1157" w:hanging="284"/>
              <w:contextualSpacing w:val="0"/>
              <w:rPr>
                <w:rFonts w:asciiTheme="minorHAnsi" w:eastAsia="Times New Roman" w:hAnsiTheme="minorHAnsi" w:cstheme="minorHAnsi"/>
                <w:rtl/>
                <w:lang w:val="fr-CH" w:eastAsia="fr-CH"/>
              </w:rPr>
            </w:pPr>
            <w:r w:rsidRPr="00281D05">
              <w:rPr>
                <w:rFonts w:asciiTheme="minorHAnsi" w:eastAsia="Times New Roman" w:hAnsiTheme="minorHAnsi" w:cstheme="minorHAnsi"/>
                <w:rtl/>
                <w:lang w:val="fr-CH" w:eastAsia="fr-CH"/>
              </w:rPr>
              <w:t xml:space="preserve">فيديوهات تعليمية تعرض </w:t>
            </w:r>
            <w:r w:rsidR="00F87F45" w:rsidRPr="00281D05">
              <w:rPr>
                <w:rFonts w:asciiTheme="minorHAnsi" w:eastAsia="Times New Roman" w:hAnsiTheme="minorHAnsi" w:cstheme="minorHAnsi"/>
                <w:rtl/>
                <w:lang w:val="fr-CH" w:eastAsia="fr-CH"/>
              </w:rPr>
              <w:t xml:space="preserve">المفاهيم الأساسية لكل خطوة في عملية </w:t>
            </w:r>
            <w:r w:rsidR="00910782" w:rsidRPr="00281D05">
              <w:rPr>
                <w:rFonts w:asciiTheme="minorHAnsi" w:eastAsia="Times New Roman" w:hAnsiTheme="minorHAnsi" w:cstheme="minorHAnsi"/>
                <w:rtl/>
                <w:lang w:val="fr-CH" w:eastAsia="fr-CH"/>
              </w:rPr>
              <w:t xml:space="preserve">البوابات </w:t>
            </w:r>
            <w:r w:rsidR="00965576" w:rsidRPr="00281D05">
              <w:rPr>
                <w:rFonts w:asciiTheme="minorHAnsi" w:eastAsia="Times New Roman" w:hAnsiTheme="minorHAnsi" w:cstheme="minorHAnsi"/>
                <w:rtl/>
                <w:lang w:val="fr-CH" w:eastAsia="fr-CH"/>
              </w:rPr>
              <w:t>المرحلية</w:t>
            </w:r>
            <w:r w:rsidR="00F87F45" w:rsidRPr="00281D05">
              <w:rPr>
                <w:rFonts w:asciiTheme="minorHAnsi" w:eastAsia="Times New Roman" w:hAnsiTheme="minorHAnsi" w:cstheme="minorHAnsi"/>
                <w:rtl/>
                <w:lang w:val="fr-CH" w:eastAsia="fr-CH"/>
              </w:rPr>
              <w:t>؛</w:t>
            </w:r>
          </w:p>
          <w:p w14:paraId="0C1653F7" w14:textId="2A0CCD6B" w:rsidR="00F87F45" w:rsidRPr="00281D05" w:rsidRDefault="00F87F45" w:rsidP="00196471">
            <w:pPr>
              <w:pStyle w:val="ListParagraph"/>
              <w:numPr>
                <w:ilvl w:val="0"/>
                <w:numId w:val="11"/>
              </w:numPr>
              <w:ind w:left="1157" w:hanging="284"/>
              <w:contextualSpacing w:val="0"/>
              <w:rPr>
                <w:rFonts w:asciiTheme="minorHAnsi" w:eastAsia="Times New Roman" w:hAnsiTheme="minorHAnsi" w:cstheme="minorHAnsi"/>
                <w:rtl/>
                <w:lang w:val="fr-CH" w:eastAsia="fr-CH"/>
              </w:rPr>
            </w:pPr>
            <w:r w:rsidRPr="00281D05">
              <w:rPr>
                <w:rFonts w:asciiTheme="minorHAnsi" w:eastAsia="Times New Roman" w:hAnsiTheme="minorHAnsi" w:cstheme="minorHAnsi"/>
                <w:rtl/>
                <w:lang w:val="fr-CH" w:eastAsia="fr-CH"/>
              </w:rPr>
              <w:t xml:space="preserve">وثائق التوجيه، التي توضح بالتفصيل كيفية </w:t>
            </w:r>
            <w:r w:rsidR="00965576" w:rsidRPr="00281D05">
              <w:rPr>
                <w:rFonts w:asciiTheme="minorHAnsi" w:eastAsia="Times New Roman" w:hAnsiTheme="minorHAnsi" w:cstheme="minorHAnsi"/>
                <w:rtl/>
                <w:lang w:val="fr-CH" w:eastAsia="fr-CH"/>
              </w:rPr>
              <w:t>استخدام</w:t>
            </w:r>
            <w:r w:rsidRPr="00281D05">
              <w:rPr>
                <w:rFonts w:asciiTheme="minorHAnsi" w:eastAsia="Times New Roman" w:hAnsiTheme="minorHAnsi" w:cstheme="minorHAnsi"/>
                <w:rtl/>
                <w:lang w:val="fr-CH" w:eastAsia="fr-CH"/>
              </w:rPr>
              <w:t xml:space="preserve"> </w:t>
            </w:r>
            <w:r w:rsidR="00965576" w:rsidRPr="00281D05">
              <w:rPr>
                <w:rFonts w:asciiTheme="minorHAnsi" w:eastAsia="Times New Roman" w:hAnsiTheme="minorHAnsi" w:cstheme="minorHAnsi"/>
                <w:rtl/>
                <w:lang w:val="fr-CH" w:eastAsia="fr-CH"/>
              </w:rPr>
              <w:t>ا</w:t>
            </w:r>
            <w:r w:rsidRPr="00281D05">
              <w:rPr>
                <w:rFonts w:asciiTheme="minorHAnsi" w:eastAsia="Times New Roman" w:hAnsiTheme="minorHAnsi" w:cstheme="minorHAnsi"/>
                <w:rtl/>
                <w:lang w:val="fr-CH" w:eastAsia="fr-CH"/>
              </w:rPr>
              <w:t xml:space="preserve">لأدوات المرتبطة بكل خطوة في عملية </w:t>
            </w:r>
            <w:r w:rsidR="00965576" w:rsidRPr="00281D05">
              <w:rPr>
                <w:rFonts w:asciiTheme="minorHAnsi" w:eastAsia="Times New Roman" w:hAnsiTheme="minorHAnsi" w:cstheme="minorHAnsi"/>
                <w:rtl/>
                <w:lang w:val="fr-CH" w:eastAsia="fr-CH"/>
              </w:rPr>
              <w:t>ال</w:t>
            </w:r>
            <w:r w:rsidRPr="00281D05">
              <w:rPr>
                <w:rFonts w:asciiTheme="minorHAnsi" w:eastAsia="Times New Roman" w:hAnsiTheme="minorHAnsi" w:cstheme="minorHAnsi"/>
                <w:rtl/>
                <w:lang w:val="fr-CH" w:eastAsia="fr-CH"/>
              </w:rPr>
              <w:t>بواب</w:t>
            </w:r>
            <w:r w:rsidR="00965576" w:rsidRPr="00281D05">
              <w:rPr>
                <w:rFonts w:asciiTheme="minorHAnsi" w:eastAsia="Times New Roman" w:hAnsiTheme="minorHAnsi" w:cstheme="minorHAnsi"/>
                <w:rtl/>
                <w:lang w:val="fr-CH" w:eastAsia="fr-CH"/>
              </w:rPr>
              <w:t>ات المرحلية</w:t>
            </w:r>
            <w:r w:rsidRPr="00281D05">
              <w:rPr>
                <w:rFonts w:asciiTheme="minorHAnsi" w:eastAsia="Times New Roman" w:hAnsiTheme="minorHAnsi" w:cstheme="minorHAnsi"/>
                <w:rtl/>
                <w:lang w:val="fr-CH" w:eastAsia="fr-CH"/>
              </w:rPr>
              <w:t>؛</w:t>
            </w:r>
          </w:p>
          <w:p w14:paraId="05BA2264" w14:textId="2FFC664A" w:rsidR="0036115F" w:rsidRPr="0036115F" w:rsidRDefault="00F87F45" w:rsidP="000657C1">
            <w:pPr>
              <w:pStyle w:val="ListParagraph"/>
              <w:numPr>
                <w:ilvl w:val="0"/>
                <w:numId w:val="11"/>
              </w:numPr>
              <w:spacing w:after="200"/>
              <w:ind w:left="1157" w:hanging="284"/>
              <w:contextualSpacing w:val="0"/>
              <w:rPr>
                <w:rFonts w:asciiTheme="minorHAnsi" w:eastAsia="Times New Roman" w:hAnsiTheme="minorHAnsi" w:cstheme="minorHAnsi"/>
                <w:rtl/>
                <w:lang w:val="fr-CH" w:eastAsia="fr-CH"/>
              </w:rPr>
            </w:pPr>
            <w:r w:rsidRPr="00281D05">
              <w:rPr>
                <w:rFonts w:asciiTheme="minorHAnsi" w:eastAsia="Times New Roman" w:hAnsiTheme="minorHAnsi" w:cstheme="minorHAnsi"/>
                <w:rtl/>
                <w:lang w:val="fr-CH" w:eastAsia="fr-CH"/>
              </w:rPr>
              <w:t xml:space="preserve">مجموعات البيانات، التي </w:t>
            </w:r>
            <w:r w:rsidR="00965576" w:rsidRPr="00281D05">
              <w:rPr>
                <w:rFonts w:asciiTheme="minorHAnsi" w:eastAsia="Times New Roman" w:hAnsiTheme="minorHAnsi" w:cstheme="minorHAnsi"/>
                <w:rtl/>
                <w:lang w:val="fr-CH" w:eastAsia="fr-CH"/>
              </w:rPr>
              <w:t>تشكل</w:t>
            </w:r>
            <w:r w:rsidRPr="00281D05">
              <w:rPr>
                <w:rFonts w:asciiTheme="minorHAnsi" w:eastAsia="Times New Roman" w:hAnsiTheme="minorHAnsi" w:cstheme="minorHAnsi"/>
                <w:rtl/>
                <w:lang w:val="fr-CH" w:eastAsia="fr-CH"/>
              </w:rPr>
              <w:t xml:space="preserve"> أساس </w:t>
            </w:r>
            <w:r w:rsidR="00965576" w:rsidRPr="00281D05">
              <w:rPr>
                <w:rFonts w:asciiTheme="minorHAnsi" w:eastAsia="Times New Roman" w:hAnsiTheme="minorHAnsi" w:cstheme="minorHAnsi"/>
                <w:rtl/>
                <w:lang w:val="fr-CH" w:eastAsia="fr-CH"/>
              </w:rPr>
              <w:t>ا</w:t>
            </w:r>
            <w:r w:rsidRPr="00281D05">
              <w:rPr>
                <w:rFonts w:asciiTheme="minorHAnsi" w:eastAsia="Times New Roman" w:hAnsiTheme="minorHAnsi" w:cstheme="minorHAnsi"/>
                <w:rtl/>
                <w:lang w:val="fr-CH" w:eastAsia="fr-CH"/>
              </w:rPr>
              <w:t xml:space="preserve">لتمارين العملية في الندوات </w:t>
            </w:r>
            <w:r w:rsidR="00965576" w:rsidRPr="00281D05">
              <w:rPr>
                <w:rFonts w:asciiTheme="minorHAnsi" w:eastAsia="Times New Roman" w:hAnsiTheme="minorHAnsi" w:cstheme="minorHAnsi"/>
                <w:rtl/>
                <w:lang w:val="fr-CH" w:eastAsia="fr-CH"/>
              </w:rPr>
              <w:t>الحضورية</w:t>
            </w:r>
            <w:r w:rsidRPr="00281D05">
              <w:rPr>
                <w:rFonts w:asciiTheme="minorHAnsi" w:eastAsia="Times New Roman" w:hAnsiTheme="minorHAnsi" w:cstheme="minorHAnsi"/>
                <w:rtl/>
                <w:lang w:val="fr-CH" w:eastAsia="fr-CH"/>
              </w:rPr>
              <w:t xml:space="preserve"> أو </w:t>
            </w:r>
            <w:r w:rsidR="00965576" w:rsidRPr="00281D05">
              <w:rPr>
                <w:rFonts w:asciiTheme="minorHAnsi" w:eastAsia="Times New Roman" w:hAnsiTheme="minorHAnsi" w:cstheme="minorHAnsi"/>
                <w:rtl/>
                <w:lang w:val="fr-CH" w:eastAsia="fr-CH"/>
              </w:rPr>
              <w:t>الافتراضية</w:t>
            </w:r>
            <w:r w:rsidRPr="00281D05">
              <w:rPr>
                <w:rFonts w:asciiTheme="minorHAnsi" w:eastAsia="Times New Roman" w:hAnsiTheme="minorHAnsi" w:cstheme="minorHAnsi"/>
                <w:rtl/>
                <w:lang w:val="fr-CH" w:eastAsia="fr-CH"/>
              </w:rPr>
              <w:t xml:space="preserve"> التي </w:t>
            </w:r>
            <w:r w:rsidR="00965576" w:rsidRPr="00281D05">
              <w:rPr>
                <w:rFonts w:asciiTheme="minorHAnsi" w:eastAsia="Times New Roman" w:hAnsiTheme="minorHAnsi" w:cstheme="minorHAnsi"/>
                <w:rtl/>
                <w:lang w:val="fr-CH" w:eastAsia="fr-CH"/>
              </w:rPr>
              <w:t>يُشرف عليها</w:t>
            </w:r>
            <w:r w:rsidRPr="00281D05">
              <w:rPr>
                <w:rFonts w:asciiTheme="minorHAnsi" w:eastAsia="Times New Roman" w:hAnsiTheme="minorHAnsi" w:cstheme="minorHAnsi"/>
                <w:rtl/>
                <w:lang w:val="fr-CH" w:eastAsia="fr-CH"/>
              </w:rPr>
              <w:t xml:space="preserve"> </w:t>
            </w:r>
            <w:r w:rsidR="00965576" w:rsidRPr="00281D05">
              <w:rPr>
                <w:rFonts w:asciiTheme="minorHAnsi" w:eastAsia="Times New Roman" w:hAnsiTheme="minorHAnsi" w:cstheme="minorHAnsi"/>
                <w:rtl/>
                <w:lang w:val="fr-CH" w:eastAsia="fr-CH"/>
              </w:rPr>
              <w:t>موجّه.</w:t>
            </w:r>
          </w:p>
          <w:p w14:paraId="50C60AB4" w14:textId="26AC0B8B" w:rsidR="0036115F" w:rsidRPr="00281D05" w:rsidRDefault="0036115F" w:rsidP="0036115F">
            <w:pPr>
              <w:spacing w:before="200" w:after="200"/>
              <w:ind w:left="851" w:hanging="567"/>
              <w:rPr>
                <w:rFonts w:asciiTheme="minorHAnsi" w:eastAsia="Times New Roman" w:hAnsiTheme="minorHAnsi" w:cstheme="minorHAnsi"/>
                <w:rtl/>
                <w:lang w:val="fr-CH" w:eastAsia="fr-CH"/>
              </w:rPr>
            </w:pPr>
            <w:r w:rsidRPr="0036115F">
              <w:rPr>
                <w:rFonts w:asciiTheme="minorHAnsi" w:eastAsia="Times New Roman" w:hAnsiTheme="minorHAnsi" w:cstheme="minorHAnsi"/>
                <w:rtl/>
                <w:lang w:val="fr-CH" w:eastAsia="fr-CH"/>
              </w:rPr>
              <w:t>باء.</w:t>
            </w:r>
            <w:r w:rsidRPr="0036115F">
              <w:rPr>
                <w:rFonts w:asciiTheme="minorHAnsi" w:eastAsia="Times New Roman" w:hAnsiTheme="minorHAnsi" w:cstheme="minorHAnsi"/>
                <w:rtl/>
                <w:lang w:val="fr-CH" w:eastAsia="fr-CH"/>
              </w:rPr>
              <w:tab/>
            </w:r>
            <w:r w:rsidR="00AF6568" w:rsidRPr="00281D05">
              <w:rPr>
                <w:rFonts w:asciiTheme="minorHAnsi" w:eastAsia="Times New Roman" w:hAnsiTheme="minorHAnsi" w:cstheme="minorHAnsi"/>
                <w:rtl/>
                <w:lang w:val="fr-CH" w:eastAsia="fr-CH"/>
              </w:rPr>
              <w:t>إعداد مجموعة أدوات بالاستناد إلى المفاهيم والخطوات الرئيسية التي ينطوي عليها الكشف عن الاختراعات التي آلت إلى الملك العام واستخدامها، على النحو المفصَّل في</w:t>
            </w:r>
            <w:r w:rsidR="003872D9" w:rsidRPr="00281D05">
              <w:rPr>
                <w:rFonts w:asciiTheme="minorHAnsi" w:eastAsia="Times New Roman" w:hAnsiTheme="minorHAnsi" w:cstheme="minorHAnsi"/>
                <w:rtl/>
                <w:lang w:val="fr-CH" w:eastAsia="fr-CH"/>
              </w:rPr>
              <w:t xml:space="preserve"> دليلي "</w:t>
            </w:r>
            <w:hyperlink r:id="rId14" w:history="1">
              <w:r w:rsidR="003872D9" w:rsidRPr="00281D05">
                <w:rPr>
                  <w:rStyle w:val="Hyperlink"/>
                  <w:rFonts w:asciiTheme="minorHAnsi" w:eastAsia="Times New Roman" w:hAnsiTheme="minorHAnsi" w:cstheme="minorHAnsi"/>
                  <w:rtl/>
                  <w:lang w:val="fr-CH" w:eastAsia="fr-CH"/>
                </w:rPr>
                <w:t>الكشف عن الاختراعات الموجودة في الملك العام - دليل لفائدة المخترعين ورواد الأعمال</w:t>
              </w:r>
            </w:hyperlink>
            <w:r w:rsidR="003872D9" w:rsidRPr="00281D05">
              <w:rPr>
                <w:rFonts w:asciiTheme="minorHAnsi" w:eastAsia="Times New Roman" w:hAnsiTheme="minorHAnsi" w:cstheme="minorHAnsi"/>
                <w:rtl/>
                <w:lang w:val="fr-CH" w:eastAsia="fr-CH"/>
              </w:rPr>
              <w:t>" و"</w:t>
            </w:r>
            <w:hyperlink r:id="rId15" w:history="1">
              <w:r w:rsidR="003872D9" w:rsidRPr="00281D05">
                <w:rPr>
                  <w:rStyle w:val="Hyperlink"/>
                  <w:rFonts w:asciiTheme="minorHAnsi" w:eastAsia="Times New Roman" w:hAnsiTheme="minorHAnsi" w:cstheme="minorHAnsi"/>
                  <w:rtl/>
                  <w:lang w:val="fr-CH" w:eastAsia="fr-CH"/>
                </w:rPr>
                <w:t xml:space="preserve">استخدام الاختراعات </w:t>
              </w:r>
              <w:r w:rsidR="00DE66BC" w:rsidRPr="00281D05">
                <w:rPr>
                  <w:rStyle w:val="Hyperlink"/>
                  <w:rFonts w:asciiTheme="minorHAnsi" w:eastAsia="Times New Roman" w:hAnsiTheme="minorHAnsi" w:cstheme="minorHAnsi"/>
                  <w:rtl/>
                  <w:lang w:val="fr-CH" w:eastAsia="fr-CH"/>
                </w:rPr>
                <w:t>التي آلت</w:t>
              </w:r>
              <w:r w:rsidR="003872D9" w:rsidRPr="00281D05">
                <w:rPr>
                  <w:rStyle w:val="Hyperlink"/>
                  <w:rFonts w:asciiTheme="minorHAnsi" w:eastAsia="Times New Roman" w:hAnsiTheme="minorHAnsi" w:cstheme="minorHAnsi"/>
                  <w:rtl/>
                  <w:lang w:val="fr-CH" w:eastAsia="fr-CH"/>
                </w:rPr>
                <w:t xml:space="preserve"> الملك العام - دليل </w:t>
              </w:r>
              <w:r w:rsidR="00DE66BC" w:rsidRPr="00281D05">
                <w:rPr>
                  <w:rStyle w:val="Hyperlink"/>
                  <w:rFonts w:asciiTheme="minorHAnsi" w:eastAsia="Times New Roman" w:hAnsiTheme="minorHAnsi" w:cstheme="minorHAnsi"/>
                  <w:rtl/>
                  <w:lang w:val="fr-CH" w:eastAsia="fr-CH"/>
                </w:rPr>
                <w:t>ل</w:t>
              </w:r>
              <w:r w:rsidR="003872D9" w:rsidRPr="00281D05">
                <w:rPr>
                  <w:rStyle w:val="Hyperlink"/>
                  <w:rFonts w:asciiTheme="minorHAnsi" w:eastAsia="Times New Roman" w:hAnsiTheme="minorHAnsi" w:cstheme="minorHAnsi"/>
                  <w:rtl/>
                  <w:lang w:val="fr-CH" w:eastAsia="fr-CH"/>
                </w:rPr>
                <w:t>لمخترعين ورواد الأعمال"</w:t>
              </w:r>
            </w:hyperlink>
            <w:r w:rsidR="00AF6568" w:rsidRPr="00281D05">
              <w:rPr>
                <w:rFonts w:asciiTheme="minorHAnsi" w:eastAsia="Times New Roman" w:hAnsiTheme="minorHAnsi" w:cstheme="minorHAnsi"/>
                <w:rtl/>
                <w:lang w:val="fr-CH" w:eastAsia="fr-CH"/>
              </w:rPr>
              <w:t>. وستغطي مجموعات الأدوات أربع مراحل لاستحداث المنتجات أو الخدمات وهي التصميم والاختبار والإطلاق وما بعد الإطلاق، وستتضمن</w:t>
            </w:r>
            <w:r w:rsidR="00D9697E" w:rsidRPr="00281D05">
              <w:rPr>
                <w:rFonts w:asciiTheme="minorHAnsi" w:eastAsia="Times New Roman" w:hAnsiTheme="minorHAnsi" w:cstheme="minorHAnsi"/>
                <w:rtl/>
                <w:lang w:val="fr-CH" w:eastAsia="fr-CH"/>
              </w:rPr>
              <w:t xml:space="preserve"> أيضا</w:t>
            </w:r>
            <w:r w:rsidR="00AF6568" w:rsidRPr="00281D05">
              <w:rPr>
                <w:rFonts w:asciiTheme="minorHAnsi" w:eastAsia="Times New Roman" w:hAnsiTheme="minorHAnsi" w:cstheme="minorHAnsi"/>
                <w:rtl/>
                <w:lang w:val="fr-CH" w:eastAsia="fr-CH"/>
              </w:rPr>
              <w:t xml:space="preserve"> أدوات مثل جداول ونماذج وإرشادات لاستخدام كل أداة بفعالية.</w:t>
            </w:r>
          </w:p>
          <w:p w14:paraId="7B7A5487" w14:textId="41B8A472" w:rsidR="00D9697E" w:rsidRPr="00281D05" w:rsidRDefault="00D9697E" w:rsidP="00D9697E">
            <w:pPr>
              <w:spacing w:before="200" w:after="200"/>
              <w:ind w:left="851" w:firstLine="22"/>
              <w:rPr>
                <w:rFonts w:asciiTheme="minorHAnsi" w:eastAsia="Times New Roman" w:hAnsiTheme="minorHAnsi" w:cstheme="minorHAnsi"/>
                <w:rtl/>
                <w:lang w:val="fr-CH" w:eastAsia="fr-CH"/>
              </w:rPr>
            </w:pPr>
            <w:r w:rsidRPr="00281D05">
              <w:rPr>
                <w:rFonts w:asciiTheme="minorHAnsi" w:eastAsia="Times New Roman" w:hAnsiTheme="minorHAnsi" w:cstheme="minorHAnsi"/>
                <w:rtl/>
                <w:lang w:val="fr-CH" w:eastAsia="fr-CH"/>
              </w:rPr>
              <w:t>وستغطي مجموعة الأدوات الخطوات التالية في عملية "البوابة المرحلية" لتيسير مهمة التحليل واتخاذ القرار بشأن استخدام الاختراعات التي آلت إلى الملك العام لاستحداث منتج جديد:</w:t>
            </w:r>
          </w:p>
          <w:p w14:paraId="1F09B1DF" w14:textId="2D756D19" w:rsidR="00D9697E" w:rsidRPr="00281D05" w:rsidRDefault="004E1F1D" w:rsidP="00196471">
            <w:pPr>
              <w:pStyle w:val="ListParagraph"/>
              <w:numPr>
                <w:ilvl w:val="0"/>
                <w:numId w:val="11"/>
              </w:numPr>
              <w:ind w:left="1157" w:hanging="284"/>
              <w:contextualSpacing w:val="0"/>
              <w:rPr>
                <w:rFonts w:asciiTheme="minorHAnsi" w:eastAsia="Times New Roman" w:hAnsiTheme="minorHAnsi" w:cstheme="minorHAnsi"/>
                <w:rtl/>
                <w:lang w:val="fr-CH" w:eastAsia="fr-CH"/>
              </w:rPr>
            </w:pPr>
            <w:r w:rsidRPr="00281D05">
              <w:rPr>
                <w:rFonts w:asciiTheme="minorHAnsi" w:eastAsia="Times New Roman" w:hAnsiTheme="minorHAnsi" w:cstheme="minorHAnsi"/>
                <w:rtl/>
                <w:lang w:val="fr-CH" w:eastAsia="fr-CH"/>
              </w:rPr>
              <w:t xml:space="preserve">تحليل </w:t>
            </w:r>
            <w:r w:rsidR="00D9697E" w:rsidRPr="00281D05">
              <w:rPr>
                <w:rFonts w:asciiTheme="minorHAnsi" w:eastAsia="Times New Roman" w:hAnsiTheme="minorHAnsi" w:cstheme="minorHAnsi"/>
                <w:rtl/>
                <w:lang w:val="fr-CH" w:eastAsia="fr-CH"/>
              </w:rPr>
              <w:t xml:space="preserve">حرية </w:t>
            </w:r>
            <w:r w:rsidRPr="00281D05">
              <w:rPr>
                <w:rFonts w:asciiTheme="minorHAnsi" w:eastAsia="Times New Roman" w:hAnsiTheme="minorHAnsi" w:cstheme="minorHAnsi"/>
                <w:rtl/>
                <w:lang w:val="fr-CH" w:eastAsia="fr-CH"/>
              </w:rPr>
              <w:t>التصرف</w:t>
            </w:r>
            <w:r w:rsidR="00D9697E" w:rsidRPr="00281D05">
              <w:rPr>
                <w:rFonts w:asciiTheme="minorHAnsi" w:eastAsia="Times New Roman" w:hAnsiTheme="minorHAnsi" w:cstheme="minorHAnsi"/>
                <w:rtl/>
                <w:lang w:val="fr-CH" w:eastAsia="fr-CH"/>
              </w:rPr>
              <w:t>؛</w:t>
            </w:r>
          </w:p>
          <w:p w14:paraId="51F98CC1" w14:textId="14FDB839" w:rsidR="00D9697E" w:rsidRPr="00281D05" w:rsidRDefault="00D9697E" w:rsidP="00196471">
            <w:pPr>
              <w:pStyle w:val="ListParagraph"/>
              <w:numPr>
                <w:ilvl w:val="0"/>
                <w:numId w:val="11"/>
              </w:numPr>
              <w:ind w:left="1157" w:hanging="284"/>
              <w:contextualSpacing w:val="0"/>
              <w:rPr>
                <w:rFonts w:asciiTheme="minorHAnsi" w:eastAsia="Times New Roman" w:hAnsiTheme="minorHAnsi" w:cstheme="minorHAnsi"/>
                <w:rtl/>
                <w:lang w:val="fr-CH" w:eastAsia="fr-CH"/>
              </w:rPr>
            </w:pPr>
            <w:r w:rsidRPr="00281D05">
              <w:rPr>
                <w:rFonts w:asciiTheme="minorHAnsi" w:eastAsia="Times New Roman" w:hAnsiTheme="minorHAnsi" w:cstheme="minorHAnsi"/>
                <w:rtl/>
                <w:lang w:val="fr-CH" w:eastAsia="fr-CH"/>
              </w:rPr>
              <w:t xml:space="preserve">ميثاق مشروع </w:t>
            </w:r>
            <w:r w:rsidR="004E1F1D" w:rsidRPr="00281D05">
              <w:rPr>
                <w:rFonts w:asciiTheme="minorHAnsi" w:eastAsia="Times New Roman" w:hAnsiTheme="minorHAnsi" w:cstheme="minorHAnsi"/>
                <w:rtl/>
                <w:lang w:val="fr-CH" w:eastAsia="fr-CH"/>
              </w:rPr>
              <w:t>استحداث منتج جديد</w:t>
            </w:r>
            <w:r w:rsidRPr="00281D05">
              <w:rPr>
                <w:rFonts w:asciiTheme="minorHAnsi" w:eastAsia="Times New Roman" w:hAnsiTheme="minorHAnsi" w:cstheme="minorHAnsi"/>
                <w:rtl/>
                <w:lang w:val="fr-CH" w:eastAsia="fr-CH"/>
              </w:rPr>
              <w:t>؛</w:t>
            </w:r>
          </w:p>
          <w:p w14:paraId="6D99B2A9" w14:textId="16D87B5A" w:rsidR="00D9697E" w:rsidRPr="00281D05" w:rsidRDefault="00D9697E" w:rsidP="00196471">
            <w:pPr>
              <w:pStyle w:val="ListParagraph"/>
              <w:numPr>
                <w:ilvl w:val="0"/>
                <w:numId w:val="11"/>
              </w:numPr>
              <w:ind w:left="1157" w:hanging="284"/>
              <w:contextualSpacing w:val="0"/>
              <w:rPr>
                <w:rFonts w:asciiTheme="minorHAnsi" w:eastAsia="Times New Roman" w:hAnsiTheme="minorHAnsi" w:cstheme="minorHAnsi"/>
                <w:rtl/>
                <w:lang w:val="fr-CH" w:eastAsia="fr-CH"/>
              </w:rPr>
            </w:pPr>
            <w:r w:rsidRPr="00281D05">
              <w:rPr>
                <w:rFonts w:asciiTheme="minorHAnsi" w:eastAsia="Times New Roman" w:hAnsiTheme="minorHAnsi" w:cstheme="minorHAnsi"/>
                <w:rtl/>
                <w:lang w:val="fr-CH" w:eastAsia="fr-CH"/>
              </w:rPr>
              <w:t xml:space="preserve">خطة عمل </w:t>
            </w:r>
            <w:r w:rsidR="004E1F1D" w:rsidRPr="00281D05">
              <w:rPr>
                <w:rFonts w:asciiTheme="minorHAnsi" w:eastAsia="Times New Roman" w:hAnsiTheme="minorHAnsi" w:cstheme="minorHAnsi"/>
                <w:rtl/>
                <w:lang w:val="fr-CH" w:eastAsia="fr-CH"/>
              </w:rPr>
              <w:t>استحداث منتج جديد</w:t>
            </w:r>
            <w:r w:rsidRPr="00281D05">
              <w:rPr>
                <w:rFonts w:asciiTheme="minorHAnsi" w:eastAsia="Times New Roman" w:hAnsiTheme="minorHAnsi" w:cstheme="minorHAnsi"/>
                <w:rtl/>
                <w:lang w:val="fr-CH" w:eastAsia="fr-CH"/>
              </w:rPr>
              <w:t>؛</w:t>
            </w:r>
          </w:p>
          <w:p w14:paraId="3C67E279" w14:textId="5F64B473" w:rsidR="00D9697E" w:rsidRPr="00281D05" w:rsidRDefault="004E1F1D" w:rsidP="00196471">
            <w:pPr>
              <w:pStyle w:val="ListParagraph"/>
              <w:numPr>
                <w:ilvl w:val="0"/>
                <w:numId w:val="11"/>
              </w:numPr>
              <w:ind w:left="1157" w:hanging="284"/>
              <w:contextualSpacing w:val="0"/>
              <w:rPr>
                <w:rFonts w:asciiTheme="minorHAnsi" w:eastAsia="Times New Roman" w:hAnsiTheme="minorHAnsi" w:cstheme="minorHAnsi"/>
                <w:rtl/>
                <w:lang w:val="fr-CH" w:eastAsia="fr-CH"/>
              </w:rPr>
            </w:pPr>
            <w:r w:rsidRPr="00281D05">
              <w:rPr>
                <w:rFonts w:asciiTheme="minorHAnsi" w:eastAsia="Times New Roman" w:hAnsiTheme="minorHAnsi" w:cstheme="minorHAnsi"/>
                <w:rtl/>
                <w:lang w:val="fr-CH" w:eastAsia="fr-CH"/>
              </w:rPr>
              <w:t>الإنصات لرأي</w:t>
            </w:r>
            <w:r w:rsidR="00D9697E" w:rsidRPr="00281D05">
              <w:rPr>
                <w:rFonts w:asciiTheme="minorHAnsi" w:eastAsia="Times New Roman" w:hAnsiTheme="minorHAnsi" w:cstheme="minorHAnsi"/>
                <w:rtl/>
                <w:lang w:val="fr-CH" w:eastAsia="fr-CH"/>
              </w:rPr>
              <w:t xml:space="preserve"> الزبون؛</w:t>
            </w:r>
          </w:p>
          <w:p w14:paraId="78681724" w14:textId="5705807B" w:rsidR="00D9697E" w:rsidRPr="00281D05" w:rsidRDefault="004E1F1D" w:rsidP="00196471">
            <w:pPr>
              <w:pStyle w:val="ListParagraph"/>
              <w:numPr>
                <w:ilvl w:val="0"/>
                <w:numId w:val="11"/>
              </w:numPr>
              <w:ind w:left="1157" w:hanging="284"/>
              <w:contextualSpacing w:val="0"/>
              <w:rPr>
                <w:rFonts w:asciiTheme="minorHAnsi" w:eastAsia="Times New Roman" w:hAnsiTheme="minorHAnsi" w:cstheme="minorHAnsi"/>
                <w:rtl/>
                <w:lang w:val="fr-CH" w:eastAsia="fr-CH"/>
              </w:rPr>
            </w:pPr>
            <w:r w:rsidRPr="00281D05">
              <w:rPr>
                <w:rFonts w:asciiTheme="minorHAnsi" w:eastAsia="Times New Roman" w:hAnsiTheme="minorHAnsi" w:cstheme="minorHAnsi"/>
                <w:rtl/>
                <w:lang w:val="fr-CH" w:eastAsia="fr-CH"/>
              </w:rPr>
              <w:t>ال</w:t>
            </w:r>
            <w:r w:rsidR="00D9697E" w:rsidRPr="00281D05">
              <w:rPr>
                <w:rFonts w:asciiTheme="minorHAnsi" w:eastAsia="Times New Roman" w:hAnsiTheme="minorHAnsi" w:cstheme="minorHAnsi"/>
                <w:rtl/>
                <w:lang w:val="fr-CH" w:eastAsia="fr-CH"/>
              </w:rPr>
              <w:t xml:space="preserve">ميزة </w:t>
            </w:r>
            <w:r w:rsidRPr="00281D05">
              <w:rPr>
                <w:rFonts w:asciiTheme="minorHAnsi" w:eastAsia="Times New Roman" w:hAnsiTheme="minorHAnsi" w:cstheme="minorHAnsi"/>
                <w:rtl/>
                <w:lang w:val="fr-CH" w:eastAsia="fr-CH"/>
              </w:rPr>
              <w:t>ال</w:t>
            </w:r>
            <w:r w:rsidR="00D9697E" w:rsidRPr="00281D05">
              <w:rPr>
                <w:rFonts w:asciiTheme="minorHAnsi" w:eastAsia="Times New Roman" w:hAnsiTheme="minorHAnsi" w:cstheme="minorHAnsi"/>
                <w:rtl/>
                <w:lang w:val="fr-CH" w:eastAsia="fr-CH"/>
              </w:rPr>
              <w:t>تنافسية؛</w:t>
            </w:r>
          </w:p>
          <w:p w14:paraId="4C4CC274" w14:textId="77777777" w:rsidR="00D9697E" w:rsidRPr="00281D05" w:rsidRDefault="00D9697E" w:rsidP="00196471">
            <w:pPr>
              <w:pStyle w:val="ListParagraph"/>
              <w:numPr>
                <w:ilvl w:val="0"/>
                <w:numId w:val="11"/>
              </w:numPr>
              <w:ind w:left="1157" w:hanging="284"/>
              <w:contextualSpacing w:val="0"/>
              <w:rPr>
                <w:rFonts w:asciiTheme="minorHAnsi" w:eastAsia="Times New Roman" w:hAnsiTheme="minorHAnsi" w:cstheme="minorHAnsi"/>
                <w:rtl/>
                <w:lang w:val="fr-CH" w:eastAsia="fr-CH"/>
              </w:rPr>
            </w:pPr>
            <w:r w:rsidRPr="00281D05">
              <w:rPr>
                <w:rFonts w:asciiTheme="minorHAnsi" w:eastAsia="Times New Roman" w:hAnsiTheme="minorHAnsi" w:cstheme="minorHAnsi"/>
                <w:rtl/>
                <w:lang w:val="fr-CH" w:eastAsia="fr-CH"/>
              </w:rPr>
              <w:t>تحليل سلسلة القيمة؛</w:t>
            </w:r>
          </w:p>
          <w:p w14:paraId="43BEAC3C" w14:textId="4002489F" w:rsidR="00D9697E" w:rsidRPr="00281D05" w:rsidRDefault="00D9697E" w:rsidP="000657C1">
            <w:pPr>
              <w:pStyle w:val="ListParagraph"/>
              <w:numPr>
                <w:ilvl w:val="0"/>
                <w:numId w:val="11"/>
              </w:numPr>
              <w:spacing w:after="200"/>
              <w:ind w:left="1157" w:hanging="284"/>
              <w:contextualSpacing w:val="0"/>
              <w:rPr>
                <w:rFonts w:asciiTheme="minorHAnsi" w:eastAsia="Times New Roman" w:hAnsiTheme="minorHAnsi" w:cstheme="minorHAnsi"/>
                <w:rtl/>
                <w:lang w:val="fr-CH" w:eastAsia="fr-CH"/>
              </w:rPr>
            </w:pPr>
            <w:r w:rsidRPr="00281D05">
              <w:rPr>
                <w:rFonts w:asciiTheme="minorHAnsi" w:eastAsia="Times New Roman" w:hAnsiTheme="minorHAnsi" w:cstheme="minorHAnsi"/>
                <w:rtl/>
                <w:lang w:val="fr-CH" w:eastAsia="fr-CH"/>
              </w:rPr>
              <w:t xml:space="preserve">تحليل </w:t>
            </w:r>
            <w:r w:rsidR="004E1F1D" w:rsidRPr="00281D05">
              <w:rPr>
                <w:rFonts w:asciiTheme="minorHAnsi" w:eastAsia="Times New Roman" w:hAnsiTheme="minorHAnsi" w:cstheme="minorHAnsi"/>
                <w:rtl/>
                <w:lang w:val="fr-CH" w:eastAsia="fr-CH"/>
              </w:rPr>
              <w:t>مواطن القوة والضعف والفرص والأخطار</w:t>
            </w:r>
            <w:r w:rsidRPr="00281D05">
              <w:rPr>
                <w:rFonts w:asciiTheme="minorHAnsi" w:eastAsia="Times New Roman" w:hAnsiTheme="minorHAnsi" w:cstheme="minorHAnsi"/>
                <w:rtl/>
                <w:lang w:val="fr-CH" w:eastAsia="fr-CH"/>
              </w:rPr>
              <w:t>.</w:t>
            </w:r>
          </w:p>
          <w:p w14:paraId="34385E33" w14:textId="65FAC2BD" w:rsidR="00D9697E" w:rsidRPr="0036115F" w:rsidRDefault="00D9697E" w:rsidP="00D9697E">
            <w:pPr>
              <w:spacing w:before="200" w:after="200"/>
              <w:ind w:left="851" w:hanging="567"/>
              <w:rPr>
                <w:rFonts w:asciiTheme="minorHAnsi" w:eastAsia="Times New Roman" w:hAnsiTheme="minorHAnsi" w:cstheme="minorHAnsi"/>
                <w:rtl/>
                <w:lang w:val="fr-CH" w:eastAsia="fr-CH"/>
              </w:rPr>
            </w:pPr>
            <w:r w:rsidRPr="00281D05">
              <w:rPr>
                <w:rFonts w:asciiTheme="minorHAnsi" w:eastAsia="Times New Roman" w:hAnsiTheme="minorHAnsi" w:cstheme="minorHAnsi"/>
                <w:rtl/>
                <w:lang w:val="fr-CH" w:eastAsia="fr-CH"/>
              </w:rPr>
              <w:t>ج</w:t>
            </w:r>
            <w:r w:rsidR="000657C1" w:rsidRPr="00281D05">
              <w:rPr>
                <w:rFonts w:asciiTheme="minorHAnsi" w:eastAsia="Times New Roman" w:hAnsiTheme="minorHAnsi" w:cstheme="minorHAnsi"/>
                <w:rtl/>
                <w:lang w:val="fr-CH" w:eastAsia="fr-CH"/>
              </w:rPr>
              <w:t>يم</w:t>
            </w:r>
            <w:r w:rsidRPr="00281D05">
              <w:rPr>
                <w:rFonts w:asciiTheme="minorHAnsi" w:eastAsia="Times New Roman" w:hAnsiTheme="minorHAnsi" w:cstheme="minorHAnsi"/>
                <w:rtl/>
                <w:lang w:val="fr-CH" w:eastAsia="fr-CH"/>
              </w:rPr>
              <w:t>.</w:t>
            </w:r>
            <w:r w:rsidR="000657C1" w:rsidRPr="00281D05">
              <w:rPr>
                <w:rFonts w:asciiTheme="minorHAnsi" w:eastAsia="Times New Roman" w:hAnsiTheme="minorHAnsi" w:cstheme="minorHAnsi"/>
                <w:rtl/>
                <w:lang w:val="fr-CH" w:eastAsia="fr-CH"/>
              </w:rPr>
              <w:t xml:space="preserve">  </w:t>
            </w:r>
            <w:r w:rsidRPr="00281D05">
              <w:rPr>
                <w:rFonts w:asciiTheme="minorHAnsi" w:eastAsia="Times New Roman" w:hAnsiTheme="minorHAnsi" w:cstheme="minorHAnsi"/>
                <w:rtl/>
                <w:lang w:val="fr-CH" w:eastAsia="fr-CH"/>
              </w:rPr>
              <w:t xml:space="preserve"> إعداد مواد تدريبية جديدة لمراكز دعم التكنولوجيا والابتكار بناءً على مجموعة الأدوات الخاصة </w:t>
            </w:r>
            <w:r w:rsidR="00813B2C" w:rsidRPr="00281D05">
              <w:rPr>
                <w:rFonts w:asciiTheme="minorHAnsi" w:eastAsia="Times New Roman" w:hAnsiTheme="minorHAnsi" w:cstheme="minorHAnsi"/>
                <w:rtl/>
                <w:lang w:val="fr-CH" w:eastAsia="fr-CH"/>
              </w:rPr>
              <w:t>بالكشف عن</w:t>
            </w:r>
            <w:r w:rsidRPr="00281D05">
              <w:rPr>
                <w:rFonts w:asciiTheme="minorHAnsi" w:eastAsia="Times New Roman" w:hAnsiTheme="minorHAnsi" w:cstheme="minorHAnsi"/>
                <w:rtl/>
                <w:lang w:val="fr-CH" w:eastAsia="fr-CH"/>
              </w:rPr>
              <w:t xml:space="preserve"> الاختراعات </w:t>
            </w:r>
            <w:r w:rsidR="00813B2C" w:rsidRPr="00281D05">
              <w:rPr>
                <w:rFonts w:asciiTheme="minorHAnsi" w:eastAsia="Times New Roman" w:hAnsiTheme="minorHAnsi" w:cstheme="minorHAnsi"/>
                <w:rtl/>
                <w:lang w:val="fr-CH" w:eastAsia="fr-CH"/>
              </w:rPr>
              <w:t>التي آلت إلى</w:t>
            </w:r>
            <w:r w:rsidRPr="00281D05">
              <w:rPr>
                <w:rFonts w:asciiTheme="minorHAnsi" w:eastAsia="Times New Roman" w:hAnsiTheme="minorHAnsi" w:cstheme="minorHAnsi"/>
                <w:rtl/>
                <w:lang w:val="fr-CH" w:eastAsia="fr-CH"/>
              </w:rPr>
              <w:t xml:space="preserve"> الملك العام</w:t>
            </w:r>
            <w:r w:rsidR="00813B2C" w:rsidRPr="00281D05">
              <w:rPr>
                <w:rFonts w:asciiTheme="minorHAnsi" w:hAnsiTheme="minorHAnsi" w:cstheme="minorHAnsi"/>
                <w:rtl/>
              </w:rPr>
              <w:t xml:space="preserve"> </w:t>
            </w:r>
            <w:r w:rsidR="00813B2C" w:rsidRPr="00281D05">
              <w:rPr>
                <w:rFonts w:asciiTheme="minorHAnsi" w:eastAsia="Times New Roman" w:hAnsiTheme="minorHAnsi" w:cstheme="minorHAnsi"/>
                <w:rtl/>
                <w:lang w:val="fr-CH" w:eastAsia="fr-CH"/>
              </w:rPr>
              <w:t>واستخدامها</w:t>
            </w:r>
            <w:r w:rsidRPr="00281D05">
              <w:rPr>
                <w:rFonts w:asciiTheme="minorHAnsi" w:eastAsia="Times New Roman" w:hAnsiTheme="minorHAnsi" w:cstheme="minorHAnsi"/>
                <w:rtl/>
                <w:lang w:val="fr-CH" w:eastAsia="fr-CH"/>
              </w:rPr>
              <w:t xml:space="preserve">. </w:t>
            </w:r>
            <w:r w:rsidR="00B32F72" w:rsidRPr="00281D05">
              <w:rPr>
                <w:rFonts w:asciiTheme="minorHAnsi" w:eastAsia="Times New Roman" w:hAnsiTheme="minorHAnsi" w:cstheme="minorHAnsi"/>
                <w:rtl/>
                <w:lang w:val="fr-CH" w:eastAsia="fr-CH"/>
              </w:rPr>
              <w:t>وستتيح</w:t>
            </w:r>
            <w:r w:rsidRPr="00281D05">
              <w:rPr>
                <w:rFonts w:asciiTheme="minorHAnsi" w:eastAsia="Times New Roman" w:hAnsiTheme="minorHAnsi" w:cstheme="minorHAnsi"/>
                <w:rtl/>
                <w:lang w:val="fr-CH" w:eastAsia="fr-CH"/>
              </w:rPr>
              <w:t xml:space="preserve"> المواد التدريبية الأساس لدورة التعلم </w:t>
            </w:r>
            <w:r w:rsidR="00B32F72" w:rsidRPr="00281D05">
              <w:rPr>
                <w:rFonts w:asciiTheme="minorHAnsi" w:eastAsia="Times New Roman" w:hAnsiTheme="minorHAnsi" w:cstheme="minorHAnsi"/>
                <w:rtl/>
                <w:lang w:val="fr-CH" w:eastAsia="fr-CH"/>
              </w:rPr>
              <w:t>المختلطة المقدمة على شكل وحدات</w:t>
            </w:r>
            <w:r w:rsidRPr="00281D05">
              <w:rPr>
                <w:rFonts w:asciiTheme="minorHAnsi" w:eastAsia="Times New Roman" w:hAnsiTheme="minorHAnsi" w:cstheme="minorHAnsi"/>
                <w:rtl/>
                <w:lang w:val="fr-CH" w:eastAsia="fr-CH"/>
              </w:rPr>
              <w:t xml:space="preserve">، حيث </w:t>
            </w:r>
            <w:r w:rsidR="00B32F72" w:rsidRPr="00281D05">
              <w:rPr>
                <w:rFonts w:asciiTheme="minorHAnsi" w:eastAsia="Times New Roman" w:hAnsiTheme="minorHAnsi" w:cstheme="minorHAnsi"/>
                <w:rtl/>
                <w:lang w:val="fr-CH" w:eastAsia="fr-CH"/>
              </w:rPr>
              <w:t>س</w:t>
            </w:r>
            <w:r w:rsidRPr="00281D05">
              <w:rPr>
                <w:rFonts w:asciiTheme="minorHAnsi" w:eastAsia="Times New Roman" w:hAnsiTheme="minorHAnsi" w:cstheme="minorHAnsi"/>
                <w:rtl/>
                <w:lang w:val="fr-CH" w:eastAsia="fr-CH"/>
              </w:rPr>
              <w:t xml:space="preserve">تزود المتعلمين </w:t>
            </w:r>
            <w:r w:rsidR="00B32F72" w:rsidRPr="00281D05">
              <w:rPr>
                <w:rFonts w:asciiTheme="minorHAnsi" w:eastAsia="Times New Roman" w:hAnsiTheme="minorHAnsi" w:cstheme="minorHAnsi"/>
                <w:rtl/>
                <w:lang w:val="fr-CH" w:eastAsia="fr-CH"/>
              </w:rPr>
              <w:t>بالمعارف</w:t>
            </w:r>
            <w:r w:rsidRPr="00281D05">
              <w:rPr>
                <w:rFonts w:asciiTheme="minorHAnsi" w:eastAsia="Times New Roman" w:hAnsiTheme="minorHAnsi" w:cstheme="minorHAnsi"/>
                <w:rtl/>
                <w:lang w:val="fr-CH" w:eastAsia="fr-CH"/>
              </w:rPr>
              <w:t xml:space="preserve"> والمهارات اللازمة لاتخاذ قرارات منهجية بشأن </w:t>
            </w:r>
            <w:r w:rsidR="00B32F72" w:rsidRPr="00281D05">
              <w:rPr>
                <w:rFonts w:asciiTheme="minorHAnsi" w:eastAsia="Times New Roman" w:hAnsiTheme="minorHAnsi" w:cstheme="minorHAnsi"/>
                <w:rtl/>
                <w:lang w:val="fr-CH" w:eastAsia="fr-CH"/>
              </w:rPr>
              <w:t>مشروعات</w:t>
            </w:r>
            <w:r w:rsidRPr="00281D05">
              <w:rPr>
                <w:rFonts w:asciiTheme="minorHAnsi" w:eastAsia="Times New Roman" w:hAnsiTheme="minorHAnsi" w:cstheme="minorHAnsi"/>
                <w:rtl/>
                <w:lang w:val="fr-CH" w:eastAsia="fr-CH"/>
              </w:rPr>
              <w:t xml:space="preserve"> </w:t>
            </w:r>
            <w:r w:rsidR="00B32F72" w:rsidRPr="00281D05">
              <w:rPr>
                <w:rFonts w:asciiTheme="minorHAnsi" w:eastAsia="Times New Roman" w:hAnsiTheme="minorHAnsi" w:cstheme="minorHAnsi"/>
                <w:rtl/>
                <w:lang w:val="fr-CH" w:eastAsia="fr-CH"/>
              </w:rPr>
              <w:t>استحداث منتج جديد،</w:t>
            </w:r>
            <w:r w:rsidRPr="00281D05">
              <w:rPr>
                <w:rFonts w:asciiTheme="minorHAnsi" w:eastAsia="Times New Roman" w:hAnsiTheme="minorHAnsi" w:cstheme="minorHAnsi"/>
                <w:rtl/>
                <w:lang w:val="fr-CH" w:eastAsia="fr-CH"/>
              </w:rPr>
              <w:t xml:space="preserve"> بما في ذلك تقييم ما إذا كان من المحتمل أن يتمتعوا بحرية </w:t>
            </w:r>
            <w:r w:rsidR="00123BBA" w:rsidRPr="00281D05">
              <w:rPr>
                <w:rFonts w:asciiTheme="minorHAnsi" w:eastAsia="Times New Roman" w:hAnsiTheme="minorHAnsi" w:cstheme="minorHAnsi"/>
                <w:rtl/>
                <w:lang w:val="fr-CH" w:eastAsia="fr-CH"/>
              </w:rPr>
              <w:t>التصرف</w:t>
            </w:r>
            <w:r w:rsidRPr="00281D05">
              <w:rPr>
                <w:rFonts w:asciiTheme="minorHAnsi" w:eastAsia="Times New Roman" w:hAnsiTheme="minorHAnsi" w:cstheme="minorHAnsi"/>
                <w:rtl/>
                <w:lang w:val="fr-CH" w:eastAsia="fr-CH"/>
              </w:rPr>
              <w:t xml:space="preserve"> فيما يتعلق بالاختراعات التي سيتم دمجها في المنتجات أو الخدمات الجديدة أو </w:t>
            </w:r>
            <w:r w:rsidR="00F865BE" w:rsidRPr="00281D05">
              <w:rPr>
                <w:rFonts w:asciiTheme="minorHAnsi" w:eastAsia="Times New Roman" w:hAnsiTheme="minorHAnsi" w:cstheme="minorHAnsi"/>
                <w:rtl/>
                <w:lang w:val="fr-CH" w:eastAsia="fr-CH"/>
              </w:rPr>
              <w:t>القائمة التي تم تحسينها</w:t>
            </w:r>
            <w:r w:rsidR="00B32F72" w:rsidRPr="00281D05">
              <w:rPr>
                <w:rFonts w:asciiTheme="minorHAnsi" w:eastAsia="Times New Roman" w:hAnsiTheme="minorHAnsi" w:cstheme="minorHAnsi"/>
                <w:rtl/>
                <w:lang w:val="fr-CH" w:eastAsia="fr-CH"/>
              </w:rPr>
              <w:t>،</w:t>
            </w:r>
            <w:r w:rsidRPr="00281D05">
              <w:rPr>
                <w:rFonts w:asciiTheme="minorHAnsi" w:eastAsia="Times New Roman" w:hAnsiTheme="minorHAnsi" w:cstheme="minorHAnsi"/>
                <w:rtl/>
                <w:lang w:val="fr-CH" w:eastAsia="fr-CH"/>
              </w:rPr>
              <w:t xml:space="preserve"> وتحديد كيفية خلق قيمة من المنتجات أو الخدمات التي </w:t>
            </w:r>
            <w:r w:rsidR="006930E7" w:rsidRPr="00281D05">
              <w:rPr>
                <w:rFonts w:asciiTheme="minorHAnsi" w:eastAsia="Times New Roman" w:hAnsiTheme="minorHAnsi" w:cstheme="minorHAnsi"/>
                <w:rtl/>
                <w:lang w:val="fr-CH" w:eastAsia="fr-CH"/>
              </w:rPr>
              <w:t>دُمجت فيها</w:t>
            </w:r>
            <w:r w:rsidRPr="00281D05">
              <w:rPr>
                <w:rFonts w:asciiTheme="minorHAnsi" w:eastAsia="Times New Roman" w:hAnsiTheme="minorHAnsi" w:cstheme="minorHAnsi"/>
                <w:rtl/>
                <w:lang w:val="fr-CH" w:eastAsia="fr-CH"/>
              </w:rPr>
              <w:t xml:space="preserve"> هذه الاختراعات</w:t>
            </w:r>
            <w:r w:rsidR="00B32F72" w:rsidRPr="00281D05">
              <w:rPr>
                <w:rFonts w:asciiTheme="minorHAnsi" w:eastAsia="Times New Roman" w:hAnsiTheme="minorHAnsi" w:cstheme="minorHAnsi"/>
                <w:rtl/>
                <w:lang w:val="fr-CH" w:eastAsia="fr-CH"/>
              </w:rPr>
              <w:t>،</w:t>
            </w:r>
            <w:r w:rsidRPr="00281D05">
              <w:rPr>
                <w:rFonts w:asciiTheme="minorHAnsi" w:eastAsia="Times New Roman" w:hAnsiTheme="minorHAnsi" w:cstheme="minorHAnsi"/>
                <w:rtl/>
                <w:lang w:val="fr-CH" w:eastAsia="fr-CH"/>
              </w:rPr>
              <w:t xml:space="preserve"> </w:t>
            </w:r>
            <w:r w:rsidR="006930E7" w:rsidRPr="00281D05">
              <w:rPr>
                <w:rFonts w:asciiTheme="minorHAnsi" w:eastAsia="Times New Roman" w:hAnsiTheme="minorHAnsi" w:cstheme="minorHAnsi"/>
                <w:rtl/>
                <w:lang w:val="fr-CH" w:eastAsia="fr-CH"/>
              </w:rPr>
              <w:t xml:space="preserve">والكشف عن </w:t>
            </w:r>
            <w:r w:rsidRPr="00281D05">
              <w:rPr>
                <w:rFonts w:asciiTheme="minorHAnsi" w:eastAsia="Times New Roman" w:hAnsiTheme="minorHAnsi" w:cstheme="minorHAnsi"/>
                <w:rtl/>
                <w:lang w:val="fr-CH" w:eastAsia="fr-CH"/>
              </w:rPr>
              <w:t>المخاطر المحتملة للحصول على قيمة من هذه المنتجات والخدمات</w:t>
            </w:r>
            <w:r w:rsidR="006930E7" w:rsidRPr="00281D05">
              <w:rPr>
                <w:rFonts w:asciiTheme="minorHAnsi" w:hAnsiTheme="minorHAnsi" w:cstheme="minorHAnsi"/>
                <w:rtl/>
              </w:rPr>
              <w:t xml:space="preserve"> </w:t>
            </w:r>
            <w:r w:rsidR="006930E7" w:rsidRPr="00281D05">
              <w:rPr>
                <w:rFonts w:asciiTheme="minorHAnsi" w:eastAsia="Times New Roman" w:hAnsiTheme="minorHAnsi" w:cstheme="minorHAnsi"/>
                <w:rtl/>
                <w:lang w:val="fr-CH" w:eastAsia="fr-CH"/>
              </w:rPr>
              <w:t>ومعالجتها</w:t>
            </w:r>
            <w:r w:rsidRPr="00281D05">
              <w:rPr>
                <w:rFonts w:asciiTheme="minorHAnsi" w:eastAsia="Times New Roman" w:hAnsiTheme="minorHAnsi" w:cstheme="minorHAnsi"/>
                <w:rtl/>
                <w:lang w:val="fr-CH" w:eastAsia="fr-CH"/>
              </w:rPr>
              <w:t xml:space="preserve">. </w:t>
            </w:r>
            <w:r w:rsidR="002B6646" w:rsidRPr="00281D05">
              <w:rPr>
                <w:rFonts w:asciiTheme="minorHAnsi" w:eastAsia="Times New Roman" w:hAnsiTheme="minorHAnsi" w:cstheme="minorHAnsi"/>
                <w:rtl/>
                <w:lang w:val="fr-CH" w:eastAsia="fr-CH"/>
              </w:rPr>
              <w:t>و</w:t>
            </w:r>
            <w:r w:rsidRPr="00281D05">
              <w:rPr>
                <w:rFonts w:asciiTheme="minorHAnsi" w:eastAsia="Times New Roman" w:hAnsiTheme="minorHAnsi" w:cstheme="minorHAnsi"/>
                <w:rtl/>
                <w:lang w:val="fr-CH" w:eastAsia="fr-CH"/>
              </w:rPr>
              <w:t xml:space="preserve">ستتضمن </w:t>
            </w:r>
            <w:r w:rsidR="002B6646" w:rsidRPr="00281D05">
              <w:rPr>
                <w:rFonts w:asciiTheme="minorHAnsi" w:eastAsia="Times New Roman" w:hAnsiTheme="minorHAnsi" w:cstheme="minorHAnsi"/>
                <w:rtl/>
                <w:lang w:val="fr-CH" w:eastAsia="fr-CH"/>
              </w:rPr>
              <w:t>ال</w:t>
            </w:r>
            <w:r w:rsidRPr="00281D05">
              <w:rPr>
                <w:rFonts w:asciiTheme="minorHAnsi" w:eastAsia="Times New Roman" w:hAnsiTheme="minorHAnsi" w:cstheme="minorHAnsi"/>
                <w:rtl/>
                <w:lang w:val="fr-CH" w:eastAsia="fr-CH"/>
              </w:rPr>
              <w:t>مواد التدريب</w:t>
            </w:r>
            <w:r w:rsidR="002B6646" w:rsidRPr="00281D05">
              <w:rPr>
                <w:rFonts w:asciiTheme="minorHAnsi" w:eastAsia="Times New Roman" w:hAnsiTheme="minorHAnsi" w:cstheme="minorHAnsi"/>
                <w:rtl/>
                <w:lang w:val="fr-CH" w:eastAsia="fr-CH"/>
              </w:rPr>
              <w:t>ية</w:t>
            </w:r>
            <w:r w:rsidRPr="00281D05">
              <w:rPr>
                <w:rFonts w:asciiTheme="minorHAnsi" w:eastAsia="Times New Roman" w:hAnsiTheme="minorHAnsi" w:cstheme="minorHAnsi"/>
                <w:rtl/>
                <w:lang w:val="fr-CH" w:eastAsia="fr-CH"/>
              </w:rPr>
              <w:t xml:space="preserve"> </w:t>
            </w:r>
            <w:r w:rsidR="002B6646" w:rsidRPr="00281D05">
              <w:rPr>
                <w:rFonts w:asciiTheme="minorHAnsi" w:eastAsia="Times New Roman" w:hAnsiTheme="minorHAnsi" w:cstheme="minorHAnsi"/>
                <w:rtl/>
                <w:lang w:val="fr-CH" w:eastAsia="fr-CH"/>
              </w:rPr>
              <w:t>فيديوهات تعليمية</w:t>
            </w:r>
            <w:r w:rsidRPr="00281D05">
              <w:rPr>
                <w:rFonts w:asciiTheme="minorHAnsi" w:eastAsia="Times New Roman" w:hAnsiTheme="minorHAnsi" w:cstheme="minorHAnsi"/>
                <w:rtl/>
                <w:lang w:val="fr-CH" w:eastAsia="fr-CH"/>
              </w:rPr>
              <w:t xml:space="preserve"> ووثائق إرشادية ومجموعات بيانات </w:t>
            </w:r>
            <w:r w:rsidR="002B6646" w:rsidRPr="00281D05">
              <w:rPr>
                <w:rFonts w:asciiTheme="minorHAnsi" w:eastAsia="Times New Roman" w:hAnsiTheme="minorHAnsi" w:cstheme="minorHAnsi"/>
                <w:rtl/>
                <w:lang w:val="fr-CH" w:eastAsia="fr-CH"/>
              </w:rPr>
              <w:t>حُدت</w:t>
            </w:r>
            <w:r w:rsidRPr="00281D05">
              <w:rPr>
                <w:rFonts w:asciiTheme="minorHAnsi" w:eastAsia="Times New Roman" w:hAnsiTheme="minorHAnsi" w:cstheme="minorHAnsi"/>
                <w:rtl/>
                <w:lang w:val="fr-CH" w:eastAsia="fr-CH"/>
              </w:rPr>
              <w:t xml:space="preserve"> من خلال التقييم الموصوف في الفقرة أ</w:t>
            </w:r>
            <w:r w:rsidR="002B6646" w:rsidRPr="00281D05">
              <w:rPr>
                <w:rFonts w:asciiTheme="minorHAnsi" w:eastAsia="Times New Roman" w:hAnsiTheme="minorHAnsi" w:cstheme="minorHAnsi"/>
                <w:rtl/>
                <w:lang w:val="fr-CH" w:eastAsia="fr-CH"/>
              </w:rPr>
              <w:t>لف</w:t>
            </w:r>
            <w:r w:rsidRPr="00281D05">
              <w:rPr>
                <w:rFonts w:asciiTheme="minorHAnsi" w:eastAsia="Times New Roman" w:hAnsiTheme="minorHAnsi" w:cstheme="minorHAnsi"/>
                <w:rtl/>
                <w:lang w:val="fr-CH" w:eastAsia="fr-CH"/>
              </w:rPr>
              <w:t xml:space="preserve"> أعلاه.</w:t>
            </w:r>
          </w:p>
          <w:p w14:paraId="1E25B9C1" w14:textId="77777777" w:rsidR="0036115F" w:rsidRPr="00281D05" w:rsidRDefault="000657C1" w:rsidP="0036115F">
            <w:pPr>
              <w:spacing w:before="200" w:after="200"/>
              <w:ind w:left="851" w:hanging="567"/>
              <w:rPr>
                <w:rFonts w:asciiTheme="minorHAnsi" w:eastAsia="Times New Roman" w:hAnsiTheme="minorHAnsi" w:cstheme="minorHAnsi"/>
                <w:rtl/>
                <w:lang w:val="fr-CH" w:eastAsia="fr-CH"/>
              </w:rPr>
            </w:pPr>
            <w:r w:rsidRPr="00281D05">
              <w:rPr>
                <w:rFonts w:asciiTheme="minorHAnsi" w:eastAsia="Times New Roman" w:hAnsiTheme="minorHAnsi" w:cstheme="minorHAnsi"/>
                <w:rtl/>
                <w:lang w:val="fr-CH" w:eastAsia="fr-CH"/>
              </w:rPr>
              <w:lastRenderedPageBreak/>
              <w:t>دال</w:t>
            </w:r>
            <w:r w:rsidR="0036115F" w:rsidRPr="0036115F">
              <w:rPr>
                <w:rFonts w:asciiTheme="minorHAnsi" w:eastAsia="Times New Roman" w:hAnsiTheme="minorHAnsi" w:cstheme="minorHAnsi"/>
                <w:rtl/>
                <w:lang w:val="fr-CH" w:eastAsia="fr-CH"/>
              </w:rPr>
              <w:t>.</w:t>
            </w:r>
            <w:r w:rsidR="0036115F" w:rsidRPr="0036115F">
              <w:rPr>
                <w:rFonts w:asciiTheme="minorHAnsi" w:eastAsia="Times New Roman" w:hAnsiTheme="minorHAnsi" w:cstheme="minorHAnsi"/>
                <w:rtl/>
                <w:lang w:val="fr-CH" w:eastAsia="fr-CH"/>
              </w:rPr>
              <w:tab/>
            </w:r>
            <w:r w:rsidR="00995EF4" w:rsidRPr="00281D05">
              <w:rPr>
                <w:rFonts w:asciiTheme="minorHAnsi" w:eastAsia="Times New Roman" w:hAnsiTheme="minorHAnsi" w:cstheme="minorHAnsi"/>
                <w:rtl/>
                <w:lang w:val="fr-CH" w:eastAsia="fr-CH"/>
              </w:rPr>
              <w:t>تنظيم</w:t>
            </w:r>
            <w:r w:rsidR="0036115F" w:rsidRPr="0036115F">
              <w:rPr>
                <w:rFonts w:asciiTheme="minorHAnsi" w:eastAsia="Times New Roman" w:hAnsiTheme="minorHAnsi" w:cstheme="minorHAnsi"/>
                <w:rtl/>
                <w:lang w:val="fr-CH" w:eastAsia="fr-CH"/>
              </w:rPr>
              <w:t xml:space="preserve"> ندوات تدريبية باستخدام المواد التدريبية الجديدة. وستنظَّم الندوات التدريبية لتجربة مجموعات الأدوات والمواد التدريبية، مع تحليل </w:t>
            </w:r>
            <w:r w:rsidR="00995EF4" w:rsidRPr="00281D05">
              <w:rPr>
                <w:rFonts w:asciiTheme="minorHAnsi" w:eastAsia="Times New Roman" w:hAnsiTheme="minorHAnsi" w:cstheme="minorHAnsi"/>
                <w:rtl/>
                <w:lang w:val="fr-CH" w:eastAsia="fr-CH"/>
              </w:rPr>
              <w:t>أوضاع البلدان النامية واحتياجاتها الخاصة استنادا إلى التحليل الموصوف في الفقرة ألف أعلاه</w:t>
            </w:r>
            <w:r w:rsidR="0036115F" w:rsidRPr="0036115F">
              <w:rPr>
                <w:rFonts w:asciiTheme="minorHAnsi" w:eastAsia="Times New Roman" w:hAnsiTheme="minorHAnsi" w:cstheme="minorHAnsi"/>
                <w:rtl/>
                <w:lang w:val="fr-CH" w:eastAsia="fr-CH"/>
              </w:rPr>
              <w:t>.</w:t>
            </w:r>
          </w:p>
          <w:p w14:paraId="589573F4" w14:textId="0A3BD749" w:rsidR="00037B6C" w:rsidRPr="0036115F" w:rsidRDefault="00037B6C" w:rsidP="00037B6C">
            <w:pPr>
              <w:spacing w:before="200" w:after="200"/>
              <w:rPr>
                <w:rFonts w:asciiTheme="minorHAnsi" w:eastAsia="Times New Roman" w:hAnsiTheme="minorHAnsi" w:cstheme="minorHAnsi"/>
                <w:rtl/>
                <w:lang w:val="fr-CH" w:eastAsia="fr-CH"/>
              </w:rPr>
            </w:pPr>
            <w:r w:rsidRPr="00281D05">
              <w:rPr>
                <w:rFonts w:asciiTheme="minorHAnsi" w:eastAsia="Times New Roman" w:hAnsiTheme="minorHAnsi" w:cstheme="minorHAnsi"/>
                <w:rtl/>
                <w:lang w:val="fr-CH" w:eastAsia="fr-CH"/>
              </w:rPr>
              <w:t xml:space="preserve">وتأخذ الأنشطة المذكورة أعلاه في الاعتبار أوجه عدم اليقين والقيود التي تفرضها جائحة كوفيد-19. ومن ثم، يمكن </w:t>
            </w:r>
            <w:r w:rsidR="003E5A80" w:rsidRPr="00281D05">
              <w:rPr>
                <w:rFonts w:asciiTheme="minorHAnsi" w:eastAsia="Times New Roman" w:hAnsiTheme="minorHAnsi" w:cstheme="minorHAnsi"/>
                <w:rtl/>
                <w:lang w:val="fr-CH" w:eastAsia="fr-CH"/>
              </w:rPr>
              <w:t>أن تتم</w:t>
            </w:r>
            <w:r w:rsidRPr="00281D05">
              <w:rPr>
                <w:rFonts w:asciiTheme="minorHAnsi" w:eastAsia="Times New Roman" w:hAnsiTheme="minorHAnsi" w:cstheme="minorHAnsi"/>
                <w:rtl/>
                <w:lang w:val="fr-CH" w:eastAsia="fr-CH"/>
              </w:rPr>
              <w:t xml:space="preserve"> استراتيجية </w:t>
            </w:r>
            <w:r w:rsidR="003E5A80" w:rsidRPr="00281D05">
              <w:rPr>
                <w:rFonts w:asciiTheme="minorHAnsi" w:eastAsia="Times New Roman" w:hAnsiTheme="minorHAnsi" w:cstheme="minorHAnsi"/>
                <w:rtl/>
                <w:lang w:val="fr-CH" w:eastAsia="fr-CH"/>
              </w:rPr>
              <w:t>تنفيذ</w:t>
            </w:r>
            <w:r w:rsidRPr="00281D05">
              <w:rPr>
                <w:rFonts w:asciiTheme="minorHAnsi" w:eastAsia="Times New Roman" w:hAnsiTheme="minorHAnsi" w:cstheme="minorHAnsi"/>
                <w:rtl/>
                <w:lang w:val="fr-CH" w:eastAsia="fr-CH"/>
              </w:rPr>
              <w:t xml:space="preserve"> </w:t>
            </w:r>
            <w:r w:rsidR="003E5A80" w:rsidRPr="00281D05">
              <w:rPr>
                <w:rFonts w:asciiTheme="minorHAnsi" w:eastAsia="Times New Roman" w:hAnsiTheme="minorHAnsi" w:cstheme="minorHAnsi"/>
                <w:rtl/>
                <w:lang w:val="fr-CH" w:eastAsia="fr-CH"/>
              </w:rPr>
              <w:t xml:space="preserve">اقتراح </w:t>
            </w:r>
            <w:r w:rsidRPr="00281D05">
              <w:rPr>
                <w:rFonts w:asciiTheme="minorHAnsi" w:eastAsia="Times New Roman" w:hAnsiTheme="minorHAnsi" w:cstheme="minorHAnsi"/>
                <w:rtl/>
                <w:lang w:val="fr-CH" w:eastAsia="fr-CH"/>
              </w:rPr>
              <w:t>المشروع في بيئة هجينة أو افتراضية.</w:t>
            </w:r>
          </w:p>
        </w:tc>
      </w:tr>
      <w:tr w:rsidR="0036115F" w:rsidRPr="0036115F" w14:paraId="003E4A4F" w14:textId="77777777" w:rsidTr="004204DF">
        <w:trPr>
          <w:jc w:val="right"/>
        </w:trPr>
        <w:tc>
          <w:tcPr>
            <w:tcW w:w="5000" w:type="pct"/>
            <w:tcBorders>
              <w:top w:val="single" w:sz="4" w:space="0" w:color="auto"/>
              <w:left w:val="single" w:sz="4" w:space="0" w:color="auto"/>
              <w:bottom w:val="single" w:sz="4" w:space="0" w:color="auto"/>
              <w:right w:val="single" w:sz="4" w:space="0" w:color="auto"/>
            </w:tcBorders>
            <w:hideMark/>
          </w:tcPr>
          <w:p w14:paraId="06121F10" w14:textId="77777777" w:rsidR="0036115F" w:rsidRPr="0036115F" w:rsidRDefault="0036115F" w:rsidP="0036115F">
            <w:pPr>
              <w:numPr>
                <w:ilvl w:val="1"/>
                <w:numId w:val="10"/>
              </w:numPr>
              <w:spacing w:before="200" w:after="200"/>
              <w:jc w:val="both"/>
              <w:rPr>
                <w:rFonts w:asciiTheme="minorHAnsi" w:eastAsia="Times New Roman" w:hAnsiTheme="minorHAnsi" w:cstheme="minorHAnsi"/>
                <w:u w:val="single"/>
                <w:lang w:val="fr-CH" w:eastAsia="fr-CH"/>
              </w:rPr>
            </w:pPr>
            <w:r w:rsidRPr="0036115F">
              <w:rPr>
                <w:rFonts w:asciiTheme="minorHAnsi" w:eastAsia="Times New Roman" w:hAnsiTheme="minorHAnsi" w:cstheme="minorHAnsi"/>
                <w:u w:val="single"/>
                <w:rtl/>
                <w:lang w:val="fr-CH" w:eastAsia="fr-CH"/>
              </w:rPr>
              <w:lastRenderedPageBreak/>
              <w:t>المخاطر المحتملة وإجراءات التخفيف من آثارها</w:t>
            </w:r>
          </w:p>
        </w:tc>
      </w:tr>
      <w:tr w:rsidR="0036115F" w:rsidRPr="0036115F" w14:paraId="2A63B8BD" w14:textId="77777777" w:rsidTr="004204DF">
        <w:trPr>
          <w:jc w:val="right"/>
        </w:trPr>
        <w:tc>
          <w:tcPr>
            <w:tcW w:w="5000" w:type="pct"/>
            <w:tcBorders>
              <w:top w:val="single" w:sz="4" w:space="0" w:color="auto"/>
              <w:left w:val="single" w:sz="4" w:space="0" w:color="auto"/>
              <w:bottom w:val="single" w:sz="4" w:space="0" w:color="auto"/>
              <w:right w:val="single" w:sz="4" w:space="0" w:color="auto"/>
            </w:tcBorders>
            <w:hideMark/>
          </w:tcPr>
          <w:p w14:paraId="70B57397" w14:textId="5CF5A992" w:rsidR="0036115F" w:rsidRPr="0036115F" w:rsidRDefault="0036115F" w:rsidP="0036115F">
            <w:pPr>
              <w:spacing w:before="200" w:after="200"/>
              <w:rPr>
                <w:rFonts w:asciiTheme="minorHAnsi" w:hAnsiTheme="minorHAnsi" w:cstheme="minorHAnsi"/>
                <w:lang w:val="fr-CH"/>
              </w:rPr>
            </w:pPr>
            <w:r w:rsidRPr="0036115F">
              <w:rPr>
                <w:rFonts w:asciiTheme="minorHAnsi" w:hAnsiTheme="minorHAnsi" w:cstheme="minorHAnsi"/>
                <w:i/>
                <w:iCs/>
                <w:rtl/>
                <w:lang w:val="fr-CH"/>
              </w:rPr>
              <w:t>المخاطرة</w:t>
            </w:r>
            <w:r w:rsidR="004C4810" w:rsidRPr="00281D05">
              <w:rPr>
                <w:rFonts w:asciiTheme="minorHAnsi" w:hAnsiTheme="minorHAnsi" w:cstheme="minorHAnsi"/>
                <w:i/>
                <w:iCs/>
                <w:rtl/>
                <w:lang w:val="fr-CH"/>
              </w:rPr>
              <w:t xml:space="preserve"> 1</w:t>
            </w:r>
            <w:r w:rsidRPr="0036115F">
              <w:rPr>
                <w:rFonts w:asciiTheme="minorHAnsi" w:hAnsiTheme="minorHAnsi" w:cstheme="minorHAnsi"/>
                <w:rtl/>
                <w:lang w:val="fr-CH"/>
              </w:rPr>
              <w:t>: عدم تمتع موظفي مراكز دعم التكنولوجيا والابتكار بالقدرة الكافية لاستخدام المعلومات الواردة في مجموعات الأدوات بفعالية.</w:t>
            </w:r>
          </w:p>
          <w:p w14:paraId="7C205F37" w14:textId="11DD9798" w:rsidR="0036115F" w:rsidRPr="0036115F" w:rsidRDefault="0036115F" w:rsidP="0036115F">
            <w:pPr>
              <w:spacing w:before="200" w:after="200"/>
              <w:jc w:val="both"/>
              <w:rPr>
                <w:rFonts w:asciiTheme="minorHAnsi" w:hAnsiTheme="minorHAnsi" w:cstheme="minorHAnsi"/>
                <w:rtl/>
                <w:lang w:val="fr-CH"/>
              </w:rPr>
            </w:pPr>
            <w:r w:rsidRPr="0036115F">
              <w:rPr>
                <w:rFonts w:asciiTheme="minorHAnsi" w:hAnsiTheme="minorHAnsi" w:cstheme="minorHAnsi"/>
                <w:i/>
                <w:iCs/>
                <w:rtl/>
                <w:lang w:val="fr-CH"/>
              </w:rPr>
              <w:t>إجراء التخفيف</w:t>
            </w:r>
            <w:r w:rsidR="004C4810" w:rsidRPr="00281D05">
              <w:rPr>
                <w:rFonts w:asciiTheme="minorHAnsi" w:hAnsiTheme="minorHAnsi" w:cstheme="minorHAnsi"/>
                <w:i/>
                <w:iCs/>
                <w:rtl/>
                <w:lang w:val="fr-CH"/>
              </w:rPr>
              <w:t xml:space="preserve"> 2</w:t>
            </w:r>
            <w:r w:rsidRPr="0036115F">
              <w:rPr>
                <w:rFonts w:asciiTheme="minorHAnsi" w:hAnsiTheme="minorHAnsi" w:cstheme="minorHAnsi"/>
                <w:rtl/>
                <w:lang w:val="fr-CH"/>
              </w:rPr>
              <w:t>: ستكيَّف مجموعات الأدوات في ضوء تقييم قدرات موظفي مراكز دعم التكنولوجيا والابتكار.</w:t>
            </w:r>
          </w:p>
          <w:p w14:paraId="00F1B6D9" w14:textId="01DA13A5" w:rsidR="0036115F" w:rsidRPr="0036115F" w:rsidRDefault="0036115F" w:rsidP="0036115F">
            <w:pPr>
              <w:spacing w:before="200" w:after="200"/>
              <w:rPr>
                <w:rFonts w:asciiTheme="minorHAnsi" w:hAnsiTheme="minorHAnsi" w:cstheme="minorHAnsi"/>
                <w:rtl/>
                <w:lang w:val="fr-CH"/>
              </w:rPr>
            </w:pPr>
            <w:r w:rsidRPr="0036115F">
              <w:rPr>
                <w:rFonts w:asciiTheme="minorHAnsi" w:hAnsiTheme="minorHAnsi" w:cstheme="minorHAnsi"/>
                <w:i/>
                <w:iCs/>
                <w:rtl/>
                <w:lang w:val="fr-CH"/>
              </w:rPr>
              <w:t>المخاطرة</w:t>
            </w:r>
            <w:r w:rsidR="004C4810" w:rsidRPr="00281D05">
              <w:rPr>
                <w:rFonts w:asciiTheme="minorHAnsi" w:hAnsiTheme="minorHAnsi" w:cstheme="minorHAnsi"/>
                <w:i/>
                <w:iCs/>
                <w:rtl/>
                <w:lang w:val="fr-CH"/>
              </w:rPr>
              <w:t xml:space="preserve"> 2</w:t>
            </w:r>
            <w:r w:rsidRPr="0036115F">
              <w:rPr>
                <w:rFonts w:asciiTheme="minorHAnsi" w:hAnsiTheme="minorHAnsi" w:cstheme="minorHAnsi"/>
                <w:rtl/>
                <w:lang w:val="fr-CH"/>
              </w:rPr>
              <w:t>: عدم بلوغ مراكز دعم التكنولوجيا والابتكار مستوى النضج الكافي لاستحداث وعرض خدمات تتعلق باستخدام الاختراعات التي آلت إلى الملك العام.</w:t>
            </w:r>
          </w:p>
          <w:p w14:paraId="48C7873C" w14:textId="77777777" w:rsidR="0036115F" w:rsidRPr="00281D05" w:rsidRDefault="0036115F" w:rsidP="0036115F">
            <w:pPr>
              <w:spacing w:before="200" w:after="200"/>
              <w:jc w:val="both"/>
              <w:rPr>
                <w:rFonts w:asciiTheme="minorHAnsi" w:hAnsiTheme="minorHAnsi" w:cstheme="minorHAnsi"/>
                <w:rtl/>
                <w:lang w:val="fr-CH"/>
              </w:rPr>
            </w:pPr>
            <w:r w:rsidRPr="0036115F">
              <w:rPr>
                <w:rFonts w:asciiTheme="minorHAnsi" w:hAnsiTheme="minorHAnsi" w:cstheme="minorHAnsi"/>
                <w:i/>
                <w:iCs/>
                <w:rtl/>
                <w:lang w:val="fr-CH"/>
              </w:rPr>
              <w:t>إجراء التخفيف</w:t>
            </w:r>
            <w:r w:rsidR="004C4810" w:rsidRPr="00281D05">
              <w:rPr>
                <w:rFonts w:asciiTheme="minorHAnsi" w:hAnsiTheme="minorHAnsi" w:cstheme="minorHAnsi"/>
                <w:i/>
                <w:iCs/>
                <w:rtl/>
                <w:lang w:val="fr-CH"/>
              </w:rPr>
              <w:t xml:space="preserve"> 2</w:t>
            </w:r>
            <w:r w:rsidRPr="0036115F">
              <w:rPr>
                <w:rFonts w:asciiTheme="minorHAnsi" w:hAnsiTheme="minorHAnsi" w:cstheme="minorHAnsi"/>
                <w:rtl/>
                <w:lang w:val="fr-CH"/>
              </w:rPr>
              <w:t>: ستُختار مراكز دعم التكنولوجيا والابتكار التي بلغت مستوى النضج الكافي للمشاركة في هذا المشروع.</w:t>
            </w:r>
          </w:p>
          <w:p w14:paraId="037AFCE7" w14:textId="0F65DB6D" w:rsidR="004C4810" w:rsidRPr="00281D05" w:rsidRDefault="004C4810" w:rsidP="004C4810">
            <w:pPr>
              <w:spacing w:before="200" w:after="200"/>
              <w:rPr>
                <w:rFonts w:asciiTheme="minorHAnsi" w:hAnsiTheme="minorHAnsi" w:cstheme="minorHAnsi"/>
                <w:i/>
                <w:iCs/>
                <w:rtl/>
                <w:lang w:val="fr-CH"/>
              </w:rPr>
            </w:pPr>
            <w:r w:rsidRPr="00281D05">
              <w:rPr>
                <w:rFonts w:asciiTheme="minorHAnsi" w:hAnsiTheme="minorHAnsi" w:cstheme="minorHAnsi"/>
                <w:i/>
                <w:iCs/>
                <w:rtl/>
                <w:lang w:val="fr-CH"/>
              </w:rPr>
              <w:t xml:space="preserve">المخاطرة 3: عدم القدرة على </w:t>
            </w:r>
            <w:r w:rsidR="00B048F8" w:rsidRPr="00281D05">
              <w:rPr>
                <w:rFonts w:asciiTheme="minorHAnsi" w:hAnsiTheme="minorHAnsi" w:cstheme="minorHAnsi"/>
                <w:i/>
                <w:iCs/>
                <w:rtl/>
                <w:lang w:val="fr-CH"/>
              </w:rPr>
              <w:t>تنظيم</w:t>
            </w:r>
            <w:r w:rsidRPr="00281D05">
              <w:rPr>
                <w:rFonts w:asciiTheme="minorHAnsi" w:hAnsiTheme="minorHAnsi" w:cstheme="minorHAnsi"/>
                <w:i/>
                <w:iCs/>
                <w:rtl/>
                <w:lang w:val="fr-CH"/>
              </w:rPr>
              <w:t xml:space="preserve"> </w:t>
            </w:r>
            <w:r w:rsidR="00B048F8" w:rsidRPr="00281D05">
              <w:rPr>
                <w:rFonts w:asciiTheme="minorHAnsi" w:hAnsiTheme="minorHAnsi" w:cstheme="minorHAnsi"/>
                <w:i/>
                <w:iCs/>
                <w:rtl/>
                <w:lang w:val="fr-CH"/>
              </w:rPr>
              <w:t>الندوات</w:t>
            </w:r>
            <w:r w:rsidRPr="00281D05">
              <w:rPr>
                <w:rFonts w:asciiTheme="minorHAnsi" w:hAnsiTheme="minorHAnsi" w:cstheme="minorHAnsi"/>
                <w:i/>
                <w:iCs/>
                <w:rtl/>
                <w:lang w:val="fr-CH"/>
              </w:rPr>
              <w:t xml:space="preserve"> التدريبية حضوريا، بسبب القيود الإضافية المتعلقة بجائحة كوفيد-19.</w:t>
            </w:r>
          </w:p>
          <w:p w14:paraId="54004BAB" w14:textId="70630A77" w:rsidR="004C4810" w:rsidRPr="0036115F" w:rsidRDefault="00B048F8" w:rsidP="004C4810">
            <w:pPr>
              <w:spacing w:before="200" w:after="200"/>
              <w:jc w:val="both"/>
              <w:rPr>
                <w:rFonts w:asciiTheme="minorHAnsi" w:hAnsiTheme="minorHAnsi" w:cstheme="minorHAnsi"/>
                <w:rtl/>
                <w:lang w:val="fr-CH"/>
              </w:rPr>
            </w:pPr>
            <w:r w:rsidRPr="00281D05">
              <w:rPr>
                <w:rFonts w:asciiTheme="minorHAnsi" w:hAnsiTheme="minorHAnsi" w:cstheme="minorHAnsi"/>
                <w:i/>
                <w:iCs/>
                <w:rtl/>
                <w:lang w:val="fr-CH"/>
              </w:rPr>
              <w:t xml:space="preserve">إجراء </w:t>
            </w:r>
            <w:r w:rsidR="004C4810" w:rsidRPr="00281D05">
              <w:rPr>
                <w:rFonts w:asciiTheme="minorHAnsi" w:hAnsiTheme="minorHAnsi" w:cstheme="minorHAnsi"/>
                <w:i/>
                <w:iCs/>
                <w:rtl/>
                <w:lang w:val="fr-CH"/>
              </w:rPr>
              <w:t xml:space="preserve">التخفيف 3: تنظيم </w:t>
            </w:r>
            <w:r w:rsidRPr="00281D05">
              <w:rPr>
                <w:rFonts w:asciiTheme="minorHAnsi" w:hAnsiTheme="minorHAnsi" w:cstheme="minorHAnsi"/>
                <w:i/>
                <w:iCs/>
                <w:rtl/>
                <w:lang w:val="fr-CH"/>
              </w:rPr>
              <w:t>ال</w:t>
            </w:r>
            <w:r w:rsidR="004C4810" w:rsidRPr="00281D05">
              <w:rPr>
                <w:rFonts w:asciiTheme="minorHAnsi" w:hAnsiTheme="minorHAnsi" w:cstheme="minorHAnsi"/>
                <w:i/>
                <w:iCs/>
                <w:rtl/>
                <w:lang w:val="fr-CH"/>
              </w:rPr>
              <w:t xml:space="preserve">ندوات </w:t>
            </w:r>
            <w:r w:rsidRPr="00281D05">
              <w:rPr>
                <w:rFonts w:asciiTheme="minorHAnsi" w:hAnsiTheme="minorHAnsi" w:cstheme="minorHAnsi"/>
                <w:i/>
                <w:iCs/>
                <w:rtl/>
                <w:lang w:val="fr-CH"/>
              </w:rPr>
              <w:t>ال</w:t>
            </w:r>
            <w:r w:rsidR="004C4810" w:rsidRPr="00281D05">
              <w:rPr>
                <w:rFonts w:asciiTheme="minorHAnsi" w:hAnsiTheme="minorHAnsi" w:cstheme="minorHAnsi"/>
                <w:i/>
                <w:iCs/>
                <w:rtl/>
                <w:lang w:val="fr-CH"/>
              </w:rPr>
              <w:t xml:space="preserve">تدريبية بشكل افتراضي. </w:t>
            </w:r>
            <w:r w:rsidRPr="00281D05">
              <w:rPr>
                <w:rFonts w:asciiTheme="minorHAnsi" w:hAnsiTheme="minorHAnsi" w:cstheme="minorHAnsi"/>
                <w:i/>
                <w:iCs/>
                <w:rtl/>
                <w:lang w:val="fr-CH"/>
              </w:rPr>
              <w:t>و</w:t>
            </w:r>
            <w:r w:rsidR="004C4810" w:rsidRPr="00281D05">
              <w:rPr>
                <w:rFonts w:asciiTheme="minorHAnsi" w:hAnsiTheme="minorHAnsi" w:cstheme="minorHAnsi"/>
                <w:i/>
                <w:iCs/>
                <w:rtl/>
                <w:lang w:val="fr-CH"/>
              </w:rPr>
              <w:t xml:space="preserve">سيتم إعادة تخصيص النفقات المتوقعة للموظفين وسفر الأطراف الثالثة (موارد </w:t>
            </w:r>
            <w:r w:rsidRPr="00281D05">
              <w:rPr>
                <w:rFonts w:asciiTheme="minorHAnsi" w:hAnsiTheme="minorHAnsi" w:cstheme="minorHAnsi"/>
                <w:i/>
                <w:iCs/>
                <w:rtl/>
                <w:lang w:val="fr-CH"/>
              </w:rPr>
              <w:t>خلاف</w:t>
            </w:r>
            <w:r w:rsidR="004C4810" w:rsidRPr="00281D05">
              <w:rPr>
                <w:rFonts w:asciiTheme="minorHAnsi" w:hAnsiTheme="minorHAnsi" w:cstheme="minorHAnsi"/>
                <w:i/>
                <w:iCs/>
                <w:rtl/>
                <w:lang w:val="fr-CH"/>
              </w:rPr>
              <w:t xml:space="preserve"> الموظفين) وفقًا لذلك، </w:t>
            </w:r>
            <w:r w:rsidRPr="00281D05">
              <w:rPr>
                <w:rFonts w:asciiTheme="minorHAnsi" w:hAnsiTheme="minorHAnsi" w:cstheme="minorHAnsi"/>
                <w:i/>
                <w:iCs/>
                <w:rtl/>
                <w:lang w:val="fr-CH"/>
              </w:rPr>
              <w:t xml:space="preserve">من أجل </w:t>
            </w:r>
            <w:r w:rsidR="004C4810" w:rsidRPr="00281D05">
              <w:rPr>
                <w:rFonts w:asciiTheme="minorHAnsi" w:hAnsiTheme="minorHAnsi" w:cstheme="minorHAnsi"/>
                <w:i/>
                <w:iCs/>
                <w:rtl/>
                <w:lang w:val="fr-CH"/>
              </w:rPr>
              <w:t>ضمان تنظيم حلقات دراسية إضافية.</w:t>
            </w:r>
          </w:p>
        </w:tc>
      </w:tr>
    </w:tbl>
    <w:p w14:paraId="4EB2F2E4" w14:textId="5F1EC38B" w:rsidR="0036115F" w:rsidRPr="0036115F" w:rsidRDefault="0036115F" w:rsidP="0036115F">
      <w:pPr>
        <w:rPr>
          <w:rFonts w:asciiTheme="minorHAnsi" w:eastAsia="Times New Roman" w:hAnsiTheme="minorHAnsi" w:cstheme="minorHAnsi"/>
          <w:rtl/>
          <w:lang w:eastAsia="en-US" w:bidi="ar-EG"/>
        </w:rPr>
      </w:pPr>
    </w:p>
    <w:tbl>
      <w:tblPr>
        <w:tblStyle w:val="TableGrid3"/>
        <w:bidiVisual/>
        <w:tblW w:w="5000" w:type="pct"/>
        <w:jc w:val="right"/>
        <w:tblInd w:w="0" w:type="dxa"/>
        <w:tblLook w:val="04A0" w:firstRow="1" w:lastRow="0" w:firstColumn="1" w:lastColumn="0" w:noHBand="0" w:noVBand="1"/>
      </w:tblPr>
      <w:tblGrid>
        <w:gridCol w:w="3379"/>
        <w:gridCol w:w="5966"/>
      </w:tblGrid>
      <w:tr w:rsidR="0036115F" w:rsidRPr="0036115F" w14:paraId="6B926111" w14:textId="77777777" w:rsidTr="004204DF">
        <w:trPr>
          <w:jc w:val="right"/>
        </w:trPr>
        <w:tc>
          <w:tcPr>
            <w:tcW w:w="5000" w:type="pct"/>
            <w:gridSpan w:val="2"/>
            <w:tcBorders>
              <w:top w:val="single" w:sz="4" w:space="0" w:color="auto"/>
              <w:left w:val="single" w:sz="4" w:space="0" w:color="auto"/>
              <w:bottom w:val="single" w:sz="4" w:space="0" w:color="auto"/>
              <w:right w:val="single" w:sz="4" w:space="0" w:color="auto"/>
            </w:tcBorders>
            <w:hideMark/>
          </w:tcPr>
          <w:p w14:paraId="421CF290" w14:textId="77777777" w:rsidR="0036115F" w:rsidRPr="0036115F" w:rsidRDefault="0036115F" w:rsidP="0036115F">
            <w:pPr>
              <w:numPr>
                <w:ilvl w:val="0"/>
                <w:numId w:val="10"/>
              </w:numPr>
              <w:spacing w:before="200" w:after="200"/>
              <w:ind w:left="567" w:hanging="567"/>
              <w:jc w:val="both"/>
              <w:rPr>
                <w:rFonts w:asciiTheme="minorHAnsi" w:eastAsia="Times New Roman" w:hAnsiTheme="minorHAnsi" w:cstheme="minorHAnsi"/>
                <w:lang w:val="fr-CH" w:eastAsia="fr-CH"/>
              </w:rPr>
            </w:pPr>
            <w:r w:rsidRPr="0036115F">
              <w:rPr>
                <w:rFonts w:asciiTheme="minorHAnsi" w:eastAsia="Times New Roman" w:hAnsiTheme="minorHAnsi" w:cstheme="minorHAnsi"/>
                <w:rtl/>
                <w:lang w:val="fr-CH" w:eastAsia="fr-CH"/>
              </w:rPr>
              <w:t>الاستعراض والتقييم</w:t>
            </w:r>
          </w:p>
        </w:tc>
      </w:tr>
      <w:tr w:rsidR="0036115F" w:rsidRPr="0036115F" w14:paraId="17B07E57" w14:textId="77777777" w:rsidTr="004204DF">
        <w:trPr>
          <w:jc w:val="right"/>
        </w:trPr>
        <w:tc>
          <w:tcPr>
            <w:tcW w:w="5000" w:type="pct"/>
            <w:gridSpan w:val="2"/>
            <w:tcBorders>
              <w:top w:val="single" w:sz="4" w:space="0" w:color="auto"/>
              <w:left w:val="single" w:sz="4" w:space="0" w:color="auto"/>
              <w:bottom w:val="single" w:sz="4" w:space="0" w:color="auto"/>
              <w:right w:val="single" w:sz="4" w:space="0" w:color="auto"/>
            </w:tcBorders>
            <w:hideMark/>
          </w:tcPr>
          <w:p w14:paraId="69A2B273" w14:textId="77777777" w:rsidR="0036115F" w:rsidRPr="0036115F" w:rsidRDefault="0036115F" w:rsidP="0036115F">
            <w:pPr>
              <w:numPr>
                <w:ilvl w:val="1"/>
                <w:numId w:val="10"/>
              </w:numPr>
              <w:spacing w:before="200" w:after="200"/>
              <w:jc w:val="both"/>
              <w:rPr>
                <w:rFonts w:asciiTheme="minorHAnsi" w:eastAsia="Times New Roman" w:hAnsiTheme="minorHAnsi" w:cstheme="minorHAnsi"/>
                <w:u w:val="single"/>
                <w:rtl/>
                <w:lang w:val="fr-CH" w:eastAsia="fr-CH"/>
              </w:rPr>
            </w:pPr>
            <w:r w:rsidRPr="0036115F">
              <w:rPr>
                <w:rFonts w:asciiTheme="minorHAnsi" w:eastAsia="Times New Roman" w:hAnsiTheme="minorHAnsi" w:cstheme="minorHAnsi"/>
                <w:u w:val="single"/>
                <w:rtl/>
                <w:lang w:val="fr-CH" w:eastAsia="fr-CH"/>
              </w:rPr>
              <w:t>الجدول الزمني لاستعراض المشروع</w:t>
            </w:r>
          </w:p>
          <w:p w14:paraId="21A4C790" w14:textId="77777777" w:rsidR="0036115F" w:rsidRPr="0036115F" w:rsidRDefault="0036115F" w:rsidP="0036115F">
            <w:pPr>
              <w:spacing w:before="200" w:after="200"/>
              <w:jc w:val="both"/>
              <w:rPr>
                <w:rFonts w:asciiTheme="minorHAnsi" w:hAnsiTheme="minorHAnsi" w:cstheme="minorHAnsi"/>
                <w:rtl/>
                <w:lang w:val="fr-CH"/>
              </w:rPr>
            </w:pPr>
            <w:r w:rsidRPr="0036115F">
              <w:rPr>
                <w:rFonts w:asciiTheme="minorHAnsi" w:hAnsiTheme="minorHAnsi" w:cstheme="minorHAnsi"/>
                <w:rtl/>
                <w:lang w:val="fr-CH"/>
              </w:rPr>
              <w:t>سيقدَّم تقرير مرحلي سنوي كي تنظر فيه لجنة التنمية.</w:t>
            </w:r>
          </w:p>
          <w:p w14:paraId="4988945D" w14:textId="77777777" w:rsidR="0036115F" w:rsidRPr="0036115F" w:rsidRDefault="0036115F" w:rsidP="0036115F">
            <w:pPr>
              <w:spacing w:before="200" w:after="200"/>
              <w:jc w:val="both"/>
              <w:rPr>
                <w:rFonts w:asciiTheme="minorHAnsi" w:hAnsiTheme="minorHAnsi" w:cstheme="minorHAnsi"/>
                <w:rtl/>
                <w:lang w:val="fr-CH"/>
              </w:rPr>
            </w:pPr>
            <w:r w:rsidRPr="0036115F">
              <w:rPr>
                <w:rFonts w:asciiTheme="minorHAnsi" w:hAnsiTheme="minorHAnsi" w:cstheme="minorHAnsi"/>
                <w:rtl/>
                <w:lang w:val="fr-CH"/>
              </w:rPr>
              <w:t>وسيُجرى تقييم ذاتي نهائي فور استكمال المشروع يقدَّم إلى لجنة التنمية.</w:t>
            </w:r>
          </w:p>
        </w:tc>
      </w:tr>
      <w:tr w:rsidR="0036115F" w:rsidRPr="0036115F" w14:paraId="32467DCE" w14:textId="77777777" w:rsidTr="004204DF">
        <w:trPr>
          <w:jc w:val="right"/>
        </w:trPr>
        <w:tc>
          <w:tcPr>
            <w:tcW w:w="5000" w:type="pct"/>
            <w:gridSpan w:val="2"/>
            <w:tcBorders>
              <w:top w:val="single" w:sz="4" w:space="0" w:color="auto"/>
              <w:left w:val="single" w:sz="4" w:space="0" w:color="auto"/>
              <w:bottom w:val="single" w:sz="4" w:space="0" w:color="auto"/>
              <w:right w:val="single" w:sz="4" w:space="0" w:color="auto"/>
            </w:tcBorders>
            <w:hideMark/>
          </w:tcPr>
          <w:p w14:paraId="68EB9F2D" w14:textId="77777777" w:rsidR="0036115F" w:rsidRPr="0036115F" w:rsidRDefault="0036115F" w:rsidP="0036115F">
            <w:pPr>
              <w:numPr>
                <w:ilvl w:val="1"/>
                <w:numId w:val="10"/>
              </w:numPr>
              <w:spacing w:before="200" w:after="200"/>
              <w:jc w:val="both"/>
              <w:rPr>
                <w:rFonts w:asciiTheme="minorHAnsi" w:eastAsia="Times New Roman" w:hAnsiTheme="minorHAnsi" w:cstheme="minorHAnsi"/>
                <w:u w:val="single"/>
                <w:lang w:val="fr-CH" w:eastAsia="fr-CH"/>
              </w:rPr>
            </w:pPr>
            <w:r w:rsidRPr="0036115F">
              <w:rPr>
                <w:rFonts w:asciiTheme="minorHAnsi" w:eastAsia="Times New Roman" w:hAnsiTheme="minorHAnsi" w:cstheme="minorHAnsi"/>
                <w:u w:val="single"/>
                <w:rtl/>
                <w:lang w:val="fr-CH" w:eastAsia="fr-CH"/>
              </w:rPr>
              <w:t>التقييم الذاتي للمشروع</w:t>
            </w:r>
          </w:p>
        </w:tc>
      </w:tr>
      <w:tr w:rsidR="0036115F" w:rsidRPr="0036115F" w14:paraId="25134138" w14:textId="77777777" w:rsidTr="004204DF">
        <w:trPr>
          <w:jc w:val="right"/>
        </w:trPr>
        <w:tc>
          <w:tcPr>
            <w:tcW w:w="1808" w:type="pct"/>
            <w:tcBorders>
              <w:top w:val="single" w:sz="4" w:space="0" w:color="auto"/>
              <w:left w:val="single" w:sz="4" w:space="0" w:color="auto"/>
              <w:bottom w:val="single" w:sz="4" w:space="0" w:color="auto"/>
              <w:right w:val="single" w:sz="4" w:space="0" w:color="auto"/>
            </w:tcBorders>
            <w:hideMark/>
          </w:tcPr>
          <w:p w14:paraId="5555165C" w14:textId="77777777" w:rsidR="0036115F" w:rsidRPr="0036115F" w:rsidRDefault="0036115F" w:rsidP="0036115F">
            <w:pPr>
              <w:spacing w:before="200" w:after="200"/>
              <w:jc w:val="both"/>
              <w:rPr>
                <w:rFonts w:asciiTheme="minorHAnsi" w:hAnsiTheme="minorHAnsi" w:cstheme="minorHAnsi"/>
                <w:u w:val="single"/>
                <w:lang w:val="fr-CH"/>
              </w:rPr>
            </w:pPr>
            <w:r w:rsidRPr="0036115F">
              <w:rPr>
                <w:rFonts w:asciiTheme="minorHAnsi" w:hAnsiTheme="minorHAnsi" w:cstheme="minorHAnsi"/>
                <w:i/>
                <w:iCs/>
                <w:rtl/>
                <w:lang w:val="fr-CH"/>
              </w:rPr>
              <w:t>نواتج المشروع</w:t>
            </w:r>
          </w:p>
        </w:tc>
        <w:tc>
          <w:tcPr>
            <w:tcW w:w="3192" w:type="pct"/>
            <w:tcBorders>
              <w:top w:val="single" w:sz="4" w:space="0" w:color="auto"/>
              <w:left w:val="single" w:sz="4" w:space="0" w:color="auto"/>
              <w:bottom w:val="single" w:sz="4" w:space="0" w:color="auto"/>
              <w:right w:val="single" w:sz="4" w:space="0" w:color="auto"/>
            </w:tcBorders>
            <w:hideMark/>
          </w:tcPr>
          <w:p w14:paraId="3C47AF0C" w14:textId="77777777" w:rsidR="0036115F" w:rsidRPr="0036115F" w:rsidRDefault="0036115F" w:rsidP="0036115F">
            <w:pPr>
              <w:spacing w:before="200" w:after="200"/>
              <w:jc w:val="both"/>
              <w:rPr>
                <w:rFonts w:asciiTheme="minorHAnsi" w:hAnsiTheme="minorHAnsi" w:cstheme="minorHAnsi"/>
                <w:i/>
                <w:iCs/>
                <w:rtl/>
                <w:lang w:val="fr-CH"/>
              </w:rPr>
            </w:pPr>
            <w:r w:rsidRPr="0036115F">
              <w:rPr>
                <w:rFonts w:asciiTheme="minorHAnsi" w:hAnsiTheme="minorHAnsi" w:cstheme="minorHAnsi"/>
                <w:i/>
                <w:iCs/>
                <w:rtl/>
                <w:lang w:val="fr-CH"/>
              </w:rPr>
              <w:t>مؤشرات الإنجاز الناجح (مؤشرات النواتج)</w:t>
            </w:r>
          </w:p>
        </w:tc>
      </w:tr>
      <w:tr w:rsidR="0036115F" w:rsidRPr="0036115F" w14:paraId="7E2BB74A" w14:textId="77777777" w:rsidTr="004204DF">
        <w:trPr>
          <w:jc w:val="right"/>
        </w:trPr>
        <w:tc>
          <w:tcPr>
            <w:tcW w:w="1808" w:type="pct"/>
            <w:tcBorders>
              <w:top w:val="single" w:sz="4" w:space="0" w:color="auto"/>
              <w:left w:val="single" w:sz="4" w:space="0" w:color="auto"/>
              <w:bottom w:val="single" w:sz="4" w:space="0" w:color="auto"/>
              <w:right w:val="single" w:sz="4" w:space="0" w:color="auto"/>
            </w:tcBorders>
            <w:hideMark/>
          </w:tcPr>
          <w:p w14:paraId="6EB9BD5C" w14:textId="185C673D" w:rsidR="0036115F" w:rsidRPr="0036115F" w:rsidRDefault="0036115F" w:rsidP="0036115F">
            <w:pPr>
              <w:spacing w:before="200" w:after="200"/>
              <w:jc w:val="both"/>
              <w:rPr>
                <w:rFonts w:asciiTheme="minorHAnsi" w:hAnsiTheme="minorHAnsi" w:cstheme="minorHAnsi"/>
                <w:lang w:val="fr-CH"/>
              </w:rPr>
            </w:pPr>
            <w:r w:rsidRPr="0036115F">
              <w:rPr>
                <w:rFonts w:asciiTheme="minorHAnsi" w:hAnsiTheme="minorHAnsi" w:cstheme="minorHAnsi"/>
                <w:rtl/>
                <w:lang w:val="fr-CH"/>
              </w:rPr>
              <w:t>مجموعات أدوات تغطي المراحل الأربع لاستحداث المنتجات أو الخدمات</w:t>
            </w:r>
            <w:r w:rsidR="00DF5E76" w:rsidRPr="00281D05">
              <w:rPr>
                <w:rFonts w:asciiTheme="minorHAnsi" w:hAnsiTheme="minorHAnsi" w:cstheme="minorHAnsi"/>
                <w:rtl/>
                <w:lang w:val="fr-CH"/>
              </w:rPr>
              <w:t xml:space="preserve"> والكشف عما إذا آل الاختراع إلى الملك العام أو ليس بعد</w:t>
            </w:r>
          </w:p>
        </w:tc>
        <w:tc>
          <w:tcPr>
            <w:tcW w:w="3192" w:type="pct"/>
            <w:tcBorders>
              <w:top w:val="single" w:sz="4" w:space="0" w:color="auto"/>
              <w:left w:val="single" w:sz="4" w:space="0" w:color="auto"/>
              <w:bottom w:val="single" w:sz="4" w:space="0" w:color="auto"/>
              <w:right w:val="single" w:sz="4" w:space="0" w:color="auto"/>
            </w:tcBorders>
            <w:hideMark/>
          </w:tcPr>
          <w:p w14:paraId="66A25F37" w14:textId="7E3BE63B" w:rsidR="0036115F" w:rsidRPr="0036115F" w:rsidRDefault="00DF5E76" w:rsidP="0036115F">
            <w:pPr>
              <w:spacing w:before="200" w:after="200"/>
              <w:rPr>
                <w:rFonts w:asciiTheme="minorHAnsi" w:hAnsiTheme="minorHAnsi" w:cstheme="minorHAnsi"/>
                <w:lang w:val="fr-CH"/>
              </w:rPr>
            </w:pPr>
            <w:r w:rsidRPr="00281D05">
              <w:rPr>
                <w:rFonts w:asciiTheme="minorHAnsi" w:hAnsiTheme="minorHAnsi" w:cstheme="minorHAnsi"/>
                <w:rtl/>
                <w:lang w:val="fr-CH"/>
              </w:rPr>
              <w:t>إعداد</w:t>
            </w:r>
            <w:r w:rsidR="0036115F" w:rsidRPr="0036115F">
              <w:rPr>
                <w:rFonts w:asciiTheme="minorHAnsi" w:hAnsiTheme="minorHAnsi" w:cstheme="minorHAnsi"/>
                <w:rtl/>
                <w:lang w:val="fr-CH"/>
              </w:rPr>
              <w:t xml:space="preserve"> مجموعات الأدوات </w:t>
            </w:r>
            <w:r w:rsidRPr="00281D05">
              <w:rPr>
                <w:rFonts w:asciiTheme="minorHAnsi" w:hAnsiTheme="minorHAnsi" w:cstheme="minorHAnsi"/>
                <w:rtl/>
                <w:lang w:val="fr-CH"/>
              </w:rPr>
              <w:t>ونشرها</w:t>
            </w:r>
          </w:p>
        </w:tc>
      </w:tr>
      <w:tr w:rsidR="0036115F" w:rsidRPr="0036115F" w14:paraId="365E1E92" w14:textId="77777777" w:rsidTr="004204DF">
        <w:trPr>
          <w:jc w:val="right"/>
        </w:trPr>
        <w:tc>
          <w:tcPr>
            <w:tcW w:w="1808" w:type="pct"/>
            <w:tcBorders>
              <w:top w:val="single" w:sz="4" w:space="0" w:color="auto"/>
              <w:left w:val="single" w:sz="4" w:space="0" w:color="auto"/>
              <w:bottom w:val="single" w:sz="4" w:space="0" w:color="auto"/>
              <w:right w:val="single" w:sz="4" w:space="0" w:color="auto"/>
            </w:tcBorders>
            <w:hideMark/>
          </w:tcPr>
          <w:p w14:paraId="6E238AD1" w14:textId="77777777" w:rsidR="0036115F" w:rsidRPr="0036115F" w:rsidRDefault="0036115F" w:rsidP="0036115F">
            <w:pPr>
              <w:spacing w:before="200" w:after="200"/>
              <w:jc w:val="both"/>
              <w:rPr>
                <w:rFonts w:asciiTheme="minorHAnsi" w:hAnsiTheme="minorHAnsi" w:cstheme="minorHAnsi"/>
                <w:rtl/>
                <w:lang w:val="fr-CH"/>
              </w:rPr>
            </w:pPr>
            <w:r w:rsidRPr="0036115F">
              <w:rPr>
                <w:rFonts w:asciiTheme="minorHAnsi" w:hAnsiTheme="minorHAnsi" w:cstheme="minorHAnsi"/>
                <w:rtl/>
                <w:lang w:val="fr-CH"/>
              </w:rPr>
              <w:t>مواد تدريبية موجَّهة إلى مراكز دعم التكنولوجيا والابتكار</w:t>
            </w:r>
          </w:p>
        </w:tc>
        <w:tc>
          <w:tcPr>
            <w:tcW w:w="3192" w:type="pct"/>
            <w:tcBorders>
              <w:top w:val="single" w:sz="4" w:space="0" w:color="auto"/>
              <w:left w:val="single" w:sz="4" w:space="0" w:color="auto"/>
              <w:bottom w:val="single" w:sz="4" w:space="0" w:color="auto"/>
              <w:right w:val="single" w:sz="4" w:space="0" w:color="auto"/>
            </w:tcBorders>
            <w:hideMark/>
          </w:tcPr>
          <w:p w14:paraId="6491545B" w14:textId="15156F87" w:rsidR="0036115F" w:rsidRPr="0036115F" w:rsidRDefault="00210D58" w:rsidP="0036115F">
            <w:pPr>
              <w:spacing w:before="200" w:after="200"/>
              <w:rPr>
                <w:rFonts w:asciiTheme="minorHAnsi" w:hAnsiTheme="minorHAnsi" w:cstheme="minorHAnsi"/>
                <w:rtl/>
                <w:lang w:val="fr-CH"/>
              </w:rPr>
            </w:pPr>
            <w:r w:rsidRPr="00281D05">
              <w:rPr>
                <w:rFonts w:asciiTheme="minorHAnsi" w:hAnsiTheme="minorHAnsi" w:cstheme="minorHAnsi"/>
                <w:rtl/>
                <w:lang w:val="fr-CH"/>
              </w:rPr>
              <w:t>إعداد</w:t>
            </w:r>
            <w:r w:rsidR="0036115F" w:rsidRPr="0036115F">
              <w:rPr>
                <w:rFonts w:asciiTheme="minorHAnsi" w:hAnsiTheme="minorHAnsi" w:cstheme="minorHAnsi"/>
                <w:rtl/>
                <w:lang w:val="fr-CH"/>
              </w:rPr>
              <w:t xml:space="preserve"> المواد التدريبية </w:t>
            </w:r>
            <w:r w:rsidRPr="00281D05">
              <w:rPr>
                <w:rFonts w:asciiTheme="minorHAnsi" w:hAnsiTheme="minorHAnsi" w:cstheme="minorHAnsi"/>
                <w:rtl/>
                <w:lang w:val="fr-CH"/>
              </w:rPr>
              <w:t>لفائدة مراكز دعم التكنولوجيا والابتكار</w:t>
            </w:r>
          </w:p>
        </w:tc>
      </w:tr>
      <w:tr w:rsidR="0036115F" w:rsidRPr="0036115F" w14:paraId="76550063" w14:textId="77777777" w:rsidTr="004204DF">
        <w:trPr>
          <w:jc w:val="right"/>
        </w:trPr>
        <w:tc>
          <w:tcPr>
            <w:tcW w:w="1808" w:type="pct"/>
            <w:tcBorders>
              <w:top w:val="single" w:sz="4" w:space="0" w:color="auto"/>
              <w:left w:val="single" w:sz="4" w:space="0" w:color="auto"/>
              <w:bottom w:val="single" w:sz="4" w:space="0" w:color="auto"/>
              <w:right w:val="single" w:sz="4" w:space="0" w:color="auto"/>
            </w:tcBorders>
            <w:hideMark/>
          </w:tcPr>
          <w:p w14:paraId="53C79603" w14:textId="77777777" w:rsidR="0036115F" w:rsidRPr="0036115F" w:rsidRDefault="0036115F" w:rsidP="0036115F">
            <w:pPr>
              <w:spacing w:before="200" w:after="200"/>
              <w:rPr>
                <w:rFonts w:asciiTheme="minorHAnsi" w:hAnsiTheme="minorHAnsi" w:cstheme="minorHAnsi"/>
                <w:lang w:val="fr-CH"/>
              </w:rPr>
            </w:pPr>
            <w:r w:rsidRPr="0036115F">
              <w:rPr>
                <w:rFonts w:asciiTheme="minorHAnsi" w:hAnsiTheme="minorHAnsi" w:cstheme="minorHAnsi"/>
                <w:rtl/>
                <w:lang w:val="fr-CH"/>
              </w:rPr>
              <w:t>ندوات تدريبية تستخدم المواد التدريبية الجديدة</w:t>
            </w:r>
          </w:p>
        </w:tc>
        <w:tc>
          <w:tcPr>
            <w:tcW w:w="3192" w:type="pct"/>
            <w:tcBorders>
              <w:top w:val="single" w:sz="4" w:space="0" w:color="auto"/>
              <w:left w:val="single" w:sz="4" w:space="0" w:color="auto"/>
              <w:bottom w:val="single" w:sz="4" w:space="0" w:color="auto"/>
              <w:right w:val="single" w:sz="4" w:space="0" w:color="auto"/>
            </w:tcBorders>
            <w:hideMark/>
          </w:tcPr>
          <w:p w14:paraId="0DC77F3F" w14:textId="0415D229" w:rsidR="00210D58" w:rsidRPr="00281D05" w:rsidRDefault="00210D58" w:rsidP="0036115F">
            <w:pPr>
              <w:spacing w:before="200" w:after="200"/>
              <w:jc w:val="both"/>
              <w:rPr>
                <w:rFonts w:asciiTheme="minorHAnsi" w:hAnsiTheme="minorHAnsi" w:cstheme="minorHAnsi"/>
                <w:rtl/>
                <w:lang w:val="fr-CH"/>
              </w:rPr>
            </w:pPr>
            <w:r w:rsidRPr="00281D05">
              <w:rPr>
                <w:rFonts w:asciiTheme="minorHAnsi" w:hAnsiTheme="minorHAnsi" w:cstheme="minorHAnsi"/>
                <w:rtl/>
                <w:lang w:val="fr-CH"/>
              </w:rPr>
              <w:t>تنظيم ندوتين تدريبيتين</w:t>
            </w:r>
          </w:p>
          <w:p w14:paraId="2AD2DC2A" w14:textId="726452C0" w:rsidR="0036115F" w:rsidRPr="0036115F" w:rsidRDefault="0036115F" w:rsidP="0036115F">
            <w:pPr>
              <w:spacing w:before="200" w:after="200"/>
              <w:jc w:val="both"/>
              <w:rPr>
                <w:rFonts w:asciiTheme="minorHAnsi" w:hAnsiTheme="minorHAnsi" w:cstheme="minorHAnsi"/>
                <w:lang w:val="fr-CH"/>
              </w:rPr>
            </w:pPr>
            <w:r w:rsidRPr="0036115F">
              <w:rPr>
                <w:rFonts w:asciiTheme="minorHAnsi" w:hAnsiTheme="minorHAnsi" w:cstheme="minorHAnsi"/>
                <w:rtl/>
                <w:lang w:val="fr-CH"/>
              </w:rPr>
              <w:t xml:space="preserve">النسبة المئوية للمشاركين الذين يفيدون بأن التدريب قد حسَّن معارفهم ومهاراتهم في استخدام الاختراعات التي آلت إلى الملك العام (الهدف: </w:t>
            </w:r>
            <w:r w:rsidRPr="0036115F">
              <w:rPr>
                <w:rFonts w:asciiTheme="minorHAnsi" w:hAnsiTheme="minorHAnsi" w:cstheme="minorHAnsi"/>
                <w:lang w:val="fr-CH"/>
              </w:rPr>
              <w:t>70</w:t>
            </w:r>
            <w:r w:rsidRPr="0036115F">
              <w:rPr>
                <w:rFonts w:asciiTheme="minorHAnsi" w:hAnsiTheme="minorHAnsi" w:cstheme="minorHAnsi"/>
                <w:rtl/>
                <w:lang w:val="fr-CH"/>
              </w:rPr>
              <w:t>%).</w:t>
            </w:r>
          </w:p>
        </w:tc>
      </w:tr>
      <w:tr w:rsidR="0036115F" w:rsidRPr="0036115F" w14:paraId="7F561BBD" w14:textId="77777777" w:rsidTr="004204DF">
        <w:trPr>
          <w:jc w:val="right"/>
        </w:trPr>
        <w:tc>
          <w:tcPr>
            <w:tcW w:w="1808" w:type="pct"/>
            <w:tcBorders>
              <w:top w:val="single" w:sz="4" w:space="0" w:color="auto"/>
              <w:left w:val="single" w:sz="4" w:space="0" w:color="auto"/>
              <w:bottom w:val="single" w:sz="4" w:space="0" w:color="auto"/>
              <w:right w:val="single" w:sz="4" w:space="0" w:color="auto"/>
            </w:tcBorders>
            <w:hideMark/>
          </w:tcPr>
          <w:p w14:paraId="35FCBA98" w14:textId="5331AAD3" w:rsidR="0036115F" w:rsidRPr="0036115F" w:rsidRDefault="00174F82" w:rsidP="0036115F">
            <w:pPr>
              <w:spacing w:before="200" w:after="200"/>
              <w:jc w:val="both"/>
              <w:rPr>
                <w:rFonts w:asciiTheme="minorHAnsi" w:hAnsiTheme="minorHAnsi" w:cstheme="minorHAnsi"/>
                <w:i/>
                <w:iCs/>
                <w:lang w:val="fr-CH"/>
              </w:rPr>
            </w:pPr>
            <w:r w:rsidRPr="00281D05">
              <w:rPr>
                <w:rFonts w:asciiTheme="minorHAnsi" w:hAnsiTheme="minorHAnsi" w:cstheme="minorHAnsi"/>
                <w:i/>
                <w:iCs/>
                <w:rtl/>
                <w:lang w:val="fr-CH"/>
              </w:rPr>
              <w:lastRenderedPageBreak/>
              <w:t>هدف</w:t>
            </w:r>
            <w:r w:rsidR="0036115F" w:rsidRPr="0036115F">
              <w:rPr>
                <w:rFonts w:asciiTheme="minorHAnsi" w:hAnsiTheme="minorHAnsi" w:cstheme="minorHAnsi"/>
                <w:i/>
                <w:iCs/>
                <w:rtl/>
                <w:lang w:val="fr-CH"/>
              </w:rPr>
              <w:t xml:space="preserve"> المشروع</w:t>
            </w:r>
          </w:p>
        </w:tc>
        <w:tc>
          <w:tcPr>
            <w:tcW w:w="3192" w:type="pct"/>
            <w:tcBorders>
              <w:top w:val="single" w:sz="4" w:space="0" w:color="auto"/>
              <w:left w:val="single" w:sz="4" w:space="0" w:color="auto"/>
              <w:bottom w:val="single" w:sz="4" w:space="0" w:color="auto"/>
              <w:right w:val="single" w:sz="4" w:space="0" w:color="auto"/>
            </w:tcBorders>
            <w:hideMark/>
          </w:tcPr>
          <w:p w14:paraId="3B8F30F6" w14:textId="68705EA8" w:rsidR="0036115F" w:rsidRPr="0036115F" w:rsidRDefault="0036115F" w:rsidP="0036115F">
            <w:pPr>
              <w:spacing w:before="200" w:after="200"/>
              <w:jc w:val="both"/>
              <w:rPr>
                <w:rFonts w:asciiTheme="minorHAnsi" w:hAnsiTheme="minorHAnsi" w:cstheme="minorHAnsi"/>
                <w:i/>
                <w:iCs/>
                <w:rtl/>
                <w:lang w:val="fr-CH"/>
              </w:rPr>
            </w:pPr>
            <w:r w:rsidRPr="0036115F">
              <w:rPr>
                <w:rFonts w:asciiTheme="minorHAnsi" w:hAnsiTheme="minorHAnsi" w:cstheme="minorHAnsi"/>
                <w:i/>
                <w:iCs/>
                <w:rtl/>
                <w:lang w:val="fr-CH"/>
              </w:rPr>
              <w:t xml:space="preserve">مؤشرات النجاح في تحقيق </w:t>
            </w:r>
            <w:r w:rsidR="00174F82" w:rsidRPr="00281D05">
              <w:rPr>
                <w:rFonts w:asciiTheme="minorHAnsi" w:hAnsiTheme="minorHAnsi" w:cstheme="minorHAnsi"/>
                <w:i/>
                <w:iCs/>
                <w:rtl/>
                <w:lang w:val="fr-CH"/>
              </w:rPr>
              <w:t>هدف</w:t>
            </w:r>
            <w:r w:rsidRPr="0036115F">
              <w:rPr>
                <w:rFonts w:asciiTheme="minorHAnsi" w:hAnsiTheme="minorHAnsi" w:cstheme="minorHAnsi"/>
                <w:i/>
                <w:iCs/>
                <w:rtl/>
                <w:lang w:val="fr-CH"/>
              </w:rPr>
              <w:t xml:space="preserve"> المشروع (مؤشرات النتائج)</w:t>
            </w:r>
          </w:p>
        </w:tc>
      </w:tr>
      <w:tr w:rsidR="0036115F" w:rsidRPr="0036115F" w14:paraId="7593587B" w14:textId="77777777" w:rsidTr="004204DF">
        <w:trPr>
          <w:jc w:val="right"/>
        </w:trPr>
        <w:tc>
          <w:tcPr>
            <w:tcW w:w="1808" w:type="pct"/>
            <w:tcBorders>
              <w:top w:val="single" w:sz="4" w:space="0" w:color="auto"/>
              <w:left w:val="single" w:sz="4" w:space="0" w:color="auto"/>
              <w:bottom w:val="single" w:sz="4" w:space="0" w:color="auto"/>
              <w:right w:val="single" w:sz="4" w:space="0" w:color="auto"/>
            </w:tcBorders>
            <w:hideMark/>
          </w:tcPr>
          <w:p w14:paraId="257321B7" w14:textId="2052CF36" w:rsidR="0036115F" w:rsidRPr="0036115F" w:rsidRDefault="0036115F" w:rsidP="0036115F">
            <w:pPr>
              <w:spacing w:before="200" w:after="200"/>
              <w:jc w:val="both"/>
              <w:rPr>
                <w:rFonts w:asciiTheme="minorHAnsi" w:hAnsiTheme="minorHAnsi" w:cstheme="minorHAnsi"/>
                <w:lang w:val="fr-CH"/>
              </w:rPr>
            </w:pPr>
            <w:r w:rsidRPr="0036115F">
              <w:rPr>
                <w:rFonts w:asciiTheme="minorHAnsi" w:hAnsiTheme="minorHAnsi" w:cstheme="minorHAnsi"/>
                <w:rtl/>
                <w:lang w:val="fr-CH"/>
              </w:rPr>
              <w:t xml:space="preserve">المساهمة في تعزيز قدرة مراكز دعم التكنولوجيا والابتكار على عرض خدمات تتعلق </w:t>
            </w:r>
            <w:r w:rsidR="000F0D65" w:rsidRPr="00281D05">
              <w:rPr>
                <w:rFonts w:asciiTheme="minorHAnsi" w:hAnsiTheme="minorHAnsi" w:cstheme="minorHAnsi"/>
                <w:rtl/>
                <w:lang w:val="fr-CH"/>
              </w:rPr>
              <w:t xml:space="preserve">بالكشف عن </w:t>
            </w:r>
            <w:r w:rsidRPr="0036115F">
              <w:rPr>
                <w:rFonts w:asciiTheme="minorHAnsi" w:hAnsiTheme="minorHAnsi" w:cstheme="minorHAnsi"/>
                <w:rtl/>
                <w:lang w:val="fr-CH"/>
              </w:rPr>
              <w:t>الاختراعات التي آلت إلى الملك العام</w:t>
            </w:r>
            <w:r w:rsidR="000F0D65" w:rsidRPr="00281D05">
              <w:rPr>
                <w:rFonts w:asciiTheme="minorHAnsi" w:hAnsiTheme="minorHAnsi" w:cstheme="minorHAnsi"/>
                <w:rtl/>
                <w:lang w:val="fr-CH"/>
              </w:rPr>
              <w:t xml:space="preserve"> و</w:t>
            </w:r>
            <w:r w:rsidR="000F0D65" w:rsidRPr="0036115F">
              <w:rPr>
                <w:rFonts w:asciiTheme="minorHAnsi" w:hAnsiTheme="minorHAnsi" w:cstheme="minorHAnsi"/>
                <w:rtl/>
                <w:lang w:val="fr-CH"/>
              </w:rPr>
              <w:t>استخدام</w:t>
            </w:r>
            <w:r w:rsidR="000F0D65" w:rsidRPr="00281D05">
              <w:rPr>
                <w:rFonts w:asciiTheme="minorHAnsi" w:hAnsiTheme="minorHAnsi" w:cstheme="minorHAnsi"/>
                <w:rtl/>
                <w:lang w:val="fr-CH"/>
              </w:rPr>
              <w:t>ها</w:t>
            </w:r>
            <w:r w:rsidRPr="0036115F">
              <w:rPr>
                <w:rFonts w:asciiTheme="minorHAnsi" w:hAnsiTheme="minorHAnsi" w:cstheme="minorHAnsi"/>
                <w:rtl/>
                <w:lang w:val="fr-CH"/>
              </w:rPr>
              <w:t>.</w:t>
            </w:r>
          </w:p>
        </w:tc>
        <w:tc>
          <w:tcPr>
            <w:tcW w:w="3192" w:type="pct"/>
            <w:tcBorders>
              <w:top w:val="single" w:sz="4" w:space="0" w:color="auto"/>
              <w:left w:val="single" w:sz="4" w:space="0" w:color="auto"/>
              <w:bottom w:val="single" w:sz="4" w:space="0" w:color="auto"/>
              <w:right w:val="single" w:sz="4" w:space="0" w:color="auto"/>
            </w:tcBorders>
            <w:hideMark/>
          </w:tcPr>
          <w:p w14:paraId="4CE12D4A" w14:textId="77777777" w:rsidR="0036115F" w:rsidRPr="0036115F" w:rsidRDefault="0036115F" w:rsidP="0036115F">
            <w:pPr>
              <w:spacing w:before="200" w:after="200"/>
              <w:jc w:val="both"/>
              <w:rPr>
                <w:rFonts w:asciiTheme="minorHAnsi" w:hAnsiTheme="minorHAnsi" w:cstheme="minorHAnsi"/>
                <w:lang w:val="fr-CH"/>
              </w:rPr>
            </w:pPr>
            <w:r w:rsidRPr="0036115F">
              <w:rPr>
                <w:rFonts w:asciiTheme="minorHAnsi" w:hAnsiTheme="minorHAnsi" w:cstheme="minorHAnsi"/>
                <w:rtl/>
                <w:lang w:val="fr-CH"/>
              </w:rPr>
              <w:t>النسبة المئوية لمراكز دعم التكنولوجيا والابتكار التي شاركت في الندوات التدريبية التي تستخدم المواد التدريبية الجديدة والتي أفادت بأنها: "</w:t>
            </w:r>
            <w:r w:rsidRPr="0036115F">
              <w:rPr>
                <w:rFonts w:asciiTheme="minorHAnsi" w:hAnsiTheme="minorHAnsi" w:cstheme="minorHAnsi"/>
                <w:lang w:val="fr-CH"/>
              </w:rPr>
              <w:t>1</w:t>
            </w:r>
            <w:r w:rsidRPr="0036115F">
              <w:rPr>
                <w:rFonts w:asciiTheme="minorHAnsi" w:hAnsiTheme="minorHAnsi" w:cstheme="minorHAnsi"/>
                <w:rtl/>
                <w:lang w:val="fr-CH"/>
              </w:rPr>
              <w:t>" أطلقت خدمات جديدة لتقديم سبل الدعم والإرشاد في إدارة الملكية الفكرية وتسويقها؛ "</w:t>
            </w:r>
            <w:r w:rsidRPr="0036115F">
              <w:rPr>
                <w:rFonts w:asciiTheme="minorHAnsi" w:hAnsiTheme="minorHAnsi" w:cstheme="minorHAnsi"/>
                <w:lang w:val="fr-CH"/>
              </w:rPr>
              <w:t>2</w:t>
            </w:r>
            <w:r w:rsidRPr="0036115F">
              <w:rPr>
                <w:rFonts w:asciiTheme="minorHAnsi" w:hAnsiTheme="minorHAnsi" w:cstheme="minorHAnsi"/>
                <w:rtl/>
                <w:lang w:val="fr-CH"/>
              </w:rPr>
              <w:t xml:space="preserve">" أو عززت الخدمات القائمة الخاصة بتقديم سبل الدعم والإرشاد في إدارة الملكية الفكرية وتسويقها (الهدف: </w:t>
            </w:r>
            <w:r w:rsidRPr="0036115F">
              <w:rPr>
                <w:rFonts w:asciiTheme="minorHAnsi" w:hAnsiTheme="minorHAnsi" w:cstheme="minorHAnsi"/>
                <w:lang w:val="fr-CH"/>
              </w:rPr>
              <w:t>30</w:t>
            </w:r>
            <w:r w:rsidRPr="0036115F">
              <w:rPr>
                <w:rFonts w:asciiTheme="minorHAnsi" w:hAnsiTheme="minorHAnsi" w:cstheme="minorHAnsi"/>
                <w:rtl/>
                <w:lang w:val="fr-CH"/>
              </w:rPr>
              <w:t>%).</w:t>
            </w:r>
          </w:p>
        </w:tc>
      </w:tr>
    </w:tbl>
    <w:p w14:paraId="30B65667" w14:textId="77777777" w:rsidR="0036115F" w:rsidRPr="0036115F" w:rsidRDefault="0036115F" w:rsidP="0036115F">
      <w:pPr>
        <w:spacing w:before="200" w:after="200"/>
        <w:rPr>
          <w:rFonts w:asciiTheme="minorHAnsi" w:eastAsia="Times New Roman" w:hAnsiTheme="minorHAnsi" w:cstheme="minorHAnsi"/>
          <w:rtl/>
          <w:lang w:eastAsia="en-US" w:bidi="ar-EG"/>
        </w:rPr>
        <w:sectPr w:rsidR="0036115F" w:rsidRPr="0036115F" w:rsidSect="00B92D74">
          <w:headerReference w:type="default" r:id="rId16"/>
          <w:headerReference w:type="first" r:id="rId17"/>
          <w:pgSz w:w="11907" w:h="16840" w:code="9"/>
          <w:pgMar w:top="567" w:right="1418" w:bottom="1418" w:left="1134" w:header="510" w:footer="1021" w:gutter="0"/>
          <w:pgNumType w:start="1"/>
          <w:cols w:space="720"/>
          <w:titlePg/>
          <w:docGrid w:linePitch="299"/>
        </w:sectPr>
      </w:pPr>
    </w:p>
    <w:p w14:paraId="5E1D80A9" w14:textId="77777777" w:rsidR="0036115F" w:rsidRPr="0036115F" w:rsidRDefault="0036115F" w:rsidP="0036115F">
      <w:pPr>
        <w:numPr>
          <w:ilvl w:val="0"/>
          <w:numId w:val="10"/>
        </w:numPr>
        <w:spacing w:before="200" w:after="400"/>
        <w:ind w:left="567" w:hanging="567"/>
        <w:jc w:val="both"/>
        <w:rPr>
          <w:rFonts w:asciiTheme="minorHAnsi" w:eastAsia="Times New Roman" w:hAnsiTheme="minorHAnsi" w:cstheme="minorHAnsi"/>
          <w:rtl/>
          <w:lang w:val="fr-CH" w:eastAsia="fr-CH" w:bidi="ar-EG"/>
        </w:rPr>
      </w:pPr>
      <w:r w:rsidRPr="0036115F">
        <w:rPr>
          <w:rFonts w:asciiTheme="minorHAnsi" w:eastAsia="Times New Roman" w:hAnsiTheme="minorHAnsi" w:cstheme="minorHAnsi"/>
          <w:rtl/>
          <w:lang w:val="fr-CH" w:eastAsia="fr-CH" w:bidi="ar-EG"/>
        </w:rPr>
        <w:lastRenderedPageBreak/>
        <w:t>الجدول الزمني للتنفيذ</w:t>
      </w:r>
    </w:p>
    <w:tbl>
      <w:tblPr>
        <w:tblpPr w:leftFromText="180" w:rightFromText="180" w:vertAnchor="text" w:tblpY="1"/>
        <w:tblOverlap w:val="never"/>
        <w:bidiVisual/>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7" w:type="dxa"/>
          <w:right w:w="107" w:type="dxa"/>
        </w:tblCellMar>
        <w:tblLook w:val="04A0" w:firstRow="1" w:lastRow="0" w:firstColumn="1" w:lastColumn="0" w:noHBand="0" w:noVBand="1"/>
      </w:tblPr>
      <w:tblGrid>
        <w:gridCol w:w="5229"/>
        <w:gridCol w:w="512"/>
        <w:gridCol w:w="512"/>
        <w:gridCol w:w="512"/>
        <w:gridCol w:w="512"/>
        <w:gridCol w:w="512"/>
        <w:gridCol w:w="512"/>
        <w:gridCol w:w="512"/>
        <w:gridCol w:w="512"/>
      </w:tblGrid>
      <w:tr w:rsidR="0036115F" w:rsidRPr="0036115F" w14:paraId="49D1411C" w14:textId="77777777" w:rsidTr="004204DF">
        <w:tc>
          <w:tcPr>
            <w:tcW w:w="2879" w:type="pct"/>
            <w:tcBorders>
              <w:top w:val="single" w:sz="12" w:space="0" w:color="auto"/>
              <w:left w:val="single" w:sz="12" w:space="0" w:color="auto"/>
              <w:bottom w:val="single" w:sz="6" w:space="0" w:color="auto"/>
              <w:right w:val="single" w:sz="6" w:space="0" w:color="auto"/>
            </w:tcBorders>
            <w:hideMark/>
          </w:tcPr>
          <w:p w14:paraId="2CDDCC08" w14:textId="77777777" w:rsidR="0036115F" w:rsidRPr="0036115F" w:rsidRDefault="0036115F" w:rsidP="0036115F">
            <w:pPr>
              <w:spacing w:before="120" w:after="120"/>
              <w:rPr>
                <w:rFonts w:asciiTheme="minorHAnsi" w:hAnsiTheme="minorHAnsi" w:cstheme="minorHAnsi"/>
                <w:lang w:val="fr-CH" w:bidi="ar-EG"/>
              </w:rPr>
            </w:pPr>
            <w:r w:rsidRPr="0036115F">
              <w:rPr>
                <w:rFonts w:asciiTheme="minorHAnsi" w:hAnsiTheme="minorHAnsi" w:cstheme="minorHAnsi"/>
                <w:rtl/>
                <w:lang w:val="fr-CH" w:bidi="ar-EG"/>
              </w:rPr>
              <w:t>النشاط</w:t>
            </w:r>
          </w:p>
        </w:tc>
        <w:tc>
          <w:tcPr>
            <w:tcW w:w="1043" w:type="pct"/>
            <w:gridSpan w:val="4"/>
            <w:tcBorders>
              <w:top w:val="single" w:sz="12" w:space="0" w:color="auto"/>
              <w:left w:val="single" w:sz="6" w:space="0" w:color="auto"/>
              <w:bottom w:val="single" w:sz="6" w:space="0" w:color="auto"/>
              <w:right w:val="single" w:sz="6" w:space="0" w:color="auto"/>
            </w:tcBorders>
            <w:hideMark/>
          </w:tcPr>
          <w:p w14:paraId="53E91351" w14:textId="0AE31ED7" w:rsidR="0036115F" w:rsidRPr="0036115F" w:rsidRDefault="004C7F2F" w:rsidP="0036115F">
            <w:pPr>
              <w:spacing w:before="120" w:after="120"/>
              <w:jc w:val="center"/>
              <w:rPr>
                <w:rFonts w:asciiTheme="minorHAnsi" w:hAnsiTheme="minorHAnsi" w:cstheme="minorHAnsi"/>
                <w:rtl/>
                <w:lang w:val="fr-CH" w:bidi="ar-EG"/>
              </w:rPr>
            </w:pPr>
            <w:r w:rsidRPr="00281D05">
              <w:rPr>
                <w:rFonts w:asciiTheme="minorHAnsi" w:hAnsiTheme="minorHAnsi" w:cstheme="minorHAnsi"/>
                <w:rtl/>
                <w:lang w:val="fr-CH" w:bidi="ar-EG"/>
              </w:rPr>
              <w:t>2022</w:t>
            </w:r>
          </w:p>
        </w:tc>
        <w:tc>
          <w:tcPr>
            <w:tcW w:w="1078" w:type="pct"/>
            <w:gridSpan w:val="4"/>
            <w:tcBorders>
              <w:top w:val="single" w:sz="12" w:space="0" w:color="auto"/>
              <w:left w:val="single" w:sz="6" w:space="0" w:color="auto"/>
              <w:bottom w:val="single" w:sz="6" w:space="0" w:color="auto"/>
              <w:right w:val="single" w:sz="12" w:space="0" w:color="auto"/>
            </w:tcBorders>
            <w:hideMark/>
          </w:tcPr>
          <w:p w14:paraId="2F96DE0C" w14:textId="013BC6C7" w:rsidR="0036115F" w:rsidRPr="0036115F" w:rsidRDefault="004C7F2F" w:rsidP="0036115F">
            <w:pPr>
              <w:spacing w:before="120" w:after="120"/>
              <w:jc w:val="center"/>
              <w:rPr>
                <w:rFonts w:asciiTheme="minorHAnsi" w:hAnsiTheme="minorHAnsi" w:cstheme="minorHAnsi"/>
                <w:rtl/>
                <w:lang w:val="fr-CH" w:bidi="ar-EG"/>
              </w:rPr>
            </w:pPr>
            <w:r w:rsidRPr="00281D05">
              <w:rPr>
                <w:rFonts w:asciiTheme="minorHAnsi" w:hAnsiTheme="minorHAnsi" w:cstheme="minorHAnsi"/>
                <w:rtl/>
                <w:lang w:val="fr-CH" w:bidi="ar-EG"/>
              </w:rPr>
              <w:t>2023</w:t>
            </w:r>
          </w:p>
        </w:tc>
      </w:tr>
      <w:tr w:rsidR="0036115F" w:rsidRPr="0036115F" w14:paraId="23782CC5" w14:textId="77777777" w:rsidTr="004204DF">
        <w:tc>
          <w:tcPr>
            <w:tcW w:w="2879" w:type="pct"/>
            <w:tcBorders>
              <w:top w:val="single" w:sz="6" w:space="0" w:color="auto"/>
              <w:left w:val="single" w:sz="12" w:space="0" w:color="auto"/>
              <w:bottom w:val="single" w:sz="6" w:space="0" w:color="auto"/>
              <w:right w:val="single" w:sz="6" w:space="0" w:color="auto"/>
            </w:tcBorders>
          </w:tcPr>
          <w:p w14:paraId="7BBBA556" w14:textId="77777777" w:rsidR="0036115F" w:rsidRPr="0036115F" w:rsidRDefault="0036115F" w:rsidP="0036115F">
            <w:pPr>
              <w:bidi w:val="0"/>
              <w:spacing w:before="120" w:after="120"/>
              <w:rPr>
                <w:rFonts w:asciiTheme="minorHAnsi" w:hAnsiTheme="minorHAnsi" w:cstheme="minorHAnsi"/>
                <w:rtl/>
                <w:lang w:val="fr-CH" w:bidi="ar-EG"/>
              </w:rPr>
            </w:pPr>
          </w:p>
        </w:tc>
        <w:tc>
          <w:tcPr>
            <w:tcW w:w="278" w:type="pct"/>
            <w:tcBorders>
              <w:top w:val="single" w:sz="6" w:space="0" w:color="auto"/>
              <w:left w:val="single" w:sz="6" w:space="0" w:color="auto"/>
              <w:bottom w:val="single" w:sz="6" w:space="0" w:color="auto"/>
              <w:right w:val="single" w:sz="6" w:space="0" w:color="auto"/>
            </w:tcBorders>
            <w:shd w:val="pct15" w:color="auto" w:fill="auto"/>
            <w:hideMark/>
          </w:tcPr>
          <w:p w14:paraId="68C2D019" w14:textId="77777777" w:rsidR="0036115F" w:rsidRPr="0036115F" w:rsidRDefault="0036115F" w:rsidP="0036115F">
            <w:pPr>
              <w:spacing w:before="120" w:after="120"/>
              <w:rPr>
                <w:rFonts w:asciiTheme="minorHAnsi" w:hAnsiTheme="minorHAnsi" w:cstheme="minorHAnsi"/>
                <w:lang w:val="fr-CH" w:bidi="ar-EG"/>
              </w:rPr>
            </w:pPr>
            <w:r w:rsidRPr="0036115F">
              <w:rPr>
                <w:rFonts w:asciiTheme="minorHAnsi" w:hAnsiTheme="minorHAnsi" w:cstheme="minorHAnsi"/>
                <w:rtl/>
                <w:lang w:val="fr-CH" w:bidi="ar-EG"/>
              </w:rPr>
              <w:t>ف</w:t>
            </w:r>
            <w:r w:rsidRPr="0036115F">
              <w:rPr>
                <w:rFonts w:asciiTheme="minorHAnsi" w:hAnsiTheme="minorHAnsi" w:cstheme="minorHAnsi"/>
                <w:lang w:val="fr-CH" w:bidi="ar-EG"/>
              </w:rPr>
              <w:t>1</w:t>
            </w:r>
          </w:p>
        </w:tc>
        <w:tc>
          <w:tcPr>
            <w:tcW w:w="278" w:type="pct"/>
            <w:tcBorders>
              <w:top w:val="single" w:sz="6" w:space="0" w:color="auto"/>
              <w:left w:val="single" w:sz="6" w:space="0" w:color="auto"/>
              <w:bottom w:val="single" w:sz="6" w:space="0" w:color="auto"/>
              <w:right w:val="single" w:sz="6" w:space="0" w:color="auto"/>
            </w:tcBorders>
            <w:shd w:val="pct15" w:color="auto" w:fill="auto"/>
            <w:hideMark/>
          </w:tcPr>
          <w:p w14:paraId="14B632AA" w14:textId="77777777" w:rsidR="0036115F" w:rsidRPr="0036115F" w:rsidRDefault="0036115F" w:rsidP="0036115F">
            <w:pPr>
              <w:spacing w:before="120" w:after="120"/>
              <w:rPr>
                <w:rFonts w:asciiTheme="minorHAnsi" w:hAnsiTheme="minorHAnsi" w:cstheme="minorHAnsi"/>
                <w:rtl/>
                <w:lang w:val="fr-CH" w:bidi="ar-EG"/>
              </w:rPr>
            </w:pPr>
            <w:r w:rsidRPr="0036115F">
              <w:rPr>
                <w:rFonts w:asciiTheme="minorHAnsi" w:hAnsiTheme="minorHAnsi" w:cstheme="minorHAnsi"/>
                <w:rtl/>
                <w:lang w:val="fr-CH" w:bidi="ar-EG"/>
              </w:rPr>
              <w:t>ف</w:t>
            </w:r>
            <w:r w:rsidRPr="0036115F">
              <w:rPr>
                <w:rFonts w:asciiTheme="minorHAnsi" w:hAnsiTheme="minorHAnsi" w:cstheme="minorHAnsi"/>
                <w:lang w:val="fr-CH" w:bidi="ar-EG"/>
              </w:rPr>
              <w:t>2</w:t>
            </w:r>
          </w:p>
        </w:tc>
        <w:tc>
          <w:tcPr>
            <w:tcW w:w="243" w:type="pct"/>
            <w:tcBorders>
              <w:top w:val="single" w:sz="6" w:space="0" w:color="auto"/>
              <w:left w:val="single" w:sz="6" w:space="0" w:color="auto"/>
              <w:bottom w:val="single" w:sz="6" w:space="0" w:color="auto"/>
              <w:right w:val="single" w:sz="6" w:space="0" w:color="auto"/>
            </w:tcBorders>
            <w:shd w:val="pct15" w:color="auto" w:fill="auto"/>
            <w:hideMark/>
          </w:tcPr>
          <w:p w14:paraId="2CC26698" w14:textId="77777777" w:rsidR="0036115F" w:rsidRPr="0036115F" w:rsidRDefault="0036115F" w:rsidP="0036115F">
            <w:pPr>
              <w:spacing w:before="120" w:after="120"/>
              <w:rPr>
                <w:rFonts w:asciiTheme="minorHAnsi" w:hAnsiTheme="minorHAnsi" w:cstheme="minorHAnsi"/>
                <w:rtl/>
                <w:lang w:val="fr-CH" w:bidi="ar-EG"/>
              </w:rPr>
            </w:pPr>
            <w:r w:rsidRPr="0036115F">
              <w:rPr>
                <w:rFonts w:asciiTheme="minorHAnsi" w:hAnsiTheme="minorHAnsi" w:cstheme="minorHAnsi"/>
                <w:rtl/>
                <w:lang w:val="fr-CH" w:bidi="ar-EG"/>
              </w:rPr>
              <w:t>ف</w:t>
            </w:r>
            <w:r w:rsidRPr="0036115F">
              <w:rPr>
                <w:rFonts w:asciiTheme="minorHAnsi" w:hAnsiTheme="minorHAnsi" w:cstheme="minorHAnsi"/>
                <w:lang w:val="fr-CH" w:bidi="ar-EG"/>
              </w:rPr>
              <w:t>3</w:t>
            </w:r>
          </w:p>
        </w:tc>
        <w:tc>
          <w:tcPr>
            <w:tcW w:w="243" w:type="pct"/>
            <w:tcBorders>
              <w:top w:val="single" w:sz="6" w:space="0" w:color="auto"/>
              <w:left w:val="single" w:sz="6" w:space="0" w:color="auto"/>
              <w:bottom w:val="single" w:sz="6" w:space="0" w:color="auto"/>
              <w:right w:val="single" w:sz="6" w:space="0" w:color="auto"/>
            </w:tcBorders>
            <w:shd w:val="pct15" w:color="auto" w:fill="auto"/>
            <w:hideMark/>
          </w:tcPr>
          <w:p w14:paraId="38E6AFF5" w14:textId="77777777" w:rsidR="0036115F" w:rsidRPr="0036115F" w:rsidRDefault="0036115F" w:rsidP="0036115F">
            <w:pPr>
              <w:spacing w:before="120" w:after="120"/>
              <w:rPr>
                <w:rFonts w:asciiTheme="minorHAnsi" w:hAnsiTheme="minorHAnsi" w:cstheme="minorHAnsi"/>
                <w:rtl/>
                <w:lang w:val="fr-CH" w:bidi="ar-EG"/>
              </w:rPr>
            </w:pPr>
            <w:r w:rsidRPr="0036115F">
              <w:rPr>
                <w:rFonts w:asciiTheme="minorHAnsi" w:hAnsiTheme="minorHAnsi" w:cstheme="minorHAnsi"/>
                <w:rtl/>
                <w:lang w:val="fr-CH" w:bidi="ar-EG"/>
              </w:rPr>
              <w:t>ف</w:t>
            </w:r>
            <w:r w:rsidRPr="0036115F">
              <w:rPr>
                <w:rFonts w:asciiTheme="minorHAnsi" w:hAnsiTheme="minorHAnsi" w:cstheme="minorHAnsi"/>
                <w:lang w:val="fr-CH" w:bidi="ar-EG"/>
              </w:rPr>
              <w:t>4</w:t>
            </w:r>
          </w:p>
        </w:tc>
        <w:tc>
          <w:tcPr>
            <w:tcW w:w="278" w:type="pct"/>
            <w:tcBorders>
              <w:top w:val="single" w:sz="6" w:space="0" w:color="auto"/>
              <w:left w:val="single" w:sz="6" w:space="0" w:color="auto"/>
              <w:bottom w:val="single" w:sz="6" w:space="0" w:color="auto"/>
              <w:right w:val="single" w:sz="6" w:space="0" w:color="auto"/>
            </w:tcBorders>
            <w:hideMark/>
          </w:tcPr>
          <w:p w14:paraId="04F92293" w14:textId="77777777" w:rsidR="0036115F" w:rsidRPr="0036115F" w:rsidRDefault="0036115F" w:rsidP="0036115F">
            <w:pPr>
              <w:spacing w:before="120" w:after="120"/>
              <w:rPr>
                <w:rFonts w:asciiTheme="minorHAnsi" w:hAnsiTheme="minorHAnsi" w:cstheme="minorHAnsi"/>
                <w:rtl/>
                <w:lang w:val="fr-CH" w:bidi="ar-EG"/>
              </w:rPr>
            </w:pPr>
            <w:r w:rsidRPr="0036115F">
              <w:rPr>
                <w:rFonts w:asciiTheme="minorHAnsi" w:hAnsiTheme="minorHAnsi" w:cstheme="minorHAnsi"/>
                <w:rtl/>
                <w:lang w:val="fr-CH" w:bidi="ar-EG"/>
              </w:rPr>
              <w:t>ف</w:t>
            </w:r>
            <w:r w:rsidRPr="0036115F">
              <w:rPr>
                <w:rFonts w:asciiTheme="minorHAnsi" w:hAnsiTheme="minorHAnsi" w:cstheme="minorHAnsi"/>
                <w:lang w:val="fr-CH" w:bidi="ar-EG"/>
              </w:rPr>
              <w:t>1</w:t>
            </w:r>
          </w:p>
        </w:tc>
        <w:tc>
          <w:tcPr>
            <w:tcW w:w="278" w:type="pct"/>
            <w:tcBorders>
              <w:top w:val="single" w:sz="6" w:space="0" w:color="auto"/>
              <w:left w:val="single" w:sz="6" w:space="0" w:color="auto"/>
              <w:bottom w:val="single" w:sz="6" w:space="0" w:color="auto"/>
              <w:right w:val="single" w:sz="6" w:space="0" w:color="auto"/>
            </w:tcBorders>
            <w:hideMark/>
          </w:tcPr>
          <w:p w14:paraId="64B00956" w14:textId="77777777" w:rsidR="0036115F" w:rsidRPr="0036115F" w:rsidRDefault="0036115F" w:rsidP="0036115F">
            <w:pPr>
              <w:spacing w:before="120" w:after="120"/>
              <w:rPr>
                <w:rFonts w:asciiTheme="minorHAnsi" w:hAnsiTheme="minorHAnsi" w:cstheme="minorHAnsi"/>
                <w:rtl/>
                <w:lang w:val="fr-CH" w:bidi="ar-EG"/>
              </w:rPr>
            </w:pPr>
            <w:r w:rsidRPr="0036115F">
              <w:rPr>
                <w:rFonts w:asciiTheme="minorHAnsi" w:hAnsiTheme="minorHAnsi" w:cstheme="minorHAnsi"/>
                <w:rtl/>
                <w:lang w:val="fr-CH" w:bidi="ar-EG"/>
              </w:rPr>
              <w:t>ف</w:t>
            </w:r>
            <w:r w:rsidRPr="0036115F">
              <w:rPr>
                <w:rFonts w:asciiTheme="minorHAnsi" w:hAnsiTheme="minorHAnsi" w:cstheme="minorHAnsi"/>
                <w:lang w:val="fr-CH" w:bidi="ar-EG"/>
              </w:rPr>
              <w:t>2</w:t>
            </w:r>
          </w:p>
        </w:tc>
        <w:tc>
          <w:tcPr>
            <w:tcW w:w="278" w:type="pct"/>
            <w:tcBorders>
              <w:top w:val="single" w:sz="6" w:space="0" w:color="auto"/>
              <w:left w:val="single" w:sz="6" w:space="0" w:color="auto"/>
              <w:bottom w:val="single" w:sz="6" w:space="0" w:color="auto"/>
              <w:right w:val="single" w:sz="6" w:space="0" w:color="auto"/>
            </w:tcBorders>
            <w:hideMark/>
          </w:tcPr>
          <w:p w14:paraId="50632153" w14:textId="77777777" w:rsidR="0036115F" w:rsidRPr="0036115F" w:rsidRDefault="0036115F" w:rsidP="0036115F">
            <w:pPr>
              <w:spacing w:before="120" w:after="120"/>
              <w:rPr>
                <w:rFonts w:asciiTheme="minorHAnsi" w:hAnsiTheme="minorHAnsi" w:cstheme="minorHAnsi"/>
                <w:rtl/>
                <w:lang w:val="fr-CH" w:bidi="ar-EG"/>
              </w:rPr>
            </w:pPr>
            <w:r w:rsidRPr="0036115F">
              <w:rPr>
                <w:rFonts w:asciiTheme="minorHAnsi" w:hAnsiTheme="minorHAnsi" w:cstheme="minorHAnsi"/>
                <w:rtl/>
                <w:lang w:val="fr-CH" w:bidi="ar-EG"/>
              </w:rPr>
              <w:t>ف</w:t>
            </w:r>
            <w:r w:rsidRPr="0036115F">
              <w:rPr>
                <w:rFonts w:asciiTheme="minorHAnsi" w:hAnsiTheme="minorHAnsi" w:cstheme="minorHAnsi"/>
                <w:lang w:val="fr-CH" w:bidi="ar-EG"/>
              </w:rPr>
              <w:t>3</w:t>
            </w:r>
          </w:p>
        </w:tc>
        <w:tc>
          <w:tcPr>
            <w:tcW w:w="243" w:type="pct"/>
            <w:tcBorders>
              <w:top w:val="single" w:sz="6" w:space="0" w:color="auto"/>
              <w:left w:val="single" w:sz="6" w:space="0" w:color="auto"/>
              <w:bottom w:val="single" w:sz="6" w:space="0" w:color="auto"/>
              <w:right w:val="single" w:sz="12" w:space="0" w:color="auto"/>
            </w:tcBorders>
            <w:hideMark/>
          </w:tcPr>
          <w:p w14:paraId="06025B60" w14:textId="77777777" w:rsidR="0036115F" w:rsidRPr="0036115F" w:rsidRDefault="0036115F" w:rsidP="0036115F">
            <w:pPr>
              <w:spacing w:before="120" w:after="120"/>
              <w:rPr>
                <w:rFonts w:asciiTheme="minorHAnsi" w:hAnsiTheme="minorHAnsi" w:cstheme="minorHAnsi"/>
                <w:rtl/>
                <w:lang w:val="fr-CH" w:bidi="ar-EG"/>
              </w:rPr>
            </w:pPr>
            <w:r w:rsidRPr="0036115F">
              <w:rPr>
                <w:rFonts w:asciiTheme="minorHAnsi" w:hAnsiTheme="minorHAnsi" w:cstheme="minorHAnsi"/>
                <w:rtl/>
                <w:lang w:val="fr-CH" w:bidi="ar-EG"/>
              </w:rPr>
              <w:t>ف</w:t>
            </w:r>
            <w:r w:rsidRPr="0036115F">
              <w:rPr>
                <w:rFonts w:asciiTheme="minorHAnsi" w:hAnsiTheme="minorHAnsi" w:cstheme="minorHAnsi"/>
                <w:lang w:val="fr-CH" w:bidi="ar-EG"/>
              </w:rPr>
              <w:t>4</w:t>
            </w:r>
          </w:p>
        </w:tc>
      </w:tr>
      <w:tr w:rsidR="0036115F" w:rsidRPr="0036115F" w14:paraId="0EF3C020" w14:textId="77777777" w:rsidTr="004204DF">
        <w:tc>
          <w:tcPr>
            <w:tcW w:w="2879" w:type="pct"/>
            <w:tcBorders>
              <w:top w:val="single" w:sz="6" w:space="0" w:color="auto"/>
              <w:left w:val="single" w:sz="12" w:space="0" w:color="auto"/>
              <w:bottom w:val="single" w:sz="6" w:space="0" w:color="auto"/>
              <w:right w:val="single" w:sz="6" w:space="0" w:color="auto"/>
            </w:tcBorders>
            <w:hideMark/>
          </w:tcPr>
          <w:p w14:paraId="545A5290" w14:textId="5FCCCEB8" w:rsidR="0036115F" w:rsidRPr="0036115F" w:rsidRDefault="004C7F2F" w:rsidP="0036115F">
            <w:pPr>
              <w:spacing w:before="120" w:after="120"/>
              <w:jc w:val="both"/>
              <w:rPr>
                <w:rFonts w:asciiTheme="minorHAnsi" w:hAnsiTheme="minorHAnsi" w:cstheme="minorHAnsi"/>
                <w:rtl/>
                <w:lang w:val="fr-CH" w:bidi="ar-EG"/>
              </w:rPr>
            </w:pPr>
            <w:r w:rsidRPr="00281D05">
              <w:rPr>
                <w:rFonts w:asciiTheme="minorHAnsi" w:hAnsiTheme="minorHAnsi" w:cstheme="minorHAnsi"/>
                <w:rtl/>
                <w:lang w:val="fr-CH" w:bidi="ar-EG"/>
              </w:rPr>
              <w:t xml:space="preserve">إعداد </w:t>
            </w:r>
            <w:r w:rsidR="0036115F" w:rsidRPr="0036115F">
              <w:rPr>
                <w:rFonts w:asciiTheme="minorHAnsi" w:hAnsiTheme="minorHAnsi" w:cstheme="minorHAnsi"/>
                <w:rtl/>
                <w:lang w:val="fr-CH" w:bidi="ar-EG"/>
              </w:rPr>
              <w:t>مجموعات الأدوات</w:t>
            </w:r>
          </w:p>
        </w:tc>
        <w:tc>
          <w:tcPr>
            <w:tcW w:w="278" w:type="pct"/>
            <w:tcBorders>
              <w:top w:val="single" w:sz="6" w:space="0" w:color="auto"/>
              <w:left w:val="single" w:sz="6" w:space="0" w:color="auto"/>
              <w:bottom w:val="single" w:sz="6" w:space="0" w:color="auto"/>
              <w:right w:val="single" w:sz="6" w:space="0" w:color="auto"/>
            </w:tcBorders>
            <w:shd w:val="pct15" w:color="auto" w:fill="auto"/>
            <w:hideMark/>
          </w:tcPr>
          <w:p w14:paraId="281E45B7" w14:textId="77777777" w:rsidR="0036115F" w:rsidRPr="0036115F" w:rsidRDefault="0036115F" w:rsidP="0036115F">
            <w:pPr>
              <w:spacing w:before="120" w:after="120"/>
              <w:jc w:val="center"/>
              <w:rPr>
                <w:rFonts w:asciiTheme="minorHAnsi" w:hAnsiTheme="minorHAnsi" w:cstheme="minorHAnsi"/>
                <w:lang w:val="fr-CH" w:bidi="ar-EG"/>
              </w:rPr>
            </w:pPr>
            <w:r w:rsidRPr="0036115F">
              <w:rPr>
                <w:rFonts w:asciiTheme="minorHAnsi" w:hAnsiTheme="minorHAnsi" w:cstheme="minorHAnsi"/>
                <w:lang w:val="fr-CH" w:bidi="ar-EG"/>
              </w:rPr>
              <w:t>x</w:t>
            </w:r>
          </w:p>
        </w:tc>
        <w:tc>
          <w:tcPr>
            <w:tcW w:w="278" w:type="pct"/>
            <w:tcBorders>
              <w:top w:val="single" w:sz="6" w:space="0" w:color="auto"/>
              <w:left w:val="single" w:sz="6" w:space="0" w:color="auto"/>
              <w:bottom w:val="single" w:sz="6" w:space="0" w:color="auto"/>
              <w:right w:val="single" w:sz="6" w:space="0" w:color="auto"/>
            </w:tcBorders>
            <w:shd w:val="pct15" w:color="auto" w:fill="auto"/>
            <w:hideMark/>
          </w:tcPr>
          <w:p w14:paraId="2C654A6F" w14:textId="77777777" w:rsidR="0036115F" w:rsidRPr="0036115F" w:rsidRDefault="0036115F" w:rsidP="0036115F">
            <w:pPr>
              <w:spacing w:before="120" w:after="120"/>
              <w:jc w:val="center"/>
              <w:rPr>
                <w:rFonts w:asciiTheme="minorHAnsi" w:hAnsiTheme="minorHAnsi" w:cstheme="minorHAnsi"/>
                <w:rtl/>
                <w:lang w:val="fr-CH" w:bidi="ar-EG"/>
              </w:rPr>
            </w:pPr>
            <w:r w:rsidRPr="0036115F">
              <w:rPr>
                <w:rFonts w:asciiTheme="minorHAnsi" w:hAnsiTheme="minorHAnsi" w:cstheme="minorHAnsi"/>
                <w:lang w:val="fr-CH" w:bidi="ar-EG"/>
              </w:rPr>
              <w:t>x</w:t>
            </w:r>
          </w:p>
        </w:tc>
        <w:tc>
          <w:tcPr>
            <w:tcW w:w="243" w:type="pct"/>
            <w:tcBorders>
              <w:top w:val="single" w:sz="6" w:space="0" w:color="auto"/>
              <w:left w:val="single" w:sz="6" w:space="0" w:color="auto"/>
              <w:bottom w:val="single" w:sz="6" w:space="0" w:color="auto"/>
              <w:right w:val="single" w:sz="6" w:space="0" w:color="auto"/>
            </w:tcBorders>
            <w:shd w:val="pct15" w:color="auto" w:fill="auto"/>
            <w:hideMark/>
          </w:tcPr>
          <w:p w14:paraId="44E54CB4" w14:textId="4F8F61D9" w:rsidR="0036115F" w:rsidRPr="0036115F" w:rsidRDefault="0036115F" w:rsidP="0036115F">
            <w:pPr>
              <w:spacing w:before="120" w:after="120"/>
              <w:jc w:val="center"/>
              <w:rPr>
                <w:rFonts w:asciiTheme="minorHAnsi" w:hAnsiTheme="minorHAnsi" w:cstheme="minorHAnsi"/>
                <w:rtl/>
                <w:lang w:val="fr-CH" w:bidi="ar-EG"/>
              </w:rPr>
            </w:pPr>
          </w:p>
        </w:tc>
        <w:tc>
          <w:tcPr>
            <w:tcW w:w="243" w:type="pct"/>
            <w:tcBorders>
              <w:top w:val="single" w:sz="6" w:space="0" w:color="auto"/>
              <w:left w:val="single" w:sz="6" w:space="0" w:color="auto"/>
              <w:bottom w:val="single" w:sz="6" w:space="0" w:color="auto"/>
              <w:right w:val="single" w:sz="6" w:space="0" w:color="auto"/>
            </w:tcBorders>
            <w:shd w:val="pct15" w:color="auto" w:fill="auto"/>
          </w:tcPr>
          <w:p w14:paraId="2BBC8110" w14:textId="77777777" w:rsidR="0036115F" w:rsidRPr="0036115F" w:rsidRDefault="0036115F" w:rsidP="0036115F">
            <w:pPr>
              <w:bidi w:val="0"/>
              <w:spacing w:before="120" w:after="120"/>
              <w:jc w:val="center"/>
              <w:rPr>
                <w:rFonts w:asciiTheme="minorHAnsi" w:hAnsiTheme="minorHAnsi" w:cstheme="minorHAnsi"/>
                <w:rtl/>
                <w:lang w:val="fr-CH" w:bidi="ar-EG"/>
              </w:rPr>
            </w:pPr>
          </w:p>
        </w:tc>
        <w:tc>
          <w:tcPr>
            <w:tcW w:w="278" w:type="pct"/>
            <w:tcBorders>
              <w:top w:val="single" w:sz="6" w:space="0" w:color="auto"/>
              <w:left w:val="single" w:sz="6" w:space="0" w:color="auto"/>
              <w:bottom w:val="single" w:sz="6" w:space="0" w:color="auto"/>
              <w:right w:val="single" w:sz="6" w:space="0" w:color="auto"/>
            </w:tcBorders>
          </w:tcPr>
          <w:p w14:paraId="79B01D53" w14:textId="77777777" w:rsidR="0036115F" w:rsidRPr="0036115F" w:rsidRDefault="0036115F" w:rsidP="0036115F">
            <w:pPr>
              <w:bidi w:val="0"/>
              <w:spacing w:before="120" w:after="120"/>
              <w:jc w:val="center"/>
              <w:rPr>
                <w:rFonts w:asciiTheme="minorHAnsi" w:hAnsiTheme="minorHAnsi" w:cstheme="minorHAnsi"/>
                <w:lang w:val="fr-CH" w:bidi="ar-EG"/>
              </w:rPr>
            </w:pPr>
          </w:p>
        </w:tc>
        <w:tc>
          <w:tcPr>
            <w:tcW w:w="278" w:type="pct"/>
            <w:tcBorders>
              <w:top w:val="single" w:sz="6" w:space="0" w:color="auto"/>
              <w:left w:val="single" w:sz="6" w:space="0" w:color="auto"/>
              <w:bottom w:val="single" w:sz="6" w:space="0" w:color="auto"/>
              <w:right w:val="single" w:sz="6" w:space="0" w:color="auto"/>
            </w:tcBorders>
          </w:tcPr>
          <w:p w14:paraId="7461E32C" w14:textId="77777777" w:rsidR="0036115F" w:rsidRPr="0036115F" w:rsidRDefault="0036115F" w:rsidP="0036115F">
            <w:pPr>
              <w:bidi w:val="0"/>
              <w:spacing w:before="120" w:after="120"/>
              <w:jc w:val="center"/>
              <w:rPr>
                <w:rFonts w:asciiTheme="minorHAnsi" w:hAnsiTheme="minorHAnsi" w:cstheme="minorHAnsi"/>
                <w:lang w:val="fr-CH" w:bidi="ar-EG"/>
              </w:rPr>
            </w:pPr>
          </w:p>
        </w:tc>
        <w:tc>
          <w:tcPr>
            <w:tcW w:w="278" w:type="pct"/>
            <w:tcBorders>
              <w:top w:val="single" w:sz="6" w:space="0" w:color="auto"/>
              <w:left w:val="single" w:sz="6" w:space="0" w:color="auto"/>
              <w:bottom w:val="single" w:sz="6" w:space="0" w:color="auto"/>
              <w:right w:val="single" w:sz="6" w:space="0" w:color="auto"/>
            </w:tcBorders>
          </w:tcPr>
          <w:p w14:paraId="6A551015" w14:textId="77777777" w:rsidR="0036115F" w:rsidRPr="0036115F" w:rsidRDefault="0036115F" w:rsidP="0036115F">
            <w:pPr>
              <w:bidi w:val="0"/>
              <w:spacing w:before="120" w:after="120"/>
              <w:jc w:val="center"/>
              <w:rPr>
                <w:rFonts w:asciiTheme="minorHAnsi" w:hAnsiTheme="minorHAnsi" w:cstheme="minorHAnsi"/>
                <w:lang w:val="fr-CH" w:bidi="ar-EG"/>
              </w:rPr>
            </w:pPr>
          </w:p>
        </w:tc>
        <w:tc>
          <w:tcPr>
            <w:tcW w:w="243" w:type="pct"/>
            <w:tcBorders>
              <w:top w:val="single" w:sz="6" w:space="0" w:color="auto"/>
              <w:left w:val="single" w:sz="6" w:space="0" w:color="auto"/>
              <w:bottom w:val="single" w:sz="6" w:space="0" w:color="auto"/>
              <w:right w:val="single" w:sz="12" w:space="0" w:color="auto"/>
            </w:tcBorders>
          </w:tcPr>
          <w:p w14:paraId="5C56F4A2" w14:textId="77777777" w:rsidR="0036115F" w:rsidRPr="0036115F" w:rsidRDefault="0036115F" w:rsidP="0036115F">
            <w:pPr>
              <w:bidi w:val="0"/>
              <w:spacing w:before="120" w:after="120"/>
              <w:jc w:val="center"/>
              <w:rPr>
                <w:rFonts w:asciiTheme="minorHAnsi" w:hAnsiTheme="minorHAnsi" w:cstheme="minorHAnsi"/>
                <w:lang w:val="fr-CH" w:bidi="ar-EG"/>
              </w:rPr>
            </w:pPr>
          </w:p>
        </w:tc>
      </w:tr>
      <w:tr w:rsidR="0036115F" w:rsidRPr="0036115F" w14:paraId="56438537" w14:textId="77777777" w:rsidTr="004204DF">
        <w:tc>
          <w:tcPr>
            <w:tcW w:w="2879" w:type="pct"/>
            <w:tcBorders>
              <w:top w:val="single" w:sz="6" w:space="0" w:color="auto"/>
              <w:left w:val="single" w:sz="12" w:space="0" w:color="auto"/>
              <w:bottom w:val="single" w:sz="6" w:space="0" w:color="auto"/>
              <w:right w:val="single" w:sz="6" w:space="0" w:color="auto"/>
            </w:tcBorders>
            <w:hideMark/>
          </w:tcPr>
          <w:p w14:paraId="381E33DD" w14:textId="0575005B" w:rsidR="0036115F" w:rsidRPr="0036115F" w:rsidRDefault="004C7F2F" w:rsidP="0036115F">
            <w:pPr>
              <w:spacing w:before="120" w:after="120"/>
              <w:rPr>
                <w:rFonts w:asciiTheme="minorHAnsi" w:hAnsiTheme="minorHAnsi" w:cstheme="minorHAnsi"/>
                <w:lang w:val="fr-CH" w:bidi="ar-EG"/>
              </w:rPr>
            </w:pPr>
            <w:r w:rsidRPr="00281D05">
              <w:rPr>
                <w:rFonts w:asciiTheme="minorHAnsi" w:hAnsiTheme="minorHAnsi" w:cstheme="minorHAnsi"/>
                <w:rtl/>
                <w:lang w:val="fr-CH" w:bidi="ar-EG"/>
              </w:rPr>
              <w:t xml:space="preserve">إعداد </w:t>
            </w:r>
            <w:r w:rsidR="0036115F" w:rsidRPr="0036115F">
              <w:rPr>
                <w:rFonts w:asciiTheme="minorHAnsi" w:hAnsiTheme="minorHAnsi" w:cstheme="minorHAnsi"/>
                <w:rtl/>
                <w:lang w:val="fr-CH" w:bidi="ar-EG"/>
              </w:rPr>
              <w:t>المواد التدريبية</w:t>
            </w:r>
          </w:p>
        </w:tc>
        <w:tc>
          <w:tcPr>
            <w:tcW w:w="278" w:type="pct"/>
            <w:tcBorders>
              <w:top w:val="single" w:sz="6" w:space="0" w:color="auto"/>
              <w:left w:val="single" w:sz="6" w:space="0" w:color="auto"/>
              <w:bottom w:val="single" w:sz="6" w:space="0" w:color="auto"/>
              <w:right w:val="single" w:sz="6" w:space="0" w:color="auto"/>
            </w:tcBorders>
            <w:shd w:val="pct15" w:color="auto" w:fill="auto"/>
          </w:tcPr>
          <w:p w14:paraId="79B86D83" w14:textId="77777777" w:rsidR="0036115F" w:rsidRPr="0036115F" w:rsidRDefault="0036115F" w:rsidP="0036115F">
            <w:pPr>
              <w:bidi w:val="0"/>
              <w:spacing w:before="120" w:after="120"/>
              <w:jc w:val="center"/>
              <w:rPr>
                <w:rFonts w:asciiTheme="minorHAnsi" w:hAnsiTheme="minorHAnsi" w:cstheme="minorHAnsi"/>
                <w:lang w:val="fr-CH" w:bidi="ar-EG"/>
              </w:rPr>
            </w:pPr>
          </w:p>
        </w:tc>
        <w:tc>
          <w:tcPr>
            <w:tcW w:w="278" w:type="pct"/>
            <w:tcBorders>
              <w:top w:val="single" w:sz="6" w:space="0" w:color="auto"/>
              <w:left w:val="single" w:sz="6" w:space="0" w:color="auto"/>
              <w:bottom w:val="single" w:sz="6" w:space="0" w:color="auto"/>
              <w:right w:val="single" w:sz="6" w:space="0" w:color="auto"/>
            </w:tcBorders>
            <w:shd w:val="pct15" w:color="auto" w:fill="auto"/>
          </w:tcPr>
          <w:p w14:paraId="334E3EB1" w14:textId="77777777" w:rsidR="0036115F" w:rsidRPr="0036115F" w:rsidRDefault="0036115F" w:rsidP="0036115F">
            <w:pPr>
              <w:bidi w:val="0"/>
              <w:spacing w:before="120" w:after="120"/>
              <w:jc w:val="center"/>
              <w:rPr>
                <w:rFonts w:asciiTheme="minorHAnsi" w:hAnsiTheme="minorHAnsi" w:cstheme="minorHAnsi"/>
                <w:lang w:val="fr-CH" w:bidi="ar-EG"/>
              </w:rPr>
            </w:pPr>
          </w:p>
        </w:tc>
        <w:tc>
          <w:tcPr>
            <w:tcW w:w="243" w:type="pct"/>
            <w:tcBorders>
              <w:top w:val="single" w:sz="6" w:space="0" w:color="auto"/>
              <w:left w:val="single" w:sz="6" w:space="0" w:color="auto"/>
              <w:bottom w:val="single" w:sz="6" w:space="0" w:color="auto"/>
              <w:right w:val="single" w:sz="6" w:space="0" w:color="auto"/>
            </w:tcBorders>
            <w:shd w:val="pct15" w:color="auto" w:fill="auto"/>
          </w:tcPr>
          <w:p w14:paraId="5BC7C8C4" w14:textId="4AA99AD9" w:rsidR="0036115F" w:rsidRPr="0036115F" w:rsidRDefault="004C7F2F" w:rsidP="0036115F">
            <w:pPr>
              <w:bidi w:val="0"/>
              <w:spacing w:before="120" w:after="120"/>
              <w:jc w:val="center"/>
              <w:rPr>
                <w:rFonts w:asciiTheme="minorHAnsi" w:hAnsiTheme="minorHAnsi" w:cstheme="minorHAnsi"/>
                <w:lang w:val="fr-CH" w:bidi="ar-EG"/>
              </w:rPr>
            </w:pPr>
            <w:r w:rsidRPr="0036115F">
              <w:rPr>
                <w:rFonts w:asciiTheme="minorHAnsi" w:hAnsiTheme="minorHAnsi" w:cstheme="minorHAnsi"/>
                <w:lang w:val="fr-CH" w:bidi="ar-EG"/>
              </w:rPr>
              <w:t>x</w:t>
            </w:r>
          </w:p>
        </w:tc>
        <w:tc>
          <w:tcPr>
            <w:tcW w:w="243" w:type="pct"/>
            <w:tcBorders>
              <w:top w:val="single" w:sz="6" w:space="0" w:color="auto"/>
              <w:left w:val="single" w:sz="6" w:space="0" w:color="auto"/>
              <w:bottom w:val="single" w:sz="6" w:space="0" w:color="auto"/>
              <w:right w:val="single" w:sz="6" w:space="0" w:color="auto"/>
            </w:tcBorders>
            <w:shd w:val="pct15" w:color="auto" w:fill="auto"/>
            <w:hideMark/>
          </w:tcPr>
          <w:p w14:paraId="1A6DF773" w14:textId="77777777" w:rsidR="0036115F" w:rsidRPr="0036115F" w:rsidRDefault="0036115F" w:rsidP="0036115F">
            <w:pPr>
              <w:spacing w:before="120" w:after="120"/>
              <w:jc w:val="center"/>
              <w:rPr>
                <w:rFonts w:asciiTheme="minorHAnsi" w:hAnsiTheme="minorHAnsi" w:cstheme="minorHAnsi"/>
                <w:lang w:val="fr-CH" w:bidi="ar-EG"/>
              </w:rPr>
            </w:pPr>
            <w:r w:rsidRPr="0036115F">
              <w:rPr>
                <w:rFonts w:asciiTheme="minorHAnsi" w:hAnsiTheme="minorHAnsi" w:cstheme="minorHAnsi"/>
                <w:lang w:val="fr-CH" w:bidi="ar-EG"/>
              </w:rPr>
              <w:t>x</w:t>
            </w:r>
          </w:p>
        </w:tc>
        <w:tc>
          <w:tcPr>
            <w:tcW w:w="278" w:type="pct"/>
            <w:tcBorders>
              <w:top w:val="single" w:sz="6" w:space="0" w:color="auto"/>
              <w:left w:val="single" w:sz="6" w:space="0" w:color="auto"/>
              <w:bottom w:val="single" w:sz="6" w:space="0" w:color="auto"/>
              <w:right w:val="single" w:sz="6" w:space="0" w:color="auto"/>
            </w:tcBorders>
            <w:hideMark/>
          </w:tcPr>
          <w:p w14:paraId="07BAAE01" w14:textId="77777777" w:rsidR="0036115F" w:rsidRPr="0036115F" w:rsidRDefault="0036115F" w:rsidP="0036115F">
            <w:pPr>
              <w:spacing w:before="120" w:after="120"/>
              <w:jc w:val="center"/>
              <w:rPr>
                <w:rFonts w:asciiTheme="minorHAnsi" w:hAnsiTheme="minorHAnsi" w:cstheme="minorHAnsi"/>
                <w:rtl/>
                <w:lang w:val="fr-CH" w:bidi="ar-EG"/>
              </w:rPr>
            </w:pPr>
            <w:r w:rsidRPr="0036115F">
              <w:rPr>
                <w:rFonts w:asciiTheme="minorHAnsi" w:hAnsiTheme="minorHAnsi" w:cstheme="minorHAnsi"/>
                <w:lang w:val="fr-CH" w:bidi="ar-EG"/>
              </w:rPr>
              <w:t>x</w:t>
            </w:r>
          </w:p>
        </w:tc>
        <w:tc>
          <w:tcPr>
            <w:tcW w:w="278" w:type="pct"/>
            <w:tcBorders>
              <w:top w:val="single" w:sz="6" w:space="0" w:color="auto"/>
              <w:left w:val="single" w:sz="6" w:space="0" w:color="auto"/>
              <w:bottom w:val="single" w:sz="6" w:space="0" w:color="auto"/>
              <w:right w:val="single" w:sz="6" w:space="0" w:color="auto"/>
            </w:tcBorders>
          </w:tcPr>
          <w:p w14:paraId="1FB20AD2" w14:textId="67A64894" w:rsidR="0036115F" w:rsidRPr="0036115F" w:rsidRDefault="004C7F2F" w:rsidP="0036115F">
            <w:pPr>
              <w:bidi w:val="0"/>
              <w:spacing w:before="120" w:after="120"/>
              <w:jc w:val="center"/>
              <w:rPr>
                <w:rFonts w:asciiTheme="minorHAnsi" w:hAnsiTheme="minorHAnsi" w:cstheme="minorHAnsi"/>
                <w:rtl/>
                <w:lang w:val="fr-CH" w:bidi="ar-EG"/>
              </w:rPr>
            </w:pPr>
            <w:r w:rsidRPr="0036115F">
              <w:rPr>
                <w:rFonts w:asciiTheme="minorHAnsi" w:hAnsiTheme="minorHAnsi" w:cstheme="minorHAnsi"/>
                <w:lang w:val="fr-CH" w:bidi="ar-EG"/>
              </w:rPr>
              <w:t>x</w:t>
            </w:r>
          </w:p>
        </w:tc>
        <w:tc>
          <w:tcPr>
            <w:tcW w:w="278" w:type="pct"/>
            <w:tcBorders>
              <w:top w:val="single" w:sz="6" w:space="0" w:color="auto"/>
              <w:left w:val="single" w:sz="6" w:space="0" w:color="auto"/>
              <w:bottom w:val="single" w:sz="6" w:space="0" w:color="auto"/>
              <w:right w:val="single" w:sz="6" w:space="0" w:color="auto"/>
            </w:tcBorders>
          </w:tcPr>
          <w:p w14:paraId="0C55E572" w14:textId="77777777" w:rsidR="0036115F" w:rsidRPr="0036115F" w:rsidRDefault="0036115F" w:rsidP="0036115F">
            <w:pPr>
              <w:bidi w:val="0"/>
              <w:spacing w:before="120" w:after="120"/>
              <w:jc w:val="center"/>
              <w:rPr>
                <w:rFonts w:asciiTheme="minorHAnsi" w:hAnsiTheme="minorHAnsi" w:cstheme="minorHAnsi"/>
                <w:lang w:val="fr-CH" w:bidi="ar-EG"/>
              </w:rPr>
            </w:pPr>
          </w:p>
        </w:tc>
        <w:tc>
          <w:tcPr>
            <w:tcW w:w="243" w:type="pct"/>
            <w:tcBorders>
              <w:top w:val="single" w:sz="6" w:space="0" w:color="auto"/>
              <w:left w:val="single" w:sz="6" w:space="0" w:color="auto"/>
              <w:bottom w:val="single" w:sz="6" w:space="0" w:color="auto"/>
              <w:right w:val="single" w:sz="12" w:space="0" w:color="auto"/>
            </w:tcBorders>
          </w:tcPr>
          <w:p w14:paraId="56500102" w14:textId="77777777" w:rsidR="0036115F" w:rsidRPr="0036115F" w:rsidRDefault="0036115F" w:rsidP="0036115F">
            <w:pPr>
              <w:bidi w:val="0"/>
              <w:spacing w:before="120" w:after="120"/>
              <w:jc w:val="center"/>
              <w:rPr>
                <w:rFonts w:asciiTheme="minorHAnsi" w:hAnsiTheme="minorHAnsi" w:cstheme="minorHAnsi"/>
                <w:lang w:val="fr-CH" w:bidi="ar-EG"/>
              </w:rPr>
            </w:pPr>
          </w:p>
        </w:tc>
      </w:tr>
      <w:tr w:rsidR="0036115F" w:rsidRPr="0036115F" w14:paraId="310EA142" w14:textId="77777777" w:rsidTr="004204DF">
        <w:tc>
          <w:tcPr>
            <w:tcW w:w="2879" w:type="pct"/>
            <w:tcBorders>
              <w:top w:val="single" w:sz="6" w:space="0" w:color="auto"/>
              <w:left w:val="single" w:sz="12" w:space="0" w:color="auto"/>
              <w:bottom w:val="single" w:sz="12" w:space="0" w:color="auto"/>
              <w:right w:val="single" w:sz="6" w:space="0" w:color="auto"/>
            </w:tcBorders>
            <w:hideMark/>
          </w:tcPr>
          <w:p w14:paraId="775A6080" w14:textId="524CDA38" w:rsidR="0036115F" w:rsidRPr="0036115F" w:rsidRDefault="004C7F2F" w:rsidP="0036115F">
            <w:pPr>
              <w:spacing w:before="120" w:after="120"/>
              <w:rPr>
                <w:rFonts w:asciiTheme="minorHAnsi" w:hAnsiTheme="minorHAnsi" w:cstheme="minorHAnsi"/>
                <w:lang w:val="fr-CH" w:bidi="ar-EG"/>
              </w:rPr>
            </w:pPr>
            <w:r w:rsidRPr="00281D05">
              <w:rPr>
                <w:rFonts w:asciiTheme="minorHAnsi" w:hAnsiTheme="minorHAnsi" w:cstheme="minorHAnsi"/>
                <w:rtl/>
                <w:lang w:val="fr-CH" w:bidi="ar-EG"/>
              </w:rPr>
              <w:t xml:space="preserve">تنظيم </w:t>
            </w:r>
            <w:r w:rsidR="0036115F" w:rsidRPr="0036115F">
              <w:rPr>
                <w:rFonts w:asciiTheme="minorHAnsi" w:hAnsiTheme="minorHAnsi" w:cstheme="minorHAnsi"/>
                <w:rtl/>
                <w:lang w:val="fr-CH" w:bidi="ar-EG"/>
              </w:rPr>
              <w:t>الندوات التدريبية</w:t>
            </w:r>
          </w:p>
        </w:tc>
        <w:tc>
          <w:tcPr>
            <w:tcW w:w="278" w:type="pct"/>
            <w:tcBorders>
              <w:top w:val="single" w:sz="6" w:space="0" w:color="auto"/>
              <w:left w:val="single" w:sz="6" w:space="0" w:color="auto"/>
              <w:bottom w:val="single" w:sz="12" w:space="0" w:color="auto"/>
              <w:right w:val="single" w:sz="6" w:space="0" w:color="auto"/>
            </w:tcBorders>
            <w:shd w:val="pct15" w:color="auto" w:fill="auto"/>
          </w:tcPr>
          <w:p w14:paraId="61350050" w14:textId="77777777" w:rsidR="0036115F" w:rsidRPr="0036115F" w:rsidRDefault="0036115F" w:rsidP="0036115F">
            <w:pPr>
              <w:bidi w:val="0"/>
              <w:spacing w:before="120" w:after="120"/>
              <w:jc w:val="center"/>
              <w:rPr>
                <w:rFonts w:asciiTheme="minorHAnsi" w:hAnsiTheme="minorHAnsi" w:cstheme="minorHAnsi"/>
                <w:rtl/>
                <w:lang w:val="fr-CH" w:bidi="ar-EG"/>
              </w:rPr>
            </w:pPr>
          </w:p>
        </w:tc>
        <w:tc>
          <w:tcPr>
            <w:tcW w:w="278" w:type="pct"/>
            <w:tcBorders>
              <w:top w:val="single" w:sz="6" w:space="0" w:color="auto"/>
              <w:left w:val="single" w:sz="6" w:space="0" w:color="auto"/>
              <w:bottom w:val="single" w:sz="12" w:space="0" w:color="auto"/>
              <w:right w:val="single" w:sz="6" w:space="0" w:color="auto"/>
            </w:tcBorders>
            <w:shd w:val="pct15" w:color="auto" w:fill="auto"/>
          </w:tcPr>
          <w:p w14:paraId="4959F9F8" w14:textId="77777777" w:rsidR="0036115F" w:rsidRPr="0036115F" w:rsidRDefault="0036115F" w:rsidP="0036115F">
            <w:pPr>
              <w:bidi w:val="0"/>
              <w:spacing w:before="120" w:after="120"/>
              <w:jc w:val="center"/>
              <w:rPr>
                <w:rFonts w:asciiTheme="minorHAnsi" w:hAnsiTheme="minorHAnsi" w:cstheme="minorHAnsi"/>
                <w:lang w:val="fr-CH" w:bidi="ar-EG"/>
              </w:rPr>
            </w:pPr>
          </w:p>
        </w:tc>
        <w:tc>
          <w:tcPr>
            <w:tcW w:w="243" w:type="pct"/>
            <w:tcBorders>
              <w:top w:val="single" w:sz="6" w:space="0" w:color="auto"/>
              <w:left w:val="single" w:sz="6" w:space="0" w:color="auto"/>
              <w:bottom w:val="single" w:sz="12" w:space="0" w:color="auto"/>
              <w:right w:val="single" w:sz="6" w:space="0" w:color="auto"/>
            </w:tcBorders>
            <w:shd w:val="pct15" w:color="auto" w:fill="auto"/>
          </w:tcPr>
          <w:p w14:paraId="1BD77111" w14:textId="77777777" w:rsidR="0036115F" w:rsidRPr="0036115F" w:rsidRDefault="0036115F" w:rsidP="0036115F">
            <w:pPr>
              <w:bidi w:val="0"/>
              <w:spacing w:before="120" w:after="120"/>
              <w:jc w:val="center"/>
              <w:rPr>
                <w:rFonts w:asciiTheme="minorHAnsi" w:hAnsiTheme="minorHAnsi" w:cstheme="minorHAnsi"/>
                <w:lang w:val="fr-CH" w:bidi="ar-EG"/>
              </w:rPr>
            </w:pPr>
          </w:p>
        </w:tc>
        <w:tc>
          <w:tcPr>
            <w:tcW w:w="243" w:type="pct"/>
            <w:tcBorders>
              <w:top w:val="single" w:sz="6" w:space="0" w:color="auto"/>
              <w:left w:val="single" w:sz="6" w:space="0" w:color="auto"/>
              <w:bottom w:val="single" w:sz="12" w:space="0" w:color="auto"/>
              <w:right w:val="single" w:sz="6" w:space="0" w:color="auto"/>
            </w:tcBorders>
            <w:shd w:val="pct15" w:color="auto" w:fill="auto"/>
          </w:tcPr>
          <w:p w14:paraId="33196814" w14:textId="77777777" w:rsidR="0036115F" w:rsidRPr="0036115F" w:rsidRDefault="0036115F" w:rsidP="0036115F">
            <w:pPr>
              <w:bidi w:val="0"/>
              <w:spacing w:before="120" w:after="120"/>
              <w:jc w:val="center"/>
              <w:rPr>
                <w:rFonts w:asciiTheme="minorHAnsi" w:hAnsiTheme="minorHAnsi" w:cstheme="minorHAnsi"/>
                <w:lang w:val="fr-CH" w:bidi="ar-EG"/>
              </w:rPr>
            </w:pPr>
          </w:p>
        </w:tc>
        <w:tc>
          <w:tcPr>
            <w:tcW w:w="278" w:type="pct"/>
            <w:tcBorders>
              <w:top w:val="single" w:sz="6" w:space="0" w:color="auto"/>
              <w:left w:val="single" w:sz="6" w:space="0" w:color="auto"/>
              <w:bottom w:val="single" w:sz="12" w:space="0" w:color="auto"/>
              <w:right w:val="single" w:sz="6" w:space="0" w:color="auto"/>
            </w:tcBorders>
          </w:tcPr>
          <w:p w14:paraId="70BA8501" w14:textId="77777777" w:rsidR="0036115F" w:rsidRPr="0036115F" w:rsidRDefault="0036115F" w:rsidP="0036115F">
            <w:pPr>
              <w:bidi w:val="0"/>
              <w:spacing w:before="120" w:after="120"/>
              <w:jc w:val="center"/>
              <w:rPr>
                <w:rFonts w:asciiTheme="minorHAnsi" w:hAnsiTheme="minorHAnsi" w:cstheme="minorHAnsi"/>
                <w:lang w:val="fr-CH" w:bidi="ar-EG"/>
              </w:rPr>
            </w:pPr>
          </w:p>
        </w:tc>
        <w:tc>
          <w:tcPr>
            <w:tcW w:w="278" w:type="pct"/>
            <w:tcBorders>
              <w:top w:val="single" w:sz="6" w:space="0" w:color="auto"/>
              <w:left w:val="single" w:sz="6" w:space="0" w:color="auto"/>
              <w:bottom w:val="single" w:sz="12" w:space="0" w:color="auto"/>
              <w:right w:val="single" w:sz="6" w:space="0" w:color="auto"/>
            </w:tcBorders>
            <w:hideMark/>
          </w:tcPr>
          <w:p w14:paraId="3E8D6AFA" w14:textId="713B361F" w:rsidR="0036115F" w:rsidRPr="0036115F" w:rsidRDefault="0036115F" w:rsidP="0036115F">
            <w:pPr>
              <w:spacing w:before="120" w:after="120"/>
              <w:jc w:val="center"/>
              <w:rPr>
                <w:rFonts w:asciiTheme="minorHAnsi" w:hAnsiTheme="minorHAnsi" w:cstheme="minorHAnsi"/>
                <w:lang w:val="fr-CH" w:bidi="ar-EG"/>
              </w:rPr>
            </w:pPr>
          </w:p>
        </w:tc>
        <w:tc>
          <w:tcPr>
            <w:tcW w:w="278" w:type="pct"/>
            <w:tcBorders>
              <w:top w:val="single" w:sz="6" w:space="0" w:color="auto"/>
              <w:left w:val="single" w:sz="6" w:space="0" w:color="auto"/>
              <w:bottom w:val="single" w:sz="12" w:space="0" w:color="auto"/>
              <w:right w:val="single" w:sz="6" w:space="0" w:color="auto"/>
            </w:tcBorders>
            <w:hideMark/>
          </w:tcPr>
          <w:p w14:paraId="524DDD26" w14:textId="77777777" w:rsidR="0036115F" w:rsidRPr="0036115F" w:rsidRDefault="0036115F" w:rsidP="0036115F">
            <w:pPr>
              <w:spacing w:before="120" w:after="120"/>
              <w:jc w:val="center"/>
              <w:rPr>
                <w:rFonts w:asciiTheme="minorHAnsi" w:hAnsiTheme="minorHAnsi" w:cstheme="minorHAnsi"/>
                <w:rtl/>
                <w:lang w:val="fr-CH" w:bidi="ar-EG"/>
              </w:rPr>
            </w:pPr>
            <w:r w:rsidRPr="0036115F">
              <w:rPr>
                <w:rFonts w:asciiTheme="minorHAnsi" w:hAnsiTheme="minorHAnsi" w:cstheme="minorHAnsi"/>
                <w:lang w:val="fr-CH" w:bidi="ar-EG"/>
              </w:rPr>
              <w:t>x</w:t>
            </w:r>
          </w:p>
        </w:tc>
        <w:tc>
          <w:tcPr>
            <w:tcW w:w="243" w:type="pct"/>
            <w:tcBorders>
              <w:top w:val="single" w:sz="6" w:space="0" w:color="auto"/>
              <w:left w:val="single" w:sz="6" w:space="0" w:color="auto"/>
              <w:bottom w:val="single" w:sz="12" w:space="0" w:color="auto"/>
              <w:right w:val="single" w:sz="12" w:space="0" w:color="auto"/>
            </w:tcBorders>
            <w:hideMark/>
          </w:tcPr>
          <w:p w14:paraId="1029DCF7" w14:textId="77777777" w:rsidR="0036115F" w:rsidRPr="0036115F" w:rsidRDefault="0036115F" w:rsidP="0036115F">
            <w:pPr>
              <w:spacing w:before="120" w:after="120"/>
              <w:jc w:val="center"/>
              <w:rPr>
                <w:rFonts w:asciiTheme="minorHAnsi" w:hAnsiTheme="minorHAnsi" w:cstheme="minorHAnsi"/>
                <w:rtl/>
                <w:lang w:val="fr-CH" w:bidi="ar-EG"/>
              </w:rPr>
            </w:pPr>
            <w:r w:rsidRPr="0036115F">
              <w:rPr>
                <w:rFonts w:asciiTheme="minorHAnsi" w:hAnsiTheme="minorHAnsi" w:cstheme="minorHAnsi"/>
                <w:lang w:val="fr-CH" w:bidi="ar-EG"/>
              </w:rPr>
              <w:t>x</w:t>
            </w:r>
          </w:p>
        </w:tc>
      </w:tr>
    </w:tbl>
    <w:p w14:paraId="194D3D4A" w14:textId="77777777" w:rsidR="0036115F" w:rsidRPr="0036115F" w:rsidRDefault="0036115F" w:rsidP="0036115F">
      <w:pPr>
        <w:spacing w:before="200" w:after="200"/>
        <w:rPr>
          <w:rFonts w:asciiTheme="minorHAnsi" w:hAnsiTheme="minorHAnsi" w:cstheme="minorHAnsi"/>
          <w:rtl/>
          <w:lang w:bidi="ar-EG"/>
        </w:rPr>
      </w:pPr>
      <w:bookmarkStart w:id="4" w:name="_GoBack"/>
      <w:bookmarkEnd w:id="4"/>
      <w:r w:rsidRPr="0036115F">
        <w:rPr>
          <w:rFonts w:asciiTheme="minorHAnsi" w:hAnsiTheme="minorHAnsi" w:cstheme="minorHAnsi"/>
          <w:rtl/>
          <w:lang w:bidi="ar-EG"/>
        </w:rPr>
        <w:br w:type="page"/>
      </w:r>
    </w:p>
    <w:p w14:paraId="43351154" w14:textId="77777777" w:rsidR="0036115F" w:rsidRPr="0036115F" w:rsidRDefault="0036115F" w:rsidP="0036115F">
      <w:pPr>
        <w:numPr>
          <w:ilvl w:val="0"/>
          <w:numId w:val="10"/>
        </w:numPr>
        <w:spacing w:before="200" w:after="400"/>
        <w:ind w:left="567" w:hanging="567"/>
        <w:jc w:val="both"/>
        <w:rPr>
          <w:rFonts w:asciiTheme="minorHAnsi" w:eastAsia="Times New Roman" w:hAnsiTheme="minorHAnsi" w:cstheme="minorHAnsi"/>
          <w:rtl/>
          <w:lang w:val="fr-CH" w:eastAsia="fr-CH" w:bidi="ar-EG"/>
        </w:rPr>
      </w:pPr>
      <w:r w:rsidRPr="0036115F">
        <w:rPr>
          <w:rFonts w:asciiTheme="minorHAnsi" w:eastAsia="Times New Roman" w:hAnsiTheme="minorHAnsi" w:cstheme="minorHAnsi"/>
          <w:rtl/>
          <w:lang w:val="fr-CH" w:eastAsia="fr-CH" w:bidi="ar-EG"/>
        </w:rPr>
        <w:lastRenderedPageBreak/>
        <w:t>مجموع الموارد بحسب النواتج</w:t>
      </w:r>
    </w:p>
    <w:tbl>
      <w:tblPr>
        <w:bidiVisual/>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3"/>
        <w:gridCol w:w="1054"/>
        <w:gridCol w:w="1045"/>
        <w:gridCol w:w="1285"/>
        <w:gridCol w:w="1123"/>
        <w:gridCol w:w="1803"/>
      </w:tblGrid>
      <w:tr w:rsidR="00245C60" w:rsidRPr="00281D05" w14:paraId="5C695BC0" w14:textId="77777777" w:rsidTr="00245C60">
        <w:tc>
          <w:tcPr>
            <w:tcW w:w="1612" w:type="pct"/>
            <w:tcBorders>
              <w:top w:val="single" w:sz="4" w:space="0" w:color="BFBFBF"/>
              <w:left w:val="single" w:sz="4" w:space="0" w:color="BFBFBF"/>
              <w:bottom w:val="nil"/>
              <w:right w:val="single" w:sz="4" w:space="0" w:color="A6A6A6"/>
            </w:tcBorders>
            <w:shd w:val="clear" w:color="000000" w:fill="C7CFD8"/>
            <w:vAlign w:val="bottom"/>
            <w:hideMark/>
          </w:tcPr>
          <w:p w14:paraId="65E6AE5D" w14:textId="26C2B45A" w:rsidR="00245C60" w:rsidRPr="0036115F" w:rsidRDefault="00245C60" w:rsidP="00711108">
            <w:pPr>
              <w:spacing w:before="120" w:after="120"/>
              <w:jc w:val="center"/>
              <w:rPr>
                <w:rFonts w:asciiTheme="minorHAnsi" w:hAnsiTheme="minorHAnsi" w:cstheme="minorHAnsi"/>
                <w:color w:val="000000"/>
                <w:lang w:val="fr-CH" w:bidi="ar-EG"/>
              </w:rPr>
            </w:pPr>
            <w:r w:rsidRPr="00281D05">
              <w:rPr>
                <w:rFonts w:asciiTheme="minorHAnsi" w:hAnsiTheme="minorHAnsi" w:cstheme="minorHAnsi"/>
                <w:color w:val="000000"/>
                <w:rtl/>
                <w:lang w:val="fr-CH" w:bidi="ar-EG"/>
              </w:rPr>
              <w:t>(بالفرنك السويسري)</w:t>
            </w:r>
          </w:p>
        </w:tc>
        <w:tc>
          <w:tcPr>
            <w:tcW w:w="1127" w:type="pct"/>
            <w:gridSpan w:val="2"/>
            <w:tcBorders>
              <w:top w:val="single" w:sz="4" w:space="0" w:color="BFBFBF"/>
              <w:left w:val="nil"/>
              <w:bottom w:val="single" w:sz="4" w:space="0" w:color="A6A6A6"/>
              <w:right w:val="single" w:sz="4" w:space="0" w:color="A6A6A6"/>
            </w:tcBorders>
            <w:shd w:val="clear" w:color="000000" w:fill="C7CFD8"/>
            <w:vAlign w:val="center"/>
            <w:hideMark/>
          </w:tcPr>
          <w:p w14:paraId="5DBC005F" w14:textId="0EEB10B2" w:rsidR="00245C60" w:rsidRPr="0036115F" w:rsidRDefault="00245C60" w:rsidP="00711108">
            <w:pPr>
              <w:spacing w:before="120" w:after="120"/>
              <w:jc w:val="center"/>
              <w:rPr>
                <w:rFonts w:asciiTheme="minorHAnsi" w:hAnsiTheme="minorHAnsi" w:cstheme="minorHAnsi"/>
                <w:b/>
                <w:bCs/>
                <w:color w:val="000000"/>
                <w:rtl/>
                <w:lang w:val="fr-CH" w:bidi="ar-EG"/>
              </w:rPr>
            </w:pPr>
            <w:r w:rsidRPr="00281D05">
              <w:rPr>
                <w:rFonts w:asciiTheme="minorHAnsi" w:hAnsiTheme="minorHAnsi" w:cstheme="minorHAnsi"/>
                <w:b/>
                <w:bCs/>
                <w:color w:val="000000"/>
                <w:lang w:val="fr-CH" w:bidi="ar-EG"/>
              </w:rPr>
              <w:t>2022</w:t>
            </w:r>
          </w:p>
        </w:tc>
        <w:tc>
          <w:tcPr>
            <w:tcW w:w="1293" w:type="pct"/>
            <w:gridSpan w:val="2"/>
            <w:tcBorders>
              <w:top w:val="single" w:sz="4" w:space="0" w:color="BFBFBF"/>
              <w:left w:val="nil"/>
              <w:bottom w:val="single" w:sz="4" w:space="0" w:color="A6A6A6"/>
              <w:right w:val="single" w:sz="4" w:space="0" w:color="A6A6A6"/>
            </w:tcBorders>
            <w:shd w:val="clear" w:color="000000" w:fill="C7CFD8"/>
            <w:vAlign w:val="center"/>
            <w:hideMark/>
          </w:tcPr>
          <w:p w14:paraId="10672D82" w14:textId="02222534" w:rsidR="00245C60" w:rsidRPr="0036115F" w:rsidRDefault="00245C60" w:rsidP="00711108">
            <w:pPr>
              <w:spacing w:before="120" w:after="120"/>
              <w:jc w:val="center"/>
              <w:rPr>
                <w:rFonts w:asciiTheme="minorHAnsi" w:hAnsiTheme="minorHAnsi" w:cstheme="minorHAnsi"/>
                <w:b/>
                <w:bCs/>
                <w:color w:val="000000"/>
                <w:rtl/>
                <w:lang w:val="fr-CH" w:bidi="ar-EG"/>
              </w:rPr>
            </w:pPr>
            <w:r w:rsidRPr="00281D05">
              <w:rPr>
                <w:rFonts w:asciiTheme="minorHAnsi" w:hAnsiTheme="minorHAnsi" w:cstheme="minorHAnsi"/>
                <w:b/>
                <w:bCs/>
                <w:color w:val="000000"/>
                <w:lang w:val="fr-CH" w:bidi="ar-EG"/>
              </w:rPr>
              <w:t>2023</w:t>
            </w:r>
          </w:p>
        </w:tc>
        <w:tc>
          <w:tcPr>
            <w:tcW w:w="968" w:type="pct"/>
            <w:vMerge w:val="restart"/>
            <w:tcBorders>
              <w:top w:val="single" w:sz="4" w:space="0" w:color="BFBFBF"/>
              <w:left w:val="nil"/>
              <w:right w:val="single" w:sz="4" w:space="0" w:color="BFBFBF"/>
            </w:tcBorders>
            <w:shd w:val="clear" w:color="000000" w:fill="C7CFD8"/>
            <w:vAlign w:val="center"/>
            <w:hideMark/>
          </w:tcPr>
          <w:p w14:paraId="61498467" w14:textId="16453551" w:rsidR="00245C60" w:rsidRPr="0036115F" w:rsidRDefault="00245C60" w:rsidP="00711108">
            <w:pPr>
              <w:spacing w:before="120" w:after="120"/>
              <w:jc w:val="center"/>
              <w:rPr>
                <w:rFonts w:asciiTheme="minorHAnsi" w:hAnsiTheme="minorHAnsi" w:cstheme="minorHAnsi"/>
                <w:b/>
                <w:bCs/>
                <w:color w:val="000000"/>
                <w:rtl/>
                <w:lang w:val="fr-CH" w:bidi="ar-EG"/>
              </w:rPr>
            </w:pPr>
            <w:r w:rsidRPr="00281D05">
              <w:rPr>
                <w:rFonts w:asciiTheme="minorHAnsi" w:hAnsiTheme="minorHAnsi" w:cstheme="minorHAnsi"/>
                <w:b/>
                <w:bCs/>
                <w:color w:val="000000"/>
                <w:rtl/>
                <w:lang w:val="fr-CH" w:bidi="ar-EG"/>
              </w:rPr>
              <w:t>المجموع</w:t>
            </w:r>
          </w:p>
        </w:tc>
      </w:tr>
      <w:tr w:rsidR="00245C60" w:rsidRPr="00281D05" w14:paraId="71685D64" w14:textId="77777777" w:rsidTr="00245C60">
        <w:tc>
          <w:tcPr>
            <w:tcW w:w="1612" w:type="pct"/>
            <w:tcBorders>
              <w:top w:val="nil"/>
              <w:left w:val="single" w:sz="4" w:space="0" w:color="BFBFBF"/>
              <w:bottom w:val="single" w:sz="4" w:space="0" w:color="BFBFBF"/>
              <w:right w:val="nil"/>
            </w:tcBorders>
            <w:shd w:val="clear" w:color="000000" w:fill="C7CFD8"/>
            <w:vAlign w:val="bottom"/>
            <w:hideMark/>
          </w:tcPr>
          <w:p w14:paraId="50F1CA03" w14:textId="609C3119" w:rsidR="00245C60" w:rsidRPr="0036115F" w:rsidRDefault="00245C60" w:rsidP="00711108">
            <w:pPr>
              <w:spacing w:before="120" w:after="120"/>
              <w:jc w:val="center"/>
              <w:rPr>
                <w:rFonts w:asciiTheme="minorHAnsi" w:hAnsiTheme="minorHAnsi" w:cstheme="minorHAnsi"/>
                <w:color w:val="000000"/>
                <w:rtl/>
                <w:lang w:val="fr-CH" w:bidi="ar-EG"/>
              </w:rPr>
            </w:pPr>
            <w:r w:rsidRPr="00281D05">
              <w:rPr>
                <w:rFonts w:asciiTheme="minorHAnsi" w:hAnsiTheme="minorHAnsi" w:cstheme="minorHAnsi"/>
                <w:color w:val="000000"/>
                <w:rtl/>
                <w:lang w:val="fr-CH" w:bidi="ar-EG"/>
              </w:rPr>
              <w:t>نواتج المشروع</w:t>
            </w:r>
          </w:p>
        </w:tc>
        <w:tc>
          <w:tcPr>
            <w:tcW w:w="566" w:type="pct"/>
            <w:tcBorders>
              <w:top w:val="nil"/>
              <w:left w:val="single" w:sz="4" w:space="0" w:color="A6A6A6"/>
              <w:bottom w:val="single" w:sz="4" w:space="0" w:color="BFBFBF"/>
              <w:right w:val="single" w:sz="4" w:space="0" w:color="A6A6A6"/>
            </w:tcBorders>
            <w:shd w:val="clear" w:color="000000" w:fill="C7CFD8"/>
            <w:vAlign w:val="bottom"/>
            <w:hideMark/>
          </w:tcPr>
          <w:p w14:paraId="66DFB931" w14:textId="781B34E5" w:rsidR="00245C60" w:rsidRPr="0036115F" w:rsidRDefault="00245C60" w:rsidP="00711108">
            <w:pPr>
              <w:spacing w:before="120" w:after="120"/>
              <w:jc w:val="center"/>
              <w:rPr>
                <w:rFonts w:asciiTheme="minorHAnsi" w:hAnsiTheme="minorHAnsi" w:cstheme="minorHAnsi"/>
                <w:b/>
                <w:bCs/>
                <w:color w:val="000000"/>
                <w:lang w:val="fr-CH" w:bidi="ar-EG"/>
              </w:rPr>
            </w:pPr>
            <w:r w:rsidRPr="00281D05">
              <w:rPr>
                <w:rFonts w:asciiTheme="minorHAnsi" w:hAnsiTheme="minorHAnsi" w:cstheme="minorHAnsi"/>
                <w:b/>
                <w:bCs/>
                <w:color w:val="000000"/>
                <w:rtl/>
                <w:lang w:val="fr-CH" w:bidi="ar-EG"/>
              </w:rPr>
              <w:t>الموظفون</w:t>
            </w:r>
          </w:p>
        </w:tc>
        <w:tc>
          <w:tcPr>
            <w:tcW w:w="561" w:type="pct"/>
            <w:tcBorders>
              <w:top w:val="nil"/>
              <w:left w:val="nil"/>
              <w:bottom w:val="single" w:sz="4" w:space="0" w:color="BFBFBF"/>
              <w:right w:val="single" w:sz="4" w:space="0" w:color="A6A6A6"/>
            </w:tcBorders>
            <w:shd w:val="clear" w:color="000000" w:fill="C7CFD8"/>
            <w:vAlign w:val="bottom"/>
            <w:hideMark/>
          </w:tcPr>
          <w:p w14:paraId="2FD0806B" w14:textId="124A4384" w:rsidR="00245C60" w:rsidRPr="0036115F" w:rsidRDefault="00245C60" w:rsidP="00711108">
            <w:pPr>
              <w:spacing w:before="120" w:after="120"/>
              <w:jc w:val="center"/>
              <w:rPr>
                <w:rFonts w:asciiTheme="minorHAnsi" w:hAnsiTheme="minorHAnsi" w:cstheme="minorHAnsi"/>
                <w:b/>
                <w:bCs/>
                <w:color w:val="000000"/>
                <w:rtl/>
                <w:lang w:val="fr-CH" w:bidi="ar-EG"/>
              </w:rPr>
            </w:pPr>
            <w:r w:rsidRPr="00281D05">
              <w:rPr>
                <w:rFonts w:asciiTheme="minorHAnsi" w:hAnsiTheme="minorHAnsi" w:cstheme="minorHAnsi"/>
                <w:b/>
                <w:bCs/>
                <w:color w:val="000000"/>
                <w:rtl/>
                <w:lang w:val="fr-CH" w:bidi="ar-EG"/>
              </w:rPr>
              <w:t>خلاف الموظفين</w:t>
            </w:r>
          </w:p>
        </w:tc>
        <w:tc>
          <w:tcPr>
            <w:tcW w:w="690" w:type="pct"/>
            <w:tcBorders>
              <w:top w:val="nil"/>
              <w:left w:val="single" w:sz="4" w:space="0" w:color="A6A6A6"/>
              <w:bottom w:val="single" w:sz="4" w:space="0" w:color="BFBFBF"/>
              <w:right w:val="single" w:sz="4" w:space="0" w:color="A6A6A6"/>
            </w:tcBorders>
            <w:shd w:val="clear" w:color="000000" w:fill="C7CFD8"/>
            <w:vAlign w:val="bottom"/>
            <w:hideMark/>
          </w:tcPr>
          <w:p w14:paraId="6CDB46C2" w14:textId="46C9388A" w:rsidR="00245C60" w:rsidRPr="0036115F" w:rsidRDefault="00245C60" w:rsidP="00711108">
            <w:pPr>
              <w:spacing w:before="120" w:after="120"/>
              <w:jc w:val="center"/>
              <w:rPr>
                <w:rFonts w:asciiTheme="minorHAnsi" w:hAnsiTheme="minorHAnsi" w:cstheme="minorHAnsi"/>
                <w:b/>
                <w:bCs/>
                <w:color w:val="000000"/>
                <w:rtl/>
                <w:lang w:val="fr-CH" w:bidi="ar-EG"/>
              </w:rPr>
            </w:pPr>
            <w:r w:rsidRPr="00281D05">
              <w:rPr>
                <w:rFonts w:asciiTheme="minorHAnsi" w:hAnsiTheme="minorHAnsi" w:cstheme="minorHAnsi"/>
                <w:b/>
                <w:bCs/>
                <w:color w:val="000000"/>
                <w:rtl/>
                <w:lang w:val="fr-CH" w:bidi="ar-EG"/>
              </w:rPr>
              <w:t>الموظفون</w:t>
            </w:r>
          </w:p>
        </w:tc>
        <w:tc>
          <w:tcPr>
            <w:tcW w:w="603" w:type="pct"/>
            <w:tcBorders>
              <w:top w:val="nil"/>
              <w:left w:val="nil"/>
              <w:bottom w:val="single" w:sz="4" w:space="0" w:color="BFBFBF"/>
              <w:right w:val="single" w:sz="4" w:space="0" w:color="A6A6A6"/>
            </w:tcBorders>
            <w:shd w:val="clear" w:color="000000" w:fill="C7CFD8"/>
            <w:vAlign w:val="bottom"/>
            <w:hideMark/>
          </w:tcPr>
          <w:p w14:paraId="33368207" w14:textId="006BD1B2" w:rsidR="00245C60" w:rsidRPr="0036115F" w:rsidRDefault="00245C60" w:rsidP="00711108">
            <w:pPr>
              <w:spacing w:before="120" w:after="120"/>
              <w:jc w:val="center"/>
              <w:rPr>
                <w:rFonts w:asciiTheme="minorHAnsi" w:hAnsiTheme="minorHAnsi" w:cstheme="minorHAnsi"/>
                <w:b/>
                <w:bCs/>
                <w:color w:val="000000"/>
                <w:rtl/>
                <w:lang w:val="fr-CH" w:bidi="ar-EG"/>
              </w:rPr>
            </w:pPr>
            <w:r w:rsidRPr="00281D05">
              <w:rPr>
                <w:rFonts w:asciiTheme="minorHAnsi" w:hAnsiTheme="minorHAnsi" w:cstheme="minorHAnsi"/>
                <w:b/>
                <w:bCs/>
                <w:color w:val="000000"/>
                <w:rtl/>
                <w:lang w:val="fr-CH" w:bidi="ar-EG"/>
              </w:rPr>
              <w:t>خلاف الموظفين</w:t>
            </w:r>
          </w:p>
        </w:tc>
        <w:tc>
          <w:tcPr>
            <w:tcW w:w="968" w:type="pct"/>
            <w:vMerge/>
            <w:tcBorders>
              <w:left w:val="single" w:sz="4" w:space="0" w:color="A6A6A6"/>
              <w:bottom w:val="single" w:sz="4" w:space="0" w:color="BFBFBF"/>
              <w:right w:val="single" w:sz="4" w:space="0" w:color="BFBFBF"/>
            </w:tcBorders>
            <w:shd w:val="clear" w:color="000000" w:fill="C7CFD8"/>
            <w:vAlign w:val="bottom"/>
          </w:tcPr>
          <w:p w14:paraId="4D2722A1" w14:textId="76802A3B" w:rsidR="00245C60" w:rsidRPr="0036115F" w:rsidRDefault="00245C60" w:rsidP="00711108">
            <w:pPr>
              <w:spacing w:before="120" w:after="120"/>
              <w:jc w:val="center"/>
              <w:rPr>
                <w:rFonts w:asciiTheme="minorHAnsi" w:hAnsiTheme="minorHAnsi" w:cstheme="minorHAnsi"/>
                <w:b/>
                <w:bCs/>
                <w:color w:val="000000"/>
                <w:rtl/>
                <w:lang w:val="fr-CH" w:bidi="ar-EG"/>
              </w:rPr>
            </w:pPr>
          </w:p>
        </w:tc>
      </w:tr>
      <w:tr w:rsidR="00281D05" w:rsidRPr="00281D05" w14:paraId="3A5402E6" w14:textId="77777777" w:rsidTr="00245C60">
        <w:tc>
          <w:tcPr>
            <w:tcW w:w="1612" w:type="pct"/>
            <w:tcBorders>
              <w:top w:val="nil"/>
              <w:left w:val="single" w:sz="4" w:space="0" w:color="BFBFBF"/>
              <w:bottom w:val="single" w:sz="4" w:space="0" w:color="BFBFBF"/>
              <w:right w:val="single" w:sz="4" w:space="0" w:color="BFBFBF"/>
            </w:tcBorders>
            <w:shd w:val="clear" w:color="auto" w:fill="auto"/>
            <w:vAlign w:val="center"/>
            <w:hideMark/>
          </w:tcPr>
          <w:p w14:paraId="4BD3BC8A" w14:textId="003129E6" w:rsidR="00117660" w:rsidRPr="0036115F" w:rsidRDefault="00117660" w:rsidP="00117660">
            <w:pPr>
              <w:spacing w:before="120" w:after="120"/>
              <w:rPr>
                <w:rFonts w:asciiTheme="minorHAnsi" w:eastAsia="Times New Roman" w:hAnsiTheme="minorHAnsi" w:cstheme="minorHAnsi"/>
                <w:color w:val="000000"/>
                <w:lang w:val="fr-CH" w:eastAsia="en-US" w:bidi="ar-EG"/>
              </w:rPr>
            </w:pPr>
            <w:r w:rsidRPr="00281D05">
              <w:rPr>
                <w:rFonts w:asciiTheme="minorHAnsi" w:eastAsia="Times New Roman" w:hAnsiTheme="minorHAnsi" w:cstheme="minorHAnsi"/>
                <w:color w:val="002839"/>
                <w:rtl/>
                <w:lang w:eastAsia="en-US"/>
              </w:rPr>
              <w:t>إعداد مجموعات الأدوات</w:t>
            </w:r>
          </w:p>
        </w:tc>
        <w:tc>
          <w:tcPr>
            <w:tcW w:w="566" w:type="pct"/>
            <w:tcBorders>
              <w:top w:val="nil"/>
              <w:left w:val="nil"/>
              <w:bottom w:val="single" w:sz="4" w:space="0" w:color="BFBFBF"/>
              <w:right w:val="single" w:sz="4" w:space="0" w:color="BFBFBF"/>
            </w:tcBorders>
            <w:shd w:val="clear" w:color="auto" w:fill="auto"/>
            <w:vAlign w:val="center"/>
            <w:hideMark/>
          </w:tcPr>
          <w:p w14:paraId="14F4D3AD" w14:textId="2428D459" w:rsidR="00117660" w:rsidRPr="0036115F" w:rsidRDefault="00117660" w:rsidP="00245C60">
            <w:pPr>
              <w:spacing w:before="120" w:after="120"/>
              <w:jc w:val="right"/>
              <w:rPr>
                <w:rFonts w:asciiTheme="minorHAnsi" w:hAnsiTheme="minorHAnsi" w:cstheme="minorHAnsi"/>
                <w:color w:val="000000"/>
                <w:lang w:val="fr-CH" w:bidi="ar-EG"/>
              </w:rPr>
            </w:pPr>
            <w:r w:rsidRPr="00281D05">
              <w:rPr>
                <w:rFonts w:asciiTheme="minorHAnsi" w:hAnsiTheme="minorHAnsi" w:cstheme="minorHAnsi"/>
                <w:color w:val="000000"/>
                <w:lang w:val="fr-CH" w:bidi="ar-EG"/>
              </w:rPr>
              <w:t>-</w:t>
            </w:r>
          </w:p>
        </w:tc>
        <w:tc>
          <w:tcPr>
            <w:tcW w:w="561" w:type="pct"/>
            <w:tcBorders>
              <w:top w:val="nil"/>
              <w:left w:val="nil"/>
              <w:bottom w:val="single" w:sz="4" w:space="0" w:color="BFBFBF"/>
              <w:right w:val="single" w:sz="4" w:space="0" w:color="BFBFBF"/>
            </w:tcBorders>
            <w:shd w:val="clear" w:color="auto" w:fill="auto"/>
            <w:vAlign w:val="center"/>
            <w:hideMark/>
          </w:tcPr>
          <w:p w14:paraId="0F6949A6" w14:textId="0586B001" w:rsidR="00117660" w:rsidRPr="0036115F" w:rsidRDefault="00117660" w:rsidP="00245C60">
            <w:pPr>
              <w:spacing w:before="120" w:after="120"/>
              <w:jc w:val="right"/>
              <w:rPr>
                <w:rFonts w:asciiTheme="minorHAnsi" w:hAnsiTheme="minorHAnsi" w:cstheme="minorHAnsi"/>
                <w:color w:val="000000"/>
                <w:rtl/>
                <w:lang w:val="fr-CH" w:bidi="ar-EG"/>
              </w:rPr>
            </w:pPr>
            <w:r w:rsidRPr="00281D05">
              <w:rPr>
                <w:rFonts w:asciiTheme="minorHAnsi" w:hAnsiTheme="minorHAnsi" w:cstheme="minorHAnsi"/>
                <w:color w:val="000000"/>
                <w:lang w:val="fr-CH" w:bidi="ar-EG"/>
              </w:rPr>
              <w:t>20,000</w:t>
            </w:r>
          </w:p>
        </w:tc>
        <w:tc>
          <w:tcPr>
            <w:tcW w:w="690" w:type="pct"/>
            <w:tcBorders>
              <w:top w:val="nil"/>
              <w:left w:val="nil"/>
              <w:bottom w:val="single" w:sz="4" w:space="0" w:color="BFBFBF"/>
              <w:right w:val="single" w:sz="4" w:space="0" w:color="BFBFBF"/>
            </w:tcBorders>
            <w:shd w:val="clear" w:color="auto" w:fill="auto"/>
            <w:vAlign w:val="center"/>
            <w:hideMark/>
          </w:tcPr>
          <w:p w14:paraId="553B28D0" w14:textId="6E4AE870" w:rsidR="00117660" w:rsidRPr="0036115F" w:rsidRDefault="00117660" w:rsidP="00245C60">
            <w:pPr>
              <w:spacing w:before="120" w:after="120"/>
              <w:jc w:val="right"/>
              <w:rPr>
                <w:rFonts w:asciiTheme="minorHAnsi" w:hAnsiTheme="minorHAnsi" w:cstheme="minorHAnsi"/>
                <w:color w:val="000000"/>
                <w:rtl/>
                <w:lang w:val="fr-CH" w:bidi="ar-EG"/>
              </w:rPr>
            </w:pPr>
            <w:r w:rsidRPr="00281D05">
              <w:rPr>
                <w:rFonts w:asciiTheme="minorHAnsi" w:hAnsiTheme="minorHAnsi" w:cstheme="minorHAnsi"/>
                <w:color w:val="000000"/>
                <w:lang w:val="fr-CH" w:bidi="ar-EG"/>
              </w:rPr>
              <w:t>-</w:t>
            </w:r>
          </w:p>
        </w:tc>
        <w:tc>
          <w:tcPr>
            <w:tcW w:w="603" w:type="pct"/>
            <w:tcBorders>
              <w:top w:val="nil"/>
              <w:left w:val="nil"/>
              <w:bottom w:val="single" w:sz="4" w:space="0" w:color="BFBFBF"/>
              <w:right w:val="single" w:sz="4" w:space="0" w:color="BFBFBF"/>
            </w:tcBorders>
            <w:shd w:val="clear" w:color="auto" w:fill="auto"/>
            <w:vAlign w:val="center"/>
            <w:hideMark/>
          </w:tcPr>
          <w:p w14:paraId="5999A6A7" w14:textId="5D337EE2" w:rsidR="00117660" w:rsidRPr="0036115F" w:rsidRDefault="00117660" w:rsidP="00245C60">
            <w:pPr>
              <w:spacing w:before="120" w:after="120"/>
              <w:jc w:val="right"/>
              <w:rPr>
                <w:rFonts w:asciiTheme="minorHAnsi" w:hAnsiTheme="minorHAnsi" w:cstheme="minorHAnsi"/>
                <w:color w:val="000000"/>
                <w:rtl/>
                <w:lang w:val="fr-CH" w:bidi="ar-EG"/>
              </w:rPr>
            </w:pPr>
            <w:r w:rsidRPr="00281D05">
              <w:rPr>
                <w:rFonts w:asciiTheme="minorHAnsi" w:hAnsiTheme="minorHAnsi" w:cstheme="minorHAnsi"/>
                <w:color w:val="000000"/>
                <w:lang w:val="fr-CH" w:bidi="ar-EG"/>
              </w:rPr>
              <w:t>-</w:t>
            </w:r>
          </w:p>
        </w:tc>
        <w:tc>
          <w:tcPr>
            <w:tcW w:w="968" w:type="pct"/>
            <w:tcBorders>
              <w:top w:val="nil"/>
              <w:left w:val="nil"/>
              <w:bottom w:val="single" w:sz="4" w:space="0" w:color="BFBFBF"/>
              <w:right w:val="single" w:sz="4" w:space="0" w:color="BFBFBF"/>
            </w:tcBorders>
            <w:shd w:val="clear" w:color="auto" w:fill="auto"/>
            <w:vAlign w:val="center"/>
            <w:hideMark/>
          </w:tcPr>
          <w:p w14:paraId="769B2E81" w14:textId="20A4573F" w:rsidR="00117660" w:rsidRPr="0036115F" w:rsidRDefault="00117660" w:rsidP="00245C60">
            <w:pPr>
              <w:spacing w:before="120" w:after="120"/>
              <w:jc w:val="right"/>
              <w:rPr>
                <w:rFonts w:asciiTheme="minorHAnsi" w:hAnsiTheme="minorHAnsi" w:cstheme="minorHAnsi"/>
                <w:color w:val="000000"/>
                <w:rtl/>
                <w:lang w:val="fr-CH" w:bidi="ar-EG"/>
              </w:rPr>
            </w:pPr>
            <w:r w:rsidRPr="00281D05">
              <w:rPr>
                <w:rFonts w:asciiTheme="minorHAnsi" w:hAnsiTheme="minorHAnsi" w:cstheme="minorHAnsi"/>
                <w:color w:val="000000"/>
                <w:lang w:val="fr-CH" w:bidi="ar-EG"/>
              </w:rPr>
              <w:t>20,000</w:t>
            </w:r>
          </w:p>
        </w:tc>
      </w:tr>
      <w:tr w:rsidR="00281D05" w:rsidRPr="00281D05" w14:paraId="57AEACC9" w14:textId="77777777" w:rsidTr="00245C60">
        <w:tc>
          <w:tcPr>
            <w:tcW w:w="1612" w:type="pct"/>
            <w:tcBorders>
              <w:top w:val="nil"/>
              <w:left w:val="single" w:sz="4" w:space="0" w:color="BFBFBF"/>
              <w:bottom w:val="single" w:sz="4" w:space="0" w:color="BFBFBF"/>
              <w:right w:val="single" w:sz="4" w:space="0" w:color="BFBFBF"/>
            </w:tcBorders>
            <w:shd w:val="clear" w:color="auto" w:fill="auto"/>
            <w:vAlign w:val="center"/>
            <w:hideMark/>
          </w:tcPr>
          <w:p w14:paraId="44000B18" w14:textId="2CEB5198" w:rsidR="00117660" w:rsidRPr="0036115F" w:rsidRDefault="00117660" w:rsidP="00117660">
            <w:pPr>
              <w:spacing w:before="120" w:after="120"/>
              <w:rPr>
                <w:rFonts w:asciiTheme="minorHAnsi" w:eastAsia="Times New Roman" w:hAnsiTheme="minorHAnsi" w:cstheme="minorHAnsi"/>
                <w:color w:val="000000"/>
                <w:rtl/>
                <w:lang w:val="fr-CH" w:eastAsia="en-US" w:bidi="ar-EG"/>
              </w:rPr>
            </w:pPr>
            <w:r w:rsidRPr="00281D05">
              <w:rPr>
                <w:rFonts w:asciiTheme="minorHAnsi" w:eastAsia="Times New Roman" w:hAnsiTheme="minorHAnsi" w:cstheme="minorHAnsi"/>
                <w:color w:val="002839"/>
                <w:rtl/>
                <w:lang w:eastAsia="en-US"/>
              </w:rPr>
              <w:t>إعداد المواد التدريبية</w:t>
            </w:r>
          </w:p>
        </w:tc>
        <w:tc>
          <w:tcPr>
            <w:tcW w:w="566" w:type="pct"/>
            <w:tcBorders>
              <w:top w:val="nil"/>
              <w:left w:val="nil"/>
              <w:bottom w:val="single" w:sz="4" w:space="0" w:color="BFBFBF"/>
              <w:right w:val="single" w:sz="4" w:space="0" w:color="BFBFBF"/>
            </w:tcBorders>
            <w:shd w:val="clear" w:color="auto" w:fill="auto"/>
            <w:vAlign w:val="center"/>
            <w:hideMark/>
          </w:tcPr>
          <w:p w14:paraId="50B673E1" w14:textId="1D2DDD04" w:rsidR="00117660" w:rsidRPr="0036115F" w:rsidRDefault="00117660" w:rsidP="00245C60">
            <w:pPr>
              <w:spacing w:before="120" w:after="120"/>
              <w:jc w:val="right"/>
              <w:rPr>
                <w:rFonts w:asciiTheme="minorHAnsi" w:hAnsiTheme="minorHAnsi" w:cstheme="minorHAnsi"/>
                <w:color w:val="000000"/>
                <w:lang w:val="fr-CH" w:bidi="ar-EG"/>
              </w:rPr>
            </w:pPr>
            <w:r w:rsidRPr="00281D05">
              <w:rPr>
                <w:rFonts w:asciiTheme="minorHAnsi" w:hAnsiTheme="minorHAnsi" w:cstheme="minorHAnsi"/>
                <w:color w:val="000000"/>
                <w:lang w:val="fr-CH" w:bidi="ar-EG"/>
              </w:rPr>
              <w:t>-</w:t>
            </w:r>
          </w:p>
        </w:tc>
        <w:tc>
          <w:tcPr>
            <w:tcW w:w="561" w:type="pct"/>
            <w:tcBorders>
              <w:top w:val="nil"/>
              <w:left w:val="nil"/>
              <w:bottom w:val="single" w:sz="4" w:space="0" w:color="BFBFBF"/>
              <w:right w:val="single" w:sz="4" w:space="0" w:color="BFBFBF"/>
            </w:tcBorders>
            <w:shd w:val="clear" w:color="auto" w:fill="auto"/>
            <w:vAlign w:val="center"/>
            <w:hideMark/>
          </w:tcPr>
          <w:p w14:paraId="0288689E" w14:textId="11C32E43" w:rsidR="00117660" w:rsidRPr="0036115F" w:rsidRDefault="00117660" w:rsidP="00245C60">
            <w:pPr>
              <w:spacing w:before="120" w:after="120"/>
              <w:jc w:val="right"/>
              <w:rPr>
                <w:rFonts w:asciiTheme="minorHAnsi" w:hAnsiTheme="minorHAnsi" w:cstheme="minorHAnsi"/>
                <w:color w:val="000000"/>
                <w:rtl/>
                <w:lang w:val="fr-CH" w:bidi="ar-EG"/>
              </w:rPr>
            </w:pPr>
            <w:r w:rsidRPr="00281D05">
              <w:rPr>
                <w:rFonts w:asciiTheme="minorHAnsi" w:hAnsiTheme="minorHAnsi" w:cstheme="minorHAnsi"/>
                <w:color w:val="000000"/>
                <w:lang w:val="fr-CH" w:bidi="ar-EG"/>
              </w:rPr>
              <w:t>20,000</w:t>
            </w:r>
          </w:p>
        </w:tc>
        <w:tc>
          <w:tcPr>
            <w:tcW w:w="690" w:type="pct"/>
            <w:tcBorders>
              <w:top w:val="nil"/>
              <w:left w:val="nil"/>
              <w:bottom w:val="single" w:sz="4" w:space="0" w:color="BFBFBF"/>
              <w:right w:val="single" w:sz="4" w:space="0" w:color="BFBFBF"/>
            </w:tcBorders>
            <w:shd w:val="clear" w:color="auto" w:fill="auto"/>
            <w:vAlign w:val="center"/>
            <w:hideMark/>
          </w:tcPr>
          <w:p w14:paraId="46221BC3" w14:textId="33582091" w:rsidR="00117660" w:rsidRPr="0036115F" w:rsidRDefault="00117660" w:rsidP="00245C60">
            <w:pPr>
              <w:spacing w:before="120" w:after="120"/>
              <w:jc w:val="right"/>
              <w:rPr>
                <w:rFonts w:asciiTheme="minorHAnsi" w:hAnsiTheme="minorHAnsi" w:cstheme="minorHAnsi"/>
                <w:color w:val="000000"/>
                <w:rtl/>
                <w:lang w:val="fr-CH" w:bidi="ar-EG"/>
              </w:rPr>
            </w:pPr>
            <w:r w:rsidRPr="00281D05">
              <w:rPr>
                <w:rFonts w:asciiTheme="minorHAnsi" w:hAnsiTheme="minorHAnsi" w:cstheme="minorHAnsi"/>
                <w:color w:val="000000"/>
                <w:lang w:val="fr-CH" w:bidi="ar-EG"/>
              </w:rPr>
              <w:t>-</w:t>
            </w:r>
          </w:p>
        </w:tc>
        <w:tc>
          <w:tcPr>
            <w:tcW w:w="603" w:type="pct"/>
            <w:tcBorders>
              <w:top w:val="nil"/>
              <w:left w:val="nil"/>
              <w:bottom w:val="single" w:sz="4" w:space="0" w:color="BFBFBF"/>
              <w:right w:val="single" w:sz="4" w:space="0" w:color="BFBFBF"/>
            </w:tcBorders>
            <w:shd w:val="clear" w:color="auto" w:fill="auto"/>
            <w:vAlign w:val="center"/>
            <w:hideMark/>
          </w:tcPr>
          <w:p w14:paraId="258FE1AF" w14:textId="58E99894" w:rsidR="00117660" w:rsidRPr="0036115F" w:rsidRDefault="00117660" w:rsidP="00245C60">
            <w:pPr>
              <w:spacing w:before="120" w:after="120"/>
              <w:jc w:val="right"/>
              <w:rPr>
                <w:rFonts w:asciiTheme="minorHAnsi" w:hAnsiTheme="minorHAnsi" w:cstheme="minorHAnsi"/>
                <w:color w:val="000000"/>
                <w:rtl/>
                <w:lang w:val="fr-CH" w:bidi="ar-EG"/>
              </w:rPr>
            </w:pPr>
            <w:r w:rsidRPr="00281D05">
              <w:rPr>
                <w:rFonts w:asciiTheme="minorHAnsi" w:hAnsiTheme="minorHAnsi" w:cstheme="minorHAnsi"/>
                <w:color w:val="000000"/>
                <w:lang w:val="fr-CH" w:bidi="ar-EG"/>
              </w:rPr>
              <w:t>20,000</w:t>
            </w:r>
          </w:p>
        </w:tc>
        <w:tc>
          <w:tcPr>
            <w:tcW w:w="968" w:type="pct"/>
            <w:tcBorders>
              <w:top w:val="nil"/>
              <w:left w:val="nil"/>
              <w:bottom w:val="single" w:sz="4" w:space="0" w:color="BFBFBF"/>
              <w:right w:val="single" w:sz="4" w:space="0" w:color="BFBFBF"/>
            </w:tcBorders>
            <w:shd w:val="clear" w:color="auto" w:fill="auto"/>
            <w:vAlign w:val="center"/>
            <w:hideMark/>
          </w:tcPr>
          <w:p w14:paraId="1BD1B8E3" w14:textId="5B1F9A16" w:rsidR="00117660" w:rsidRPr="0036115F" w:rsidRDefault="00117660" w:rsidP="00245C60">
            <w:pPr>
              <w:spacing w:before="120" w:after="120"/>
              <w:jc w:val="right"/>
              <w:rPr>
                <w:rFonts w:asciiTheme="minorHAnsi" w:hAnsiTheme="minorHAnsi" w:cstheme="minorHAnsi"/>
                <w:color w:val="000000"/>
                <w:rtl/>
                <w:lang w:val="fr-CH" w:bidi="ar-EG"/>
              </w:rPr>
            </w:pPr>
            <w:r w:rsidRPr="00281D05">
              <w:rPr>
                <w:rFonts w:asciiTheme="minorHAnsi" w:hAnsiTheme="minorHAnsi" w:cstheme="minorHAnsi"/>
                <w:color w:val="000000"/>
                <w:lang w:val="fr-CH" w:bidi="ar-EG"/>
              </w:rPr>
              <w:t>40,000</w:t>
            </w:r>
          </w:p>
        </w:tc>
      </w:tr>
      <w:tr w:rsidR="00281D05" w:rsidRPr="00281D05" w14:paraId="610CBAC5" w14:textId="77777777" w:rsidTr="00245C60">
        <w:tc>
          <w:tcPr>
            <w:tcW w:w="1612" w:type="pct"/>
            <w:tcBorders>
              <w:top w:val="nil"/>
              <w:left w:val="single" w:sz="4" w:space="0" w:color="BFBFBF"/>
              <w:bottom w:val="single" w:sz="4" w:space="0" w:color="BFBFBF"/>
              <w:right w:val="single" w:sz="4" w:space="0" w:color="BFBFBF"/>
            </w:tcBorders>
            <w:shd w:val="clear" w:color="auto" w:fill="auto"/>
            <w:vAlign w:val="center"/>
            <w:hideMark/>
          </w:tcPr>
          <w:p w14:paraId="6327906E" w14:textId="497A13A5" w:rsidR="00117660" w:rsidRPr="0036115F" w:rsidRDefault="00117660" w:rsidP="00117660">
            <w:pPr>
              <w:spacing w:before="120" w:after="120"/>
              <w:rPr>
                <w:rFonts w:asciiTheme="minorHAnsi" w:eastAsia="Times New Roman" w:hAnsiTheme="minorHAnsi" w:cstheme="minorHAnsi"/>
                <w:color w:val="000000"/>
                <w:rtl/>
                <w:lang w:val="fr-CH" w:eastAsia="en-US" w:bidi="ar-EG"/>
              </w:rPr>
            </w:pPr>
            <w:r w:rsidRPr="00281D05">
              <w:rPr>
                <w:rFonts w:asciiTheme="minorHAnsi" w:eastAsia="Times New Roman" w:hAnsiTheme="minorHAnsi" w:cstheme="minorHAnsi"/>
                <w:color w:val="002839"/>
                <w:rtl/>
                <w:lang w:val="en-GB" w:eastAsia="en-US"/>
              </w:rPr>
              <w:t>تنظيم الندوات التدريبية</w:t>
            </w:r>
          </w:p>
        </w:tc>
        <w:tc>
          <w:tcPr>
            <w:tcW w:w="566" w:type="pct"/>
            <w:tcBorders>
              <w:top w:val="nil"/>
              <w:left w:val="nil"/>
              <w:bottom w:val="single" w:sz="4" w:space="0" w:color="BFBFBF"/>
              <w:right w:val="single" w:sz="4" w:space="0" w:color="BFBFBF"/>
            </w:tcBorders>
            <w:shd w:val="clear" w:color="auto" w:fill="auto"/>
            <w:vAlign w:val="center"/>
            <w:hideMark/>
          </w:tcPr>
          <w:p w14:paraId="7FDCBE00" w14:textId="1C57B490" w:rsidR="00117660" w:rsidRPr="0036115F" w:rsidRDefault="00117660" w:rsidP="00245C60">
            <w:pPr>
              <w:spacing w:before="120" w:after="120"/>
              <w:jc w:val="right"/>
              <w:rPr>
                <w:rFonts w:asciiTheme="minorHAnsi" w:hAnsiTheme="minorHAnsi" w:cstheme="minorHAnsi"/>
                <w:color w:val="000000"/>
                <w:lang w:val="fr-CH" w:bidi="ar-EG"/>
              </w:rPr>
            </w:pPr>
            <w:r w:rsidRPr="00281D05">
              <w:rPr>
                <w:rFonts w:asciiTheme="minorHAnsi" w:hAnsiTheme="minorHAnsi" w:cstheme="minorHAnsi"/>
                <w:color w:val="000000"/>
                <w:lang w:val="fr-CH" w:bidi="ar-EG"/>
              </w:rPr>
              <w:t>-</w:t>
            </w:r>
          </w:p>
        </w:tc>
        <w:tc>
          <w:tcPr>
            <w:tcW w:w="561" w:type="pct"/>
            <w:tcBorders>
              <w:top w:val="nil"/>
              <w:left w:val="nil"/>
              <w:bottom w:val="single" w:sz="4" w:space="0" w:color="BFBFBF"/>
              <w:right w:val="single" w:sz="4" w:space="0" w:color="BFBFBF"/>
            </w:tcBorders>
            <w:shd w:val="clear" w:color="auto" w:fill="auto"/>
            <w:vAlign w:val="center"/>
            <w:hideMark/>
          </w:tcPr>
          <w:p w14:paraId="5271F15F" w14:textId="5A6A903C" w:rsidR="00117660" w:rsidRPr="0036115F" w:rsidRDefault="00117660" w:rsidP="00245C60">
            <w:pPr>
              <w:spacing w:before="120" w:after="120"/>
              <w:jc w:val="right"/>
              <w:rPr>
                <w:rFonts w:asciiTheme="minorHAnsi" w:hAnsiTheme="minorHAnsi" w:cstheme="minorHAnsi"/>
                <w:color w:val="000000"/>
                <w:rtl/>
                <w:lang w:val="fr-CH" w:bidi="ar-EG"/>
              </w:rPr>
            </w:pPr>
            <w:r w:rsidRPr="00281D05">
              <w:rPr>
                <w:rFonts w:asciiTheme="minorHAnsi" w:hAnsiTheme="minorHAnsi" w:cstheme="minorHAnsi"/>
                <w:color w:val="000000"/>
                <w:lang w:val="fr-CH" w:bidi="ar-EG"/>
              </w:rPr>
              <w:t>-</w:t>
            </w:r>
          </w:p>
        </w:tc>
        <w:tc>
          <w:tcPr>
            <w:tcW w:w="690" w:type="pct"/>
            <w:tcBorders>
              <w:top w:val="nil"/>
              <w:left w:val="nil"/>
              <w:bottom w:val="single" w:sz="4" w:space="0" w:color="BFBFBF"/>
              <w:right w:val="single" w:sz="4" w:space="0" w:color="BFBFBF"/>
            </w:tcBorders>
            <w:shd w:val="clear" w:color="auto" w:fill="auto"/>
            <w:vAlign w:val="center"/>
            <w:hideMark/>
          </w:tcPr>
          <w:p w14:paraId="7845AE96" w14:textId="4ADF5F8A" w:rsidR="00117660" w:rsidRPr="0036115F" w:rsidRDefault="00117660" w:rsidP="00245C60">
            <w:pPr>
              <w:spacing w:before="120" w:after="120"/>
              <w:jc w:val="right"/>
              <w:rPr>
                <w:rFonts w:asciiTheme="minorHAnsi" w:hAnsiTheme="minorHAnsi" w:cstheme="minorHAnsi"/>
                <w:color w:val="000000"/>
                <w:rtl/>
                <w:lang w:val="fr-CH" w:bidi="ar-EG"/>
              </w:rPr>
            </w:pPr>
            <w:r w:rsidRPr="00281D05">
              <w:rPr>
                <w:rFonts w:asciiTheme="minorHAnsi" w:hAnsiTheme="minorHAnsi" w:cstheme="minorHAnsi"/>
                <w:color w:val="000000"/>
                <w:lang w:val="fr-CH" w:bidi="ar-EG"/>
              </w:rPr>
              <w:t>-</w:t>
            </w:r>
          </w:p>
        </w:tc>
        <w:tc>
          <w:tcPr>
            <w:tcW w:w="603" w:type="pct"/>
            <w:tcBorders>
              <w:top w:val="nil"/>
              <w:left w:val="nil"/>
              <w:bottom w:val="single" w:sz="4" w:space="0" w:color="BFBFBF"/>
              <w:right w:val="single" w:sz="4" w:space="0" w:color="BFBFBF"/>
            </w:tcBorders>
            <w:shd w:val="clear" w:color="auto" w:fill="auto"/>
            <w:vAlign w:val="center"/>
            <w:hideMark/>
          </w:tcPr>
          <w:p w14:paraId="2447B1F8" w14:textId="06336A02" w:rsidR="00117660" w:rsidRPr="0036115F" w:rsidRDefault="00117660" w:rsidP="00245C60">
            <w:pPr>
              <w:spacing w:before="120" w:after="120"/>
              <w:jc w:val="right"/>
              <w:rPr>
                <w:rFonts w:asciiTheme="minorHAnsi" w:hAnsiTheme="minorHAnsi" w:cstheme="minorHAnsi"/>
                <w:color w:val="000000"/>
                <w:rtl/>
                <w:lang w:val="fr-CH" w:bidi="ar-EG"/>
              </w:rPr>
            </w:pPr>
            <w:r w:rsidRPr="00281D05">
              <w:rPr>
                <w:rFonts w:asciiTheme="minorHAnsi" w:hAnsiTheme="minorHAnsi" w:cstheme="minorHAnsi"/>
                <w:color w:val="000000"/>
                <w:lang w:val="fr-CH" w:bidi="ar-EG"/>
              </w:rPr>
              <w:t>20,000</w:t>
            </w:r>
          </w:p>
        </w:tc>
        <w:tc>
          <w:tcPr>
            <w:tcW w:w="968" w:type="pct"/>
            <w:tcBorders>
              <w:top w:val="nil"/>
              <w:left w:val="nil"/>
              <w:bottom w:val="single" w:sz="4" w:space="0" w:color="BFBFBF"/>
              <w:right w:val="single" w:sz="4" w:space="0" w:color="BFBFBF"/>
            </w:tcBorders>
            <w:shd w:val="clear" w:color="auto" w:fill="auto"/>
            <w:vAlign w:val="center"/>
            <w:hideMark/>
          </w:tcPr>
          <w:p w14:paraId="6D834C23" w14:textId="4817436C" w:rsidR="00117660" w:rsidRPr="0036115F" w:rsidRDefault="00117660" w:rsidP="00245C60">
            <w:pPr>
              <w:spacing w:before="120" w:after="120"/>
              <w:jc w:val="right"/>
              <w:rPr>
                <w:rFonts w:asciiTheme="minorHAnsi" w:hAnsiTheme="minorHAnsi" w:cstheme="minorHAnsi"/>
                <w:color w:val="000000"/>
                <w:rtl/>
                <w:lang w:val="fr-CH" w:bidi="ar-EG"/>
              </w:rPr>
            </w:pPr>
            <w:r w:rsidRPr="00281D05">
              <w:rPr>
                <w:rFonts w:asciiTheme="minorHAnsi" w:hAnsiTheme="minorHAnsi" w:cstheme="minorHAnsi"/>
                <w:color w:val="000000"/>
                <w:lang w:val="fr-CH" w:bidi="ar-EG"/>
              </w:rPr>
              <w:t>20,000</w:t>
            </w:r>
          </w:p>
        </w:tc>
      </w:tr>
      <w:tr w:rsidR="00245C60" w:rsidRPr="00281D05" w14:paraId="0CF15FFC" w14:textId="77777777" w:rsidTr="00245C60">
        <w:tc>
          <w:tcPr>
            <w:tcW w:w="1612" w:type="pct"/>
            <w:tcBorders>
              <w:top w:val="nil"/>
              <w:left w:val="single" w:sz="4" w:space="0" w:color="BFBFBF"/>
              <w:bottom w:val="single" w:sz="4" w:space="0" w:color="BFBFBF"/>
              <w:right w:val="single" w:sz="4" w:space="0" w:color="BFBFBF"/>
            </w:tcBorders>
            <w:shd w:val="clear" w:color="000000" w:fill="EDF0F3"/>
            <w:vAlign w:val="center"/>
            <w:hideMark/>
          </w:tcPr>
          <w:p w14:paraId="406612AD" w14:textId="0012D52F" w:rsidR="00117660" w:rsidRPr="0036115F" w:rsidRDefault="00117660" w:rsidP="00117660">
            <w:pPr>
              <w:spacing w:before="120" w:after="120"/>
              <w:rPr>
                <w:rFonts w:asciiTheme="minorHAnsi" w:eastAsia="Times New Roman" w:hAnsiTheme="minorHAnsi" w:cstheme="minorHAnsi"/>
                <w:b/>
                <w:bCs/>
                <w:color w:val="000000"/>
                <w:rtl/>
                <w:lang w:val="fr-CH" w:eastAsia="en-US" w:bidi="ar-EG"/>
              </w:rPr>
            </w:pPr>
            <w:r w:rsidRPr="00281D05">
              <w:rPr>
                <w:rFonts w:asciiTheme="minorHAnsi" w:eastAsia="Times New Roman" w:hAnsiTheme="minorHAnsi" w:cstheme="minorHAnsi"/>
                <w:b/>
                <w:bCs/>
                <w:color w:val="002839"/>
                <w:rtl/>
                <w:lang w:eastAsia="en-US"/>
              </w:rPr>
              <w:t>المجموع</w:t>
            </w:r>
          </w:p>
        </w:tc>
        <w:tc>
          <w:tcPr>
            <w:tcW w:w="566" w:type="pct"/>
            <w:tcBorders>
              <w:top w:val="nil"/>
              <w:left w:val="nil"/>
              <w:bottom w:val="single" w:sz="4" w:space="0" w:color="BFBFBF"/>
              <w:right w:val="single" w:sz="4" w:space="0" w:color="BFBFBF"/>
            </w:tcBorders>
            <w:shd w:val="clear" w:color="000000" w:fill="EDF0F3"/>
            <w:vAlign w:val="center"/>
            <w:hideMark/>
          </w:tcPr>
          <w:p w14:paraId="26E73B09" w14:textId="0836845F" w:rsidR="00117660" w:rsidRPr="0036115F" w:rsidRDefault="00117660" w:rsidP="00245C60">
            <w:pPr>
              <w:spacing w:before="120" w:after="120"/>
              <w:jc w:val="right"/>
              <w:rPr>
                <w:rFonts w:asciiTheme="minorHAnsi" w:hAnsiTheme="minorHAnsi" w:cstheme="minorHAnsi"/>
                <w:color w:val="000000"/>
                <w:lang w:val="fr-CH" w:bidi="ar-EG"/>
              </w:rPr>
            </w:pPr>
            <w:r w:rsidRPr="00281D05">
              <w:rPr>
                <w:rFonts w:asciiTheme="minorHAnsi" w:hAnsiTheme="minorHAnsi" w:cstheme="minorHAnsi"/>
                <w:color w:val="000000"/>
                <w:lang w:val="fr-CH" w:bidi="ar-EG"/>
              </w:rPr>
              <w:t>-</w:t>
            </w:r>
          </w:p>
        </w:tc>
        <w:tc>
          <w:tcPr>
            <w:tcW w:w="561" w:type="pct"/>
            <w:tcBorders>
              <w:top w:val="nil"/>
              <w:left w:val="nil"/>
              <w:bottom w:val="single" w:sz="4" w:space="0" w:color="BFBFBF"/>
              <w:right w:val="single" w:sz="4" w:space="0" w:color="BFBFBF"/>
            </w:tcBorders>
            <w:shd w:val="clear" w:color="000000" w:fill="EDF0F3"/>
            <w:vAlign w:val="center"/>
            <w:hideMark/>
          </w:tcPr>
          <w:p w14:paraId="0FD086FD" w14:textId="20BFFDB5" w:rsidR="00117660" w:rsidRPr="0036115F" w:rsidRDefault="00117660" w:rsidP="00245C60">
            <w:pPr>
              <w:spacing w:before="120" w:after="120"/>
              <w:jc w:val="right"/>
              <w:rPr>
                <w:rFonts w:asciiTheme="minorHAnsi" w:hAnsiTheme="minorHAnsi" w:cstheme="minorHAnsi"/>
                <w:color w:val="000000"/>
                <w:rtl/>
                <w:lang w:val="fr-CH" w:bidi="ar-EG"/>
              </w:rPr>
            </w:pPr>
            <w:r w:rsidRPr="00281D05">
              <w:rPr>
                <w:rFonts w:asciiTheme="minorHAnsi" w:hAnsiTheme="minorHAnsi" w:cstheme="minorHAnsi"/>
                <w:color w:val="000000"/>
                <w:lang w:val="fr-CH" w:bidi="ar-EG"/>
              </w:rPr>
              <w:t>40,000</w:t>
            </w:r>
          </w:p>
        </w:tc>
        <w:tc>
          <w:tcPr>
            <w:tcW w:w="690" w:type="pct"/>
            <w:tcBorders>
              <w:top w:val="nil"/>
              <w:left w:val="nil"/>
              <w:bottom w:val="single" w:sz="4" w:space="0" w:color="BFBFBF"/>
              <w:right w:val="single" w:sz="4" w:space="0" w:color="BFBFBF"/>
            </w:tcBorders>
            <w:shd w:val="clear" w:color="000000" w:fill="EDF0F3"/>
            <w:vAlign w:val="center"/>
            <w:hideMark/>
          </w:tcPr>
          <w:p w14:paraId="4DD74CA9" w14:textId="1AB3661B" w:rsidR="00117660" w:rsidRPr="0036115F" w:rsidRDefault="00117660" w:rsidP="00245C60">
            <w:pPr>
              <w:spacing w:before="120" w:after="120"/>
              <w:jc w:val="right"/>
              <w:rPr>
                <w:rFonts w:asciiTheme="minorHAnsi" w:hAnsiTheme="minorHAnsi" w:cstheme="minorHAnsi"/>
                <w:color w:val="000000"/>
                <w:rtl/>
                <w:lang w:val="fr-CH" w:bidi="ar-EG"/>
              </w:rPr>
            </w:pPr>
            <w:r w:rsidRPr="00281D05">
              <w:rPr>
                <w:rFonts w:asciiTheme="minorHAnsi" w:hAnsiTheme="minorHAnsi" w:cstheme="minorHAnsi"/>
                <w:color w:val="000000"/>
                <w:lang w:val="fr-CH" w:bidi="ar-EG"/>
              </w:rPr>
              <w:t>-</w:t>
            </w:r>
          </w:p>
        </w:tc>
        <w:tc>
          <w:tcPr>
            <w:tcW w:w="603" w:type="pct"/>
            <w:tcBorders>
              <w:top w:val="nil"/>
              <w:left w:val="nil"/>
              <w:bottom w:val="single" w:sz="4" w:space="0" w:color="BFBFBF"/>
              <w:right w:val="single" w:sz="4" w:space="0" w:color="BFBFBF"/>
            </w:tcBorders>
            <w:shd w:val="clear" w:color="000000" w:fill="EDF0F3"/>
            <w:vAlign w:val="center"/>
            <w:hideMark/>
          </w:tcPr>
          <w:p w14:paraId="57A4C470" w14:textId="72B863C6" w:rsidR="00117660" w:rsidRPr="0036115F" w:rsidRDefault="00117660" w:rsidP="00245C60">
            <w:pPr>
              <w:spacing w:before="120" w:after="120"/>
              <w:jc w:val="right"/>
              <w:rPr>
                <w:rFonts w:asciiTheme="minorHAnsi" w:hAnsiTheme="minorHAnsi" w:cstheme="minorHAnsi"/>
                <w:color w:val="000000"/>
                <w:rtl/>
                <w:lang w:val="fr-CH" w:bidi="ar-EG"/>
              </w:rPr>
            </w:pPr>
            <w:r w:rsidRPr="00281D05">
              <w:rPr>
                <w:rFonts w:asciiTheme="minorHAnsi" w:hAnsiTheme="minorHAnsi" w:cstheme="minorHAnsi"/>
                <w:color w:val="000000"/>
                <w:lang w:val="fr-CH" w:bidi="ar-EG"/>
              </w:rPr>
              <w:t>40,000</w:t>
            </w:r>
          </w:p>
        </w:tc>
        <w:tc>
          <w:tcPr>
            <w:tcW w:w="968" w:type="pct"/>
            <w:tcBorders>
              <w:top w:val="nil"/>
              <w:left w:val="nil"/>
              <w:bottom w:val="single" w:sz="4" w:space="0" w:color="BFBFBF"/>
              <w:right w:val="single" w:sz="4" w:space="0" w:color="BFBFBF"/>
            </w:tcBorders>
            <w:shd w:val="clear" w:color="000000" w:fill="EDF0F3"/>
            <w:vAlign w:val="center"/>
            <w:hideMark/>
          </w:tcPr>
          <w:p w14:paraId="6710DCBE" w14:textId="5C53CB00" w:rsidR="00117660" w:rsidRPr="0036115F" w:rsidRDefault="00117660" w:rsidP="00245C60">
            <w:pPr>
              <w:spacing w:before="120" w:after="120"/>
              <w:jc w:val="right"/>
              <w:rPr>
                <w:rFonts w:asciiTheme="minorHAnsi" w:hAnsiTheme="minorHAnsi" w:cstheme="minorHAnsi"/>
                <w:color w:val="000000"/>
                <w:rtl/>
                <w:lang w:val="fr-CH" w:bidi="ar-EG"/>
              </w:rPr>
            </w:pPr>
            <w:r w:rsidRPr="00281D05">
              <w:rPr>
                <w:rFonts w:asciiTheme="minorHAnsi" w:hAnsiTheme="minorHAnsi" w:cstheme="minorHAnsi"/>
                <w:color w:val="000000"/>
                <w:lang w:val="fr-CH" w:bidi="ar-EG"/>
              </w:rPr>
              <w:t>80,000</w:t>
            </w:r>
          </w:p>
        </w:tc>
      </w:tr>
    </w:tbl>
    <w:p w14:paraId="22FBFCCC" w14:textId="77777777" w:rsidR="0036115F" w:rsidRPr="0036115F" w:rsidRDefault="0036115F" w:rsidP="0036115F">
      <w:pPr>
        <w:rPr>
          <w:rFonts w:asciiTheme="minorHAnsi" w:hAnsiTheme="minorHAnsi" w:cstheme="minorHAnsi"/>
          <w:rtl/>
          <w:lang w:bidi="ar-EG"/>
        </w:rPr>
      </w:pPr>
      <w:r w:rsidRPr="0036115F">
        <w:rPr>
          <w:rFonts w:asciiTheme="minorHAnsi" w:hAnsiTheme="minorHAnsi" w:cstheme="minorHAnsi"/>
          <w:rtl/>
          <w:lang w:bidi="ar-EG"/>
        </w:rPr>
        <w:br w:type="page"/>
      </w:r>
    </w:p>
    <w:p w14:paraId="54E57108" w14:textId="10BE5BE5" w:rsidR="00F22963" w:rsidRPr="00281D05" w:rsidRDefault="0036115F" w:rsidP="009112C6">
      <w:pPr>
        <w:spacing w:before="200" w:after="200"/>
        <w:jc w:val="both"/>
        <w:rPr>
          <w:rFonts w:asciiTheme="minorHAnsi" w:eastAsia="Times New Roman" w:hAnsiTheme="minorHAnsi" w:cstheme="minorHAnsi"/>
          <w:lang w:val="fr-CH" w:eastAsia="fr-CH" w:bidi="ar-EG"/>
        </w:rPr>
      </w:pPr>
      <w:r w:rsidRPr="0036115F">
        <w:rPr>
          <w:rFonts w:asciiTheme="minorHAnsi" w:eastAsia="Times New Roman" w:hAnsiTheme="minorHAnsi" w:cstheme="minorHAnsi"/>
          <w:rtl/>
          <w:lang w:val="fr-CH" w:eastAsia="fr-CH" w:bidi="ar-EG"/>
        </w:rPr>
        <w:lastRenderedPageBreak/>
        <w:t>موارد خلاف الموظفين بحسب بند التكلفة</w:t>
      </w:r>
    </w:p>
    <w:p w14:paraId="64AC375F" w14:textId="77777777" w:rsidR="00F22963" w:rsidRPr="0036115F" w:rsidRDefault="00F22963" w:rsidP="0036115F">
      <w:pPr>
        <w:spacing w:before="200" w:after="200"/>
        <w:jc w:val="both"/>
        <w:rPr>
          <w:rFonts w:asciiTheme="minorHAnsi" w:eastAsia="Times New Roman" w:hAnsiTheme="minorHAnsi" w:cstheme="minorHAnsi"/>
          <w:rtl/>
          <w:lang w:val="fr-CH" w:eastAsia="fr-CH" w:bidi="ar-EG"/>
        </w:rPr>
      </w:pPr>
    </w:p>
    <w:tbl>
      <w:tblPr>
        <w:tblStyle w:val="TableGrid4"/>
        <w:bidiVisual/>
        <w:tblW w:w="5000" w:type="pct"/>
        <w:tblInd w:w="0" w:type="dxa"/>
        <w:tblLook w:val="04A0" w:firstRow="1" w:lastRow="0" w:firstColumn="1" w:lastColumn="0" w:noHBand="0" w:noVBand="1"/>
      </w:tblPr>
      <w:tblGrid>
        <w:gridCol w:w="1615"/>
        <w:gridCol w:w="928"/>
        <w:gridCol w:w="885"/>
        <w:gridCol w:w="842"/>
        <w:gridCol w:w="968"/>
        <w:gridCol w:w="620"/>
        <w:gridCol w:w="893"/>
        <w:gridCol w:w="838"/>
        <w:gridCol w:w="893"/>
        <w:gridCol w:w="863"/>
      </w:tblGrid>
      <w:tr w:rsidR="009112C6" w:rsidRPr="00281D05" w14:paraId="6F87CA19" w14:textId="77777777" w:rsidTr="0085799F">
        <w:trPr>
          <w:cantSplit/>
        </w:trPr>
        <w:tc>
          <w:tcPr>
            <w:tcW w:w="898" w:type="pct"/>
            <w:tcBorders>
              <w:top w:val="single" w:sz="4" w:space="0" w:color="BFBFBF"/>
              <w:left w:val="single" w:sz="4" w:space="0" w:color="BFBFBF"/>
              <w:bottom w:val="nil"/>
              <w:right w:val="single" w:sz="4" w:space="0" w:color="A6A6A6"/>
            </w:tcBorders>
            <w:shd w:val="clear" w:color="000000" w:fill="C7CFD8"/>
            <w:vAlign w:val="bottom"/>
            <w:hideMark/>
          </w:tcPr>
          <w:p w14:paraId="391D5FF8" w14:textId="014C2BD9" w:rsidR="009112C6" w:rsidRPr="0036115F" w:rsidRDefault="009112C6" w:rsidP="00245C60">
            <w:pPr>
              <w:spacing w:before="120" w:after="120"/>
              <w:rPr>
                <w:rFonts w:asciiTheme="minorHAnsi" w:hAnsiTheme="minorHAnsi" w:cstheme="minorHAnsi"/>
                <w:rtl/>
                <w:lang w:val="fr-CH"/>
              </w:rPr>
            </w:pPr>
            <w:r w:rsidRPr="00281D05">
              <w:rPr>
                <w:rFonts w:asciiTheme="minorHAnsi" w:hAnsiTheme="minorHAnsi" w:cstheme="minorHAnsi"/>
                <w:color w:val="000000"/>
                <w:rtl/>
                <w:lang w:val="fr-CH"/>
              </w:rPr>
              <w:t>(بالفرنك السويسري)</w:t>
            </w:r>
          </w:p>
        </w:tc>
        <w:tc>
          <w:tcPr>
            <w:tcW w:w="1408" w:type="pct"/>
            <w:gridSpan w:val="3"/>
            <w:tcBorders>
              <w:top w:val="single" w:sz="4" w:space="0" w:color="BFBFBF"/>
              <w:left w:val="nil"/>
              <w:bottom w:val="single" w:sz="4" w:space="0" w:color="A6A6A6"/>
              <w:right w:val="single" w:sz="4" w:space="0" w:color="A6A6A6"/>
            </w:tcBorders>
            <w:shd w:val="clear" w:color="000000" w:fill="C7CFD8"/>
            <w:vAlign w:val="center"/>
            <w:hideMark/>
          </w:tcPr>
          <w:p w14:paraId="36F78270" w14:textId="2CD0C2D3" w:rsidR="009112C6" w:rsidRPr="0036115F" w:rsidRDefault="009112C6" w:rsidP="00245C60">
            <w:pPr>
              <w:spacing w:before="120" w:after="120"/>
              <w:jc w:val="center"/>
              <w:rPr>
                <w:rFonts w:asciiTheme="minorHAnsi" w:hAnsiTheme="minorHAnsi" w:cstheme="minorHAnsi"/>
                <w:rtl/>
                <w:lang w:val="fr-CH"/>
              </w:rPr>
            </w:pPr>
            <w:r w:rsidRPr="00281D05">
              <w:rPr>
                <w:rFonts w:asciiTheme="minorHAnsi" w:eastAsia="Times New Roman" w:hAnsiTheme="minorHAnsi" w:cstheme="minorHAnsi"/>
                <w:b/>
                <w:bCs/>
                <w:color w:val="002839"/>
                <w:rtl/>
                <w:lang w:eastAsia="en-US"/>
              </w:rPr>
              <w:t>السفر والتدريب والمنح</w:t>
            </w:r>
          </w:p>
        </w:tc>
        <w:tc>
          <w:tcPr>
            <w:tcW w:w="2322" w:type="pct"/>
            <w:gridSpan w:val="5"/>
            <w:tcBorders>
              <w:top w:val="single" w:sz="4" w:space="0" w:color="BFBFBF"/>
              <w:left w:val="nil"/>
              <w:bottom w:val="single" w:sz="4" w:space="0" w:color="A6A6A6"/>
              <w:right w:val="single" w:sz="4" w:space="0" w:color="BFBFBF"/>
            </w:tcBorders>
            <w:shd w:val="clear" w:color="000000" w:fill="C7CFD8"/>
            <w:vAlign w:val="center"/>
            <w:hideMark/>
          </w:tcPr>
          <w:p w14:paraId="4DBD2179" w14:textId="4F5C4ACD" w:rsidR="009112C6" w:rsidRPr="00281D05" w:rsidRDefault="009112C6" w:rsidP="00245C60">
            <w:pPr>
              <w:spacing w:before="120" w:after="120"/>
              <w:jc w:val="center"/>
              <w:rPr>
                <w:rFonts w:asciiTheme="minorHAnsi" w:hAnsiTheme="minorHAnsi" w:cstheme="minorHAnsi"/>
                <w:b/>
                <w:bCs/>
                <w:color w:val="000000"/>
                <w:rtl/>
                <w:lang w:val="fr-CH"/>
              </w:rPr>
            </w:pPr>
            <w:r w:rsidRPr="00281D05">
              <w:rPr>
                <w:rFonts w:asciiTheme="minorHAnsi" w:eastAsia="Times New Roman" w:hAnsiTheme="minorHAnsi" w:cstheme="minorHAnsi"/>
                <w:b/>
                <w:bCs/>
                <w:color w:val="002839"/>
                <w:rtl/>
                <w:lang w:eastAsia="en-US"/>
              </w:rPr>
              <w:t>الخدمات التعاقدية</w:t>
            </w:r>
          </w:p>
        </w:tc>
        <w:tc>
          <w:tcPr>
            <w:tcW w:w="372" w:type="pct"/>
            <w:vMerge w:val="restart"/>
            <w:tcBorders>
              <w:top w:val="single" w:sz="4" w:space="0" w:color="BFBFBF"/>
              <w:left w:val="single" w:sz="4" w:space="0" w:color="BFBFBF"/>
              <w:bottom w:val="single" w:sz="4" w:space="0" w:color="BFBFBF"/>
              <w:right w:val="single" w:sz="4" w:space="0" w:color="BFBFBF"/>
            </w:tcBorders>
            <w:shd w:val="clear" w:color="000000" w:fill="C7CFD8"/>
            <w:vAlign w:val="center"/>
            <w:hideMark/>
          </w:tcPr>
          <w:p w14:paraId="3B9C2016" w14:textId="2FB855B7" w:rsidR="009112C6" w:rsidRPr="0036115F" w:rsidRDefault="009112C6" w:rsidP="00245C60">
            <w:pPr>
              <w:spacing w:before="120" w:after="120"/>
              <w:jc w:val="center"/>
              <w:rPr>
                <w:rFonts w:asciiTheme="minorHAnsi" w:hAnsiTheme="minorHAnsi" w:cstheme="minorHAnsi"/>
                <w:b/>
                <w:bCs/>
                <w:rtl/>
                <w:lang w:val="fr-CH"/>
              </w:rPr>
            </w:pPr>
            <w:r w:rsidRPr="00281D05">
              <w:rPr>
                <w:rFonts w:asciiTheme="minorHAnsi" w:hAnsiTheme="minorHAnsi" w:cstheme="minorHAnsi"/>
                <w:b/>
                <w:bCs/>
                <w:color w:val="000000"/>
                <w:rtl/>
                <w:lang w:val="fr-CH"/>
              </w:rPr>
              <w:t>المجموع</w:t>
            </w:r>
          </w:p>
        </w:tc>
      </w:tr>
      <w:tr w:rsidR="0085799F" w:rsidRPr="00281D05" w14:paraId="1DC6A3AF" w14:textId="77777777" w:rsidTr="0085799F">
        <w:trPr>
          <w:cantSplit/>
        </w:trPr>
        <w:tc>
          <w:tcPr>
            <w:tcW w:w="898" w:type="pct"/>
            <w:tcBorders>
              <w:top w:val="nil"/>
              <w:left w:val="single" w:sz="4" w:space="0" w:color="BFBFBF"/>
              <w:bottom w:val="single" w:sz="4" w:space="0" w:color="BFBFBF"/>
              <w:right w:val="single" w:sz="4" w:space="0" w:color="BFBFBF"/>
            </w:tcBorders>
            <w:shd w:val="clear" w:color="000000" w:fill="C7CFD8"/>
            <w:vAlign w:val="bottom"/>
            <w:hideMark/>
          </w:tcPr>
          <w:p w14:paraId="476126AE" w14:textId="76E97D7D" w:rsidR="009112C6" w:rsidRPr="0036115F" w:rsidRDefault="009112C6" w:rsidP="009112C6">
            <w:pPr>
              <w:rPr>
                <w:rFonts w:asciiTheme="minorHAnsi" w:hAnsiTheme="minorHAnsi" w:cstheme="minorHAnsi"/>
                <w:b/>
                <w:bCs/>
                <w:lang w:val="fr-CH"/>
              </w:rPr>
            </w:pPr>
            <w:r w:rsidRPr="00281D05">
              <w:rPr>
                <w:rFonts w:asciiTheme="minorHAnsi" w:hAnsiTheme="minorHAnsi" w:cstheme="minorHAnsi"/>
                <w:b/>
                <w:bCs/>
                <w:color w:val="000000"/>
                <w:rtl/>
                <w:lang w:val="fr-CH"/>
              </w:rPr>
              <w:t>الأنشطة</w:t>
            </w:r>
          </w:p>
        </w:tc>
        <w:tc>
          <w:tcPr>
            <w:tcW w:w="452" w:type="pct"/>
            <w:tcBorders>
              <w:top w:val="nil"/>
              <w:left w:val="single" w:sz="4" w:space="0" w:color="BFBFBF"/>
              <w:bottom w:val="single" w:sz="4" w:space="0" w:color="BFBFBF"/>
              <w:right w:val="single" w:sz="4" w:space="0" w:color="A6A6A6"/>
            </w:tcBorders>
            <w:shd w:val="clear" w:color="000000" w:fill="C7CFD8"/>
            <w:vAlign w:val="center"/>
            <w:hideMark/>
          </w:tcPr>
          <w:p w14:paraId="7515B5F4" w14:textId="43E70CFA" w:rsidR="009112C6" w:rsidRPr="0036115F" w:rsidRDefault="009112C6" w:rsidP="009112C6">
            <w:pPr>
              <w:spacing w:before="120" w:after="120"/>
              <w:jc w:val="center"/>
              <w:rPr>
                <w:rFonts w:asciiTheme="minorHAnsi" w:hAnsiTheme="minorHAnsi" w:cstheme="minorHAnsi"/>
                <w:rtl/>
                <w:lang w:val="fr-CH"/>
              </w:rPr>
            </w:pPr>
            <w:r w:rsidRPr="0036115F">
              <w:rPr>
                <w:rFonts w:asciiTheme="minorHAnsi" w:hAnsiTheme="minorHAnsi" w:cstheme="minorHAnsi"/>
                <w:b/>
                <w:bCs/>
                <w:rtl/>
                <w:lang w:val="fr-CH"/>
              </w:rPr>
              <w:t>بعثات الموظفين</w:t>
            </w:r>
          </w:p>
        </w:tc>
        <w:tc>
          <w:tcPr>
            <w:tcW w:w="507" w:type="pct"/>
            <w:tcBorders>
              <w:top w:val="nil"/>
              <w:left w:val="nil"/>
              <w:bottom w:val="single" w:sz="4" w:space="0" w:color="BFBFBF"/>
              <w:right w:val="single" w:sz="4" w:space="0" w:color="A6A6A6"/>
            </w:tcBorders>
            <w:shd w:val="clear" w:color="000000" w:fill="C7CFD8"/>
            <w:vAlign w:val="center"/>
            <w:hideMark/>
          </w:tcPr>
          <w:p w14:paraId="5CF23C30" w14:textId="07654CD6" w:rsidR="009112C6" w:rsidRPr="0036115F" w:rsidRDefault="009112C6" w:rsidP="009112C6">
            <w:pPr>
              <w:spacing w:before="120" w:after="120"/>
              <w:jc w:val="center"/>
              <w:rPr>
                <w:rFonts w:asciiTheme="minorHAnsi" w:hAnsiTheme="minorHAnsi" w:cstheme="minorHAnsi"/>
                <w:rtl/>
                <w:lang w:val="fr-CH"/>
              </w:rPr>
            </w:pPr>
            <w:r w:rsidRPr="00281D05">
              <w:rPr>
                <w:rFonts w:asciiTheme="minorHAnsi" w:eastAsia="Times New Roman" w:hAnsiTheme="minorHAnsi" w:cstheme="minorHAnsi"/>
                <w:b/>
                <w:bCs/>
                <w:color w:val="002839"/>
                <w:rtl/>
                <w:lang w:eastAsia="en-US"/>
              </w:rPr>
              <w:t>أسفار الغير</w:t>
            </w:r>
          </w:p>
        </w:tc>
        <w:tc>
          <w:tcPr>
            <w:tcW w:w="449" w:type="pct"/>
            <w:tcBorders>
              <w:top w:val="nil"/>
              <w:left w:val="nil"/>
              <w:bottom w:val="single" w:sz="4" w:space="0" w:color="BFBFBF"/>
              <w:right w:val="single" w:sz="4" w:space="0" w:color="A6A6A6"/>
            </w:tcBorders>
            <w:shd w:val="clear" w:color="000000" w:fill="C7CFD8"/>
            <w:vAlign w:val="center"/>
            <w:hideMark/>
          </w:tcPr>
          <w:p w14:paraId="53FBE2AA" w14:textId="6345E6B5" w:rsidR="009112C6" w:rsidRPr="0036115F" w:rsidRDefault="009112C6" w:rsidP="009112C6">
            <w:pPr>
              <w:spacing w:before="120" w:after="120"/>
              <w:jc w:val="center"/>
              <w:rPr>
                <w:rFonts w:asciiTheme="minorHAnsi" w:hAnsiTheme="minorHAnsi" w:cstheme="minorHAnsi"/>
                <w:b/>
                <w:bCs/>
                <w:rtl/>
                <w:lang w:val="fr-CH"/>
              </w:rPr>
            </w:pPr>
            <w:r w:rsidRPr="00281D05">
              <w:rPr>
                <w:rFonts w:asciiTheme="minorHAnsi" w:eastAsia="Times New Roman" w:hAnsiTheme="minorHAnsi" w:cstheme="minorHAnsi"/>
                <w:b/>
                <w:bCs/>
                <w:color w:val="002839"/>
                <w:rtl/>
                <w:lang w:eastAsia="en-US"/>
              </w:rPr>
              <w:t>التدريب ومنح السفر المتعلقة به</w:t>
            </w:r>
          </w:p>
        </w:tc>
        <w:tc>
          <w:tcPr>
            <w:tcW w:w="456" w:type="pct"/>
            <w:tcBorders>
              <w:top w:val="nil"/>
              <w:left w:val="nil"/>
              <w:bottom w:val="single" w:sz="4" w:space="0" w:color="BFBFBF"/>
              <w:right w:val="single" w:sz="4" w:space="0" w:color="A6A6A6"/>
            </w:tcBorders>
            <w:shd w:val="clear" w:color="000000" w:fill="C7CFD8"/>
            <w:vAlign w:val="center"/>
            <w:hideMark/>
          </w:tcPr>
          <w:p w14:paraId="01337CD0" w14:textId="77321177" w:rsidR="009112C6" w:rsidRPr="0036115F" w:rsidRDefault="009112C6" w:rsidP="009112C6">
            <w:pPr>
              <w:spacing w:before="120" w:after="120"/>
              <w:jc w:val="center"/>
              <w:rPr>
                <w:rFonts w:asciiTheme="minorHAnsi" w:hAnsiTheme="minorHAnsi" w:cstheme="minorHAnsi"/>
                <w:rtl/>
                <w:lang w:val="fr-CH"/>
              </w:rPr>
            </w:pPr>
            <w:r w:rsidRPr="00281D05">
              <w:rPr>
                <w:rFonts w:asciiTheme="minorHAnsi" w:eastAsia="Times New Roman" w:hAnsiTheme="minorHAnsi" w:cstheme="minorHAnsi"/>
                <w:b/>
                <w:bCs/>
                <w:color w:val="002839"/>
                <w:rtl/>
                <w:lang w:eastAsia="en-US"/>
              </w:rPr>
              <w:t>المؤتمرات</w:t>
            </w:r>
          </w:p>
        </w:tc>
        <w:tc>
          <w:tcPr>
            <w:tcW w:w="343" w:type="pct"/>
            <w:tcBorders>
              <w:top w:val="nil"/>
              <w:left w:val="nil"/>
              <w:bottom w:val="single" w:sz="4" w:space="0" w:color="BFBFBF"/>
              <w:right w:val="single" w:sz="4" w:space="0" w:color="A6A6A6"/>
            </w:tcBorders>
            <w:shd w:val="clear" w:color="000000" w:fill="C7CFD8"/>
            <w:vAlign w:val="center"/>
            <w:hideMark/>
          </w:tcPr>
          <w:p w14:paraId="2F47DE01" w14:textId="682E6266" w:rsidR="009112C6" w:rsidRPr="0036115F" w:rsidRDefault="009112C6" w:rsidP="009112C6">
            <w:pPr>
              <w:spacing w:before="120" w:after="120"/>
              <w:jc w:val="center"/>
              <w:rPr>
                <w:rFonts w:asciiTheme="minorHAnsi" w:hAnsiTheme="minorHAnsi" w:cstheme="minorHAnsi"/>
                <w:b/>
                <w:bCs/>
                <w:rtl/>
                <w:lang w:val="fr-CH"/>
              </w:rPr>
            </w:pPr>
            <w:r w:rsidRPr="00281D05">
              <w:rPr>
                <w:rFonts w:asciiTheme="minorHAnsi" w:eastAsia="Times New Roman" w:hAnsiTheme="minorHAnsi" w:cstheme="minorHAnsi"/>
                <w:b/>
                <w:bCs/>
                <w:color w:val="002839"/>
                <w:rtl/>
                <w:lang w:eastAsia="en-US"/>
              </w:rPr>
              <w:t>النشر</w:t>
            </w:r>
          </w:p>
        </w:tc>
        <w:tc>
          <w:tcPr>
            <w:tcW w:w="507" w:type="pct"/>
            <w:tcBorders>
              <w:top w:val="nil"/>
              <w:left w:val="nil"/>
              <w:bottom w:val="single" w:sz="4" w:space="0" w:color="BFBFBF"/>
              <w:right w:val="single" w:sz="4" w:space="0" w:color="A6A6A6"/>
            </w:tcBorders>
            <w:shd w:val="clear" w:color="000000" w:fill="C7CFD8"/>
            <w:vAlign w:val="center"/>
            <w:hideMark/>
          </w:tcPr>
          <w:p w14:paraId="731C86CE" w14:textId="130EC091" w:rsidR="009112C6" w:rsidRPr="0036115F" w:rsidRDefault="009112C6" w:rsidP="009112C6">
            <w:pPr>
              <w:spacing w:before="120" w:after="120"/>
              <w:jc w:val="center"/>
              <w:rPr>
                <w:rFonts w:asciiTheme="minorHAnsi" w:hAnsiTheme="minorHAnsi" w:cstheme="minorHAnsi"/>
                <w:b/>
                <w:bCs/>
                <w:rtl/>
                <w:lang w:val="fr-CH"/>
              </w:rPr>
            </w:pPr>
            <w:r w:rsidRPr="00281D05">
              <w:rPr>
                <w:rFonts w:asciiTheme="minorHAnsi" w:hAnsiTheme="minorHAnsi" w:cstheme="minorHAnsi"/>
                <w:b/>
                <w:bCs/>
                <w:rtl/>
                <w:lang w:val="fr-CH"/>
              </w:rPr>
              <w:t>الخدمات التعاقدية الفردية</w:t>
            </w:r>
          </w:p>
        </w:tc>
        <w:tc>
          <w:tcPr>
            <w:tcW w:w="507" w:type="pct"/>
            <w:tcBorders>
              <w:top w:val="nil"/>
              <w:left w:val="nil"/>
              <w:bottom w:val="single" w:sz="4" w:space="0" w:color="BFBFBF"/>
              <w:right w:val="single" w:sz="4" w:space="0" w:color="BFBFBF"/>
            </w:tcBorders>
            <w:shd w:val="clear" w:color="000000" w:fill="C7CFD8"/>
            <w:vAlign w:val="center"/>
          </w:tcPr>
          <w:p w14:paraId="286C8C41" w14:textId="0A7FEEE0" w:rsidR="009112C6" w:rsidRPr="0036115F" w:rsidRDefault="009112C6" w:rsidP="009112C6">
            <w:pPr>
              <w:spacing w:before="120" w:after="120"/>
              <w:jc w:val="center"/>
              <w:rPr>
                <w:rFonts w:asciiTheme="minorHAnsi" w:hAnsiTheme="minorHAnsi" w:cstheme="minorHAnsi"/>
                <w:b/>
                <w:bCs/>
                <w:rtl/>
                <w:lang w:val="fr-CH"/>
              </w:rPr>
            </w:pPr>
            <w:proofErr w:type="spellStart"/>
            <w:r w:rsidRPr="00281D05">
              <w:rPr>
                <w:rFonts w:asciiTheme="minorHAnsi" w:hAnsiTheme="minorHAnsi" w:cstheme="minorHAnsi"/>
                <w:b/>
                <w:bCs/>
                <w:rtl/>
                <w:lang w:val="fr-CH"/>
              </w:rPr>
              <w:t>زمالات</w:t>
            </w:r>
            <w:proofErr w:type="spellEnd"/>
            <w:r w:rsidRPr="00281D05">
              <w:rPr>
                <w:rFonts w:asciiTheme="minorHAnsi" w:hAnsiTheme="minorHAnsi" w:cstheme="minorHAnsi"/>
                <w:b/>
                <w:bCs/>
                <w:rtl/>
                <w:lang w:val="fr-CH"/>
              </w:rPr>
              <w:t xml:space="preserve"> الويبو</w:t>
            </w:r>
          </w:p>
        </w:tc>
        <w:tc>
          <w:tcPr>
            <w:tcW w:w="508" w:type="pct"/>
            <w:tcBorders>
              <w:top w:val="nil"/>
              <w:left w:val="nil"/>
              <w:bottom w:val="single" w:sz="4" w:space="0" w:color="BFBFBF"/>
              <w:right w:val="single" w:sz="4" w:space="0" w:color="BFBFBF"/>
            </w:tcBorders>
            <w:shd w:val="clear" w:color="000000" w:fill="C7CFD8"/>
            <w:vAlign w:val="center"/>
          </w:tcPr>
          <w:p w14:paraId="5C19B2C9" w14:textId="6A4D0556" w:rsidR="009112C6" w:rsidRPr="00281D05" w:rsidRDefault="009112C6" w:rsidP="009112C6">
            <w:pPr>
              <w:rPr>
                <w:rFonts w:asciiTheme="minorHAnsi" w:hAnsiTheme="minorHAnsi" w:cstheme="minorHAnsi"/>
                <w:b/>
                <w:bCs/>
                <w:lang w:val="fr-CH"/>
              </w:rPr>
            </w:pPr>
            <w:r w:rsidRPr="00281D05">
              <w:rPr>
                <w:rFonts w:asciiTheme="minorHAnsi" w:hAnsiTheme="minorHAnsi" w:cstheme="minorHAnsi"/>
                <w:b/>
                <w:bCs/>
                <w:rtl/>
                <w:lang w:val="fr-CH"/>
              </w:rPr>
              <w:t>الخدمات التعاقدية الأخرى</w:t>
            </w:r>
          </w:p>
        </w:tc>
        <w:tc>
          <w:tcPr>
            <w:tcW w:w="372" w:type="pct"/>
            <w:vMerge/>
            <w:tcBorders>
              <w:top w:val="single" w:sz="4" w:space="0" w:color="auto"/>
              <w:left w:val="single" w:sz="4" w:space="0" w:color="BFBFBF"/>
              <w:bottom w:val="single" w:sz="4" w:space="0" w:color="BFBFBF"/>
              <w:right w:val="single" w:sz="4" w:space="0" w:color="BFBFBF"/>
            </w:tcBorders>
            <w:vAlign w:val="center"/>
            <w:hideMark/>
          </w:tcPr>
          <w:p w14:paraId="674D5BC6" w14:textId="6BBA108C" w:rsidR="009112C6" w:rsidRPr="0036115F" w:rsidRDefault="009112C6" w:rsidP="009112C6">
            <w:pPr>
              <w:rPr>
                <w:rFonts w:asciiTheme="minorHAnsi" w:hAnsiTheme="minorHAnsi" w:cstheme="minorHAnsi"/>
                <w:b/>
                <w:bCs/>
                <w:lang w:val="fr-CH"/>
              </w:rPr>
            </w:pPr>
          </w:p>
        </w:tc>
      </w:tr>
      <w:tr w:rsidR="0085799F" w:rsidRPr="00281D05" w14:paraId="4A9CDC0B" w14:textId="77777777" w:rsidTr="0085799F">
        <w:trPr>
          <w:cantSplit/>
        </w:trPr>
        <w:tc>
          <w:tcPr>
            <w:tcW w:w="898" w:type="pct"/>
            <w:tcBorders>
              <w:top w:val="nil"/>
              <w:left w:val="single" w:sz="4" w:space="0" w:color="BFBFBF"/>
              <w:bottom w:val="single" w:sz="4" w:space="0" w:color="BFBFBF"/>
              <w:right w:val="single" w:sz="4" w:space="0" w:color="BFBFBF"/>
            </w:tcBorders>
            <w:shd w:val="clear" w:color="auto" w:fill="auto"/>
            <w:vAlign w:val="center"/>
            <w:hideMark/>
          </w:tcPr>
          <w:p w14:paraId="68822180" w14:textId="2B5E3DF7" w:rsidR="0085799F" w:rsidRPr="0036115F" w:rsidRDefault="0085799F" w:rsidP="0085799F">
            <w:pPr>
              <w:spacing w:before="120" w:after="120"/>
              <w:rPr>
                <w:rFonts w:asciiTheme="minorHAnsi" w:eastAsia="Times New Roman" w:hAnsiTheme="minorHAnsi" w:cstheme="minorHAnsi"/>
                <w:color w:val="000000"/>
                <w:rtl/>
                <w:lang w:val="fr-CH" w:eastAsia="fr-CH"/>
              </w:rPr>
            </w:pPr>
            <w:r w:rsidRPr="00281D05">
              <w:rPr>
                <w:rFonts w:asciiTheme="minorHAnsi" w:eastAsia="Times New Roman" w:hAnsiTheme="minorHAnsi" w:cstheme="minorHAnsi"/>
                <w:color w:val="002839"/>
                <w:rtl/>
                <w:lang w:eastAsia="en-US" w:bidi="ar-SA"/>
              </w:rPr>
              <w:t>إعداد مجموعات الأدوات</w:t>
            </w:r>
          </w:p>
        </w:tc>
        <w:tc>
          <w:tcPr>
            <w:tcW w:w="452" w:type="pct"/>
            <w:tcBorders>
              <w:top w:val="nil"/>
              <w:left w:val="nil"/>
              <w:bottom w:val="single" w:sz="4" w:space="0" w:color="BFBFBF"/>
              <w:right w:val="single" w:sz="4" w:space="0" w:color="BFBFBF"/>
            </w:tcBorders>
            <w:shd w:val="clear" w:color="auto" w:fill="auto"/>
            <w:vAlign w:val="center"/>
            <w:hideMark/>
          </w:tcPr>
          <w:p w14:paraId="634C1CCA" w14:textId="6AA30735" w:rsidR="0085799F" w:rsidRPr="0036115F" w:rsidRDefault="0085799F" w:rsidP="0085799F">
            <w:pPr>
              <w:spacing w:before="120" w:after="120"/>
              <w:jc w:val="center"/>
              <w:rPr>
                <w:rFonts w:asciiTheme="minorHAnsi" w:hAnsiTheme="minorHAnsi" w:cstheme="minorHAnsi"/>
                <w:lang w:val="fr-CH"/>
              </w:rPr>
            </w:pPr>
            <w:r w:rsidRPr="00281D05">
              <w:rPr>
                <w:rFonts w:asciiTheme="minorHAnsi" w:eastAsia="Times New Roman" w:hAnsiTheme="minorHAnsi" w:cstheme="minorHAnsi"/>
                <w:color w:val="002839"/>
                <w:lang w:eastAsia="en-US"/>
              </w:rPr>
              <w:t>-</w:t>
            </w:r>
          </w:p>
        </w:tc>
        <w:tc>
          <w:tcPr>
            <w:tcW w:w="507" w:type="pct"/>
            <w:tcBorders>
              <w:top w:val="nil"/>
              <w:left w:val="nil"/>
              <w:bottom w:val="single" w:sz="4" w:space="0" w:color="BFBFBF"/>
              <w:right w:val="single" w:sz="4" w:space="0" w:color="BFBFBF"/>
            </w:tcBorders>
            <w:shd w:val="clear" w:color="auto" w:fill="auto"/>
            <w:vAlign w:val="center"/>
            <w:hideMark/>
          </w:tcPr>
          <w:p w14:paraId="79F963CC" w14:textId="58DA1225" w:rsidR="0085799F" w:rsidRPr="0036115F" w:rsidRDefault="0085799F" w:rsidP="0085799F">
            <w:pPr>
              <w:spacing w:before="120" w:after="120"/>
              <w:jc w:val="center"/>
              <w:rPr>
                <w:rFonts w:asciiTheme="minorHAnsi" w:hAnsiTheme="minorHAnsi" w:cstheme="minorHAnsi"/>
                <w:rtl/>
                <w:lang w:val="fr-CH"/>
              </w:rPr>
            </w:pPr>
            <w:r w:rsidRPr="00281D05">
              <w:rPr>
                <w:rFonts w:asciiTheme="minorHAnsi" w:eastAsia="Times New Roman" w:hAnsiTheme="minorHAnsi" w:cstheme="minorHAnsi"/>
                <w:color w:val="002839"/>
                <w:lang w:eastAsia="en-US"/>
              </w:rPr>
              <w:t>-</w:t>
            </w:r>
          </w:p>
        </w:tc>
        <w:tc>
          <w:tcPr>
            <w:tcW w:w="449" w:type="pct"/>
            <w:tcBorders>
              <w:top w:val="nil"/>
              <w:left w:val="nil"/>
              <w:bottom w:val="single" w:sz="4" w:space="0" w:color="BFBFBF"/>
              <w:right w:val="single" w:sz="4" w:space="0" w:color="BFBFBF"/>
            </w:tcBorders>
            <w:shd w:val="clear" w:color="auto" w:fill="auto"/>
            <w:vAlign w:val="center"/>
            <w:hideMark/>
          </w:tcPr>
          <w:p w14:paraId="6F7670F5" w14:textId="5F378CF1" w:rsidR="0085799F" w:rsidRPr="0036115F" w:rsidRDefault="0085799F" w:rsidP="0085799F">
            <w:pPr>
              <w:spacing w:before="120" w:after="120"/>
              <w:jc w:val="center"/>
              <w:rPr>
                <w:rFonts w:asciiTheme="minorHAnsi" w:hAnsiTheme="minorHAnsi" w:cstheme="minorHAnsi"/>
                <w:rtl/>
                <w:lang w:val="fr-CH"/>
              </w:rPr>
            </w:pPr>
            <w:r w:rsidRPr="00281D05">
              <w:rPr>
                <w:rFonts w:asciiTheme="minorHAnsi" w:eastAsia="Times New Roman" w:hAnsiTheme="minorHAnsi" w:cstheme="minorHAnsi"/>
                <w:color w:val="002839"/>
                <w:lang w:eastAsia="en-US"/>
              </w:rPr>
              <w:t>-</w:t>
            </w:r>
          </w:p>
        </w:tc>
        <w:tc>
          <w:tcPr>
            <w:tcW w:w="456" w:type="pct"/>
            <w:tcBorders>
              <w:top w:val="nil"/>
              <w:left w:val="nil"/>
              <w:bottom w:val="single" w:sz="4" w:space="0" w:color="BFBFBF"/>
              <w:right w:val="single" w:sz="4" w:space="0" w:color="BFBFBF"/>
            </w:tcBorders>
            <w:shd w:val="clear" w:color="auto" w:fill="auto"/>
            <w:vAlign w:val="center"/>
            <w:hideMark/>
          </w:tcPr>
          <w:p w14:paraId="2DD85DEB" w14:textId="7E623D21" w:rsidR="0085799F" w:rsidRPr="0036115F" w:rsidRDefault="0085799F" w:rsidP="0085799F">
            <w:pPr>
              <w:spacing w:before="120" w:after="120"/>
              <w:jc w:val="center"/>
              <w:rPr>
                <w:rFonts w:asciiTheme="minorHAnsi" w:hAnsiTheme="minorHAnsi" w:cstheme="minorHAnsi"/>
                <w:rtl/>
                <w:lang w:val="fr-CH"/>
              </w:rPr>
            </w:pPr>
            <w:r w:rsidRPr="00281D05">
              <w:rPr>
                <w:rFonts w:asciiTheme="minorHAnsi" w:eastAsia="Times New Roman" w:hAnsiTheme="minorHAnsi" w:cstheme="minorHAnsi"/>
                <w:color w:val="002839"/>
                <w:lang w:eastAsia="en-US"/>
              </w:rPr>
              <w:t>-</w:t>
            </w:r>
          </w:p>
        </w:tc>
        <w:tc>
          <w:tcPr>
            <w:tcW w:w="343" w:type="pct"/>
            <w:tcBorders>
              <w:top w:val="nil"/>
              <w:left w:val="nil"/>
              <w:bottom w:val="single" w:sz="4" w:space="0" w:color="BFBFBF"/>
              <w:right w:val="single" w:sz="4" w:space="0" w:color="BFBFBF"/>
            </w:tcBorders>
            <w:shd w:val="clear" w:color="auto" w:fill="auto"/>
            <w:vAlign w:val="center"/>
            <w:hideMark/>
          </w:tcPr>
          <w:p w14:paraId="6097BE09" w14:textId="5D4E93F7" w:rsidR="0085799F" w:rsidRPr="0036115F" w:rsidRDefault="0085799F" w:rsidP="0085799F">
            <w:pPr>
              <w:spacing w:before="120" w:after="120"/>
              <w:jc w:val="center"/>
              <w:rPr>
                <w:rFonts w:asciiTheme="minorHAnsi" w:hAnsiTheme="minorHAnsi" w:cstheme="minorHAnsi"/>
                <w:rtl/>
                <w:lang w:val="fr-CH"/>
              </w:rPr>
            </w:pPr>
            <w:r w:rsidRPr="00281D05">
              <w:rPr>
                <w:rFonts w:asciiTheme="minorHAnsi" w:eastAsia="Times New Roman" w:hAnsiTheme="minorHAnsi" w:cstheme="minorHAnsi"/>
                <w:color w:val="002839"/>
                <w:lang w:eastAsia="en-US"/>
              </w:rPr>
              <w:t>-</w:t>
            </w:r>
          </w:p>
        </w:tc>
        <w:tc>
          <w:tcPr>
            <w:tcW w:w="507" w:type="pct"/>
            <w:tcBorders>
              <w:top w:val="nil"/>
              <w:left w:val="nil"/>
              <w:bottom w:val="single" w:sz="4" w:space="0" w:color="BFBFBF"/>
              <w:right w:val="single" w:sz="4" w:space="0" w:color="BFBFBF"/>
            </w:tcBorders>
            <w:shd w:val="clear" w:color="auto" w:fill="auto"/>
            <w:vAlign w:val="center"/>
            <w:hideMark/>
          </w:tcPr>
          <w:p w14:paraId="38624BEB" w14:textId="54F30A76" w:rsidR="0085799F" w:rsidRPr="0036115F" w:rsidRDefault="0085799F" w:rsidP="0085799F">
            <w:pPr>
              <w:spacing w:before="120" w:after="120"/>
              <w:jc w:val="center"/>
              <w:rPr>
                <w:rFonts w:asciiTheme="minorHAnsi" w:hAnsiTheme="minorHAnsi" w:cstheme="minorHAnsi"/>
                <w:rtl/>
                <w:lang w:val="fr-CH"/>
              </w:rPr>
            </w:pPr>
            <w:r w:rsidRPr="00281D05">
              <w:rPr>
                <w:rFonts w:asciiTheme="minorHAnsi" w:eastAsia="Times New Roman" w:hAnsiTheme="minorHAnsi" w:cstheme="minorHAnsi"/>
                <w:color w:val="002839"/>
                <w:lang w:eastAsia="en-US"/>
              </w:rPr>
              <w:t>20,000</w:t>
            </w:r>
          </w:p>
        </w:tc>
        <w:tc>
          <w:tcPr>
            <w:tcW w:w="507" w:type="pct"/>
            <w:tcBorders>
              <w:top w:val="nil"/>
              <w:left w:val="nil"/>
              <w:bottom w:val="single" w:sz="4" w:space="0" w:color="BFBFBF"/>
              <w:right w:val="single" w:sz="4" w:space="0" w:color="BFBFBF"/>
            </w:tcBorders>
            <w:shd w:val="clear" w:color="auto" w:fill="auto"/>
            <w:vAlign w:val="center"/>
          </w:tcPr>
          <w:p w14:paraId="2E073862" w14:textId="153C8C93" w:rsidR="0085799F" w:rsidRPr="0036115F" w:rsidRDefault="0085799F" w:rsidP="0085799F">
            <w:pPr>
              <w:spacing w:before="120" w:after="120"/>
              <w:jc w:val="center"/>
              <w:rPr>
                <w:rFonts w:asciiTheme="minorHAnsi" w:eastAsia="Times New Roman" w:hAnsiTheme="minorHAnsi" w:cstheme="minorHAnsi"/>
                <w:color w:val="002839"/>
                <w:rtl/>
                <w:lang w:eastAsia="en-US"/>
              </w:rPr>
            </w:pPr>
            <w:r w:rsidRPr="00281D05">
              <w:rPr>
                <w:rFonts w:asciiTheme="minorHAnsi" w:eastAsia="Times New Roman" w:hAnsiTheme="minorHAnsi" w:cstheme="minorHAnsi"/>
                <w:color w:val="002839"/>
                <w:lang w:eastAsia="en-US"/>
              </w:rPr>
              <w:t>-</w:t>
            </w:r>
          </w:p>
        </w:tc>
        <w:tc>
          <w:tcPr>
            <w:tcW w:w="508" w:type="pct"/>
            <w:tcBorders>
              <w:top w:val="nil"/>
              <w:left w:val="nil"/>
              <w:bottom w:val="single" w:sz="4" w:space="0" w:color="BFBFBF"/>
              <w:right w:val="single" w:sz="4" w:space="0" w:color="BFBFBF"/>
            </w:tcBorders>
            <w:shd w:val="clear" w:color="auto" w:fill="auto"/>
            <w:vAlign w:val="center"/>
          </w:tcPr>
          <w:p w14:paraId="70D4A7BB" w14:textId="740013E1" w:rsidR="0085799F" w:rsidRPr="00281D05" w:rsidRDefault="0085799F" w:rsidP="0085799F">
            <w:pPr>
              <w:spacing w:before="120" w:after="120"/>
              <w:jc w:val="center"/>
              <w:rPr>
                <w:rFonts w:asciiTheme="minorHAnsi" w:eastAsia="Times New Roman" w:hAnsiTheme="minorHAnsi" w:cstheme="minorHAnsi"/>
                <w:color w:val="002839"/>
                <w:lang w:eastAsia="en-US"/>
              </w:rPr>
            </w:pPr>
            <w:r w:rsidRPr="00281D05">
              <w:rPr>
                <w:rFonts w:asciiTheme="minorHAnsi" w:eastAsia="Times New Roman" w:hAnsiTheme="minorHAnsi" w:cstheme="minorHAnsi"/>
                <w:color w:val="002839"/>
                <w:lang w:eastAsia="en-US"/>
              </w:rPr>
              <w:t>-</w:t>
            </w:r>
          </w:p>
        </w:tc>
        <w:tc>
          <w:tcPr>
            <w:tcW w:w="372" w:type="pct"/>
            <w:tcBorders>
              <w:top w:val="nil"/>
              <w:left w:val="nil"/>
              <w:bottom w:val="single" w:sz="4" w:space="0" w:color="BFBFBF"/>
              <w:right w:val="single" w:sz="4" w:space="0" w:color="BFBFBF"/>
            </w:tcBorders>
            <w:shd w:val="clear" w:color="auto" w:fill="auto"/>
            <w:vAlign w:val="center"/>
            <w:hideMark/>
          </w:tcPr>
          <w:p w14:paraId="660AE26A" w14:textId="17143F92" w:rsidR="0085799F" w:rsidRPr="0036115F" w:rsidRDefault="0085799F" w:rsidP="0085799F">
            <w:pPr>
              <w:spacing w:before="120" w:after="120"/>
              <w:jc w:val="center"/>
              <w:rPr>
                <w:rFonts w:asciiTheme="minorHAnsi" w:eastAsia="Times New Roman" w:hAnsiTheme="minorHAnsi" w:cstheme="minorHAnsi"/>
                <w:color w:val="002839"/>
                <w:rtl/>
                <w:lang w:eastAsia="en-US"/>
              </w:rPr>
            </w:pPr>
            <w:r w:rsidRPr="00281D05">
              <w:rPr>
                <w:rFonts w:asciiTheme="minorHAnsi" w:eastAsia="Times New Roman" w:hAnsiTheme="minorHAnsi" w:cstheme="minorHAnsi"/>
                <w:color w:val="002839"/>
                <w:lang w:eastAsia="en-US"/>
              </w:rPr>
              <w:t>20,000</w:t>
            </w:r>
          </w:p>
        </w:tc>
      </w:tr>
      <w:tr w:rsidR="0085799F" w:rsidRPr="00281D05" w14:paraId="2F34A11A" w14:textId="77777777" w:rsidTr="0085799F">
        <w:trPr>
          <w:cantSplit/>
        </w:trPr>
        <w:tc>
          <w:tcPr>
            <w:tcW w:w="898" w:type="pct"/>
            <w:tcBorders>
              <w:top w:val="nil"/>
              <w:left w:val="single" w:sz="4" w:space="0" w:color="BFBFBF"/>
              <w:bottom w:val="single" w:sz="4" w:space="0" w:color="BFBFBF"/>
              <w:right w:val="single" w:sz="4" w:space="0" w:color="BFBFBF"/>
            </w:tcBorders>
            <w:shd w:val="clear" w:color="auto" w:fill="auto"/>
            <w:vAlign w:val="center"/>
            <w:hideMark/>
          </w:tcPr>
          <w:p w14:paraId="7EB25C2C" w14:textId="0254CBE9" w:rsidR="0085799F" w:rsidRPr="0036115F" w:rsidRDefault="0085799F" w:rsidP="0085799F">
            <w:pPr>
              <w:spacing w:before="120" w:after="120"/>
              <w:rPr>
                <w:rFonts w:asciiTheme="minorHAnsi" w:eastAsia="Times New Roman" w:hAnsiTheme="minorHAnsi" w:cstheme="minorHAnsi"/>
                <w:color w:val="000000"/>
                <w:rtl/>
                <w:lang w:val="fr-CH" w:eastAsia="fr-CH"/>
              </w:rPr>
            </w:pPr>
            <w:r w:rsidRPr="00281D05">
              <w:rPr>
                <w:rFonts w:asciiTheme="minorHAnsi" w:eastAsia="Times New Roman" w:hAnsiTheme="minorHAnsi" w:cstheme="minorHAnsi"/>
                <w:color w:val="002839"/>
                <w:rtl/>
                <w:lang w:eastAsia="en-US" w:bidi="ar-SA"/>
              </w:rPr>
              <w:t>إعداد المواد التدريبية</w:t>
            </w:r>
          </w:p>
        </w:tc>
        <w:tc>
          <w:tcPr>
            <w:tcW w:w="452" w:type="pct"/>
            <w:tcBorders>
              <w:top w:val="nil"/>
              <w:left w:val="nil"/>
              <w:bottom w:val="single" w:sz="4" w:space="0" w:color="BFBFBF"/>
              <w:right w:val="single" w:sz="4" w:space="0" w:color="BFBFBF"/>
            </w:tcBorders>
            <w:shd w:val="clear" w:color="auto" w:fill="auto"/>
            <w:vAlign w:val="center"/>
            <w:hideMark/>
          </w:tcPr>
          <w:p w14:paraId="1B86FD72" w14:textId="58A9562D" w:rsidR="0085799F" w:rsidRPr="0036115F" w:rsidRDefault="0085799F" w:rsidP="0085799F">
            <w:pPr>
              <w:spacing w:before="120" w:after="120"/>
              <w:jc w:val="center"/>
              <w:rPr>
                <w:rFonts w:asciiTheme="minorHAnsi" w:hAnsiTheme="minorHAnsi" w:cstheme="minorHAnsi"/>
                <w:lang w:val="fr-CH"/>
              </w:rPr>
            </w:pPr>
            <w:r w:rsidRPr="00281D05">
              <w:rPr>
                <w:rFonts w:asciiTheme="minorHAnsi" w:eastAsia="Times New Roman" w:hAnsiTheme="minorHAnsi" w:cstheme="minorHAnsi"/>
                <w:color w:val="002839"/>
                <w:lang w:eastAsia="en-US"/>
              </w:rPr>
              <w:t>-</w:t>
            </w:r>
          </w:p>
        </w:tc>
        <w:tc>
          <w:tcPr>
            <w:tcW w:w="507" w:type="pct"/>
            <w:tcBorders>
              <w:top w:val="nil"/>
              <w:left w:val="nil"/>
              <w:bottom w:val="single" w:sz="4" w:space="0" w:color="BFBFBF"/>
              <w:right w:val="single" w:sz="4" w:space="0" w:color="BFBFBF"/>
            </w:tcBorders>
            <w:shd w:val="clear" w:color="auto" w:fill="auto"/>
            <w:vAlign w:val="center"/>
            <w:hideMark/>
          </w:tcPr>
          <w:p w14:paraId="24B5C2D3" w14:textId="2867FC41" w:rsidR="0085799F" w:rsidRPr="0036115F" w:rsidRDefault="0085799F" w:rsidP="0085799F">
            <w:pPr>
              <w:spacing w:before="120" w:after="120"/>
              <w:jc w:val="center"/>
              <w:rPr>
                <w:rFonts w:asciiTheme="minorHAnsi" w:hAnsiTheme="minorHAnsi" w:cstheme="minorHAnsi"/>
                <w:rtl/>
                <w:lang w:val="fr-CH"/>
              </w:rPr>
            </w:pPr>
            <w:r w:rsidRPr="00281D05">
              <w:rPr>
                <w:rFonts w:asciiTheme="minorHAnsi" w:eastAsia="Times New Roman" w:hAnsiTheme="minorHAnsi" w:cstheme="minorHAnsi"/>
                <w:color w:val="002839"/>
                <w:lang w:eastAsia="en-US"/>
              </w:rPr>
              <w:t>-</w:t>
            </w:r>
          </w:p>
        </w:tc>
        <w:tc>
          <w:tcPr>
            <w:tcW w:w="449" w:type="pct"/>
            <w:tcBorders>
              <w:top w:val="nil"/>
              <w:left w:val="nil"/>
              <w:bottom w:val="single" w:sz="4" w:space="0" w:color="BFBFBF"/>
              <w:right w:val="single" w:sz="4" w:space="0" w:color="BFBFBF"/>
            </w:tcBorders>
            <w:shd w:val="clear" w:color="auto" w:fill="auto"/>
            <w:vAlign w:val="center"/>
            <w:hideMark/>
          </w:tcPr>
          <w:p w14:paraId="6BFFEC45" w14:textId="4BD61432" w:rsidR="0085799F" w:rsidRPr="0036115F" w:rsidRDefault="0085799F" w:rsidP="0085799F">
            <w:pPr>
              <w:spacing w:before="120" w:after="120"/>
              <w:jc w:val="center"/>
              <w:rPr>
                <w:rFonts w:asciiTheme="minorHAnsi" w:hAnsiTheme="minorHAnsi" w:cstheme="minorHAnsi"/>
                <w:rtl/>
                <w:lang w:val="fr-CH"/>
              </w:rPr>
            </w:pPr>
            <w:r w:rsidRPr="00281D05">
              <w:rPr>
                <w:rFonts w:asciiTheme="minorHAnsi" w:eastAsia="Times New Roman" w:hAnsiTheme="minorHAnsi" w:cstheme="minorHAnsi"/>
                <w:color w:val="002839"/>
                <w:lang w:eastAsia="en-US"/>
              </w:rPr>
              <w:t>-</w:t>
            </w:r>
          </w:p>
        </w:tc>
        <w:tc>
          <w:tcPr>
            <w:tcW w:w="456" w:type="pct"/>
            <w:tcBorders>
              <w:top w:val="nil"/>
              <w:left w:val="nil"/>
              <w:bottom w:val="single" w:sz="4" w:space="0" w:color="BFBFBF"/>
              <w:right w:val="single" w:sz="4" w:space="0" w:color="BFBFBF"/>
            </w:tcBorders>
            <w:shd w:val="clear" w:color="auto" w:fill="auto"/>
            <w:vAlign w:val="center"/>
            <w:hideMark/>
          </w:tcPr>
          <w:p w14:paraId="5418082E" w14:textId="7C714BFA" w:rsidR="0085799F" w:rsidRPr="0036115F" w:rsidRDefault="0085799F" w:rsidP="0085799F">
            <w:pPr>
              <w:spacing w:before="120" w:after="120"/>
              <w:jc w:val="center"/>
              <w:rPr>
                <w:rFonts w:asciiTheme="minorHAnsi" w:hAnsiTheme="minorHAnsi" w:cstheme="minorHAnsi"/>
                <w:rtl/>
                <w:lang w:val="fr-CH"/>
              </w:rPr>
            </w:pPr>
            <w:r w:rsidRPr="00281D05">
              <w:rPr>
                <w:rFonts w:asciiTheme="minorHAnsi" w:eastAsia="Times New Roman" w:hAnsiTheme="minorHAnsi" w:cstheme="minorHAnsi"/>
                <w:color w:val="002839"/>
                <w:lang w:eastAsia="en-US"/>
              </w:rPr>
              <w:t>-</w:t>
            </w:r>
          </w:p>
        </w:tc>
        <w:tc>
          <w:tcPr>
            <w:tcW w:w="343" w:type="pct"/>
            <w:tcBorders>
              <w:top w:val="nil"/>
              <w:left w:val="nil"/>
              <w:bottom w:val="single" w:sz="4" w:space="0" w:color="BFBFBF"/>
              <w:right w:val="single" w:sz="4" w:space="0" w:color="BFBFBF"/>
            </w:tcBorders>
            <w:shd w:val="clear" w:color="auto" w:fill="auto"/>
            <w:vAlign w:val="center"/>
            <w:hideMark/>
          </w:tcPr>
          <w:p w14:paraId="38FEA2F4" w14:textId="486B5569" w:rsidR="0085799F" w:rsidRPr="0036115F" w:rsidRDefault="0085799F" w:rsidP="0085799F">
            <w:pPr>
              <w:spacing w:before="120" w:after="120"/>
              <w:jc w:val="center"/>
              <w:rPr>
                <w:rFonts w:asciiTheme="minorHAnsi" w:hAnsiTheme="minorHAnsi" w:cstheme="minorHAnsi"/>
                <w:rtl/>
                <w:lang w:val="fr-CH"/>
              </w:rPr>
            </w:pPr>
            <w:r w:rsidRPr="00281D05">
              <w:rPr>
                <w:rFonts w:asciiTheme="minorHAnsi" w:eastAsia="Times New Roman" w:hAnsiTheme="minorHAnsi" w:cstheme="minorHAnsi"/>
                <w:color w:val="002839"/>
                <w:lang w:eastAsia="en-US"/>
              </w:rPr>
              <w:t>-</w:t>
            </w:r>
          </w:p>
        </w:tc>
        <w:tc>
          <w:tcPr>
            <w:tcW w:w="507" w:type="pct"/>
            <w:tcBorders>
              <w:top w:val="nil"/>
              <w:left w:val="nil"/>
              <w:bottom w:val="single" w:sz="4" w:space="0" w:color="BFBFBF"/>
              <w:right w:val="single" w:sz="4" w:space="0" w:color="BFBFBF"/>
            </w:tcBorders>
            <w:shd w:val="clear" w:color="auto" w:fill="auto"/>
            <w:vAlign w:val="center"/>
            <w:hideMark/>
          </w:tcPr>
          <w:p w14:paraId="1BBE471B" w14:textId="363B246C" w:rsidR="0085799F" w:rsidRPr="0036115F" w:rsidRDefault="0085799F" w:rsidP="0085799F">
            <w:pPr>
              <w:spacing w:before="120" w:after="120"/>
              <w:jc w:val="center"/>
              <w:rPr>
                <w:rFonts w:asciiTheme="minorHAnsi" w:hAnsiTheme="minorHAnsi" w:cstheme="minorHAnsi"/>
                <w:rtl/>
                <w:lang w:val="fr-CH"/>
              </w:rPr>
            </w:pPr>
            <w:r w:rsidRPr="00281D05">
              <w:rPr>
                <w:rFonts w:asciiTheme="minorHAnsi" w:eastAsia="Times New Roman" w:hAnsiTheme="minorHAnsi" w:cstheme="minorHAnsi"/>
                <w:color w:val="002839"/>
                <w:lang w:eastAsia="en-US"/>
              </w:rPr>
              <w:t>20,000</w:t>
            </w:r>
          </w:p>
        </w:tc>
        <w:tc>
          <w:tcPr>
            <w:tcW w:w="507" w:type="pct"/>
            <w:tcBorders>
              <w:top w:val="nil"/>
              <w:left w:val="nil"/>
              <w:bottom w:val="single" w:sz="4" w:space="0" w:color="BFBFBF"/>
              <w:right w:val="single" w:sz="4" w:space="0" w:color="BFBFBF"/>
            </w:tcBorders>
            <w:shd w:val="clear" w:color="auto" w:fill="auto"/>
            <w:vAlign w:val="center"/>
          </w:tcPr>
          <w:p w14:paraId="6DBA8FD4" w14:textId="59CAC38E" w:rsidR="0085799F" w:rsidRPr="0036115F" w:rsidRDefault="0085799F" w:rsidP="0085799F">
            <w:pPr>
              <w:spacing w:before="120" w:after="120"/>
              <w:jc w:val="center"/>
              <w:rPr>
                <w:rFonts w:asciiTheme="minorHAnsi" w:eastAsia="Times New Roman" w:hAnsiTheme="minorHAnsi" w:cstheme="minorHAnsi"/>
                <w:color w:val="002839"/>
                <w:rtl/>
                <w:lang w:eastAsia="en-US"/>
              </w:rPr>
            </w:pPr>
            <w:r w:rsidRPr="00281D05">
              <w:rPr>
                <w:rFonts w:asciiTheme="minorHAnsi" w:eastAsia="Times New Roman" w:hAnsiTheme="minorHAnsi" w:cstheme="minorHAnsi"/>
                <w:color w:val="002839"/>
                <w:lang w:eastAsia="en-US"/>
              </w:rPr>
              <w:t>20,000</w:t>
            </w:r>
          </w:p>
        </w:tc>
        <w:tc>
          <w:tcPr>
            <w:tcW w:w="508" w:type="pct"/>
            <w:tcBorders>
              <w:top w:val="nil"/>
              <w:left w:val="nil"/>
              <w:bottom w:val="single" w:sz="4" w:space="0" w:color="BFBFBF"/>
              <w:right w:val="single" w:sz="4" w:space="0" w:color="BFBFBF"/>
            </w:tcBorders>
            <w:shd w:val="clear" w:color="auto" w:fill="auto"/>
            <w:vAlign w:val="center"/>
          </w:tcPr>
          <w:p w14:paraId="3BD2437C" w14:textId="2AC8B237" w:rsidR="0085799F" w:rsidRPr="00281D05" w:rsidRDefault="0085799F" w:rsidP="0085799F">
            <w:pPr>
              <w:spacing w:before="120" w:after="120"/>
              <w:jc w:val="center"/>
              <w:rPr>
                <w:rFonts w:asciiTheme="minorHAnsi" w:eastAsia="Times New Roman" w:hAnsiTheme="minorHAnsi" w:cstheme="minorHAnsi"/>
                <w:color w:val="002839"/>
                <w:lang w:eastAsia="en-US"/>
              </w:rPr>
            </w:pPr>
            <w:r w:rsidRPr="00281D05">
              <w:rPr>
                <w:rFonts w:asciiTheme="minorHAnsi" w:eastAsia="Times New Roman" w:hAnsiTheme="minorHAnsi" w:cstheme="minorHAnsi"/>
                <w:color w:val="002839"/>
                <w:lang w:eastAsia="en-US"/>
              </w:rPr>
              <w:t>-</w:t>
            </w:r>
          </w:p>
        </w:tc>
        <w:tc>
          <w:tcPr>
            <w:tcW w:w="372" w:type="pct"/>
            <w:tcBorders>
              <w:top w:val="nil"/>
              <w:left w:val="nil"/>
              <w:bottom w:val="single" w:sz="4" w:space="0" w:color="BFBFBF"/>
              <w:right w:val="single" w:sz="4" w:space="0" w:color="BFBFBF"/>
            </w:tcBorders>
            <w:shd w:val="clear" w:color="auto" w:fill="auto"/>
            <w:vAlign w:val="center"/>
            <w:hideMark/>
          </w:tcPr>
          <w:p w14:paraId="292C9A9F" w14:textId="2AE5B691" w:rsidR="0085799F" w:rsidRPr="0036115F" w:rsidRDefault="0085799F" w:rsidP="0085799F">
            <w:pPr>
              <w:spacing w:before="120" w:after="120"/>
              <w:jc w:val="center"/>
              <w:rPr>
                <w:rFonts w:asciiTheme="minorHAnsi" w:eastAsia="Times New Roman" w:hAnsiTheme="minorHAnsi" w:cstheme="minorHAnsi"/>
                <w:color w:val="002839"/>
                <w:rtl/>
                <w:lang w:eastAsia="en-US"/>
              </w:rPr>
            </w:pPr>
            <w:r w:rsidRPr="00281D05">
              <w:rPr>
                <w:rFonts w:asciiTheme="minorHAnsi" w:eastAsia="Times New Roman" w:hAnsiTheme="minorHAnsi" w:cstheme="minorHAnsi"/>
                <w:color w:val="002839"/>
                <w:lang w:eastAsia="en-US"/>
              </w:rPr>
              <w:t>40,000</w:t>
            </w:r>
          </w:p>
        </w:tc>
      </w:tr>
      <w:tr w:rsidR="0085799F" w:rsidRPr="00281D05" w14:paraId="19773354" w14:textId="77777777" w:rsidTr="0085799F">
        <w:trPr>
          <w:cantSplit/>
        </w:trPr>
        <w:tc>
          <w:tcPr>
            <w:tcW w:w="898" w:type="pct"/>
            <w:tcBorders>
              <w:top w:val="nil"/>
              <w:left w:val="single" w:sz="4" w:space="0" w:color="BFBFBF"/>
              <w:bottom w:val="single" w:sz="4" w:space="0" w:color="BFBFBF"/>
              <w:right w:val="single" w:sz="4" w:space="0" w:color="BFBFBF"/>
            </w:tcBorders>
            <w:shd w:val="clear" w:color="auto" w:fill="auto"/>
            <w:vAlign w:val="center"/>
            <w:hideMark/>
          </w:tcPr>
          <w:p w14:paraId="11152609" w14:textId="6F80C8BA" w:rsidR="0085799F" w:rsidRPr="0036115F" w:rsidRDefault="0085799F" w:rsidP="0085799F">
            <w:pPr>
              <w:spacing w:before="120" w:after="120"/>
              <w:rPr>
                <w:rFonts w:asciiTheme="minorHAnsi" w:eastAsia="Times New Roman" w:hAnsiTheme="minorHAnsi" w:cstheme="minorHAnsi"/>
                <w:color w:val="000000"/>
                <w:rtl/>
                <w:lang w:val="fr-CH" w:eastAsia="fr-CH"/>
              </w:rPr>
            </w:pPr>
            <w:r w:rsidRPr="00281D05">
              <w:rPr>
                <w:rFonts w:asciiTheme="minorHAnsi" w:eastAsia="Times New Roman" w:hAnsiTheme="minorHAnsi" w:cstheme="minorHAnsi"/>
                <w:color w:val="002839"/>
                <w:rtl/>
                <w:lang w:val="en-GB" w:eastAsia="en-US" w:bidi="ar-SA"/>
              </w:rPr>
              <w:t>تنظيم الندوات التدريبية</w:t>
            </w:r>
          </w:p>
        </w:tc>
        <w:tc>
          <w:tcPr>
            <w:tcW w:w="452" w:type="pct"/>
            <w:tcBorders>
              <w:top w:val="nil"/>
              <w:left w:val="nil"/>
              <w:bottom w:val="single" w:sz="4" w:space="0" w:color="BFBFBF"/>
              <w:right w:val="single" w:sz="4" w:space="0" w:color="BFBFBF"/>
            </w:tcBorders>
            <w:shd w:val="clear" w:color="auto" w:fill="auto"/>
            <w:vAlign w:val="center"/>
            <w:hideMark/>
          </w:tcPr>
          <w:p w14:paraId="7360D499" w14:textId="68A4DD4E" w:rsidR="0085799F" w:rsidRPr="0036115F" w:rsidRDefault="0085799F" w:rsidP="0085799F">
            <w:pPr>
              <w:spacing w:before="120" w:after="120"/>
              <w:jc w:val="center"/>
              <w:rPr>
                <w:rFonts w:asciiTheme="minorHAnsi" w:hAnsiTheme="minorHAnsi" w:cstheme="minorHAnsi"/>
                <w:lang w:val="fr-CH"/>
              </w:rPr>
            </w:pPr>
            <w:r w:rsidRPr="00281D05">
              <w:rPr>
                <w:rFonts w:asciiTheme="minorHAnsi" w:eastAsia="Times New Roman" w:hAnsiTheme="minorHAnsi" w:cstheme="minorHAnsi"/>
                <w:color w:val="002839"/>
                <w:lang w:eastAsia="en-US"/>
              </w:rPr>
              <w:t>4,000</w:t>
            </w:r>
          </w:p>
        </w:tc>
        <w:tc>
          <w:tcPr>
            <w:tcW w:w="507" w:type="pct"/>
            <w:tcBorders>
              <w:top w:val="nil"/>
              <w:left w:val="nil"/>
              <w:bottom w:val="single" w:sz="4" w:space="0" w:color="BFBFBF"/>
              <w:right w:val="single" w:sz="4" w:space="0" w:color="BFBFBF"/>
            </w:tcBorders>
            <w:shd w:val="clear" w:color="auto" w:fill="auto"/>
            <w:vAlign w:val="center"/>
            <w:hideMark/>
          </w:tcPr>
          <w:p w14:paraId="64C8EDA9" w14:textId="5B78D27E" w:rsidR="0085799F" w:rsidRPr="0036115F" w:rsidRDefault="0085799F" w:rsidP="0085799F">
            <w:pPr>
              <w:spacing w:before="120" w:after="120"/>
              <w:jc w:val="center"/>
              <w:rPr>
                <w:rFonts w:asciiTheme="minorHAnsi" w:hAnsiTheme="minorHAnsi" w:cstheme="minorHAnsi"/>
                <w:rtl/>
                <w:lang w:val="fr-CH"/>
              </w:rPr>
            </w:pPr>
            <w:r w:rsidRPr="00281D05">
              <w:rPr>
                <w:rFonts w:asciiTheme="minorHAnsi" w:eastAsia="Times New Roman" w:hAnsiTheme="minorHAnsi" w:cstheme="minorHAnsi"/>
                <w:color w:val="002839"/>
                <w:lang w:eastAsia="en-US"/>
              </w:rPr>
              <w:t>10,000</w:t>
            </w:r>
          </w:p>
        </w:tc>
        <w:tc>
          <w:tcPr>
            <w:tcW w:w="449" w:type="pct"/>
            <w:tcBorders>
              <w:top w:val="nil"/>
              <w:left w:val="nil"/>
              <w:bottom w:val="single" w:sz="4" w:space="0" w:color="BFBFBF"/>
              <w:right w:val="single" w:sz="4" w:space="0" w:color="BFBFBF"/>
            </w:tcBorders>
            <w:shd w:val="clear" w:color="auto" w:fill="auto"/>
            <w:vAlign w:val="center"/>
            <w:hideMark/>
          </w:tcPr>
          <w:p w14:paraId="0B5264CF" w14:textId="5FA47A93" w:rsidR="0085799F" w:rsidRPr="0036115F" w:rsidRDefault="0085799F" w:rsidP="0085799F">
            <w:pPr>
              <w:spacing w:before="120" w:after="120"/>
              <w:jc w:val="center"/>
              <w:rPr>
                <w:rFonts w:asciiTheme="minorHAnsi" w:hAnsiTheme="minorHAnsi" w:cstheme="minorHAnsi"/>
                <w:rtl/>
                <w:lang w:val="fr-CH"/>
              </w:rPr>
            </w:pPr>
            <w:r w:rsidRPr="00281D05">
              <w:rPr>
                <w:rFonts w:asciiTheme="minorHAnsi" w:eastAsia="Times New Roman" w:hAnsiTheme="minorHAnsi" w:cstheme="minorHAnsi"/>
                <w:color w:val="002839"/>
                <w:lang w:eastAsia="en-US"/>
              </w:rPr>
              <w:t>-</w:t>
            </w:r>
          </w:p>
        </w:tc>
        <w:tc>
          <w:tcPr>
            <w:tcW w:w="456" w:type="pct"/>
            <w:tcBorders>
              <w:top w:val="nil"/>
              <w:left w:val="nil"/>
              <w:bottom w:val="single" w:sz="4" w:space="0" w:color="BFBFBF"/>
              <w:right w:val="single" w:sz="4" w:space="0" w:color="BFBFBF"/>
            </w:tcBorders>
            <w:shd w:val="clear" w:color="auto" w:fill="auto"/>
            <w:vAlign w:val="center"/>
            <w:hideMark/>
          </w:tcPr>
          <w:p w14:paraId="72F208B3" w14:textId="32C7A764" w:rsidR="0085799F" w:rsidRPr="0036115F" w:rsidRDefault="0085799F" w:rsidP="0085799F">
            <w:pPr>
              <w:spacing w:before="120" w:after="120"/>
              <w:jc w:val="center"/>
              <w:rPr>
                <w:rFonts w:asciiTheme="minorHAnsi" w:hAnsiTheme="minorHAnsi" w:cstheme="minorHAnsi"/>
                <w:rtl/>
                <w:lang w:val="fr-CH"/>
              </w:rPr>
            </w:pPr>
            <w:r w:rsidRPr="00281D05">
              <w:rPr>
                <w:rFonts w:asciiTheme="minorHAnsi" w:eastAsia="Times New Roman" w:hAnsiTheme="minorHAnsi" w:cstheme="minorHAnsi"/>
                <w:color w:val="002839"/>
                <w:lang w:eastAsia="en-US"/>
              </w:rPr>
              <w:t>6,000</w:t>
            </w:r>
          </w:p>
        </w:tc>
        <w:tc>
          <w:tcPr>
            <w:tcW w:w="343" w:type="pct"/>
            <w:tcBorders>
              <w:top w:val="nil"/>
              <w:left w:val="nil"/>
              <w:bottom w:val="single" w:sz="4" w:space="0" w:color="BFBFBF"/>
              <w:right w:val="single" w:sz="4" w:space="0" w:color="BFBFBF"/>
            </w:tcBorders>
            <w:shd w:val="clear" w:color="auto" w:fill="auto"/>
            <w:vAlign w:val="center"/>
            <w:hideMark/>
          </w:tcPr>
          <w:p w14:paraId="4A44C160" w14:textId="73630767" w:rsidR="0085799F" w:rsidRPr="0036115F" w:rsidRDefault="0085799F" w:rsidP="0085799F">
            <w:pPr>
              <w:spacing w:before="120" w:after="120"/>
              <w:jc w:val="center"/>
              <w:rPr>
                <w:rFonts w:asciiTheme="minorHAnsi" w:hAnsiTheme="minorHAnsi" w:cstheme="minorHAnsi"/>
                <w:rtl/>
                <w:lang w:val="fr-CH"/>
              </w:rPr>
            </w:pPr>
            <w:r w:rsidRPr="00281D05">
              <w:rPr>
                <w:rFonts w:asciiTheme="minorHAnsi" w:eastAsia="Times New Roman" w:hAnsiTheme="minorHAnsi" w:cstheme="minorHAnsi"/>
                <w:color w:val="002839"/>
                <w:lang w:eastAsia="en-US"/>
              </w:rPr>
              <w:t>-</w:t>
            </w:r>
          </w:p>
        </w:tc>
        <w:tc>
          <w:tcPr>
            <w:tcW w:w="507" w:type="pct"/>
            <w:tcBorders>
              <w:top w:val="nil"/>
              <w:left w:val="nil"/>
              <w:bottom w:val="single" w:sz="4" w:space="0" w:color="BFBFBF"/>
              <w:right w:val="single" w:sz="4" w:space="0" w:color="BFBFBF"/>
            </w:tcBorders>
            <w:shd w:val="clear" w:color="auto" w:fill="auto"/>
            <w:vAlign w:val="center"/>
            <w:hideMark/>
          </w:tcPr>
          <w:p w14:paraId="4ABB4D93" w14:textId="1A461E71" w:rsidR="0085799F" w:rsidRPr="0036115F" w:rsidRDefault="0085799F" w:rsidP="0085799F">
            <w:pPr>
              <w:spacing w:before="120" w:after="120"/>
              <w:jc w:val="center"/>
              <w:rPr>
                <w:rFonts w:asciiTheme="minorHAnsi" w:hAnsiTheme="minorHAnsi" w:cstheme="minorHAnsi"/>
                <w:rtl/>
                <w:lang w:val="fr-CH"/>
              </w:rPr>
            </w:pPr>
            <w:r w:rsidRPr="00281D05">
              <w:rPr>
                <w:rFonts w:asciiTheme="minorHAnsi" w:eastAsia="Times New Roman" w:hAnsiTheme="minorHAnsi" w:cstheme="minorHAnsi"/>
                <w:color w:val="002839"/>
                <w:lang w:eastAsia="en-US"/>
              </w:rPr>
              <w:t>-</w:t>
            </w:r>
          </w:p>
        </w:tc>
        <w:tc>
          <w:tcPr>
            <w:tcW w:w="507" w:type="pct"/>
            <w:tcBorders>
              <w:top w:val="nil"/>
              <w:left w:val="nil"/>
              <w:bottom w:val="single" w:sz="4" w:space="0" w:color="BFBFBF"/>
              <w:right w:val="single" w:sz="4" w:space="0" w:color="BFBFBF"/>
            </w:tcBorders>
            <w:shd w:val="clear" w:color="auto" w:fill="auto"/>
            <w:vAlign w:val="center"/>
          </w:tcPr>
          <w:p w14:paraId="0E9BE81B" w14:textId="226691BE" w:rsidR="0085799F" w:rsidRPr="0036115F" w:rsidRDefault="0085799F" w:rsidP="0085799F">
            <w:pPr>
              <w:spacing w:before="120" w:after="120"/>
              <w:jc w:val="center"/>
              <w:rPr>
                <w:rFonts w:asciiTheme="minorHAnsi" w:eastAsia="Times New Roman" w:hAnsiTheme="minorHAnsi" w:cstheme="minorHAnsi"/>
                <w:color w:val="002839"/>
                <w:rtl/>
                <w:lang w:eastAsia="en-US"/>
              </w:rPr>
            </w:pPr>
            <w:r w:rsidRPr="00281D05">
              <w:rPr>
                <w:rFonts w:asciiTheme="minorHAnsi" w:eastAsia="Times New Roman" w:hAnsiTheme="minorHAnsi" w:cstheme="minorHAnsi"/>
                <w:color w:val="002839"/>
                <w:lang w:eastAsia="en-US"/>
              </w:rPr>
              <w:t>-</w:t>
            </w:r>
          </w:p>
        </w:tc>
        <w:tc>
          <w:tcPr>
            <w:tcW w:w="508" w:type="pct"/>
            <w:tcBorders>
              <w:top w:val="nil"/>
              <w:left w:val="nil"/>
              <w:bottom w:val="single" w:sz="4" w:space="0" w:color="BFBFBF"/>
              <w:right w:val="single" w:sz="4" w:space="0" w:color="BFBFBF"/>
            </w:tcBorders>
            <w:shd w:val="clear" w:color="auto" w:fill="auto"/>
            <w:vAlign w:val="center"/>
          </w:tcPr>
          <w:p w14:paraId="4F0E578F" w14:textId="7069C2CA" w:rsidR="0085799F" w:rsidRPr="00281D05" w:rsidRDefault="0085799F" w:rsidP="0085799F">
            <w:pPr>
              <w:spacing w:before="120" w:after="120"/>
              <w:jc w:val="center"/>
              <w:rPr>
                <w:rFonts w:asciiTheme="minorHAnsi" w:eastAsia="Times New Roman" w:hAnsiTheme="minorHAnsi" w:cstheme="minorHAnsi"/>
                <w:color w:val="002839"/>
                <w:lang w:eastAsia="en-US"/>
              </w:rPr>
            </w:pPr>
            <w:r w:rsidRPr="00281D05">
              <w:rPr>
                <w:rFonts w:asciiTheme="minorHAnsi" w:eastAsia="Times New Roman" w:hAnsiTheme="minorHAnsi" w:cstheme="minorHAnsi"/>
                <w:color w:val="002839"/>
                <w:lang w:eastAsia="en-US"/>
              </w:rPr>
              <w:t>-</w:t>
            </w:r>
          </w:p>
        </w:tc>
        <w:tc>
          <w:tcPr>
            <w:tcW w:w="372" w:type="pct"/>
            <w:tcBorders>
              <w:top w:val="nil"/>
              <w:left w:val="nil"/>
              <w:bottom w:val="single" w:sz="4" w:space="0" w:color="BFBFBF"/>
              <w:right w:val="single" w:sz="4" w:space="0" w:color="BFBFBF"/>
            </w:tcBorders>
            <w:shd w:val="clear" w:color="auto" w:fill="auto"/>
            <w:vAlign w:val="center"/>
            <w:hideMark/>
          </w:tcPr>
          <w:p w14:paraId="0E241646" w14:textId="2617DE02" w:rsidR="0085799F" w:rsidRPr="0036115F" w:rsidRDefault="0085799F" w:rsidP="0085799F">
            <w:pPr>
              <w:spacing w:before="120" w:after="120"/>
              <w:jc w:val="center"/>
              <w:rPr>
                <w:rFonts w:asciiTheme="minorHAnsi" w:eastAsia="Times New Roman" w:hAnsiTheme="minorHAnsi" w:cstheme="minorHAnsi"/>
                <w:color w:val="002839"/>
                <w:rtl/>
                <w:lang w:eastAsia="en-US"/>
              </w:rPr>
            </w:pPr>
            <w:r w:rsidRPr="00281D05">
              <w:rPr>
                <w:rFonts w:asciiTheme="minorHAnsi" w:eastAsia="Times New Roman" w:hAnsiTheme="minorHAnsi" w:cstheme="minorHAnsi"/>
                <w:color w:val="002839"/>
                <w:lang w:eastAsia="en-US"/>
              </w:rPr>
              <w:t>20,000</w:t>
            </w:r>
          </w:p>
        </w:tc>
      </w:tr>
      <w:tr w:rsidR="0085799F" w:rsidRPr="00281D05" w14:paraId="348E6B01" w14:textId="77777777" w:rsidTr="0085799F">
        <w:trPr>
          <w:cantSplit/>
        </w:trPr>
        <w:tc>
          <w:tcPr>
            <w:tcW w:w="898" w:type="pct"/>
            <w:tcBorders>
              <w:top w:val="nil"/>
              <w:left w:val="single" w:sz="4" w:space="0" w:color="BFBFBF"/>
              <w:bottom w:val="single" w:sz="4" w:space="0" w:color="BFBFBF"/>
              <w:right w:val="single" w:sz="4" w:space="0" w:color="BFBFBF"/>
            </w:tcBorders>
            <w:shd w:val="clear" w:color="000000" w:fill="EDF0F3"/>
            <w:vAlign w:val="center"/>
            <w:hideMark/>
          </w:tcPr>
          <w:p w14:paraId="0CF8E454" w14:textId="614413DA" w:rsidR="0085799F" w:rsidRPr="0036115F" w:rsidRDefault="0085799F" w:rsidP="0085799F">
            <w:pPr>
              <w:spacing w:before="120" w:after="120"/>
              <w:rPr>
                <w:rFonts w:asciiTheme="minorHAnsi" w:hAnsiTheme="minorHAnsi" w:cstheme="minorHAnsi"/>
                <w:b/>
                <w:bCs/>
                <w:rtl/>
                <w:lang w:val="fr-CH"/>
              </w:rPr>
            </w:pPr>
            <w:r w:rsidRPr="00281D05">
              <w:rPr>
                <w:rFonts w:asciiTheme="minorHAnsi" w:eastAsia="Times New Roman" w:hAnsiTheme="minorHAnsi" w:cstheme="minorHAnsi"/>
                <w:b/>
                <w:bCs/>
                <w:color w:val="002839"/>
                <w:rtl/>
                <w:lang w:eastAsia="en-US"/>
              </w:rPr>
              <w:t>المجموع</w:t>
            </w:r>
          </w:p>
        </w:tc>
        <w:tc>
          <w:tcPr>
            <w:tcW w:w="452" w:type="pct"/>
            <w:tcBorders>
              <w:top w:val="nil"/>
              <w:left w:val="nil"/>
              <w:bottom w:val="single" w:sz="4" w:space="0" w:color="BFBFBF"/>
              <w:right w:val="single" w:sz="4" w:space="0" w:color="BFBFBF"/>
            </w:tcBorders>
            <w:shd w:val="clear" w:color="000000" w:fill="EDF0F3"/>
            <w:vAlign w:val="center"/>
            <w:hideMark/>
          </w:tcPr>
          <w:p w14:paraId="435C1094" w14:textId="1A5180D7" w:rsidR="0085799F" w:rsidRPr="0036115F" w:rsidRDefault="0085799F" w:rsidP="0085799F">
            <w:pPr>
              <w:spacing w:before="120" w:after="120"/>
              <w:jc w:val="center"/>
              <w:rPr>
                <w:rFonts w:asciiTheme="minorHAnsi" w:hAnsiTheme="minorHAnsi" w:cstheme="minorHAnsi"/>
                <w:b/>
                <w:bCs/>
                <w:lang w:val="fr-CH"/>
              </w:rPr>
            </w:pPr>
            <w:r w:rsidRPr="00281D05">
              <w:rPr>
                <w:rFonts w:asciiTheme="minorHAnsi" w:eastAsia="Times New Roman" w:hAnsiTheme="minorHAnsi" w:cstheme="minorHAnsi"/>
                <w:b/>
                <w:bCs/>
                <w:color w:val="002839"/>
                <w:lang w:eastAsia="en-US"/>
              </w:rPr>
              <w:t>4,000</w:t>
            </w:r>
          </w:p>
        </w:tc>
        <w:tc>
          <w:tcPr>
            <w:tcW w:w="507" w:type="pct"/>
            <w:tcBorders>
              <w:top w:val="nil"/>
              <w:left w:val="nil"/>
              <w:bottom w:val="single" w:sz="4" w:space="0" w:color="BFBFBF"/>
              <w:right w:val="single" w:sz="4" w:space="0" w:color="BFBFBF"/>
            </w:tcBorders>
            <w:shd w:val="clear" w:color="000000" w:fill="EDF0F3"/>
            <w:vAlign w:val="center"/>
            <w:hideMark/>
          </w:tcPr>
          <w:p w14:paraId="3DF4E218" w14:textId="7A4A0B01" w:rsidR="0085799F" w:rsidRPr="0036115F" w:rsidRDefault="0085799F" w:rsidP="0085799F">
            <w:pPr>
              <w:spacing w:before="120" w:after="120"/>
              <w:jc w:val="center"/>
              <w:rPr>
                <w:rFonts w:asciiTheme="minorHAnsi" w:hAnsiTheme="minorHAnsi" w:cstheme="minorHAnsi"/>
                <w:b/>
                <w:bCs/>
                <w:rtl/>
                <w:lang w:val="fr-CH"/>
              </w:rPr>
            </w:pPr>
            <w:r w:rsidRPr="00281D05">
              <w:rPr>
                <w:rFonts w:asciiTheme="minorHAnsi" w:eastAsia="Times New Roman" w:hAnsiTheme="minorHAnsi" w:cstheme="minorHAnsi"/>
                <w:b/>
                <w:bCs/>
                <w:color w:val="002839"/>
                <w:lang w:eastAsia="en-US"/>
              </w:rPr>
              <w:t>10,000</w:t>
            </w:r>
          </w:p>
        </w:tc>
        <w:tc>
          <w:tcPr>
            <w:tcW w:w="449" w:type="pct"/>
            <w:tcBorders>
              <w:top w:val="nil"/>
              <w:left w:val="nil"/>
              <w:bottom w:val="single" w:sz="4" w:space="0" w:color="BFBFBF"/>
              <w:right w:val="single" w:sz="4" w:space="0" w:color="BFBFBF"/>
            </w:tcBorders>
            <w:shd w:val="clear" w:color="000000" w:fill="EDF0F3"/>
            <w:vAlign w:val="center"/>
            <w:hideMark/>
          </w:tcPr>
          <w:p w14:paraId="769294DF" w14:textId="46A3B3DA" w:rsidR="0085799F" w:rsidRPr="0036115F" w:rsidRDefault="0085799F" w:rsidP="0085799F">
            <w:pPr>
              <w:spacing w:before="120" w:after="120"/>
              <w:jc w:val="center"/>
              <w:rPr>
                <w:rFonts w:asciiTheme="minorHAnsi" w:hAnsiTheme="minorHAnsi" w:cstheme="minorHAnsi"/>
                <w:b/>
                <w:bCs/>
                <w:rtl/>
                <w:lang w:val="fr-CH"/>
              </w:rPr>
            </w:pPr>
            <w:r w:rsidRPr="00281D05">
              <w:rPr>
                <w:rFonts w:asciiTheme="minorHAnsi" w:eastAsia="Times New Roman" w:hAnsiTheme="minorHAnsi" w:cstheme="minorHAnsi"/>
                <w:b/>
                <w:bCs/>
                <w:color w:val="002839"/>
                <w:lang w:eastAsia="en-US"/>
              </w:rPr>
              <w:t>-</w:t>
            </w:r>
          </w:p>
        </w:tc>
        <w:tc>
          <w:tcPr>
            <w:tcW w:w="456" w:type="pct"/>
            <w:tcBorders>
              <w:top w:val="nil"/>
              <w:left w:val="nil"/>
              <w:bottom w:val="single" w:sz="4" w:space="0" w:color="BFBFBF"/>
              <w:right w:val="single" w:sz="4" w:space="0" w:color="BFBFBF"/>
            </w:tcBorders>
            <w:shd w:val="clear" w:color="000000" w:fill="EDF0F3"/>
            <w:vAlign w:val="center"/>
            <w:hideMark/>
          </w:tcPr>
          <w:p w14:paraId="70662D43" w14:textId="1C48D854" w:rsidR="0085799F" w:rsidRPr="0036115F" w:rsidRDefault="0085799F" w:rsidP="0085799F">
            <w:pPr>
              <w:spacing w:before="120" w:after="120"/>
              <w:jc w:val="center"/>
              <w:rPr>
                <w:rFonts w:asciiTheme="minorHAnsi" w:hAnsiTheme="minorHAnsi" w:cstheme="minorHAnsi"/>
                <w:b/>
                <w:bCs/>
                <w:rtl/>
                <w:lang w:val="fr-CH"/>
              </w:rPr>
            </w:pPr>
            <w:r w:rsidRPr="00281D05">
              <w:rPr>
                <w:rFonts w:asciiTheme="minorHAnsi" w:eastAsia="Times New Roman" w:hAnsiTheme="minorHAnsi" w:cstheme="minorHAnsi"/>
                <w:b/>
                <w:bCs/>
                <w:color w:val="002839"/>
                <w:lang w:eastAsia="en-US"/>
              </w:rPr>
              <w:t>6,000</w:t>
            </w:r>
          </w:p>
        </w:tc>
        <w:tc>
          <w:tcPr>
            <w:tcW w:w="343" w:type="pct"/>
            <w:tcBorders>
              <w:top w:val="nil"/>
              <w:left w:val="nil"/>
              <w:bottom w:val="single" w:sz="4" w:space="0" w:color="BFBFBF"/>
              <w:right w:val="single" w:sz="4" w:space="0" w:color="BFBFBF"/>
            </w:tcBorders>
            <w:shd w:val="clear" w:color="000000" w:fill="EDF0F3"/>
            <w:vAlign w:val="center"/>
            <w:hideMark/>
          </w:tcPr>
          <w:p w14:paraId="1AE36618" w14:textId="5DC466B0" w:rsidR="0085799F" w:rsidRPr="0036115F" w:rsidRDefault="0085799F" w:rsidP="0085799F">
            <w:pPr>
              <w:spacing w:before="120" w:after="120"/>
              <w:jc w:val="center"/>
              <w:rPr>
                <w:rFonts w:asciiTheme="minorHAnsi" w:hAnsiTheme="minorHAnsi" w:cstheme="minorHAnsi"/>
                <w:b/>
                <w:bCs/>
                <w:rtl/>
                <w:lang w:val="fr-CH"/>
              </w:rPr>
            </w:pPr>
            <w:r w:rsidRPr="00281D05">
              <w:rPr>
                <w:rFonts w:asciiTheme="minorHAnsi" w:eastAsia="Times New Roman" w:hAnsiTheme="minorHAnsi" w:cstheme="minorHAnsi"/>
                <w:b/>
                <w:bCs/>
                <w:color w:val="002839"/>
                <w:lang w:eastAsia="en-US"/>
              </w:rPr>
              <w:t>-</w:t>
            </w:r>
          </w:p>
        </w:tc>
        <w:tc>
          <w:tcPr>
            <w:tcW w:w="507" w:type="pct"/>
            <w:tcBorders>
              <w:top w:val="nil"/>
              <w:left w:val="nil"/>
              <w:bottom w:val="single" w:sz="4" w:space="0" w:color="BFBFBF"/>
              <w:right w:val="single" w:sz="4" w:space="0" w:color="BFBFBF"/>
            </w:tcBorders>
            <w:shd w:val="clear" w:color="000000" w:fill="EDF0F3"/>
            <w:vAlign w:val="center"/>
            <w:hideMark/>
          </w:tcPr>
          <w:p w14:paraId="20D058D9" w14:textId="04E0BDC5" w:rsidR="0085799F" w:rsidRPr="0036115F" w:rsidRDefault="0085799F" w:rsidP="0085799F">
            <w:pPr>
              <w:spacing w:before="120" w:after="120"/>
              <w:jc w:val="center"/>
              <w:rPr>
                <w:rFonts w:asciiTheme="minorHAnsi" w:hAnsiTheme="minorHAnsi" w:cstheme="minorHAnsi"/>
                <w:b/>
                <w:bCs/>
                <w:rtl/>
                <w:lang w:val="fr-CH"/>
              </w:rPr>
            </w:pPr>
            <w:r w:rsidRPr="00281D05">
              <w:rPr>
                <w:rFonts w:asciiTheme="minorHAnsi" w:eastAsia="Times New Roman" w:hAnsiTheme="minorHAnsi" w:cstheme="minorHAnsi"/>
                <w:b/>
                <w:bCs/>
                <w:color w:val="002839"/>
                <w:lang w:eastAsia="en-US"/>
              </w:rPr>
              <w:t>40,000</w:t>
            </w:r>
          </w:p>
        </w:tc>
        <w:tc>
          <w:tcPr>
            <w:tcW w:w="507" w:type="pct"/>
            <w:tcBorders>
              <w:top w:val="nil"/>
              <w:left w:val="nil"/>
              <w:bottom w:val="single" w:sz="4" w:space="0" w:color="BFBFBF"/>
              <w:right w:val="single" w:sz="4" w:space="0" w:color="BFBFBF"/>
            </w:tcBorders>
            <w:shd w:val="clear" w:color="000000" w:fill="EDF0F3"/>
            <w:vAlign w:val="center"/>
          </w:tcPr>
          <w:p w14:paraId="73ED4429" w14:textId="7F20C574" w:rsidR="0085799F" w:rsidRPr="0036115F" w:rsidRDefault="0085799F" w:rsidP="0085799F">
            <w:pPr>
              <w:spacing w:before="120" w:after="120"/>
              <w:jc w:val="center"/>
              <w:rPr>
                <w:rFonts w:asciiTheme="minorHAnsi" w:eastAsia="Times New Roman" w:hAnsiTheme="minorHAnsi" w:cstheme="minorHAnsi"/>
                <w:b/>
                <w:bCs/>
                <w:color w:val="002839"/>
                <w:rtl/>
                <w:lang w:eastAsia="en-US"/>
              </w:rPr>
            </w:pPr>
            <w:r w:rsidRPr="00281D05">
              <w:rPr>
                <w:rFonts w:asciiTheme="minorHAnsi" w:eastAsia="Times New Roman" w:hAnsiTheme="minorHAnsi" w:cstheme="minorHAnsi"/>
                <w:b/>
                <w:bCs/>
                <w:color w:val="002839"/>
                <w:lang w:eastAsia="en-US"/>
              </w:rPr>
              <w:t>20,000</w:t>
            </w:r>
          </w:p>
        </w:tc>
        <w:tc>
          <w:tcPr>
            <w:tcW w:w="508" w:type="pct"/>
            <w:tcBorders>
              <w:top w:val="nil"/>
              <w:left w:val="nil"/>
              <w:bottom w:val="single" w:sz="4" w:space="0" w:color="BFBFBF"/>
              <w:right w:val="single" w:sz="4" w:space="0" w:color="BFBFBF"/>
            </w:tcBorders>
            <w:shd w:val="clear" w:color="000000" w:fill="EDF0F3"/>
            <w:vAlign w:val="center"/>
          </w:tcPr>
          <w:p w14:paraId="2246A749" w14:textId="2462C548" w:rsidR="0085799F" w:rsidRPr="00281D05" w:rsidRDefault="0085799F" w:rsidP="0085799F">
            <w:pPr>
              <w:spacing w:before="120" w:after="120"/>
              <w:jc w:val="center"/>
              <w:rPr>
                <w:rFonts w:asciiTheme="minorHAnsi" w:eastAsia="Times New Roman" w:hAnsiTheme="minorHAnsi" w:cstheme="minorHAnsi"/>
                <w:b/>
                <w:bCs/>
                <w:color w:val="002839"/>
                <w:lang w:eastAsia="en-US"/>
              </w:rPr>
            </w:pPr>
            <w:r w:rsidRPr="00281D05">
              <w:rPr>
                <w:rFonts w:asciiTheme="minorHAnsi" w:eastAsia="Times New Roman" w:hAnsiTheme="minorHAnsi" w:cstheme="minorHAnsi"/>
                <w:b/>
                <w:bCs/>
                <w:color w:val="002839"/>
                <w:lang w:eastAsia="en-US"/>
              </w:rPr>
              <w:t>-</w:t>
            </w:r>
          </w:p>
        </w:tc>
        <w:tc>
          <w:tcPr>
            <w:tcW w:w="372" w:type="pct"/>
            <w:tcBorders>
              <w:top w:val="nil"/>
              <w:left w:val="nil"/>
              <w:bottom w:val="single" w:sz="4" w:space="0" w:color="BFBFBF"/>
              <w:right w:val="single" w:sz="4" w:space="0" w:color="BFBFBF"/>
            </w:tcBorders>
            <w:shd w:val="clear" w:color="000000" w:fill="EDF0F3"/>
            <w:vAlign w:val="center"/>
            <w:hideMark/>
          </w:tcPr>
          <w:p w14:paraId="705CD619" w14:textId="0BA0EED1" w:rsidR="0085799F" w:rsidRPr="0036115F" w:rsidRDefault="0085799F" w:rsidP="0085799F">
            <w:pPr>
              <w:spacing w:before="120" w:after="120"/>
              <w:jc w:val="center"/>
              <w:rPr>
                <w:rFonts w:asciiTheme="minorHAnsi" w:eastAsia="Times New Roman" w:hAnsiTheme="minorHAnsi" w:cstheme="minorHAnsi"/>
                <w:b/>
                <w:bCs/>
                <w:color w:val="002839"/>
                <w:rtl/>
                <w:lang w:eastAsia="en-US"/>
              </w:rPr>
            </w:pPr>
            <w:r w:rsidRPr="00281D05">
              <w:rPr>
                <w:rFonts w:asciiTheme="minorHAnsi" w:eastAsia="Times New Roman" w:hAnsiTheme="minorHAnsi" w:cstheme="minorHAnsi"/>
                <w:b/>
                <w:bCs/>
                <w:color w:val="002839"/>
                <w:lang w:eastAsia="en-US"/>
              </w:rPr>
              <w:t>80,000</w:t>
            </w:r>
          </w:p>
        </w:tc>
      </w:tr>
    </w:tbl>
    <w:p w14:paraId="30660DB4" w14:textId="401FD319" w:rsidR="008620F5" w:rsidRPr="00281D05" w:rsidRDefault="008620F5" w:rsidP="008620F5">
      <w:pPr>
        <w:rPr>
          <w:rFonts w:asciiTheme="minorHAnsi" w:hAnsiTheme="minorHAnsi" w:cstheme="minorHAnsi"/>
          <w:rtl/>
        </w:rPr>
      </w:pPr>
    </w:p>
    <w:p w14:paraId="68F25AA3" w14:textId="39A12021" w:rsidR="008620F5" w:rsidRPr="00527477" w:rsidRDefault="00281D05" w:rsidP="00EC5146">
      <w:pPr>
        <w:rPr>
          <w:rFonts w:asciiTheme="minorHAnsi" w:hAnsiTheme="minorHAnsi" w:cstheme="minorHAnsi"/>
          <w:sz w:val="20"/>
          <w:szCs w:val="20"/>
          <w:rtl/>
        </w:rPr>
      </w:pPr>
      <w:r w:rsidRPr="00527477">
        <w:rPr>
          <w:rFonts w:asciiTheme="minorHAnsi" w:hAnsiTheme="minorHAnsi" w:cstheme="minorHAnsi" w:hint="cs"/>
          <w:sz w:val="20"/>
          <w:szCs w:val="20"/>
          <w:vertAlign w:val="superscript"/>
          <w:rtl/>
          <w:lang w:bidi="ar-EG"/>
        </w:rPr>
        <w:t>1</w:t>
      </w:r>
      <w:r w:rsidRPr="00527477">
        <w:rPr>
          <w:rFonts w:asciiTheme="minorHAnsi" w:hAnsiTheme="minorHAnsi" w:cstheme="minorHAnsi" w:hint="cs"/>
          <w:sz w:val="20"/>
          <w:szCs w:val="20"/>
          <w:rtl/>
          <w:lang w:bidi="ar-EG"/>
        </w:rPr>
        <w:t xml:space="preserve"> </w:t>
      </w:r>
      <w:r w:rsidR="00847246" w:rsidRPr="00527477">
        <w:rPr>
          <w:rFonts w:asciiTheme="minorHAnsi" w:hAnsiTheme="minorHAnsi" w:cstheme="minorHAnsi"/>
          <w:sz w:val="20"/>
          <w:szCs w:val="20"/>
          <w:rtl/>
        </w:rPr>
        <w:t xml:space="preserve">في حالة فرض قيود على السفر بسبب جائحة كوفيد-19، ستُنظم الندوات التدريبية في شكل افتراضي (انظر القسم 3.2، إجراء التخفيف 3 المقترح). </w:t>
      </w:r>
      <w:r w:rsidR="008C65D6" w:rsidRPr="00527477">
        <w:rPr>
          <w:rFonts w:asciiTheme="minorHAnsi" w:hAnsiTheme="minorHAnsi" w:cstheme="minorHAnsi"/>
          <w:sz w:val="20"/>
          <w:szCs w:val="20"/>
          <w:rtl/>
        </w:rPr>
        <w:t>و</w:t>
      </w:r>
      <w:r w:rsidR="00847246" w:rsidRPr="00527477">
        <w:rPr>
          <w:rFonts w:asciiTheme="minorHAnsi" w:hAnsiTheme="minorHAnsi" w:cstheme="minorHAnsi"/>
          <w:sz w:val="20"/>
          <w:szCs w:val="20"/>
          <w:rtl/>
        </w:rPr>
        <w:t xml:space="preserve">في هذه الحالة، </w:t>
      </w:r>
      <w:r w:rsidR="008C65D6" w:rsidRPr="00527477">
        <w:rPr>
          <w:rFonts w:asciiTheme="minorHAnsi" w:hAnsiTheme="minorHAnsi" w:cstheme="minorHAnsi"/>
          <w:sz w:val="20"/>
          <w:szCs w:val="20"/>
          <w:rtl/>
        </w:rPr>
        <w:t>ستُراجع</w:t>
      </w:r>
      <w:r w:rsidR="00847246" w:rsidRPr="00527477">
        <w:rPr>
          <w:rFonts w:asciiTheme="minorHAnsi" w:hAnsiTheme="minorHAnsi" w:cstheme="minorHAnsi"/>
          <w:sz w:val="20"/>
          <w:szCs w:val="20"/>
          <w:rtl/>
        </w:rPr>
        <w:t xml:space="preserve"> المخصصات المتوقعة لهذا النشاط وفقًا لذلك.</w:t>
      </w:r>
    </w:p>
    <w:p w14:paraId="3FD10D99" w14:textId="77777777" w:rsidR="00EC5146" w:rsidRPr="00281D05" w:rsidRDefault="00EC5146" w:rsidP="00EC5146">
      <w:pPr>
        <w:pStyle w:val="Endofdocument-Annex"/>
        <w:rPr>
          <w:rFonts w:asciiTheme="minorHAnsi" w:hAnsiTheme="minorHAnsi" w:cstheme="minorHAnsi"/>
          <w:rtl/>
        </w:rPr>
      </w:pPr>
    </w:p>
    <w:p w14:paraId="6A3A6E39" w14:textId="77777777" w:rsidR="00EC5146" w:rsidRPr="00281D05" w:rsidRDefault="00EC5146" w:rsidP="00EC5146">
      <w:pPr>
        <w:pStyle w:val="Endofdocument-Annex"/>
        <w:rPr>
          <w:rFonts w:asciiTheme="minorHAnsi" w:hAnsiTheme="minorHAnsi" w:cstheme="minorHAnsi"/>
          <w:rtl/>
        </w:rPr>
      </w:pPr>
    </w:p>
    <w:p w14:paraId="41E2D8D3" w14:textId="77777777" w:rsidR="00EC5146" w:rsidRPr="00281D05" w:rsidRDefault="00EC5146" w:rsidP="00EC5146">
      <w:pPr>
        <w:pStyle w:val="Endofdocument-Annex"/>
        <w:rPr>
          <w:rFonts w:asciiTheme="minorHAnsi" w:hAnsiTheme="minorHAnsi" w:cstheme="minorHAnsi"/>
          <w:rtl/>
        </w:rPr>
      </w:pPr>
    </w:p>
    <w:p w14:paraId="712C3D9F" w14:textId="77777777" w:rsidR="00EC5146" w:rsidRPr="00281D05" w:rsidRDefault="00EC5146" w:rsidP="00EC5146">
      <w:pPr>
        <w:pStyle w:val="Endofdocument-Annex"/>
        <w:rPr>
          <w:rFonts w:asciiTheme="minorHAnsi" w:hAnsiTheme="minorHAnsi" w:cstheme="minorHAnsi"/>
          <w:rtl/>
        </w:rPr>
      </w:pPr>
    </w:p>
    <w:p w14:paraId="778C7755" w14:textId="77777777" w:rsidR="00EC5146" w:rsidRPr="00281D05" w:rsidRDefault="00EC5146" w:rsidP="00EC5146">
      <w:pPr>
        <w:pStyle w:val="Endofdocument-Annex"/>
        <w:rPr>
          <w:rFonts w:asciiTheme="minorHAnsi" w:hAnsiTheme="minorHAnsi" w:cstheme="minorHAnsi"/>
          <w:rtl/>
        </w:rPr>
      </w:pPr>
    </w:p>
    <w:p w14:paraId="1ED5B860" w14:textId="77777777" w:rsidR="00EC5146" w:rsidRPr="00281D05" w:rsidRDefault="00EC5146" w:rsidP="00EC5146">
      <w:pPr>
        <w:pStyle w:val="Endofdocument-Annex"/>
        <w:rPr>
          <w:rFonts w:asciiTheme="minorHAnsi" w:hAnsiTheme="minorHAnsi" w:cstheme="minorHAnsi"/>
          <w:rtl/>
        </w:rPr>
      </w:pPr>
    </w:p>
    <w:p w14:paraId="443EB1CD" w14:textId="77777777" w:rsidR="00EC5146" w:rsidRPr="00281D05" w:rsidRDefault="00EC5146" w:rsidP="00EC5146">
      <w:pPr>
        <w:pStyle w:val="Endofdocument-Annex"/>
        <w:rPr>
          <w:rFonts w:asciiTheme="minorHAnsi" w:hAnsiTheme="minorHAnsi" w:cstheme="minorHAnsi"/>
          <w:rtl/>
        </w:rPr>
      </w:pPr>
    </w:p>
    <w:p w14:paraId="5E6AB2A3" w14:textId="77777777" w:rsidR="00EC5146" w:rsidRPr="00281D05" w:rsidRDefault="00EC5146" w:rsidP="00EC5146">
      <w:pPr>
        <w:pStyle w:val="Endofdocument-Annex"/>
        <w:rPr>
          <w:rFonts w:asciiTheme="minorHAnsi" w:hAnsiTheme="minorHAnsi" w:cstheme="minorHAnsi"/>
          <w:rtl/>
        </w:rPr>
      </w:pPr>
    </w:p>
    <w:p w14:paraId="3994E6BE" w14:textId="77777777" w:rsidR="00EC5146" w:rsidRPr="00281D05" w:rsidRDefault="00EC5146" w:rsidP="00EC5146">
      <w:pPr>
        <w:pStyle w:val="Endofdocument-Annex"/>
        <w:rPr>
          <w:rFonts w:asciiTheme="minorHAnsi" w:hAnsiTheme="minorHAnsi" w:cstheme="minorHAnsi"/>
          <w:rtl/>
        </w:rPr>
      </w:pPr>
    </w:p>
    <w:p w14:paraId="5AA89DB9" w14:textId="77777777" w:rsidR="00EC5146" w:rsidRPr="00281D05" w:rsidRDefault="00EC5146" w:rsidP="00EC5146">
      <w:pPr>
        <w:pStyle w:val="Endofdocument-Annex"/>
        <w:rPr>
          <w:rFonts w:asciiTheme="minorHAnsi" w:hAnsiTheme="minorHAnsi" w:cstheme="minorHAnsi"/>
          <w:rtl/>
        </w:rPr>
      </w:pPr>
    </w:p>
    <w:p w14:paraId="4B017482" w14:textId="77777777" w:rsidR="00EC5146" w:rsidRPr="00281D05" w:rsidRDefault="00EC5146" w:rsidP="00EC5146">
      <w:pPr>
        <w:pStyle w:val="Endofdocument-Annex"/>
        <w:rPr>
          <w:rFonts w:asciiTheme="minorHAnsi" w:hAnsiTheme="minorHAnsi" w:cstheme="minorHAnsi"/>
          <w:rtl/>
        </w:rPr>
      </w:pPr>
    </w:p>
    <w:p w14:paraId="56ABCAD2" w14:textId="11B795FB" w:rsidR="0036115F" w:rsidRPr="00281D05" w:rsidRDefault="0036115F" w:rsidP="00EC5146">
      <w:pPr>
        <w:pStyle w:val="Endofdocument-Annex"/>
        <w:rPr>
          <w:rFonts w:asciiTheme="minorHAnsi" w:hAnsiTheme="minorHAnsi" w:cstheme="minorHAnsi"/>
        </w:rPr>
      </w:pPr>
      <w:r w:rsidRPr="00281D05">
        <w:rPr>
          <w:rFonts w:asciiTheme="minorHAnsi" w:hAnsiTheme="minorHAnsi" w:cstheme="minorHAnsi"/>
          <w:rtl/>
        </w:rPr>
        <w:t>[نهاية المرفق والوثيقة]</w:t>
      </w:r>
    </w:p>
    <w:p w14:paraId="79F1B921" w14:textId="77777777" w:rsidR="0036115F" w:rsidRPr="00281D05" w:rsidRDefault="0036115F" w:rsidP="0036115F">
      <w:pPr>
        <w:rPr>
          <w:rFonts w:asciiTheme="minorHAnsi" w:hAnsiTheme="minorHAnsi" w:cstheme="minorHAnsi"/>
        </w:rPr>
      </w:pPr>
    </w:p>
    <w:sectPr w:rsidR="0036115F" w:rsidRPr="00281D05" w:rsidSect="00CC3E2D">
      <w:headerReference w:type="first" r:id="rId18"/>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3BA6C" w14:textId="77777777" w:rsidR="00AD0837" w:rsidRDefault="00AD0837">
      <w:r>
        <w:separator/>
      </w:r>
    </w:p>
  </w:endnote>
  <w:endnote w:type="continuationSeparator" w:id="0">
    <w:p w14:paraId="6DC48155" w14:textId="77777777" w:rsidR="00AD0837" w:rsidRDefault="00AD0837" w:rsidP="003B38C1">
      <w:r>
        <w:separator/>
      </w:r>
    </w:p>
    <w:p w14:paraId="26A2845B" w14:textId="77777777" w:rsidR="00AD0837" w:rsidRPr="003B38C1" w:rsidRDefault="00AD0837" w:rsidP="003B38C1">
      <w:pPr>
        <w:spacing w:after="60"/>
        <w:rPr>
          <w:sz w:val="17"/>
        </w:rPr>
      </w:pPr>
      <w:r>
        <w:rPr>
          <w:sz w:val="17"/>
        </w:rPr>
        <w:t>[Endnote continued from previous page]</w:t>
      </w:r>
    </w:p>
  </w:endnote>
  <w:endnote w:type="continuationNotice" w:id="1">
    <w:p w14:paraId="2A2AF3F1" w14:textId="77777777" w:rsidR="00AD0837" w:rsidRPr="003B38C1" w:rsidRDefault="00AD083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434E3" w14:textId="77777777" w:rsidR="00AD0837" w:rsidRDefault="00AD0837">
      <w:r>
        <w:separator/>
      </w:r>
    </w:p>
  </w:footnote>
  <w:footnote w:type="continuationSeparator" w:id="0">
    <w:p w14:paraId="11BD0773" w14:textId="77777777" w:rsidR="00AD0837" w:rsidRDefault="00AD0837" w:rsidP="008B60B2">
      <w:r>
        <w:separator/>
      </w:r>
    </w:p>
    <w:p w14:paraId="1BD376BC" w14:textId="77777777" w:rsidR="00AD0837" w:rsidRPr="00ED77FB" w:rsidRDefault="00AD0837" w:rsidP="008B60B2">
      <w:pPr>
        <w:spacing w:after="60"/>
        <w:rPr>
          <w:sz w:val="17"/>
          <w:szCs w:val="17"/>
        </w:rPr>
      </w:pPr>
      <w:r w:rsidRPr="00ED77FB">
        <w:rPr>
          <w:sz w:val="17"/>
          <w:szCs w:val="17"/>
        </w:rPr>
        <w:t>[Footnote continued from previous page]</w:t>
      </w:r>
    </w:p>
  </w:footnote>
  <w:footnote w:type="continuationNotice" w:id="1">
    <w:p w14:paraId="0CB3160D" w14:textId="77777777" w:rsidR="00AD0837" w:rsidRPr="00ED77FB" w:rsidRDefault="00AD083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CFF35" w14:textId="77777777" w:rsidR="00D07C78" w:rsidRPr="00E571B4" w:rsidRDefault="006A7B3A" w:rsidP="00D03064">
    <w:pPr>
      <w:bidi w:val="0"/>
    </w:pPr>
    <w:r>
      <w:t>CDIP/27/1 Prov</w:t>
    </w:r>
    <w:r w:rsidRPr="006A7B3A">
      <w:t>. 1</w:t>
    </w:r>
  </w:p>
  <w:p w14:paraId="00B77D75" w14:textId="199372B6" w:rsidR="00D07C78" w:rsidRPr="00E571B4" w:rsidRDefault="00D07C78" w:rsidP="00210D5F">
    <w:pPr>
      <w:bidi w:val="0"/>
    </w:pPr>
    <w:r w:rsidRPr="00E571B4">
      <w:fldChar w:fldCharType="begin"/>
    </w:r>
    <w:r w:rsidRPr="00E571B4">
      <w:instrText xml:space="preserve"> PAGE  \* MERGEFORMAT </w:instrText>
    </w:r>
    <w:r w:rsidRPr="00E571B4">
      <w:fldChar w:fldCharType="separate"/>
    </w:r>
    <w:r w:rsidR="00E40AA6">
      <w:rPr>
        <w:noProof/>
      </w:rPr>
      <w:t>7</w:t>
    </w:r>
    <w:r w:rsidRPr="00E571B4">
      <w:fldChar w:fldCharType="end"/>
    </w:r>
  </w:p>
  <w:p w14:paraId="1A54A5E2" w14:textId="77777777" w:rsidR="00D07C78" w:rsidRPr="00E571B4" w:rsidRDefault="00D07C78" w:rsidP="00210D5F">
    <w:pPr>
      <w:bidi w:val="0"/>
    </w:pPr>
  </w:p>
  <w:p w14:paraId="3C6C814E" w14:textId="77777777" w:rsidR="00D07C78" w:rsidRPr="00E571B4" w:rsidRDefault="00D07C78" w:rsidP="00210D5F">
    <w:pPr>
      <w:bidi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0C2BE" w14:textId="01FABAD7" w:rsidR="0036115F" w:rsidRDefault="0036115F" w:rsidP="00B053E9">
    <w:pPr>
      <w:bidi w:val="0"/>
    </w:pPr>
    <w:r w:rsidRPr="00B92D74">
      <w:t>CDIP/2</w:t>
    </w:r>
    <w:r w:rsidR="00EC5146">
      <w:t>7</w:t>
    </w:r>
    <w:r w:rsidRPr="00B92D74">
      <w:t>/</w:t>
    </w:r>
    <w:r w:rsidR="00EC5146">
      <w:t>6</w:t>
    </w:r>
  </w:p>
  <w:p w14:paraId="278BAE72" w14:textId="77777777" w:rsidR="0036115F" w:rsidRPr="00B92D74" w:rsidRDefault="0036115F" w:rsidP="00B92D74">
    <w:pPr>
      <w:bidi w:val="0"/>
    </w:pPr>
    <w:r>
      <w:t>Annex</w:t>
    </w:r>
  </w:p>
  <w:p w14:paraId="34B00077" w14:textId="16AD896E" w:rsidR="0036115F" w:rsidRPr="00B92D74" w:rsidRDefault="0036115F" w:rsidP="0023693F">
    <w:pPr>
      <w:bidi w:val="0"/>
    </w:pPr>
    <w:r w:rsidRPr="00B92D74">
      <w:fldChar w:fldCharType="begin"/>
    </w:r>
    <w:r w:rsidRPr="00B92D74">
      <w:instrText xml:space="preserve"> PAGE  \* MERGEFORMAT </w:instrText>
    </w:r>
    <w:r w:rsidRPr="00B92D74">
      <w:fldChar w:fldCharType="separate"/>
    </w:r>
    <w:r w:rsidR="00E40AA6">
      <w:rPr>
        <w:noProof/>
        <w:lang w:bidi="ar-EG"/>
      </w:rPr>
      <w:t>6</w:t>
    </w:r>
    <w:r w:rsidRPr="00B92D74">
      <w:fldChar w:fldCharType="end"/>
    </w:r>
  </w:p>
  <w:p w14:paraId="5F0E9FC8" w14:textId="77777777" w:rsidR="0036115F" w:rsidRPr="00B92D74" w:rsidRDefault="0036115F" w:rsidP="0023693F">
    <w:pP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DEA4F" w14:textId="72DEE97D" w:rsidR="0036115F" w:rsidRPr="00B92D74" w:rsidRDefault="0036115F" w:rsidP="00B92D74">
    <w:pPr>
      <w:bidi w:val="0"/>
    </w:pPr>
    <w:r w:rsidRPr="00B92D74">
      <w:t>CDIP/2</w:t>
    </w:r>
    <w:r w:rsidR="00DB1813">
      <w:t>7</w:t>
    </w:r>
    <w:r w:rsidRPr="00B92D74">
      <w:t>/</w:t>
    </w:r>
    <w:r w:rsidR="00DB1813">
      <w:t>6</w:t>
    </w:r>
  </w:p>
  <w:p w14:paraId="2D42CD97" w14:textId="77777777" w:rsidR="0036115F" w:rsidRPr="00B92D74" w:rsidRDefault="0036115F" w:rsidP="00B92D74">
    <w:pPr>
      <w:bidi w:val="0"/>
    </w:pPr>
    <w:r w:rsidRPr="00B92D74">
      <w:t>ANNEX</w:t>
    </w:r>
  </w:p>
  <w:p w14:paraId="76D5DB1D" w14:textId="77777777" w:rsidR="0036115F" w:rsidRPr="00B92D74" w:rsidRDefault="0036115F" w:rsidP="00B92D74">
    <w:pPr>
      <w:bidi w:val="0"/>
      <w:rPr>
        <w:rtl/>
        <w:lang w:bidi="ar-EG"/>
      </w:rPr>
    </w:pPr>
    <w:r w:rsidRPr="00B92D74">
      <w:rPr>
        <w:rFonts w:hint="cs"/>
        <w:rtl/>
        <w:lang w:bidi="ar-EG"/>
      </w:rPr>
      <w:t>المرفق</w:t>
    </w:r>
  </w:p>
  <w:p w14:paraId="0543EFC2" w14:textId="77777777" w:rsidR="0036115F" w:rsidRPr="00B92D74" w:rsidRDefault="0036115F" w:rsidP="00B92D74">
    <w:pPr>
      <w:bidi w:val="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AC4F6" w14:textId="77777777" w:rsidR="00EC5146" w:rsidRDefault="00EC5146" w:rsidP="00EC5146">
    <w:pPr>
      <w:bidi w:val="0"/>
    </w:pPr>
    <w:r w:rsidRPr="00B92D74">
      <w:t>CDIP/2</w:t>
    </w:r>
    <w:r>
      <w:t>7</w:t>
    </w:r>
    <w:r w:rsidRPr="00B92D74">
      <w:t>/</w:t>
    </w:r>
    <w:r>
      <w:t>6</w:t>
    </w:r>
  </w:p>
  <w:p w14:paraId="6C32FB77" w14:textId="77777777" w:rsidR="00EC5146" w:rsidRPr="00B92D74" w:rsidRDefault="00EC5146" w:rsidP="00EC5146">
    <w:pPr>
      <w:bidi w:val="0"/>
    </w:pPr>
    <w:r>
      <w:t>Annex</w:t>
    </w:r>
  </w:p>
  <w:p w14:paraId="2AEE682F" w14:textId="6579ED91" w:rsidR="0036115F" w:rsidRPr="0036115F" w:rsidRDefault="00EC5146" w:rsidP="00EC5146">
    <w:pPr>
      <w:bidi w:val="0"/>
      <w:rPr>
        <w:rtl/>
      </w:rPr>
    </w:pPr>
    <w:r w:rsidRPr="00B92D74">
      <w:fldChar w:fldCharType="begin"/>
    </w:r>
    <w:r w:rsidRPr="00B92D74">
      <w:instrText xml:space="preserve"> PAGE  \* MERGEFORMAT </w:instrText>
    </w:r>
    <w:r w:rsidRPr="00B92D74">
      <w:fldChar w:fldCharType="separate"/>
    </w:r>
    <w:r w:rsidR="00E40AA6">
      <w:rPr>
        <w:noProof/>
      </w:rPr>
      <w:t>7</w:t>
    </w:r>
    <w:r w:rsidRPr="00B92D74">
      <w:fldChar w:fldCharType="end"/>
    </w:r>
  </w:p>
  <w:p w14:paraId="38F19537" w14:textId="77777777" w:rsidR="0036115F" w:rsidRPr="0036115F" w:rsidRDefault="0036115F" w:rsidP="0036115F">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2651998"/>
    <w:multiLevelType w:val="hybridMultilevel"/>
    <w:tmpl w:val="2E1EC344"/>
    <w:lvl w:ilvl="0" w:tplc="672A265E">
      <w:numFmt w:val="bullet"/>
      <w:lvlText w:val="-"/>
      <w:lvlJc w:val="left"/>
      <w:pPr>
        <w:ind w:left="644" w:hanging="360"/>
      </w:pPr>
      <w:rPr>
        <w:rFonts w:ascii="Arabic Typesetting" w:eastAsia="Times New Roman" w:hAnsi="Arabic Typesetting" w:cs="Arabic Typesetting" w:hint="default"/>
      </w:rPr>
    </w:lvl>
    <w:lvl w:ilvl="1" w:tplc="380C0003" w:tentative="1">
      <w:start w:val="1"/>
      <w:numFmt w:val="bullet"/>
      <w:lvlText w:val="o"/>
      <w:lvlJc w:val="left"/>
      <w:pPr>
        <w:ind w:left="1364" w:hanging="360"/>
      </w:pPr>
      <w:rPr>
        <w:rFonts w:ascii="Courier New" w:hAnsi="Courier New" w:cs="Courier New" w:hint="default"/>
      </w:rPr>
    </w:lvl>
    <w:lvl w:ilvl="2" w:tplc="380C0005" w:tentative="1">
      <w:start w:val="1"/>
      <w:numFmt w:val="bullet"/>
      <w:lvlText w:val=""/>
      <w:lvlJc w:val="left"/>
      <w:pPr>
        <w:ind w:left="2084" w:hanging="360"/>
      </w:pPr>
      <w:rPr>
        <w:rFonts w:ascii="Wingdings" w:hAnsi="Wingdings" w:hint="default"/>
      </w:rPr>
    </w:lvl>
    <w:lvl w:ilvl="3" w:tplc="380C0001" w:tentative="1">
      <w:start w:val="1"/>
      <w:numFmt w:val="bullet"/>
      <w:lvlText w:val=""/>
      <w:lvlJc w:val="left"/>
      <w:pPr>
        <w:ind w:left="2804" w:hanging="360"/>
      </w:pPr>
      <w:rPr>
        <w:rFonts w:ascii="Symbol" w:hAnsi="Symbol" w:hint="default"/>
      </w:rPr>
    </w:lvl>
    <w:lvl w:ilvl="4" w:tplc="380C0003" w:tentative="1">
      <w:start w:val="1"/>
      <w:numFmt w:val="bullet"/>
      <w:lvlText w:val="o"/>
      <w:lvlJc w:val="left"/>
      <w:pPr>
        <w:ind w:left="3524" w:hanging="360"/>
      </w:pPr>
      <w:rPr>
        <w:rFonts w:ascii="Courier New" w:hAnsi="Courier New" w:cs="Courier New" w:hint="default"/>
      </w:rPr>
    </w:lvl>
    <w:lvl w:ilvl="5" w:tplc="380C0005" w:tentative="1">
      <w:start w:val="1"/>
      <w:numFmt w:val="bullet"/>
      <w:lvlText w:val=""/>
      <w:lvlJc w:val="left"/>
      <w:pPr>
        <w:ind w:left="4244" w:hanging="360"/>
      </w:pPr>
      <w:rPr>
        <w:rFonts w:ascii="Wingdings" w:hAnsi="Wingdings" w:hint="default"/>
      </w:rPr>
    </w:lvl>
    <w:lvl w:ilvl="6" w:tplc="380C0001" w:tentative="1">
      <w:start w:val="1"/>
      <w:numFmt w:val="bullet"/>
      <w:lvlText w:val=""/>
      <w:lvlJc w:val="left"/>
      <w:pPr>
        <w:ind w:left="4964" w:hanging="360"/>
      </w:pPr>
      <w:rPr>
        <w:rFonts w:ascii="Symbol" w:hAnsi="Symbol" w:hint="default"/>
      </w:rPr>
    </w:lvl>
    <w:lvl w:ilvl="7" w:tplc="380C0003" w:tentative="1">
      <w:start w:val="1"/>
      <w:numFmt w:val="bullet"/>
      <w:lvlText w:val="o"/>
      <w:lvlJc w:val="left"/>
      <w:pPr>
        <w:ind w:left="5684" w:hanging="360"/>
      </w:pPr>
      <w:rPr>
        <w:rFonts w:ascii="Courier New" w:hAnsi="Courier New" w:cs="Courier New" w:hint="default"/>
      </w:rPr>
    </w:lvl>
    <w:lvl w:ilvl="8" w:tplc="380C0005" w:tentative="1">
      <w:start w:val="1"/>
      <w:numFmt w:val="bullet"/>
      <w:lvlText w:val=""/>
      <w:lvlJc w:val="left"/>
      <w:pPr>
        <w:ind w:left="6404" w:hanging="360"/>
      </w:pPr>
      <w:rPr>
        <w:rFonts w:ascii="Wingdings" w:hAnsi="Wingdings" w:hint="default"/>
      </w:rPr>
    </w:lvl>
  </w:abstractNum>
  <w:abstractNum w:abstractNumId="5"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6" w15:restartNumberingAfterBreak="0">
    <w:nsid w:val="426B3297"/>
    <w:multiLevelType w:val="multilevel"/>
    <w:tmpl w:val="3390A1BE"/>
    <w:lvl w:ilvl="0">
      <w:start w:val="1"/>
      <w:numFmt w:val="decimal"/>
      <w:lvlText w:val="%1."/>
      <w:lvlJc w:val="left"/>
      <w:pPr>
        <w:ind w:left="285" w:hanging="285"/>
      </w:pPr>
      <w:rPr>
        <w:rFonts w:hint="default"/>
      </w:rPr>
    </w:lvl>
    <w:lvl w:ilvl="1">
      <w:start w:val="1"/>
      <w:numFmt w:val="decimal"/>
      <w:isLgl/>
      <w:lvlText w:val="%2.%1"/>
      <w:lvlJc w:val="left"/>
      <w:pPr>
        <w:ind w:left="720" w:hanging="720"/>
      </w:pPr>
      <w:rPr>
        <w:rFonts w:hint="default"/>
        <w:sz w:val="22"/>
        <w:szCs w:val="22"/>
      </w:rPr>
    </w:lvl>
    <w:lvl w:ilvl="2">
      <w:start w:val="1"/>
      <w:numFmt w:val="decimal"/>
      <w:isLgl/>
      <w:lvlText w:val="%1.%2.%3."/>
      <w:lvlJc w:val="left"/>
      <w:pPr>
        <w:ind w:left="795" w:hanging="720"/>
      </w:pPr>
      <w:rPr>
        <w:rFonts w:hint="default"/>
      </w:rPr>
    </w:lvl>
    <w:lvl w:ilvl="3">
      <w:start w:val="1"/>
      <w:numFmt w:val="decimal"/>
      <w:isLgl/>
      <w:lvlText w:val="%1.%2.%3.%4."/>
      <w:lvlJc w:val="left"/>
      <w:pPr>
        <w:ind w:left="1230" w:hanging="1080"/>
      </w:pPr>
      <w:rPr>
        <w:rFonts w:hint="default"/>
      </w:rPr>
    </w:lvl>
    <w:lvl w:ilvl="4">
      <w:start w:val="1"/>
      <w:numFmt w:val="decimal"/>
      <w:isLgl/>
      <w:lvlText w:val="%1.%2.%3.%4.%5."/>
      <w:lvlJc w:val="left"/>
      <w:pPr>
        <w:ind w:left="1305"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325" w:hanging="1800"/>
      </w:pPr>
      <w:rPr>
        <w:rFont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2"/>
  </w:num>
  <w:num w:numId="2">
    <w:abstractNumId w:val="7"/>
  </w:num>
  <w:num w:numId="3">
    <w:abstractNumId w:val="0"/>
  </w:num>
  <w:num w:numId="4">
    <w:abstractNumId w:val="8"/>
  </w:num>
  <w:num w:numId="5">
    <w:abstractNumId w:val="1"/>
  </w:num>
  <w:num w:numId="6">
    <w:abstractNumId w:val="3"/>
  </w:num>
  <w:num w:numId="7">
    <w:abstractNumId w:val="9"/>
  </w:num>
  <w:num w:numId="8">
    <w:abstractNumId w:val="5"/>
  </w:num>
  <w:num w:numId="9">
    <w:abstractNumId w:val="9"/>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4FD"/>
    <w:rsid w:val="00037B6C"/>
    <w:rsid w:val="00043CAA"/>
    <w:rsid w:val="00053F2E"/>
    <w:rsid w:val="00056816"/>
    <w:rsid w:val="000657C1"/>
    <w:rsid w:val="00075432"/>
    <w:rsid w:val="000968ED"/>
    <w:rsid w:val="000A3D97"/>
    <w:rsid w:val="000A5C5A"/>
    <w:rsid w:val="000F0D65"/>
    <w:rsid w:val="000F5E56"/>
    <w:rsid w:val="00117660"/>
    <w:rsid w:val="00123BBA"/>
    <w:rsid w:val="001362EE"/>
    <w:rsid w:val="001406E1"/>
    <w:rsid w:val="00155D8A"/>
    <w:rsid w:val="001647D5"/>
    <w:rsid w:val="00174F82"/>
    <w:rsid w:val="001832A6"/>
    <w:rsid w:val="0019592A"/>
    <w:rsid w:val="00196471"/>
    <w:rsid w:val="001A6E48"/>
    <w:rsid w:val="001C373B"/>
    <w:rsid w:val="001D4107"/>
    <w:rsid w:val="00203D24"/>
    <w:rsid w:val="00210D58"/>
    <w:rsid w:val="00210D5F"/>
    <w:rsid w:val="0021217E"/>
    <w:rsid w:val="002326AB"/>
    <w:rsid w:val="00243430"/>
    <w:rsid w:val="00245C60"/>
    <w:rsid w:val="002634C4"/>
    <w:rsid w:val="00271B04"/>
    <w:rsid w:val="00281D05"/>
    <w:rsid w:val="002928D3"/>
    <w:rsid w:val="002B6646"/>
    <w:rsid w:val="002C7666"/>
    <w:rsid w:val="002E5527"/>
    <w:rsid w:val="002F1FE6"/>
    <w:rsid w:val="002F4E68"/>
    <w:rsid w:val="00312F7F"/>
    <w:rsid w:val="0036115F"/>
    <w:rsid w:val="00361450"/>
    <w:rsid w:val="003673CF"/>
    <w:rsid w:val="003845C1"/>
    <w:rsid w:val="003872D9"/>
    <w:rsid w:val="003A6F89"/>
    <w:rsid w:val="003B355C"/>
    <w:rsid w:val="003B38C1"/>
    <w:rsid w:val="003C34E9"/>
    <w:rsid w:val="003E5A80"/>
    <w:rsid w:val="00423E3E"/>
    <w:rsid w:val="00427AF4"/>
    <w:rsid w:val="0044161C"/>
    <w:rsid w:val="004647DA"/>
    <w:rsid w:val="00474062"/>
    <w:rsid w:val="004764DC"/>
    <w:rsid w:val="00477D6B"/>
    <w:rsid w:val="004C1088"/>
    <w:rsid w:val="004C2654"/>
    <w:rsid w:val="004C4810"/>
    <w:rsid w:val="004C7F2F"/>
    <w:rsid w:val="004E1F1D"/>
    <w:rsid w:val="005019FF"/>
    <w:rsid w:val="00527477"/>
    <w:rsid w:val="0053057A"/>
    <w:rsid w:val="005515F4"/>
    <w:rsid w:val="00556076"/>
    <w:rsid w:val="00560A29"/>
    <w:rsid w:val="0056249A"/>
    <w:rsid w:val="00591E6E"/>
    <w:rsid w:val="005C6649"/>
    <w:rsid w:val="005D3859"/>
    <w:rsid w:val="005E7B89"/>
    <w:rsid w:val="005F5DF8"/>
    <w:rsid w:val="00605827"/>
    <w:rsid w:val="00646050"/>
    <w:rsid w:val="006713CA"/>
    <w:rsid w:val="00676C5C"/>
    <w:rsid w:val="006930E7"/>
    <w:rsid w:val="0069493E"/>
    <w:rsid w:val="006A7B3A"/>
    <w:rsid w:val="006B5C12"/>
    <w:rsid w:val="006C000C"/>
    <w:rsid w:val="00711108"/>
    <w:rsid w:val="00720EFD"/>
    <w:rsid w:val="007854AF"/>
    <w:rsid w:val="00793A7C"/>
    <w:rsid w:val="007A398A"/>
    <w:rsid w:val="007C4902"/>
    <w:rsid w:val="007D1613"/>
    <w:rsid w:val="007D29B7"/>
    <w:rsid w:val="007E4C0E"/>
    <w:rsid w:val="00813B2C"/>
    <w:rsid w:val="0082446F"/>
    <w:rsid w:val="00847246"/>
    <w:rsid w:val="0085799F"/>
    <w:rsid w:val="008620F5"/>
    <w:rsid w:val="008A134B"/>
    <w:rsid w:val="008B2CC1"/>
    <w:rsid w:val="008B60B2"/>
    <w:rsid w:val="008C65D6"/>
    <w:rsid w:val="0090731E"/>
    <w:rsid w:val="00910782"/>
    <w:rsid w:val="009112C6"/>
    <w:rsid w:val="00916EE2"/>
    <w:rsid w:val="00965576"/>
    <w:rsid w:val="00966A22"/>
    <w:rsid w:val="0096722F"/>
    <w:rsid w:val="00980843"/>
    <w:rsid w:val="00995EF4"/>
    <w:rsid w:val="009B0855"/>
    <w:rsid w:val="009E2791"/>
    <w:rsid w:val="009E3F6F"/>
    <w:rsid w:val="009F2908"/>
    <w:rsid w:val="009F499F"/>
    <w:rsid w:val="00A37342"/>
    <w:rsid w:val="00A42DAF"/>
    <w:rsid w:val="00A45BD8"/>
    <w:rsid w:val="00A869B7"/>
    <w:rsid w:val="00A90F0A"/>
    <w:rsid w:val="00AC205C"/>
    <w:rsid w:val="00AD0837"/>
    <w:rsid w:val="00AF0A6B"/>
    <w:rsid w:val="00AF6568"/>
    <w:rsid w:val="00B048F8"/>
    <w:rsid w:val="00B05A69"/>
    <w:rsid w:val="00B2791B"/>
    <w:rsid w:val="00B32F72"/>
    <w:rsid w:val="00B42CA9"/>
    <w:rsid w:val="00B51FF7"/>
    <w:rsid w:val="00B75281"/>
    <w:rsid w:val="00B92F1F"/>
    <w:rsid w:val="00B9734B"/>
    <w:rsid w:val="00BA30E2"/>
    <w:rsid w:val="00BF4A12"/>
    <w:rsid w:val="00C11BFE"/>
    <w:rsid w:val="00C5068F"/>
    <w:rsid w:val="00C768CB"/>
    <w:rsid w:val="00C86D74"/>
    <w:rsid w:val="00CB3DBA"/>
    <w:rsid w:val="00CC3E2D"/>
    <w:rsid w:val="00CD04F1"/>
    <w:rsid w:val="00CE02D7"/>
    <w:rsid w:val="00CE19F8"/>
    <w:rsid w:val="00CF681A"/>
    <w:rsid w:val="00D03064"/>
    <w:rsid w:val="00D07C78"/>
    <w:rsid w:val="00D27334"/>
    <w:rsid w:val="00D344FD"/>
    <w:rsid w:val="00D45252"/>
    <w:rsid w:val="00D60B2C"/>
    <w:rsid w:val="00D67EAE"/>
    <w:rsid w:val="00D71B4D"/>
    <w:rsid w:val="00D90B96"/>
    <w:rsid w:val="00D93D55"/>
    <w:rsid w:val="00D9697E"/>
    <w:rsid w:val="00DA31B9"/>
    <w:rsid w:val="00DB1813"/>
    <w:rsid w:val="00DD7B7F"/>
    <w:rsid w:val="00DE2658"/>
    <w:rsid w:val="00DE66BC"/>
    <w:rsid w:val="00DF5E76"/>
    <w:rsid w:val="00E15015"/>
    <w:rsid w:val="00E319DF"/>
    <w:rsid w:val="00E335FE"/>
    <w:rsid w:val="00E40AA6"/>
    <w:rsid w:val="00E571B4"/>
    <w:rsid w:val="00E66CC5"/>
    <w:rsid w:val="00E84B8B"/>
    <w:rsid w:val="00EA7D6E"/>
    <w:rsid w:val="00EB2F76"/>
    <w:rsid w:val="00EC4E49"/>
    <w:rsid w:val="00EC5146"/>
    <w:rsid w:val="00ED77FB"/>
    <w:rsid w:val="00EE45FA"/>
    <w:rsid w:val="00F043DE"/>
    <w:rsid w:val="00F22963"/>
    <w:rsid w:val="00F66152"/>
    <w:rsid w:val="00F865BE"/>
    <w:rsid w:val="00F87F45"/>
    <w:rsid w:val="00F9165B"/>
    <w:rsid w:val="00FA40AE"/>
    <w:rsid w:val="00FC482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AB7453"/>
  <w15:docId w15:val="{C8980772-A21D-48A5-9B96-1932C31C4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5F4"/>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character" w:customStyle="1" w:styleId="BodyTextChar">
    <w:name w:val="Body Text Char"/>
    <w:basedOn w:val="DefaultParagraphFont"/>
    <w:link w:val="BodyText"/>
    <w:rsid w:val="001A6E48"/>
    <w:rPr>
      <w:rFonts w:ascii="Arial" w:eastAsia="SimSun" w:hAnsi="Arial" w:cs="Calibri"/>
      <w:sz w:val="22"/>
      <w:szCs w:val="22"/>
      <w:lang w:val="en-US" w:eastAsia="zh-CN"/>
    </w:rPr>
  </w:style>
  <w:style w:type="table" w:customStyle="1" w:styleId="TableGrid1">
    <w:name w:val="Table Grid1"/>
    <w:basedOn w:val="TableNormal"/>
    <w:next w:val="TableGrid"/>
    <w:rsid w:val="0036115F"/>
    <w:rPr>
      <w:rFonts w:cs="Arabic Typesetting"/>
      <w:lang w:bidi="ar-E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6115F"/>
    <w:rPr>
      <w:rFonts w:cs="Arabic Typesetting"/>
      <w:lang w:bidi="ar-E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6115F"/>
    <w:rPr>
      <w:rFonts w:cs="Arabic Typesetting"/>
      <w:lang w:bidi="ar-E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6115F"/>
    <w:rPr>
      <w:rFonts w:cs="Arabic Typesetting"/>
      <w:lang w:bidi="ar-E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361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7F45"/>
    <w:pPr>
      <w:ind w:left="720"/>
      <w:contextualSpacing/>
    </w:pPr>
  </w:style>
  <w:style w:type="character" w:styleId="Hyperlink">
    <w:name w:val="Hyperlink"/>
    <w:basedOn w:val="DefaultParagraphFont"/>
    <w:unhideWhenUsed/>
    <w:rsid w:val="00DE66BC"/>
    <w:rPr>
      <w:color w:val="0000FF" w:themeColor="hyperlink"/>
      <w:u w:val="single"/>
    </w:rPr>
  </w:style>
  <w:style w:type="character" w:customStyle="1" w:styleId="UnresolvedMention">
    <w:name w:val="Unresolved Mention"/>
    <w:basedOn w:val="DefaultParagraphFont"/>
    <w:uiPriority w:val="99"/>
    <w:semiHidden/>
    <w:unhideWhenUsed/>
    <w:rsid w:val="00DE66BC"/>
    <w:rPr>
      <w:color w:val="605E5C"/>
      <w:shd w:val="clear" w:color="auto" w:fill="E1DFDD"/>
    </w:rPr>
  </w:style>
  <w:style w:type="character" w:customStyle="1" w:styleId="FooterChar">
    <w:name w:val="Footer Char"/>
    <w:basedOn w:val="DefaultParagraphFont"/>
    <w:link w:val="Footer"/>
    <w:rsid w:val="00F22963"/>
    <w:rPr>
      <w:rFonts w:ascii="Arial" w:eastAsia="SimSun" w:hAnsi="Arial"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31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meetings/ar/doc_details.jsp?doc_id=329197"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wipo.int/publications/ar/details.jsp?id=4502"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wipo.int/publications/ar/details.jsp?id=45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CDIP_27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83183-2F3F-43CF-A076-D5189784B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CDIP_27_AR</Template>
  <TotalTime>172</TotalTime>
  <Pages>1</Pages>
  <Words>1516</Words>
  <Characters>8645</Characters>
  <Application>Microsoft Office Word</Application>
  <DocSecurity>0</DocSecurity>
  <Lines>72</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CDIP/27/1 Prov. 1 (Arabic)</vt:lpstr>
      <vt:lpstr>CDIP/27/1 Prov. 1 (Arabic)</vt:lpstr>
    </vt:vector>
  </TitlesOfParts>
  <Company>WIPO</Company>
  <LinksUpToDate>false</LinksUpToDate>
  <CharactersWithSpaces>10141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CDIP/27/1 Prov. 1 (Arabic)</dc:title>
  <dc:creator>MERZOUK Fawzi</dc:creator>
  <cp:keywords>FOR OFFICIAL USE ONLY</cp:keywords>
  <cp:lastModifiedBy>HAGE Christel</cp:lastModifiedBy>
  <cp:revision>52</cp:revision>
  <cp:lastPrinted>2021-10-04T07:01:00Z</cp:lastPrinted>
  <dcterms:created xsi:type="dcterms:W3CDTF">2021-10-02T14:26:00Z</dcterms:created>
  <dcterms:modified xsi:type="dcterms:W3CDTF">2021-10-04T07:01:00Z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