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D7C2" w14:textId="0EB0A33F" w:rsidR="006D55FC" w:rsidRPr="006D55FC" w:rsidRDefault="006D55FC" w:rsidP="006D55FC">
      <w:pPr>
        <w:pStyle w:val="BodyText"/>
        <w:jc w:val="center"/>
        <w:rPr>
          <w:b/>
          <w:bCs/>
          <w:sz w:val="44"/>
          <w:szCs w:val="44"/>
          <w:rtl/>
        </w:rPr>
      </w:pPr>
      <w:bookmarkStart w:id="2" w:name="_GoBack"/>
      <w:bookmarkEnd w:id="2"/>
      <w:r w:rsidRPr="006D55FC">
        <w:rPr>
          <w:b/>
          <w:bCs/>
          <w:sz w:val="44"/>
          <w:szCs w:val="44"/>
          <w:rtl/>
        </w:rPr>
        <w:t xml:space="preserve">مداخلات اليابان </w:t>
      </w:r>
    </w:p>
    <w:p w14:paraId="203C7CDE" w14:textId="1E041D82" w:rsidR="006D55FC" w:rsidRPr="006D55FC" w:rsidRDefault="006D55FC" w:rsidP="006D55FC">
      <w:pPr>
        <w:pStyle w:val="BodyText"/>
        <w:jc w:val="center"/>
        <w:rPr>
          <w:b/>
          <w:bCs/>
          <w:sz w:val="44"/>
          <w:szCs w:val="44"/>
          <w:rtl/>
        </w:rPr>
      </w:pPr>
      <w:r w:rsidRPr="006D55FC">
        <w:rPr>
          <w:b/>
          <w:bCs/>
          <w:sz w:val="44"/>
          <w:szCs w:val="44"/>
          <w:rtl/>
        </w:rPr>
        <w:t>لجنة التنمية والملكية الفكرية</w:t>
      </w:r>
    </w:p>
    <w:p w14:paraId="4B8F0D6A" w14:textId="77777777" w:rsidR="006D55FC" w:rsidRPr="006D55FC" w:rsidRDefault="006D55FC" w:rsidP="006D55FC">
      <w:pPr>
        <w:pStyle w:val="BodyText"/>
        <w:jc w:val="center"/>
        <w:rPr>
          <w:b/>
          <w:bCs/>
          <w:sz w:val="44"/>
          <w:szCs w:val="44"/>
          <w:rtl/>
        </w:rPr>
      </w:pPr>
      <w:r w:rsidRPr="006D55FC">
        <w:rPr>
          <w:b/>
          <w:bCs/>
          <w:sz w:val="44"/>
          <w:szCs w:val="44"/>
          <w:rtl/>
        </w:rPr>
        <w:t>الدورة الخامسة والعشرون</w:t>
      </w:r>
    </w:p>
    <w:p w14:paraId="5A1A940C" w14:textId="290AD6CB" w:rsidR="004D24DF" w:rsidRDefault="006D55FC" w:rsidP="006D55FC">
      <w:pPr>
        <w:pStyle w:val="BodyText"/>
        <w:jc w:val="center"/>
        <w:rPr>
          <w:b/>
          <w:bCs/>
          <w:sz w:val="44"/>
          <w:szCs w:val="44"/>
          <w:rtl/>
        </w:rPr>
      </w:pPr>
      <w:r w:rsidRPr="006D55FC">
        <w:rPr>
          <w:rFonts w:hint="cs"/>
          <w:b/>
          <w:bCs/>
          <w:sz w:val="44"/>
          <w:szCs w:val="44"/>
          <w:rtl/>
        </w:rPr>
        <w:t xml:space="preserve">من </w:t>
      </w:r>
      <w:r w:rsidRPr="006D55FC">
        <w:rPr>
          <w:b/>
          <w:bCs/>
          <w:sz w:val="44"/>
          <w:szCs w:val="44"/>
          <w:rtl/>
        </w:rPr>
        <w:t>9 نوفمبر إلى 12 نوفمبر 2020</w:t>
      </w:r>
    </w:p>
    <w:p w14:paraId="1FDEEDDC" w14:textId="45F5FC88" w:rsidR="006D55FC" w:rsidRPr="00825392" w:rsidRDefault="006D55FC" w:rsidP="006D55FC">
      <w:pPr>
        <w:tabs>
          <w:tab w:val="left" w:pos="2718"/>
        </w:tabs>
        <w:rPr>
          <w:b/>
          <w:bCs/>
          <w:sz w:val="32"/>
          <w:szCs w:val="32"/>
          <w:rtl/>
          <w:lang w:bidi="ar-EG"/>
        </w:rPr>
      </w:pPr>
      <w:r w:rsidRPr="00825392">
        <w:rPr>
          <w:rFonts w:hint="cs"/>
          <w:b/>
          <w:bCs/>
          <w:sz w:val="32"/>
          <w:szCs w:val="32"/>
          <w:rtl/>
          <w:lang w:bidi="ar-EG"/>
        </w:rPr>
        <w:t>البند 5</w:t>
      </w:r>
      <w:r w:rsidRPr="00825392">
        <w:rPr>
          <w:b/>
          <w:bCs/>
          <w:sz w:val="32"/>
          <w:szCs w:val="32"/>
          <w:rtl/>
          <w:lang w:bidi="ar-EG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55FC" w14:paraId="743FCFCC" w14:textId="77777777" w:rsidTr="006D55FC">
        <w:tc>
          <w:tcPr>
            <w:tcW w:w="9345" w:type="dxa"/>
          </w:tcPr>
          <w:p w14:paraId="11A4A44D" w14:textId="20226333" w:rsidR="006D55FC" w:rsidRPr="006D55FC" w:rsidRDefault="006D55FC" w:rsidP="006D55FC">
            <w:pPr>
              <w:rPr>
                <w:b/>
                <w:bCs/>
                <w:rtl/>
                <w:lang w:bidi="ar-EG"/>
              </w:rPr>
            </w:pPr>
            <w:r w:rsidRPr="006D55FC">
              <w:rPr>
                <w:rFonts w:hint="cs"/>
                <w:b/>
                <w:bCs/>
                <w:rtl/>
                <w:lang w:bidi="ar-EG"/>
              </w:rPr>
              <w:t>البند 5 من جدول الأعمال: بيانات عامة</w:t>
            </w:r>
          </w:p>
        </w:tc>
      </w:tr>
    </w:tbl>
    <w:p w14:paraId="56D666EB" w14:textId="01F244A4" w:rsidR="00686FF0" w:rsidRDefault="00686FF0" w:rsidP="00686FF0">
      <w:pPr>
        <w:pStyle w:val="BodyText"/>
        <w:rPr>
          <w:rtl/>
        </w:rPr>
      </w:pPr>
      <w:r>
        <w:rPr>
          <w:rtl/>
        </w:rPr>
        <w:t xml:space="preserve">شكرا </w:t>
      </w:r>
      <w:r>
        <w:rPr>
          <w:rFonts w:hint="cs"/>
          <w:rtl/>
        </w:rPr>
        <w:t>لك السيدة</w:t>
      </w:r>
      <w:r>
        <w:rPr>
          <w:rtl/>
        </w:rPr>
        <w:t xml:space="preserve"> الرئيسة.</w:t>
      </w:r>
    </w:p>
    <w:p w14:paraId="3227D019" w14:textId="7ECF5BD1" w:rsidR="00686FF0" w:rsidRDefault="00686FF0" w:rsidP="00686FF0">
      <w:pPr>
        <w:pStyle w:val="BodyText"/>
        <w:rPr>
          <w:rtl/>
        </w:rPr>
      </w:pPr>
      <w:r>
        <w:rPr>
          <w:rtl/>
        </w:rPr>
        <w:t xml:space="preserve">يؤيد وفد اليابان البيان الذي أدلى به وفد المملكة المتحدة الموقر </w:t>
      </w:r>
      <w:r>
        <w:rPr>
          <w:rFonts w:hint="cs"/>
          <w:rtl/>
        </w:rPr>
        <w:t>باسم</w:t>
      </w:r>
      <w:r>
        <w:rPr>
          <w:rtl/>
        </w:rPr>
        <w:t xml:space="preserve"> المجموعة باء.</w:t>
      </w:r>
    </w:p>
    <w:p w14:paraId="5A2153DB" w14:textId="63AEF783" w:rsidR="00686FF0" w:rsidRDefault="00686FF0" w:rsidP="00686FF0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في البداية، يود </w:t>
      </w:r>
      <w:r>
        <w:rPr>
          <w:rFonts w:hint="cs"/>
          <w:rtl/>
        </w:rPr>
        <w:t>وفدنا</w:t>
      </w:r>
      <w:r>
        <w:rPr>
          <w:rtl/>
        </w:rPr>
        <w:t xml:space="preserve"> أن يعرب عن تقديره للأمانة العامة لجهودها في </w:t>
      </w:r>
      <w:r>
        <w:rPr>
          <w:rFonts w:hint="cs"/>
          <w:rtl/>
        </w:rPr>
        <w:t>عقد</w:t>
      </w:r>
      <w:r>
        <w:rPr>
          <w:rtl/>
        </w:rPr>
        <w:t xml:space="preserve"> هذا الاجتماع في ظل الظروف الصعبة التي سبب</w:t>
      </w:r>
      <w:r>
        <w:rPr>
          <w:rFonts w:hint="cs"/>
          <w:rtl/>
        </w:rPr>
        <w:t>ت</w:t>
      </w:r>
      <w:r>
        <w:rPr>
          <w:rtl/>
        </w:rPr>
        <w:t xml:space="preserve">ها جائحة </w:t>
      </w:r>
      <w:r>
        <w:rPr>
          <w:rFonts w:hint="cs"/>
          <w:rtl/>
        </w:rPr>
        <w:t>كوفيد-19</w:t>
      </w:r>
      <w:r>
        <w:rPr>
          <w:rtl/>
        </w:rPr>
        <w:t xml:space="preserve">. </w:t>
      </w:r>
      <w:r>
        <w:rPr>
          <w:rFonts w:hint="cs"/>
          <w:rtl/>
        </w:rPr>
        <w:t>وسنشارك</w:t>
      </w:r>
      <w:r>
        <w:rPr>
          <w:rtl/>
        </w:rPr>
        <w:t xml:space="preserve"> بنشاط في جهود الويبو للتغلب على هذا الوضع الصعب.</w:t>
      </w:r>
    </w:p>
    <w:p w14:paraId="11187B9B" w14:textId="3D067FB9" w:rsidR="00686FF0" w:rsidRDefault="00AE6A2E" w:rsidP="00686FF0">
      <w:pPr>
        <w:pStyle w:val="BodyText"/>
        <w:rPr>
          <w:rtl/>
        </w:rPr>
      </w:pPr>
      <w:r w:rsidRPr="00AE6A2E">
        <w:rPr>
          <w:rtl/>
        </w:rPr>
        <w:t xml:space="preserve">تقدم حكومة </w:t>
      </w:r>
      <w:r>
        <w:rPr>
          <w:rtl/>
        </w:rPr>
        <w:t xml:space="preserve">اليابان </w:t>
      </w:r>
      <w:r w:rsidR="00686FF0">
        <w:rPr>
          <w:rtl/>
        </w:rPr>
        <w:t>منذ عام 1987</w:t>
      </w:r>
      <w:r>
        <w:rPr>
          <w:rFonts w:hint="cs"/>
          <w:rtl/>
        </w:rPr>
        <w:t xml:space="preserve"> </w:t>
      </w:r>
      <w:r w:rsidR="00686FF0">
        <w:rPr>
          <w:rtl/>
        </w:rPr>
        <w:t xml:space="preserve">كل عام مساهمات طوعية للويبو </w:t>
      </w:r>
      <w:r>
        <w:rPr>
          <w:rFonts w:hint="cs"/>
          <w:rtl/>
        </w:rPr>
        <w:t xml:space="preserve">لأغراض </w:t>
      </w:r>
      <w:r w:rsidR="00686FF0">
        <w:rPr>
          <w:rtl/>
        </w:rPr>
        <w:t xml:space="preserve">مبادراتها الإنمائية في مجال الملكية الفكرية. </w:t>
      </w:r>
      <w:r>
        <w:rPr>
          <w:rFonts w:hint="cs"/>
          <w:rtl/>
        </w:rPr>
        <w:t xml:space="preserve">وقد ساهمت </w:t>
      </w:r>
      <w:r w:rsidR="00686FF0">
        <w:rPr>
          <w:rtl/>
        </w:rPr>
        <w:t xml:space="preserve">هذا العام بمبلغ 6.3 مليون فرنك سويسري، </w:t>
      </w:r>
      <w:r>
        <w:rPr>
          <w:rFonts w:hint="cs"/>
          <w:rtl/>
        </w:rPr>
        <w:t>على</w:t>
      </w:r>
      <w:r w:rsidR="00686FF0">
        <w:rPr>
          <w:rtl/>
        </w:rPr>
        <w:t xml:space="preserve"> </w:t>
      </w:r>
      <w:r>
        <w:rPr>
          <w:rFonts w:hint="cs"/>
          <w:rtl/>
        </w:rPr>
        <w:t>غرار</w:t>
      </w:r>
      <w:r w:rsidR="00686FF0">
        <w:rPr>
          <w:rtl/>
        </w:rPr>
        <w:t xml:space="preserve"> العام الماضي.</w:t>
      </w:r>
    </w:p>
    <w:p w14:paraId="0F70A813" w14:textId="636CBA86" w:rsidR="00686FF0" w:rsidRDefault="00D152A6" w:rsidP="00686FF0">
      <w:pPr>
        <w:pStyle w:val="BodyText"/>
        <w:rPr>
          <w:rtl/>
        </w:rPr>
      </w:pPr>
      <w:r>
        <w:rPr>
          <w:rFonts w:hint="cs"/>
          <w:rtl/>
        </w:rPr>
        <w:t xml:space="preserve">ومن أجل </w:t>
      </w:r>
      <w:r w:rsidR="00686FF0">
        <w:rPr>
          <w:rtl/>
        </w:rPr>
        <w:t xml:space="preserve">الاستفادة الفعالة من </w:t>
      </w:r>
      <w:r>
        <w:rPr>
          <w:rFonts w:hint="cs"/>
          <w:rtl/>
        </w:rPr>
        <w:t>تلك</w:t>
      </w:r>
      <w:r w:rsidR="00686FF0">
        <w:rPr>
          <w:rtl/>
        </w:rPr>
        <w:t xml:space="preserve"> المساهمات الطوعية، والتي تسمى الصناديق الاستئمانية اليابانية، تقوم اليابان بتنفيذ مجموعة متنوعة من برامج المساعدة</w:t>
      </w:r>
      <w:r w:rsidRPr="00D152A6">
        <w:rPr>
          <w:rtl/>
        </w:rPr>
        <w:t xml:space="preserve"> في مجال الملكية الصناعية</w:t>
      </w:r>
      <w:r w:rsidR="00686FF0">
        <w:rPr>
          <w:rtl/>
        </w:rPr>
        <w:t xml:space="preserve"> ل</w:t>
      </w:r>
      <w:r>
        <w:rPr>
          <w:rFonts w:hint="cs"/>
          <w:rtl/>
        </w:rPr>
        <w:t>صالح ا</w:t>
      </w:r>
      <w:r w:rsidR="00686FF0">
        <w:rPr>
          <w:rtl/>
        </w:rPr>
        <w:t xml:space="preserve">لبلدان النامية في جميع أنحاء العالم. </w:t>
      </w:r>
      <w:r w:rsidR="0029669F">
        <w:rPr>
          <w:rFonts w:hint="cs"/>
          <w:rtl/>
        </w:rPr>
        <w:t>واستقبل</w:t>
      </w:r>
      <w:r w:rsidR="00686FF0">
        <w:rPr>
          <w:rtl/>
        </w:rPr>
        <w:t xml:space="preserve"> مكتب </w:t>
      </w:r>
      <w:r w:rsidR="00337A9F">
        <w:rPr>
          <w:rFonts w:hint="cs"/>
          <w:rtl/>
        </w:rPr>
        <w:t>اليابان ل</w:t>
      </w:r>
      <w:r w:rsidR="00686FF0">
        <w:rPr>
          <w:rtl/>
        </w:rPr>
        <w:t xml:space="preserve">لبراءات أكثر من 1800 متدرب منذ عام 1996، </w:t>
      </w:r>
      <w:r w:rsidR="00B96062">
        <w:rPr>
          <w:rFonts w:hint="cs"/>
          <w:rtl/>
        </w:rPr>
        <w:t xml:space="preserve">ينحدرون </w:t>
      </w:r>
      <w:r w:rsidR="00686FF0">
        <w:rPr>
          <w:rtl/>
        </w:rPr>
        <w:t xml:space="preserve">من 61 </w:t>
      </w:r>
      <w:r w:rsidR="00B96062">
        <w:rPr>
          <w:rFonts w:hint="cs"/>
          <w:rtl/>
        </w:rPr>
        <w:t>بلدا</w:t>
      </w:r>
      <w:r w:rsidR="00686FF0">
        <w:rPr>
          <w:rtl/>
        </w:rPr>
        <w:t xml:space="preserve"> وأربعة مكاتب إقليمية للملكية الفكرية. </w:t>
      </w:r>
      <w:r w:rsidR="00B96062">
        <w:rPr>
          <w:rFonts w:hint="cs"/>
          <w:rtl/>
        </w:rPr>
        <w:t>و</w:t>
      </w:r>
      <w:r w:rsidR="00686FF0">
        <w:rPr>
          <w:rtl/>
        </w:rPr>
        <w:t xml:space="preserve">بالإضافة إلى ذلك، أرسل المكتب الياباني للبراءات أكثر من 400 </w:t>
      </w:r>
      <w:r w:rsidR="00BD65CB">
        <w:rPr>
          <w:rFonts w:hint="cs"/>
          <w:rtl/>
        </w:rPr>
        <w:t xml:space="preserve">فرد </w:t>
      </w:r>
      <w:r w:rsidR="00686FF0">
        <w:rPr>
          <w:rtl/>
        </w:rPr>
        <w:t xml:space="preserve">من خبرائه إلى 38 </w:t>
      </w:r>
      <w:r w:rsidR="00BD65CB">
        <w:rPr>
          <w:rFonts w:hint="cs"/>
          <w:rtl/>
        </w:rPr>
        <w:t>بلدا</w:t>
      </w:r>
      <w:r w:rsidR="00686FF0">
        <w:rPr>
          <w:rtl/>
        </w:rPr>
        <w:t xml:space="preserve"> منذ عام 1987. وتشمل خطة العمل </w:t>
      </w:r>
      <w:r w:rsidR="00BD65CB">
        <w:rPr>
          <w:rFonts w:hint="cs"/>
          <w:rtl/>
        </w:rPr>
        <w:t>حلقات</w:t>
      </w:r>
      <w:r w:rsidR="00686FF0">
        <w:rPr>
          <w:rtl/>
        </w:rPr>
        <w:t xml:space="preserve"> عمل </w:t>
      </w:r>
      <w:r w:rsidR="00607F37">
        <w:rPr>
          <w:rFonts w:hint="cs"/>
          <w:rtl/>
        </w:rPr>
        <w:t>وحلقات دراسية</w:t>
      </w:r>
      <w:r w:rsidR="00686FF0">
        <w:rPr>
          <w:rtl/>
        </w:rPr>
        <w:t xml:space="preserve">، ودعم مكاتب الملكية </w:t>
      </w:r>
      <w:r w:rsidR="00686FF0">
        <w:rPr>
          <w:rtl/>
        </w:rPr>
        <w:lastRenderedPageBreak/>
        <w:t>الفكرية لإطلاق البنية التحتية لتكنولوجيا المعلومات أو تحديثها.</w:t>
      </w:r>
    </w:p>
    <w:p w14:paraId="6494816C" w14:textId="392E96CF" w:rsidR="00686FF0" w:rsidRDefault="00BD65CB" w:rsidP="00686FF0">
      <w:pPr>
        <w:pStyle w:val="BodyText"/>
        <w:rPr>
          <w:rtl/>
        </w:rPr>
      </w:pPr>
      <w:r>
        <w:rPr>
          <w:rFonts w:hint="cs"/>
          <w:rtl/>
        </w:rPr>
        <w:t>ونغتنم هذه الفرصة</w:t>
      </w:r>
      <w:r w:rsidR="00686FF0">
        <w:rPr>
          <w:rtl/>
        </w:rPr>
        <w:t xml:space="preserve"> </w:t>
      </w:r>
      <w:r>
        <w:rPr>
          <w:rFonts w:hint="cs"/>
          <w:rtl/>
        </w:rPr>
        <w:t>ل</w:t>
      </w:r>
      <w:r w:rsidR="00686FF0">
        <w:rPr>
          <w:rtl/>
        </w:rPr>
        <w:t xml:space="preserve">نقدم </w:t>
      </w:r>
      <w:r>
        <w:rPr>
          <w:rFonts w:hint="cs"/>
          <w:rtl/>
        </w:rPr>
        <w:t xml:space="preserve">لمحة عن </w:t>
      </w:r>
      <w:r w:rsidR="00686FF0">
        <w:rPr>
          <w:rtl/>
        </w:rPr>
        <w:t>بعض الأنشطة المتعلقة ب</w:t>
      </w:r>
      <w:r w:rsidRPr="00BD65CB">
        <w:rPr>
          <w:rtl/>
        </w:rPr>
        <w:t>الصناديق الاستئمانية اليابانية</w:t>
      </w:r>
      <w:r w:rsidR="00B56AA6">
        <w:rPr>
          <w:rFonts w:hint="cs"/>
          <w:rtl/>
        </w:rPr>
        <w:t>.</w:t>
      </w:r>
    </w:p>
    <w:p w14:paraId="21A81778" w14:textId="24AD83FC" w:rsidR="00686FF0" w:rsidRDefault="00686FF0" w:rsidP="00686FF0">
      <w:pPr>
        <w:pStyle w:val="BodyText"/>
        <w:rPr>
          <w:rtl/>
        </w:rPr>
      </w:pPr>
      <w:r>
        <w:rPr>
          <w:rtl/>
        </w:rPr>
        <w:t>أولاً، استُخدمت</w:t>
      </w:r>
      <w:r w:rsidR="000D17C3">
        <w:rPr>
          <w:rFonts w:hint="cs"/>
          <w:rtl/>
        </w:rPr>
        <w:t xml:space="preserve"> تلك</w:t>
      </w:r>
      <w:r>
        <w:rPr>
          <w:rtl/>
        </w:rPr>
        <w:t xml:space="preserve"> الصناديق </w:t>
      </w:r>
      <w:r w:rsidR="000D17C3">
        <w:rPr>
          <w:rFonts w:hint="cs"/>
          <w:rtl/>
        </w:rPr>
        <w:t>ل</w:t>
      </w:r>
      <w:r>
        <w:rPr>
          <w:rtl/>
        </w:rPr>
        <w:t xml:space="preserve">لمساعدة </w:t>
      </w:r>
      <w:r w:rsidR="000D17C3">
        <w:rPr>
          <w:rFonts w:hint="cs"/>
          <w:rtl/>
        </w:rPr>
        <w:t xml:space="preserve">في </w:t>
      </w:r>
      <w:r>
        <w:rPr>
          <w:rtl/>
        </w:rPr>
        <w:t>الأنشطة المتعلقة بمساهمة الويبو في تنفيذ أهداف التنمية المستدامة</w:t>
      </w:r>
      <w:r w:rsidR="000D17C3">
        <w:rPr>
          <w:rFonts w:hint="cs"/>
          <w:rtl/>
        </w:rPr>
        <w:t>.</w:t>
      </w:r>
    </w:p>
    <w:p w14:paraId="34F2C5E1" w14:textId="73168BBA" w:rsidR="00686FF0" w:rsidRDefault="00C663E9" w:rsidP="00686FF0">
      <w:pPr>
        <w:pStyle w:val="BodyText"/>
        <w:rPr>
          <w:rtl/>
        </w:rPr>
      </w:pPr>
      <w:r>
        <w:rPr>
          <w:rFonts w:hint="cs"/>
          <w:rtl/>
        </w:rPr>
        <w:t>و</w:t>
      </w:r>
      <w:r w:rsidR="00686FF0">
        <w:rPr>
          <w:rtl/>
        </w:rPr>
        <w:t xml:space="preserve">على سبيل المثال، </w:t>
      </w:r>
      <w:r>
        <w:rPr>
          <w:rFonts w:hint="cs"/>
          <w:rtl/>
        </w:rPr>
        <w:t xml:space="preserve">استخدمت تلك الصناديق </w:t>
      </w:r>
      <w:r w:rsidR="00686FF0">
        <w:rPr>
          <w:rtl/>
        </w:rPr>
        <w:t xml:space="preserve">لتمويل مؤتمر مدته ثلاثة أيام نظمته الويبو </w:t>
      </w:r>
      <w:r w:rsidR="00F5528B">
        <w:rPr>
          <w:rFonts w:hint="cs"/>
          <w:rtl/>
        </w:rPr>
        <w:t>و</w:t>
      </w:r>
      <w:r w:rsidR="00F5528B" w:rsidRPr="00F5528B">
        <w:rPr>
          <w:rtl/>
        </w:rPr>
        <w:t xml:space="preserve">المنظمة الإقليمية الأفريقية للملكية الفكرية </w:t>
      </w:r>
      <w:r w:rsidR="00686FF0">
        <w:rPr>
          <w:rtl/>
        </w:rPr>
        <w:t xml:space="preserve">والمنظمة الأفريقية للملكية الفكرية وحكومة جمهورية زمبابوي في هراري </w:t>
      </w:r>
      <w:r w:rsidR="00F5528B">
        <w:rPr>
          <w:rFonts w:hint="cs"/>
          <w:rtl/>
        </w:rPr>
        <w:t>في</w:t>
      </w:r>
      <w:r w:rsidR="00686FF0">
        <w:rPr>
          <w:rtl/>
        </w:rPr>
        <w:t xml:space="preserve"> نوفمبر 2019. و</w:t>
      </w:r>
      <w:r w:rsidR="009C0AA2">
        <w:rPr>
          <w:rFonts w:hint="cs"/>
          <w:rtl/>
        </w:rPr>
        <w:t xml:space="preserve">ألقى </w:t>
      </w:r>
      <w:r w:rsidR="009C0AA2">
        <w:rPr>
          <w:rtl/>
        </w:rPr>
        <w:t>السيد شيمانو</w:t>
      </w:r>
      <w:r w:rsidR="009C0AA2" w:rsidRPr="009C0AA2">
        <w:rPr>
          <w:rtl/>
        </w:rPr>
        <w:t xml:space="preserve"> كونيهيكو</w:t>
      </w:r>
      <w:r w:rsidR="009C0AA2">
        <w:rPr>
          <w:rFonts w:hint="cs"/>
          <w:rtl/>
        </w:rPr>
        <w:t xml:space="preserve">، </w:t>
      </w:r>
      <w:r w:rsidR="009C0AA2">
        <w:rPr>
          <w:rtl/>
        </w:rPr>
        <w:t>النائب</w:t>
      </w:r>
      <w:r w:rsidR="009C0AA2">
        <w:rPr>
          <w:rFonts w:hint="cs"/>
          <w:rtl/>
        </w:rPr>
        <w:t xml:space="preserve"> المفوض </w:t>
      </w:r>
      <w:r w:rsidR="009C0AA2">
        <w:rPr>
          <w:rtl/>
        </w:rPr>
        <w:t>السابق</w:t>
      </w:r>
      <w:r w:rsidR="009C0AA2">
        <w:rPr>
          <w:rFonts w:hint="cs"/>
          <w:rtl/>
        </w:rPr>
        <w:t xml:space="preserve"> لمكتب اليابان للبراءات، </w:t>
      </w:r>
      <w:r w:rsidR="00686FF0">
        <w:rPr>
          <w:rtl/>
        </w:rPr>
        <w:t>في هذا المؤتمر</w:t>
      </w:r>
      <w:r w:rsidR="009C0AA2">
        <w:rPr>
          <w:rFonts w:hint="cs"/>
          <w:rtl/>
        </w:rPr>
        <w:t xml:space="preserve"> </w:t>
      </w:r>
      <w:r w:rsidR="00E2494B">
        <w:rPr>
          <w:rFonts w:hint="cs"/>
          <w:rtl/>
        </w:rPr>
        <w:t>البيانين</w:t>
      </w:r>
      <w:r w:rsidR="00686FF0">
        <w:rPr>
          <w:rtl/>
        </w:rPr>
        <w:t xml:space="preserve"> </w:t>
      </w:r>
      <w:r w:rsidR="00E2494B">
        <w:rPr>
          <w:rFonts w:hint="cs"/>
          <w:rtl/>
        </w:rPr>
        <w:t>الافتتاحي</w:t>
      </w:r>
      <w:r w:rsidR="00686FF0">
        <w:rPr>
          <w:rtl/>
        </w:rPr>
        <w:t xml:space="preserve"> </w:t>
      </w:r>
      <w:r w:rsidR="00E2494B">
        <w:rPr>
          <w:rFonts w:hint="cs"/>
          <w:rtl/>
        </w:rPr>
        <w:t>والختامي</w:t>
      </w:r>
      <w:r w:rsidR="00686FF0">
        <w:rPr>
          <w:rtl/>
        </w:rPr>
        <w:t xml:space="preserve"> أشار فيه</w:t>
      </w:r>
      <w:r w:rsidR="00E2494B">
        <w:rPr>
          <w:rFonts w:hint="cs"/>
          <w:rtl/>
        </w:rPr>
        <w:t>م</w:t>
      </w:r>
      <w:r w:rsidR="00686FF0">
        <w:rPr>
          <w:rtl/>
        </w:rPr>
        <w:t xml:space="preserve">ا إلى أهمية </w:t>
      </w:r>
      <w:r w:rsidR="00E2494B">
        <w:rPr>
          <w:rFonts w:hint="cs"/>
          <w:rtl/>
        </w:rPr>
        <w:t>إحداث</w:t>
      </w:r>
      <w:r w:rsidR="00686FF0">
        <w:rPr>
          <w:rtl/>
        </w:rPr>
        <w:t xml:space="preserve"> ابتكارات جديدة وتحقيق تنمية اقتصادية مستدامة في جميع بلدان </w:t>
      </w:r>
      <w:r w:rsidR="00E2494B">
        <w:rPr>
          <w:rFonts w:hint="cs"/>
          <w:rtl/>
        </w:rPr>
        <w:t>أ</w:t>
      </w:r>
      <w:r w:rsidR="00686FF0">
        <w:rPr>
          <w:rtl/>
        </w:rPr>
        <w:t xml:space="preserve">فريقيا. </w:t>
      </w:r>
      <w:r w:rsidR="000D48DA">
        <w:rPr>
          <w:rFonts w:hint="cs"/>
          <w:rtl/>
        </w:rPr>
        <w:t>وشارك</w:t>
      </w:r>
      <w:r w:rsidR="00686FF0">
        <w:rPr>
          <w:rtl/>
        </w:rPr>
        <w:t xml:space="preserve"> أصحاب المصلحة في الملكية الفكرية </w:t>
      </w:r>
      <w:r w:rsidR="000D48DA">
        <w:rPr>
          <w:rFonts w:hint="cs"/>
          <w:rtl/>
        </w:rPr>
        <w:t xml:space="preserve">المنحدرين </w:t>
      </w:r>
      <w:r w:rsidR="00686FF0">
        <w:rPr>
          <w:rtl/>
        </w:rPr>
        <w:t xml:space="preserve">من العديد من البلدان الأفريقية </w:t>
      </w:r>
      <w:r w:rsidR="000D48DA">
        <w:rPr>
          <w:rFonts w:hint="cs"/>
          <w:rtl/>
        </w:rPr>
        <w:t>في</w:t>
      </w:r>
      <w:r w:rsidR="00686FF0">
        <w:rPr>
          <w:rtl/>
        </w:rPr>
        <w:t xml:space="preserve"> المؤتمر وأجروا مناقشات حماسية ورائعة في جلسات خاصة </w:t>
      </w:r>
      <w:r w:rsidR="00255229">
        <w:rPr>
          <w:rFonts w:hint="cs"/>
          <w:rtl/>
        </w:rPr>
        <w:t>با</w:t>
      </w:r>
      <w:r w:rsidR="00686FF0">
        <w:rPr>
          <w:rtl/>
        </w:rPr>
        <w:t xml:space="preserve">لشركات الصغيرة والمتوسطة. </w:t>
      </w:r>
      <w:r w:rsidR="006C0672">
        <w:rPr>
          <w:rFonts w:hint="cs"/>
          <w:rtl/>
        </w:rPr>
        <w:t>و</w:t>
      </w:r>
      <w:r w:rsidR="00686FF0">
        <w:rPr>
          <w:rtl/>
        </w:rPr>
        <w:t xml:space="preserve">كان </w:t>
      </w:r>
      <w:r w:rsidR="006C0672">
        <w:rPr>
          <w:rFonts w:hint="cs"/>
          <w:rtl/>
        </w:rPr>
        <w:t>ذلك</w:t>
      </w:r>
      <w:r w:rsidR="00686FF0">
        <w:rPr>
          <w:rtl/>
        </w:rPr>
        <w:t xml:space="preserve"> المؤتمر فرصة مهمة للغاية لمناقشة خارطة الطريق وخطة العمل </w:t>
      </w:r>
      <w:r w:rsidR="006C0672">
        <w:rPr>
          <w:rFonts w:hint="cs"/>
          <w:rtl/>
        </w:rPr>
        <w:t>لمدة خمس سنوات</w:t>
      </w:r>
      <w:r w:rsidR="00686FF0">
        <w:rPr>
          <w:rtl/>
        </w:rPr>
        <w:t xml:space="preserve"> </w:t>
      </w:r>
      <w:r w:rsidR="007B5874">
        <w:rPr>
          <w:rFonts w:hint="cs"/>
          <w:rtl/>
        </w:rPr>
        <w:t>فيما يخص ال</w:t>
      </w:r>
      <w:r w:rsidR="00686FF0">
        <w:rPr>
          <w:rtl/>
        </w:rPr>
        <w:t xml:space="preserve">جهود </w:t>
      </w:r>
      <w:r w:rsidR="007B5874">
        <w:rPr>
          <w:rFonts w:hint="cs"/>
          <w:rtl/>
        </w:rPr>
        <w:t xml:space="preserve">المبذولة في مجال </w:t>
      </w:r>
      <w:r w:rsidR="00686FF0">
        <w:rPr>
          <w:rtl/>
        </w:rPr>
        <w:t xml:space="preserve">الملكية الفكرية </w:t>
      </w:r>
      <w:r w:rsidR="007B5874">
        <w:rPr>
          <w:rFonts w:hint="cs"/>
          <w:rtl/>
        </w:rPr>
        <w:t xml:space="preserve">من أجل </w:t>
      </w:r>
      <w:r w:rsidR="00686FF0">
        <w:rPr>
          <w:rtl/>
        </w:rPr>
        <w:t>إنشاء نظام</w:t>
      </w:r>
      <w:r w:rsidR="007B5874">
        <w:rPr>
          <w:rFonts w:hint="cs"/>
          <w:rtl/>
        </w:rPr>
        <w:t xml:space="preserve"> ابتكاري</w:t>
      </w:r>
      <w:r w:rsidR="00686FF0">
        <w:rPr>
          <w:rtl/>
        </w:rPr>
        <w:t xml:space="preserve"> </w:t>
      </w:r>
      <w:r w:rsidR="007B5874">
        <w:rPr>
          <w:rFonts w:hint="cs"/>
          <w:rtl/>
        </w:rPr>
        <w:t>متطور</w:t>
      </w:r>
      <w:r w:rsidR="00686FF0">
        <w:rPr>
          <w:rtl/>
        </w:rPr>
        <w:t xml:space="preserve"> في </w:t>
      </w:r>
      <w:r w:rsidR="007B5874">
        <w:rPr>
          <w:rFonts w:hint="cs"/>
          <w:rtl/>
        </w:rPr>
        <w:t>أ</w:t>
      </w:r>
      <w:r w:rsidR="00686FF0">
        <w:rPr>
          <w:rtl/>
        </w:rPr>
        <w:t xml:space="preserve">فريقيا. </w:t>
      </w:r>
      <w:r w:rsidR="00E6478D">
        <w:rPr>
          <w:rFonts w:hint="cs"/>
          <w:rtl/>
        </w:rPr>
        <w:t>ونرى</w:t>
      </w:r>
      <w:r w:rsidR="00686FF0">
        <w:rPr>
          <w:rtl/>
        </w:rPr>
        <w:t xml:space="preserve"> أن هذا المؤتمر سيكون مفيدًا للأشخاص الذين سينظمون مؤتمرًا أو </w:t>
      </w:r>
      <w:r w:rsidR="00E6478D">
        <w:rPr>
          <w:rFonts w:hint="cs"/>
          <w:rtl/>
        </w:rPr>
        <w:t>يشاركون فيه</w:t>
      </w:r>
      <w:r w:rsidR="00686FF0">
        <w:rPr>
          <w:rtl/>
        </w:rPr>
        <w:t xml:space="preserve"> في المستقبل </w:t>
      </w:r>
      <w:r w:rsidR="00883C1F">
        <w:rPr>
          <w:rFonts w:hint="cs"/>
          <w:rtl/>
        </w:rPr>
        <w:t xml:space="preserve">حيث يُعتبر </w:t>
      </w:r>
      <w:r w:rsidR="00E6478D">
        <w:rPr>
          <w:rFonts w:hint="cs"/>
          <w:rtl/>
        </w:rPr>
        <w:t>مثال</w:t>
      </w:r>
      <w:r w:rsidR="00686FF0">
        <w:rPr>
          <w:rtl/>
        </w:rPr>
        <w:t xml:space="preserve"> نموذجي </w:t>
      </w:r>
      <w:r w:rsidR="00E6478D">
        <w:rPr>
          <w:rFonts w:hint="cs"/>
          <w:rtl/>
        </w:rPr>
        <w:t>لحدث</w:t>
      </w:r>
      <w:r w:rsidR="00686FF0">
        <w:rPr>
          <w:rtl/>
        </w:rPr>
        <w:t xml:space="preserve"> يؤدي إلى</w:t>
      </w:r>
      <w:r w:rsidR="00E6478D">
        <w:rPr>
          <w:rFonts w:hint="cs"/>
          <w:rtl/>
        </w:rPr>
        <w:t xml:space="preserve"> تحقيق</w:t>
      </w:r>
      <w:r w:rsidR="00686FF0">
        <w:rPr>
          <w:rtl/>
        </w:rPr>
        <w:t xml:space="preserve"> التنمية المستدامة </w:t>
      </w:r>
      <w:r w:rsidR="00E6478D">
        <w:rPr>
          <w:rFonts w:hint="cs"/>
          <w:rtl/>
        </w:rPr>
        <w:t>في ا</w:t>
      </w:r>
      <w:r w:rsidR="00686FF0">
        <w:rPr>
          <w:rtl/>
        </w:rPr>
        <w:t>لاقتصاد الإقليمي.</w:t>
      </w:r>
    </w:p>
    <w:p w14:paraId="30BA275B" w14:textId="7E357688" w:rsidR="006D55FC" w:rsidRDefault="00686FF0" w:rsidP="00686FF0">
      <w:pPr>
        <w:pStyle w:val="BodyText"/>
        <w:rPr>
          <w:rtl/>
        </w:rPr>
      </w:pPr>
      <w:r>
        <w:rPr>
          <w:rtl/>
        </w:rPr>
        <w:t xml:space="preserve">وعلاوة على ذلك، نظم </w:t>
      </w:r>
      <w:r w:rsidR="008947CB">
        <w:rPr>
          <w:rFonts w:hint="cs"/>
          <w:rtl/>
        </w:rPr>
        <w:t>مكتب اليابان</w:t>
      </w:r>
      <w:r>
        <w:rPr>
          <w:rtl/>
        </w:rPr>
        <w:t xml:space="preserve"> للبراءات، بالاشتراك مع الويبو والمؤسسة اليابانية للتجارة الخارجية، حدثًا بعنوان "ندوة حول </w:t>
      </w:r>
      <w:r w:rsidR="00ED03F4">
        <w:rPr>
          <w:rFonts w:hint="cs"/>
          <w:rtl/>
        </w:rPr>
        <w:lastRenderedPageBreak/>
        <w:t>تقديم ال</w:t>
      </w:r>
      <w:r>
        <w:rPr>
          <w:rtl/>
        </w:rPr>
        <w:t>دعم</w:t>
      </w:r>
      <w:r w:rsidR="00ED03F4">
        <w:rPr>
          <w:rFonts w:hint="cs"/>
          <w:rtl/>
        </w:rPr>
        <w:t xml:space="preserve"> في مجال</w:t>
      </w:r>
      <w:r>
        <w:rPr>
          <w:rtl/>
        </w:rPr>
        <w:t xml:space="preserve"> الملكية الفكرية للشركات الناشئة في أفريقيا و</w:t>
      </w:r>
      <w:r w:rsidR="00ED03F4">
        <w:rPr>
          <w:rFonts w:hint="cs"/>
          <w:rtl/>
        </w:rPr>
        <w:t xml:space="preserve">تنظيم </w:t>
      </w:r>
      <w:r>
        <w:rPr>
          <w:rtl/>
        </w:rPr>
        <w:t xml:space="preserve">اجتماعات فردية"، </w:t>
      </w:r>
      <w:r w:rsidR="00467F0E">
        <w:rPr>
          <w:rFonts w:hint="cs"/>
          <w:rtl/>
        </w:rPr>
        <w:t>وحضره</w:t>
      </w:r>
      <w:r>
        <w:rPr>
          <w:rtl/>
        </w:rPr>
        <w:t xml:space="preserve"> ممثلي 8 منظمات حكومية و11 شركة ناشئة في أفريقيا، بهدف دعم الشركات الناشئة الأفريقية </w:t>
      </w:r>
      <w:r w:rsidR="00467F0E">
        <w:rPr>
          <w:rFonts w:hint="cs"/>
          <w:rtl/>
        </w:rPr>
        <w:t>في مجال</w:t>
      </w:r>
      <w:r>
        <w:rPr>
          <w:rtl/>
        </w:rPr>
        <w:t xml:space="preserve"> الملكية الفكرية. </w:t>
      </w:r>
      <w:r w:rsidR="00467F0E">
        <w:rPr>
          <w:rFonts w:hint="cs"/>
          <w:rtl/>
        </w:rPr>
        <w:t xml:space="preserve">وتطرق </w:t>
      </w:r>
      <w:r w:rsidR="00467F0E" w:rsidRPr="00467F0E">
        <w:rPr>
          <w:rtl/>
        </w:rPr>
        <w:t xml:space="preserve">مكتب اليابان للبراءات </w:t>
      </w:r>
      <w:r>
        <w:rPr>
          <w:rtl/>
        </w:rPr>
        <w:t xml:space="preserve">في الندوة </w:t>
      </w:r>
      <w:r w:rsidR="00467F0E">
        <w:rPr>
          <w:rFonts w:hint="cs"/>
          <w:rtl/>
        </w:rPr>
        <w:t>ل</w:t>
      </w:r>
      <w:r>
        <w:rPr>
          <w:rtl/>
        </w:rPr>
        <w:t xml:space="preserve">لتحديات التي تواجهها الشركات الناشئة والشركات الصغيرة والمتوسطة </w:t>
      </w:r>
      <w:r w:rsidR="00467F0E">
        <w:rPr>
          <w:rFonts w:hint="cs"/>
          <w:rtl/>
        </w:rPr>
        <w:t>في مجال</w:t>
      </w:r>
      <w:r>
        <w:rPr>
          <w:rtl/>
        </w:rPr>
        <w:t xml:space="preserve"> الملكية الفكرية و</w:t>
      </w:r>
      <w:r w:rsidR="00467F0E">
        <w:rPr>
          <w:rFonts w:hint="cs"/>
          <w:rtl/>
        </w:rPr>
        <w:t>ال</w:t>
      </w:r>
      <w:r>
        <w:rPr>
          <w:rtl/>
        </w:rPr>
        <w:t xml:space="preserve">إجراءات </w:t>
      </w:r>
      <w:r w:rsidR="00467F0E">
        <w:rPr>
          <w:rFonts w:hint="cs"/>
          <w:rtl/>
        </w:rPr>
        <w:t>التي سيتخذها</w:t>
      </w:r>
      <w:r>
        <w:rPr>
          <w:rtl/>
        </w:rPr>
        <w:t xml:space="preserve"> للتعامل معها. </w:t>
      </w:r>
      <w:r w:rsidR="00443D4C">
        <w:rPr>
          <w:rFonts w:hint="cs"/>
          <w:rtl/>
        </w:rPr>
        <w:t>و</w:t>
      </w:r>
      <w:r>
        <w:rPr>
          <w:rtl/>
        </w:rPr>
        <w:t xml:space="preserve">من ناحية أخرى، </w:t>
      </w:r>
      <w:r w:rsidR="00360A4F">
        <w:rPr>
          <w:rFonts w:hint="cs"/>
          <w:rtl/>
        </w:rPr>
        <w:t>تطرقت</w:t>
      </w:r>
      <w:r>
        <w:rPr>
          <w:rtl/>
        </w:rPr>
        <w:t xml:space="preserve"> المنظمات الحكومية الأفريقية </w:t>
      </w:r>
      <w:r w:rsidR="00360A4F">
        <w:rPr>
          <w:rFonts w:hint="cs"/>
          <w:rtl/>
        </w:rPr>
        <w:t>ل</w:t>
      </w:r>
      <w:r>
        <w:rPr>
          <w:rtl/>
        </w:rPr>
        <w:t xml:space="preserve">إجراءات دعم الشركات الناشئة والشركات الصغيرة والمتوسطة. ونتيجة لذلك، وسع المشاركون </w:t>
      </w:r>
      <w:r w:rsidR="00360A4F">
        <w:rPr>
          <w:rFonts w:hint="cs"/>
          <w:rtl/>
        </w:rPr>
        <w:t>مداركهم</w:t>
      </w:r>
      <w:r>
        <w:rPr>
          <w:rtl/>
        </w:rPr>
        <w:t xml:space="preserve"> </w:t>
      </w:r>
      <w:r w:rsidR="00360A4F">
        <w:rPr>
          <w:rFonts w:hint="cs"/>
          <w:rtl/>
        </w:rPr>
        <w:t>حول ما</w:t>
      </w:r>
      <w:r>
        <w:rPr>
          <w:rtl/>
        </w:rPr>
        <w:t xml:space="preserve"> يجب أن تضعه الشركات الناشئة في </w:t>
      </w:r>
      <w:r w:rsidR="00360A4F">
        <w:rPr>
          <w:rFonts w:hint="cs"/>
          <w:rtl/>
        </w:rPr>
        <w:t>اعتبارها</w:t>
      </w:r>
      <w:r>
        <w:rPr>
          <w:rtl/>
        </w:rPr>
        <w:t xml:space="preserve"> من أجل </w:t>
      </w:r>
      <w:r w:rsidR="00360A4F">
        <w:rPr>
          <w:rFonts w:hint="cs"/>
          <w:rtl/>
        </w:rPr>
        <w:t xml:space="preserve">تحقيق </w:t>
      </w:r>
      <w:r>
        <w:rPr>
          <w:rtl/>
        </w:rPr>
        <w:t>التنمية</w:t>
      </w:r>
      <w:r w:rsidR="004E6C5E">
        <w:rPr>
          <w:rFonts w:hint="cs"/>
          <w:rtl/>
        </w:rPr>
        <w:t>،</w:t>
      </w:r>
      <w:r>
        <w:rPr>
          <w:rtl/>
        </w:rPr>
        <w:t xml:space="preserve"> وتبادلوا الأفكار حول التدابير المطلوبة مع بعضهم البعض. </w:t>
      </w:r>
      <w:r w:rsidR="004E6C5E">
        <w:rPr>
          <w:rFonts w:hint="cs"/>
          <w:rtl/>
        </w:rPr>
        <w:t>ونرى</w:t>
      </w:r>
      <w:r>
        <w:rPr>
          <w:rtl/>
        </w:rPr>
        <w:t xml:space="preserve"> أن </w:t>
      </w:r>
      <w:r w:rsidR="004E6C5E">
        <w:rPr>
          <w:rFonts w:hint="cs"/>
          <w:rtl/>
        </w:rPr>
        <w:t xml:space="preserve">ذلك الحدث سيكون مفيدا </w:t>
      </w:r>
      <w:r>
        <w:rPr>
          <w:rtl/>
        </w:rPr>
        <w:t xml:space="preserve">لأولئك الذين سيعقدون </w:t>
      </w:r>
      <w:r w:rsidR="00607F37">
        <w:rPr>
          <w:rFonts w:hint="cs"/>
          <w:rtl/>
        </w:rPr>
        <w:t>حلقات دراسية</w:t>
      </w:r>
      <w:r>
        <w:rPr>
          <w:rtl/>
        </w:rPr>
        <w:t xml:space="preserve"> مماثلة والذين سيشاركون</w:t>
      </w:r>
      <w:r w:rsidR="004E6C5E">
        <w:rPr>
          <w:rFonts w:hint="cs"/>
          <w:rtl/>
        </w:rPr>
        <w:t xml:space="preserve"> فيها</w:t>
      </w:r>
      <w:r>
        <w:rPr>
          <w:rtl/>
        </w:rPr>
        <w:t>.</w:t>
      </w:r>
    </w:p>
    <w:p w14:paraId="15843F43" w14:textId="148A152F" w:rsidR="00C71168" w:rsidRDefault="00C71168" w:rsidP="003B70B5">
      <w:pPr>
        <w:pStyle w:val="BodyText"/>
        <w:rPr>
          <w:rtl/>
        </w:rPr>
      </w:pPr>
      <w:r>
        <w:rPr>
          <w:rFonts w:hint="cs"/>
          <w:rtl/>
        </w:rPr>
        <w:t>وإضافة</w:t>
      </w:r>
      <w:r>
        <w:rPr>
          <w:rtl/>
        </w:rPr>
        <w:t xml:space="preserve"> ذلك، شاركت اليابان في استضافة حدث</w:t>
      </w:r>
      <w:r w:rsidR="002571AD">
        <w:rPr>
          <w:rFonts w:hint="cs"/>
          <w:rtl/>
        </w:rPr>
        <w:t xml:space="preserve"> بعنوان</w:t>
      </w:r>
      <w:r>
        <w:rPr>
          <w:rtl/>
        </w:rPr>
        <w:t xml:space="preserve"> "</w:t>
      </w:r>
      <w:r w:rsidR="005A31EF" w:rsidRPr="005A31EF">
        <w:rPr>
          <w:rtl/>
        </w:rPr>
        <w:t>حوار بشأن استخدام نظام الملكية الفكرية في الحقبة الرقمية من أجل التنمية الاقتصادية والاجتماعية والثقافية</w:t>
      </w:r>
      <w:r>
        <w:rPr>
          <w:rtl/>
        </w:rPr>
        <w:t xml:space="preserve">" في أكتوبر 2019 في طوكيو، مع المكتب العربي للويبو ومكتب الويبو في اليابان وست </w:t>
      </w:r>
      <w:r w:rsidR="004614D3">
        <w:rPr>
          <w:rFonts w:hint="cs"/>
          <w:rtl/>
        </w:rPr>
        <w:t>بلدان</w:t>
      </w:r>
      <w:r>
        <w:rPr>
          <w:rtl/>
        </w:rPr>
        <w:t xml:space="preserve"> عربية هي البحرين ومصر والكويت والمغرب والسعودية والإمارات. </w:t>
      </w:r>
      <w:r w:rsidR="004614D3">
        <w:rPr>
          <w:rFonts w:hint="cs"/>
          <w:rtl/>
        </w:rPr>
        <w:t>ونثمن</w:t>
      </w:r>
      <w:r>
        <w:rPr>
          <w:rtl/>
        </w:rPr>
        <w:t xml:space="preserve"> توسيع الشراكة في أنشطة التعاون </w:t>
      </w:r>
      <w:r w:rsidR="004614D3">
        <w:rPr>
          <w:rFonts w:hint="cs"/>
          <w:rtl/>
        </w:rPr>
        <w:t xml:space="preserve">الخاصة </w:t>
      </w:r>
      <w:r w:rsidR="004614D3" w:rsidRPr="004614D3">
        <w:rPr>
          <w:rtl/>
        </w:rPr>
        <w:t>الصناديق الاستئمانية اليابانية</w:t>
      </w:r>
      <w:r w:rsidR="003B70B5">
        <w:rPr>
          <w:rFonts w:hint="cs"/>
          <w:rtl/>
        </w:rPr>
        <w:t>.</w:t>
      </w:r>
    </w:p>
    <w:p w14:paraId="5B763C5B" w14:textId="3CC9B182" w:rsidR="00C71168" w:rsidRDefault="00C71168" w:rsidP="003B70B5">
      <w:pPr>
        <w:pStyle w:val="BodyText"/>
        <w:rPr>
          <w:rtl/>
        </w:rPr>
      </w:pPr>
      <w:r>
        <w:rPr>
          <w:rtl/>
        </w:rPr>
        <w:t xml:space="preserve">ثانيًا، </w:t>
      </w:r>
      <w:r w:rsidR="001A239D">
        <w:rPr>
          <w:rFonts w:hint="cs"/>
          <w:rtl/>
        </w:rPr>
        <w:t>استخدمت تلك الصناديق</w:t>
      </w:r>
      <w:r>
        <w:rPr>
          <w:rtl/>
        </w:rPr>
        <w:t xml:space="preserve"> أيضًا للمساعدة في الأنشطة المتعلقة بالملكية الفكرية والتنمية في البيئة الرقمية.</w:t>
      </w:r>
    </w:p>
    <w:p w14:paraId="402F330A" w14:textId="3351B19F" w:rsidR="00C71168" w:rsidRDefault="003021DA" w:rsidP="003B70B5">
      <w:pPr>
        <w:pStyle w:val="BodyText"/>
        <w:rPr>
          <w:rtl/>
        </w:rPr>
      </w:pPr>
      <w:r>
        <w:rPr>
          <w:rFonts w:hint="cs"/>
          <w:rtl/>
        </w:rPr>
        <w:t>استخدمت تلك الصناديق</w:t>
      </w:r>
      <w:r w:rsidR="00C71168">
        <w:rPr>
          <w:rtl/>
        </w:rPr>
        <w:t xml:space="preserve"> للمساعدة في رقمنة بيانات الملكية الفكرية الوطنية في العديد من البلدان منذ عام 2017. </w:t>
      </w:r>
      <w:r>
        <w:rPr>
          <w:rFonts w:hint="cs"/>
          <w:rtl/>
        </w:rPr>
        <w:t>ف</w:t>
      </w:r>
      <w:r w:rsidR="00C71168">
        <w:rPr>
          <w:rtl/>
        </w:rPr>
        <w:t xml:space="preserve">على سبيل المثال، </w:t>
      </w:r>
      <w:r w:rsidR="000601DB">
        <w:rPr>
          <w:rFonts w:hint="cs"/>
          <w:rtl/>
        </w:rPr>
        <w:t xml:space="preserve">فقد </w:t>
      </w:r>
      <w:r w:rsidR="00C71168">
        <w:rPr>
          <w:rtl/>
        </w:rPr>
        <w:t>ساهم</w:t>
      </w:r>
      <w:r>
        <w:rPr>
          <w:rFonts w:hint="cs"/>
          <w:rtl/>
        </w:rPr>
        <w:t xml:space="preserve">ت </w:t>
      </w:r>
      <w:r w:rsidR="00C71168">
        <w:rPr>
          <w:rtl/>
        </w:rPr>
        <w:t xml:space="preserve">في رقمنة وثائق البراءات الفلبينية والفيتنامية في عام 2019. </w:t>
      </w:r>
      <w:r>
        <w:rPr>
          <w:rFonts w:hint="cs"/>
          <w:rtl/>
        </w:rPr>
        <w:t>ونرى</w:t>
      </w:r>
      <w:r w:rsidR="00C71168">
        <w:rPr>
          <w:rtl/>
        </w:rPr>
        <w:t xml:space="preserve"> أن بيانات الملكية الفكرية الرقمية عالية الجودة </w:t>
      </w:r>
      <w:r w:rsidR="009459D3">
        <w:rPr>
          <w:rFonts w:hint="cs"/>
          <w:rtl/>
        </w:rPr>
        <w:t>على المستوى الوطني</w:t>
      </w:r>
      <w:r w:rsidR="00C71168">
        <w:rPr>
          <w:rtl/>
        </w:rPr>
        <w:t xml:space="preserve"> تجعل إدارات مكاتب الملكية الفكرية في </w:t>
      </w:r>
      <w:r w:rsidR="009459D3">
        <w:rPr>
          <w:rFonts w:hint="cs"/>
          <w:rtl/>
        </w:rPr>
        <w:t>تلك</w:t>
      </w:r>
      <w:r w:rsidR="00C71168">
        <w:rPr>
          <w:rtl/>
        </w:rPr>
        <w:t xml:space="preserve"> البلدان أكثر فاعلية وتسمح للمستخدمين بإدارة </w:t>
      </w:r>
      <w:r w:rsidR="009459D3">
        <w:rPr>
          <w:rFonts w:hint="cs"/>
          <w:rtl/>
        </w:rPr>
        <w:t>طلباتهم</w:t>
      </w:r>
      <w:r w:rsidR="00C71168">
        <w:rPr>
          <w:rtl/>
        </w:rPr>
        <w:t xml:space="preserve"> بكفاءة أكبر.</w:t>
      </w:r>
    </w:p>
    <w:p w14:paraId="5855F541" w14:textId="3EA6ED3C" w:rsidR="00C71168" w:rsidRDefault="009139C3" w:rsidP="003B70B5">
      <w:pPr>
        <w:pStyle w:val="BodyText"/>
        <w:rPr>
          <w:rtl/>
        </w:rPr>
      </w:pPr>
      <w:r>
        <w:rPr>
          <w:rFonts w:hint="cs"/>
          <w:rtl/>
        </w:rPr>
        <w:t>و</w:t>
      </w:r>
      <w:r w:rsidR="00C71168">
        <w:rPr>
          <w:rtl/>
        </w:rPr>
        <w:t xml:space="preserve">بالإضافة إلى ذلك، </w:t>
      </w:r>
      <w:r>
        <w:rPr>
          <w:rFonts w:hint="cs"/>
          <w:rtl/>
        </w:rPr>
        <w:t>استخدمت تلك الصناديق</w:t>
      </w:r>
      <w:r w:rsidR="00C71168">
        <w:rPr>
          <w:rtl/>
        </w:rPr>
        <w:t xml:space="preserve"> </w:t>
      </w:r>
      <w:r>
        <w:rPr>
          <w:rFonts w:hint="cs"/>
          <w:rtl/>
        </w:rPr>
        <w:t>لتمويل</w:t>
      </w:r>
      <w:r w:rsidRPr="009139C3">
        <w:rPr>
          <w:rtl/>
        </w:rPr>
        <w:t xml:space="preserve"> تنفيذ مشروع تحسين تدفق العمل في بلدان عدة من بلدان رابطة أمم جنوب شرقي آسيا منذ عام 2017</w:t>
      </w:r>
      <w:r>
        <w:rPr>
          <w:rFonts w:hint="cs"/>
          <w:rtl/>
        </w:rPr>
        <w:t>.</w:t>
      </w:r>
      <w:r w:rsidRPr="009139C3">
        <w:rPr>
          <w:rtl/>
        </w:rPr>
        <w:t xml:space="preserve"> وقد نجح </w:t>
      </w:r>
      <w:r w:rsidR="00110950">
        <w:rPr>
          <w:rFonts w:hint="cs"/>
          <w:rtl/>
        </w:rPr>
        <w:t>ذلك المشروع</w:t>
      </w:r>
      <w:r w:rsidRPr="009139C3">
        <w:rPr>
          <w:rtl/>
        </w:rPr>
        <w:t xml:space="preserve"> في تحسين عمليات سير العمل الخاصة بإدارة الطلبات وفقاً لمتطلبات </w:t>
      </w:r>
      <w:r w:rsidR="00A23527">
        <w:rPr>
          <w:rFonts w:hint="cs"/>
          <w:rtl/>
        </w:rPr>
        <w:t>مكتب الملكية الفكرية وحسن من التيسير على المستخدمين.</w:t>
      </w:r>
      <w:r w:rsidR="00110950">
        <w:rPr>
          <w:rFonts w:hint="cs"/>
          <w:rtl/>
        </w:rPr>
        <w:t xml:space="preserve"> </w:t>
      </w:r>
    </w:p>
    <w:p w14:paraId="68A870FC" w14:textId="71046929" w:rsidR="00C71168" w:rsidRDefault="008A215E" w:rsidP="003B70B5">
      <w:pPr>
        <w:pStyle w:val="BodyText"/>
        <w:rPr>
          <w:rtl/>
        </w:rPr>
      </w:pPr>
      <w:r>
        <w:rPr>
          <w:rFonts w:hint="cs"/>
          <w:rtl/>
        </w:rPr>
        <w:t>و</w:t>
      </w:r>
      <w:r w:rsidR="00C71168">
        <w:rPr>
          <w:rtl/>
        </w:rPr>
        <w:t xml:space="preserve">علاوة على ذلك، مولت </w:t>
      </w:r>
      <w:r>
        <w:rPr>
          <w:rFonts w:hint="cs"/>
          <w:rtl/>
        </w:rPr>
        <w:t>تلك الصناديق</w:t>
      </w:r>
      <w:r w:rsidR="00C71168">
        <w:rPr>
          <w:rtl/>
        </w:rPr>
        <w:t xml:space="preserve"> مجموعة واسعة من أنشطة تكوين الكفاءات المتعلقة بالبنية التحتية التقنية لمؤسسات الملكية الفكرية في العديد من البلدان في رابطة أمم جنوب شرق آسيا وأفريقيا. </w:t>
      </w:r>
      <w:r>
        <w:rPr>
          <w:rFonts w:hint="cs"/>
          <w:rtl/>
        </w:rPr>
        <w:t>واستخدمت تلك الصناديق</w:t>
      </w:r>
      <w:r w:rsidR="00C71168">
        <w:rPr>
          <w:rtl/>
        </w:rPr>
        <w:t xml:space="preserve"> خاصة في ميانمار لتمويل </w:t>
      </w:r>
      <w:r w:rsidR="007778EB">
        <w:rPr>
          <w:rFonts w:hint="cs"/>
          <w:rtl/>
        </w:rPr>
        <w:t>حلقة</w:t>
      </w:r>
      <w:r w:rsidR="00C71168">
        <w:rPr>
          <w:rtl/>
        </w:rPr>
        <w:t xml:space="preserve"> عمل </w:t>
      </w:r>
      <w:r w:rsidR="000B7B53">
        <w:rPr>
          <w:rFonts w:hint="cs"/>
          <w:rtl/>
        </w:rPr>
        <w:t>حول</w:t>
      </w:r>
      <w:r w:rsidR="00C71168">
        <w:rPr>
          <w:rtl/>
        </w:rPr>
        <w:t xml:space="preserve"> نظام تكنولوجيا المعلومات والاتصالات من أجل إنشاء مؤسسة </w:t>
      </w:r>
      <w:r w:rsidR="00C84183">
        <w:rPr>
          <w:rFonts w:hint="cs"/>
          <w:rtl/>
        </w:rPr>
        <w:t>ل</w:t>
      </w:r>
      <w:r w:rsidR="00C71168">
        <w:rPr>
          <w:rtl/>
        </w:rPr>
        <w:t xml:space="preserve">لملكية الفكرية. </w:t>
      </w:r>
      <w:r w:rsidR="000B7B53">
        <w:rPr>
          <w:rFonts w:hint="cs"/>
          <w:rtl/>
        </w:rPr>
        <w:t>و</w:t>
      </w:r>
      <w:r w:rsidR="00C71168">
        <w:rPr>
          <w:rtl/>
        </w:rPr>
        <w:t xml:space="preserve">خلال </w:t>
      </w:r>
      <w:r w:rsidR="000B7B53">
        <w:rPr>
          <w:rFonts w:hint="cs"/>
          <w:rtl/>
        </w:rPr>
        <w:t>حلقة</w:t>
      </w:r>
      <w:r w:rsidR="00C71168">
        <w:rPr>
          <w:rtl/>
        </w:rPr>
        <w:t xml:space="preserve"> العمل </w:t>
      </w:r>
      <w:r w:rsidR="000B7B53">
        <w:rPr>
          <w:rFonts w:hint="cs"/>
          <w:rtl/>
        </w:rPr>
        <w:t>تلك</w:t>
      </w:r>
      <w:r w:rsidR="00C71168">
        <w:rPr>
          <w:rtl/>
        </w:rPr>
        <w:t xml:space="preserve">، </w:t>
      </w:r>
      <w:r w:rsidR="00FA7637">
        <w:rPr>
          <w:rFonts w:hint="cs"/>
          <w:rtl/>
        </w:rPr>
        <w:t>تقاسمت</w:t>
      </w:r>
      <w:r w:rsidR="00C71168">
        <w:rPr>
          <w:rtl/>
        </w:rPr>
        <w:t xml:space="preserve"> فيت</w:t>
      </w:r>
      <w:r w:rsidR="00FA7637">
        <w:rPr>
          <w:rFonts w:hint="cs"/>
          <w:rtl/>
        </w:rPr>
        <w:t xml:space="preserve"> </w:t>
      </w:r>
      <w:r w:rsidR="00C71168">
        <w:rPr>
          <w:rtl/>
        </w:rPr>
        <w:t xml:space="preserve">نام ولاوس تجربتهما في </w:t>
      </w:r>
      <w:r w:rsidR="00FA7637">
        <w:rPr>
          <w:rFonts w:hint="cs"/>
          <w:rtl/>
        </w:rPr>
        <w:t>اعتماد</w:t>
      </w:r>
      <w:r w:rsidR="00C71168">
        <w:rPr>
          <w:rtl/>
        </w:rPr>
        <w:t xml:space="preserve"> تكنولوجيا المعلومات مع ميانمار. </w:t>
      </w:r>
      <w:r w:rsidR="009C433F">
        <w:rPr>
          <w:rFonts w:hint="cs"/>
          <w:rtl/>
        </w:rPr>
        <w:t>ونرى</w:t>
      </w:r>
      <w:r w:rsidR="00C71168">
        <w:rPr>
          <w:rtl/>
        </w:rPr>
        <w:t xml:space="preserve"> أن استخدام البيئة الرقمية لا يحتاج فقط إلى سير عمل الأعمال وأنظمة تكنولوجيا المعلومات والاتصالات في البيئة الرقمية ولكن أيضًا إلى معرفة جيدة بها، ويمكن أن تساهم </w:t>
      </w:r>
      <w:r w:rsidR="009C433F">
        <w:rPr>
          <w:rFonts w:hint="cs"/>
          <w:rtl/>
        </w:rPr>
        <w:t>تلك الصناديق</w:t>
      </w:r>
      <w:r w:rsidR="00C71168">
        <w:rPr>
          <w:rtl/>
        </w:rPr>
        <w:t xml:space="preserve"> في تحسين معرفة مك</w:t>
      </w:r>
      <w:r w:rsidR="009C433F">
        <w:rPr>
          <w:rFonts w:hint="cs"/>
          <w:rtl/>
        </w:rPr>
        <w:t>ا</w:t>
      </w:r>
      <w:r w:rsidR="00C71168">
        <w:rPr>
          <w:rtl/>
        </w:rPr>
        <w:t>تب الملكية الفكرية.</w:t>
      </w:r>
    </w:p>
    <w:p w14:paraId="18660D80" w14:textId="585F86DC" w:rsidR="00C71168" w:rsidRDefault="00C84183" w:rsidP="00653198">
      <w:pPr>
        <w:pStyle w:val="BodyText"/>
        <w:rPr>
          <w:rtl/>
        </w:rPr>
      </w:pPr>
      <w:r>
        <w:rPr>
          <w:rFonts w:hint="cs"/>
          <w:rtl/>
        </w:rPr>
        <w:t>و</w:t>
      </w:r>
      <w:r w:rsidR="00C71168">
        <w:rPr>
          <w:rtl/>
        </w:rPr>
        <w:t xml:space="preserve">في مجال </w:t>
      </w:r>
      <w:r>
        <w:rPr>
          <w:rFonts w:hint="cs"/>
          <w:rtl/>
        </w:rPr>
        <w:t>حق المؤلف</w:t>
      </w:r>
      <w:r w:rsidR="00C71168">
        <w:rPr>
          <w:rtl/>
        </w:rPr>
        <w:t xml:space="preserve">، تدعم اليابان </w:t>
      </w:r>
      <w:r w:rsidR="00285DD5">
        <w:rPr>
          <w:rFonts w:hint="cs"/>
          <w:rtl/>
        </w:rPr>
        <w:t>إحداث</w:t>
      </w:r>
      <w:r w:rsidR="00C71168">
        <w:rPr>
          <w:rtl/>
        </w:rPr>
        <w:t xml:space="preserve"> صناعة الثقافة والمحتويات في منطقة آسيا والمحيط الهادئ، من خلال إنشاء أنظمة </w:t>
      </w:r>
      <w:r w:rsidR="00607F37">
        <w:rPr>
          <w:rFonts w:hint="cs"/>
          <w:rtl/>
        </w:rPr>
        <w:t>حق المؤلف</w:t>
      </w:r>
      <w:r w:rsidR="00C71168">
        <w:rPr>
          <w:rtl/>
        </w:rPr>
        <w:t xml:space="preserve"> وتطوير الموارد البشرية. </w:t>
      </w:r>
      <w:r w:rsidR="00607F37">
        <w:rPr>
          <w:rFonts w:hint="cs"/>
          <w:rtl/>
        </w:rPr>
        <w:t>و</w:t>
      </w:r>
      <w:r w:rsidR="00C71168">
        <w:rPr>
          <w:rtl/>
        </w:rPr>
        <w:t xml:space="preserve">في إطار </w:t>
      </w:r>
      <w:r w:rsidR="00607F37">
        <w:rPr>
          <w:rFonts w:hint="cs"/>
          <w:rtl/>
        </w:rPr>
        <w:t>الصناديق الاستئمانية</w:t>
      </w:r>
      <w:r w:rsidR="00C71168">
        <w:rPr>
          <w:rtl/>
        </w:rPr>
        <w:t xml:space="preserve">، تجري اليابان أنشطة مختلفة مثل تنظيم </w:t>
      </w:r>
      <w:r w:rsidR="00607F37">
        <w:rPr>
          <w:rFonts w:hint="cs"/>
          <w:rtl/>
        </w:rPr>
        <w:t>الحلقات الدراسية</w:t>
      </w:r>
      <w:r w:rsidR="00C71168">
        <w:rPr>
          <w:rtl/>
        </w:rPr>
        <w:t xml:space="preserve"> والندوات، وإرسال </w:t>
      </w:r>
      <w:r w:rsidR="00C97332">
        <w:rPr>
          <w:rFonts w:hint="cs"/>
          <w:rtl/>
        </w:rPr>
        <w:t>ال</w:t>
      </w:r>
      <w:r w:rsidR="00C71168">
        <w:rPr>
          <w:rtl/>
        </w:rPr>
        <w:t>خبراء</w:t>
      </w:r>
      <w:r w:rsidR="00C97332">
        <w:rPr>
          <w:rFonts w:hint="cs"/>
          <w:rtl/>
        </w:rPr>
        <w:t xml:space="preserve"> في</w:t>
      </w:r>
      <w:r w:rsidR="00C71168">
        <w:rPr>
          <w:rtl/>
        </w:rPr>
        <w:t xml:space="preserve"> </w:t>
      </w:r>
      <w:r w:rsidR="00C97332">
        <w:rPr>
          <w:rFonts w:hint="cs"/>
          <w:rtl/>
        </w:rPr>
        <w:t>حق المؤلف</w:t>
      </w:r>
      <w:r w:rsidR="00C71168">
        <w:rPr>
          <w:rtl/>
        </w:rPr>
        <w:t xml:space="preserve"> إلى الخارج، </w:t>
      </w:r>
      <w:r w:rsidR="00261DFC">
        <w:rPr>
          <w:rFonts w:hint="cs"/>
          <w:rtl/>
        </w:rPr>
        <w:t>واستقبال</w:t>
      </w:r>
      <w:r w:rsidR="00C71168">
        <w:rPr>
          <w:rtl/>
        </w:rPr>
        <w:t xml:space="preserve"> أكثر من 370 متدربًا من 28 </w:t>
      </w:r>
      <w:r w:rsidR="00BA7DF0">
        <w:rPr>
          <w:rFonts w:hint="cs"/>
          <w:rtl/>
        </w:rPr>
        <w:t>بلدا</w:t>
      </w:r>
      <w:r w:rsidR="00C71168">
        <w:rPr>
          <w:rtl/>
        </w:rPr>
        <w:t>.</w:t>
      </w:r>
    </w:p>
    <w:p w14:paraId="646A748B" w14:textId="7D52A599" w:rsidR="00C71168" w:rsidRDefault="0002084A" w:rsidP="003B70B5">
      <w:pPr>
        <w:pStyle w:val="BodyText"/>
        <w:rPr>
          <w:rtl/>
        </w:rPr>
      </w:pPr>
      <w:r>
        <w:rPr>
          <w:rFonts w:hint="cs"/>
          <w:rtl/>
        </w:rPr>
        <w:t>و</w:t>
      </w:r>
      <w:r w:rsidR="00C71168">
        <w:rPr>
          <w:rtl/>
        </w:rPr>
        <w:t xml:space="preserve">بعد ذلك، نود أن نتطرق إلى </w:t>
      </w:r>
      <w:r>
        <w:rPr>
          <w:rFonts w:hint="cs"/>
          <w:rtl/>
        </w:rPr>
        <w:t>منصة</w:t>
      </w:r>
      <w:r w:rsidR="00C71168">
        <w:rPr>
          <w:rtl/>
        </w:rPr>
        <w:t xml:space="preserve"> ويبو غرين المذكور</w:t>
      </w:r>
      <w:r>
        <w:rPr>
          <w:rFonts w:hint="cs"/>
          <w:rtl/>
        </w:rPr>
        <w:t>ة</w:t>
      </w:r>
      <w:r w:rsidR="00C71168">
        <w:rPr>
          <w:rtl/>
        </w:rPr>
        <w:t xml:space="preserve"> في وثائق العمل </w:t>
      </w:r>
      <w:r w:rsidRPr="0002084A">
        <w:t>CDIP/25/2</w:t>
      </w:r>
      <w:r w:rsidRPr="0002084A">
        <w:rPr>
          <w:rtl/>
        </w:rPr>
        <w:t xml:space="preserve"> </w:t>
      </w:r>
      <w:r w:rsidR="00C71168">
        <w:rPr>
          <w:rtl/>
        </w:rPr>
        <w:t>و</w:t>
      </w:r>
      <w:r w:rsidRPr="0002084A">
        <w:t>CDIP/25/6</w:t>
      </w:r>
      <w:r>
        <w:rPr>
          <w:rFonts w:hint="cs"/>
          <w:rtl/>
        </w:rPr>
        <w:t>.</w:t>
      </w:r>
    </w:p>
    <w:p w14:paraId="71A7FBCF" w14:textId="65BE5F7C" w:rsidR="00C71168" w:rsidRDefault="00C71168" w:rsidP="003B70B5">
      <w:pPr>
        <w:pStyle w:val="BodyText"/>
        <w:rPr>
          <w:rtl/>
        </w:rPr>
      </w:pPr>
      <w:r>
        <w:rPr>
          <w:rtl/>
        </w:rPr>
        <w:t xml:space="preserve">انضم </w:t>
      </w:r>
      <w:r w:rsidR="00444776">
        <w:rPr>
          <w:rFonts w:hint="cs"/>
          <w:rtl/>
        </w:rPr>
        <w:t>مكتب اليابان</w:t>
      </w:r>
      <w:r>
        <w:rPr>
          <w:rtl/>
        </w:rPr>
        <w:t xml:space="preserve"> للبراءات إلى ويبو غرين كشريك في فبراير من هذا العام. </w:t>
      </w:r>
      <w:r w:rsidR="00444776">
        <w:rPr>
          <w:rFonts w:hint="cs"/>
          <w:rtl/>
        </w:rPr>
        <w:t>و</w:t>
      </w:r>
      <w:r>
        <w:rPr>
          <w:rtl/>
        </w:rPr>
        <w:t xml:space="preserve">يدعم المكتب الياباني للبراءات أنشطة ويبو غرين بالتعاون مع مكتب الويبو باليابان، </w:t>
      </w:r>
      <w:r w:rsidR="00444776">
        <w:rPr>
          <w:rFonts w:hint="cs"/>
          <w:rtl/>
        </w:rPr>
        <w:t>وذلك</w:t>
      </w:r>
      <w:r>
        <w:rPr>
          <w:rtl/>
        </w:rPr>
        <w:t xml:space="preserve"> </w:t>
      </w:r>
      <w:r w:rsidR="00444776">
        <w:rPr>
          <w:rFonts w:hint="cs"/>
          <w:rtl/>
        </w:rPr>
        <w:t>ب</w:t>
      </w:r>
      <w:r>
        <w:rPr>
          <w:rtl/>
        </w:rPr>
        <w:t xml:space="preserve">استخدام </w:t>
      </w:r>
      <w:r w:rsidR="00444776" w:rsidRPr="00444776">
        <w:rPr>
          <w:rtl/>
        </w:rPr>
        <w:t xml:space="preserve">الصناديق الاستئمانية </w:t>
      </w:r>
      <w:r w:rsidR="00444776">
        <w:rPr>
          <w:rFonts w:hint="cs"/>
          <w:rtl/>
        </w:rPr>
        <w:t xml:space="preserve">اليابانية. </w:t>
      </w:r>
      <w:r w:rsidR="004F7DDD">
        <w:rPr>
          <w:rFonts w:hint="cs"/>
          <w:rtl/>
        </w:rPr>
        <w:t>وانطلاقا</w:t>
      </w:r>
      <w:r>
        <w:rPr>
          <w:rtl/>
        </w:rPr>
        <w:t xml:space="preserve"> من هذا العام </w:t>
      </w:r>
      <w:r w:rsidR="004F7DDD">
        <w:rPr>
          <w:rFonts w:hint="cs"/>
          <w:rtl/>
        </w:rPr>
        <w:t>فما فوق</w:t>
      </w:r>
      <w:r>
        <w:rPr>
          <w:rtl/>
        </w:rPr>
        <w:t xml:space="preserve">، يود المكتب الياباني للبراءات أن يساهم </w:t>
      </w:r>
      <w:r w:rsidR="004F7DDD">
        <w:rPr>
          <w:rFonts w:hint="cs"/>
          <w:rtl/>
        </w:rPr>
        <w:t>بصفته شريكا على نحو استباقي</w:t>
      </w:r>
      <w:r>
        <w:rPr>
          <w:rtl/>
        </w:rPr>
        <w:t xml:space="preserve"> في أنشطة ويبو غرين. </w:t>
      </w:r>
      <w:r w:rsidR="004F7DDD">
        <w:rPr>
          <w:rFonts w:hint="cs"/>
          <w:rtl/>
        </w:rPr>
        <w:t>و</w:t>
      </w:r>
      <w:r>
        <w:rPr>
          <w:rtl/>
        </w:rPr>
        <w:t>نتطلع إلى العمل مع العديد من الشركاء</w:t>
      </w:r>
      <w:r w:rsidR="00C607BB">
        <w:rPr>
          <w:rFonts w:hint="cs"/>
          <w:rtl/>
        </w:rPr>
        <w:t xml:space="preserve"> في تلك المنصة</w:t>
      </w:r>
      <w:r>
        <w:rPr>
          <w:rtl/>
        </w:rPr>
        <w:t>.</w:t>
      </w:r>
    </w:p>
    <w:p w14:paraId="78F02DCB" w14:textId="5338B60C" w:rsidR="00653650" w:rsidRDefault="00C71168" w:rsidP="009863C8">
      <w:pPr>
        <w:pStyle w:val="BodyText"/>
        <w:rPr>
          <w:rtl/>
        </w:rPr>
      </w:pPr>
      <w:r>
        <w:rPr>
          <w:rtl/>
        </w:rPr>
        <w:t xml:space="preserve">ونود أن ننتهز هذه الفرصة للتعريف بجهود </w:t>
      </w:r>
      <w:r w:rsidR="00914308">
        <w:rPr>
          <w:rFonts w:hint="cs"/>
          <w:rtl/>
        </w:rPr>
        <w:t>مكتب اليابان</w:t>
      </w:r>
      <w:r>
        <w:rPr>
          <w:rtl/>
        </w:rPr>
        <w:t xml:space="preserve"> للبراءات لنشر </w:t>
      </w:r>
      <w:r w:rsidR="00B71BAF">
        <w:rPr>
          <w:rFonts w:hint="cs"/>
          <w:rtl/>
        </w:rPr>
        <w:t>منصة</w:t>
      </w:r>
      <w:r>
        <w:rPr>
          <w:rtl/>
        </w:rPr>
        <w:t xml:space="preserve"> ويبو غرين. </w:t>
      </w:r>
      <w:r w:rsidR="00653650">
        <w:rPr>
          <w:rFonts w:hint="cs"/>
          <w:rtl/>
        </w:rPr>
        <w:t>ف</w:t>
      </w:r>
      <w:r>
        <w:rPr>
          <w:rtl/>
        </w:rPr>
        <w:t xml:space="preserve">قبل اليوم العالمي للملكية الفكرية في 26 أبريل، أطلق </w:t>
      </w:r>
      <w:r w:rsidR="00B71BAF" w:rsidRPr="00B71BAF">
        <w:rPr>
          <w:rtl/>
        </w:rPr>
        <w:t xml:space="preserve">مكتب اليابان </w:t>
      </w:r>
      <w:r>
        <w:rPr>
          <w:rtl/>
        </w:rPr>
        <w:t xml:space="preserve">للبراءات صفحة </w:t>
      </w:r>
      <w:r w:rsidR="00B71BAF">
        <w:rPr>
          <w:rFonts w:hint="cs"/>
          <w:rtl/>
        </w:rPr>
        <w:t>إلكترونية</w:t>
      </w:r>
      <w:r>
        <w:rPr>
          <w:rtl/>
        </w:rPr>
        <w:t xml:space="preserve"> جديدة </w:t>
      </w:r>
      <w:r w:rsidR="00B71BAF">
        <w:rPr>
          <w:rFonts w:hint="cs"/>
          <w:rtl/>
        </w:rPr>
        <w:t>للتعريف</w:t>
      </w:r>
      <w:r>
        <w:rPr>
          <w:rtl/>
        </w:rPr>
        <w:t xml:space="preserve"> </w:t>
      </w:r>
      <w:r w:rsidR="00B71BAF">
        <w:rPr>
          <w:rFonts w:hint="cs"/>
          <w:rtl/>
        </w:rPr>
        <w:t>ب</w:t>
      </w:r>
      <w:r>
        <w:rPr>
          <w:rtl/>
        </w:rPr>
        <w:t xml:space="preserve">ويبو غرين. </w:t>
      </w:r>
      <w:r w:rsidR="00C46829">
        <w:rPr>
          <w:rFonts w:hint="cs"/>
          <w:rtl/>
        </w:rPr>
        <w:t>وتُنشر</w:t>
      </w:r>
      <w:r>
        <w:rPr>
          <w:rtl/>
        </w:rPr>
        <w:t xml:space="preserve"> مقالات في </w:t>
      </w:r>
      <w:r w:rsidR="00C46829">
        <w:rPr>
          <w:rFonts w:hint="cs"/>
          <w:rtl/>
        </w:rPr>
        <w:t>تلك</w:t>
      </w:r>
      <w:r>
        <w:rPr>
          <w:rtl/>
        </w:rPr>
        <w:t xml:space="preserve"> الصفحة </w:t>
      </w:r>
      <w:r w:rsidR="00C46829">
        <w:rPr>
          <w:rFonts w:hint="cs"/>
          <w:rtl/>
        </w:rPr>
        <w:t>حول</w:t>
      </w:r>
      <w:r>
        <w:rPr>
          <w:rtl/>
        </w:rPr>
        <w:t xml:space="preserve"> بعض الأنشطة </w:t>
      </w:r>
      <w:r w:rsidR="00C46829">
        <w:rPr>
          <w:rFonts w:hint="cs"/>
          <w:rtl/>
        </w:rPr>
        <w:t>التي يقوم بها</w:t>
      </w:r>
      <w:r>
        <w:rPr>
          <w:rtl/>
        </w:rPr>
        <w:t xml:space="preserve"> شركاء من اليابان. </w:t>
      </w:r>
      <w:r w:rsidR="00635306">
        <w:rPr>
          <w:rFonts w:hint="cs"/>
          <w:rtl/>
        </w:rPr>
        <w:t>و</w:t>
      </w:r>
      <w:r>
        <w:rPr>
          <w:rtl/>
        </w:rPr>
        <w:t xml:space="preserve">انضم ثلاثة وعشرون شريكًا من اليابان إلى </w:t>
      </w:r>
      <w:r w:rsidR="00635306">
        <w:rPr>
          <w:rFonts w:hint="cs"/>
          <w:rtl/>
        </w:rPr>
        <w:t>منصة</w:t>
      </w:r>
      <w:r>
        <w:rPr>
          <w:rtl/>
        </w:rPr>
        <w:t xml:space="preserve"> ويبو غرين، ويمكن </w:t>
      </w:r>
      <w:r w:rsidR="00635306">
        <w:rPr>
          <w:rFonts w:hint="cs"/>
          <w:rtl/>
        </w:rPr>
        <w:t>الاطلاع على</w:t>
      </w:r>
      <w:r>
        <w:rPr>
          <w:rtl/>
        </w:rPr>
        <w:t xml:space="preserve"> أنشطتهم بشكل جماعي</w:t>
      </w:r>
      <w:r w:rsidR="00635306">
        <w:rPr>
          <w:rFonts w:hint="cs"/>
          <w:rtl/>
        </w:rPr>
        <w:t xml:space="preserve"> على الصفحة</w:t>
      </w:r>
      <w:r>
        <w:rPr>
          <w:rtl/>
        </w:rPr>
        <w:t xml:space="preserve">. </w:t>
      </w:r>
      <w:r w:rsidR="00335A52">
        <w:rPr>
          <w:rFonts w:hint="cs"/>
          <w:rtl/>
        </w:rPr>
        <w:t>ونرى</w:t>
      </w:r>
      <w:r>
        <w:rPr>
          <w:rtl/>
        </w:rPr>
        <w:t xml:space="preserve"> أن</w:t>
      </w:r>
      <w:r w:rsidR="00335A52">
        <w:rPr>
          <w:rFonts w:hint="cs"/>
          <w:rtl/>
        </w:rPr>
        <w:t xml:space="preserve"> تلك الصفحة</w:t>
      </w:r>
      <w:r>
        <w:rPr>
          <w:rtl/>
        </w:rPr>
        <w:t xml:space="preserve"> س</w:t>
      </w:r>
      <w:r w:rsidR="00335A52">
        <w:rPr>
          <w:rFonts w:hint="cs"/>
          <w:rtl/>
        </w:rPr>
        <w:t>ت</w:t>
      </w:r>
      <w:r>
        <w:rPr>
          <w:rtl/>
        </w:rPr>
        <w:t>كون مفيدً</w:t>
      </w:r>
      <w:r w:rsidR="00335A52">
        <w:rPr>
          <w:rFonts w:hint="cs"/>
          <w:rtl/>
        </w:rPr>
        <w:t xml:space="preserve">ة </w:t>
      </w:r>
      <w:r>
        <w:rPr>
          <w:rtl/>
        </w:rPr>
        <w:t>في الأنشطة المستقبلية لأولئك الذين يفكرون في الانضمام إلى ويبو غرين كشركاء وس</w:t>
      </w:r>
      <w:r w:rsidR="00335A52">
        <w:rPr>
          <w:rFonts w:hint="cs"/>
          <w:rtl/>
        </w:rPr>
        <w:t>ت</w:t>
      </w:r>
      <w:r>
        <w:rPr>
          <w:rtl/>
        </w:rPr>
        <w:t>ساعد</w:t>
      </w:r>
      <w:r w:rsidR="00335A52" w:rsidRPr="00335A52">
        <w:rPr>
          <w:rtl/>
        </w:rPr>
        <w:t xml:space="preserve"> </w:t>
      </w:r>
      <w:r w:rsidR="00335A52">
        <w:rPr>
          <w:rFonts w:hint="cs"/>
          <w:rtl/>
        </w:rPr>
        <w:t>ا</w:t>
      </w:r>
      <w:r w:rsidR="00335A52" w:rsidRPr="00335A52">
        <w:rPr>
          <w:rtl/>
        </w:rPr>
        <w:t>لأشخاص المهتمين بالتكنولوجيات الخضراء</w:t>
      </w:r>
      <w:r>
        <w:rPr>
          <w:rtl/>
        </w:rPr>
        <w:t xml:space="preserve"> في استخدام آلية ويبو غرين. </w:t>
      </w:r>
      <w:r w:rsidR="00335A52">
        <w:rPr>
          <w:rFonts w:hint="cs"/>
          <w:rtl/>
        </w:rPr>
        <w:t>و</w:t>
      </w:r>
      <w:r>
        <w:rPr>
          <w:rtl/>
        </w:rPr>
        <w:t xml:space="preserve">نأمل أن تساعد </w:t>
      </w:r>
      <w:r w:rsidR="0094086C">
        <w:rPr>
          <w:rFonts w:hint="cs"/>
          <w:rtl/>
        </w:rPr>
        <w:t>تلك</w:t>
      </w:r>
      <w:r>
        <w:rPr>
          <w:rtl/>
        </w:rPr>
        <w:t xml:space="preserve"> الصفحة في تعزيز توسيع أنشطة ويبو غرين.</w:t>
      </w:r>
    </w:p>
    <w:p w14:paraId="572E9A82" w14:textId="05ACDA20" w:rsidR="00653650" w:rsidRDefault="00653650" w:rsidP="009863C8">
      <w:pPr>
        <w:pStyle w:val="BodyText"/>
        <w:rPr>
          <w:rtl/>
        </w:rPr>
      </w:pPr>
      <w:r>
        <w:rPr>
          <w:rFonts w:hint="cs"/>
          <w:rtl/>
        </w:rPr>
        <w:t>وفي الختام</w:t>
      </w:r>
      <w:r>
        <w:rPr>
          <w:rtl/>
        </w:rPr>
        <w:t xml:space="preserve">، نود أن </w:t>
      </w:r>
      <w:r w:rsidR="00F53F99">
        <w:rPr>
          <w:rFonts w:hint="cs"/>
          <w:rtl/>
        </w:rPr>
        <w:t xml:space="preserve">نعرض آخر المستجدات حول </w:t>
      </w:r>
      <w:r>
        <w:rPr>
          <w:rtl/>
        </w:rPr>
        <w:t>مزايا الملكية الفكرية، والتي تتعلق بالاقتصاد الإبداعي، وهو موضوع البند 8 من جدول الأعمال في هذا الاجتماع.</w:t>
      </w:r>
    </w:p>
    <w:p w14:paraId="056FD4EF" w14:textId="4C522045" w:rsidR="00653650" w:rsidRDefault="00F53F99" w:rsidP="009863C8">
      <w:pPr>
        <w:pStyle w:val="BodyText"/>
        <w:rPr>
          <w:rtl/>
        </w:rPr>
      </w:pPr>
      <w:r>
        <w:rPr>
          <w:rFonts w:hint="cs"/>
          <w:rtl/>
        </w:rPr>
        <w:t>ونرى أن مزايا الملكية الفكرية،</w:t>
      </w:r>
      <w:r w:rsidR="00653650">
        <w:rPr>
          <w:rtl/>
        </w:rPr>
        <w:t xml:space="preserve"> </w:t>
      </w:r>
      <w:r>
        <w:rPr>
          <w:rFonts w:hint="cs"/>
          <w:rtl/>
        </w:rPr>
        <w:t xml:space="preserve">التي </w:t>
      </w:r>
      <w:r w:rsidR="00653650">
        <w:rPr>
          <w:rtl/>
        </w:rPr>
        <w:t>هي عبارة عن مجموعة من الحالات الناجحة للمشروعات التي تستخدم الملكية الفكرية، فعالة في سياق التنمية، على الرغم من أنها غير مدرجة في أي من وثائق العمل لهذا الاجتماع.</w:t>
      </w:r>
      <w:r w:rsidRPr="00F53F99">
        <w:rPr>
          <w:rtl/>
        </w:rPr>
        <w:t xml:space="preserve"> </w:t>
      </w:r>
      <w:r>
        <w:rPr>
          <w:rFonts w:hint="cs"/>
          <w:rtl/>
        </w:rPr>
        <w:t>و</w:t>
      </w:r>
      <w:r w:rsidRPr="00F53F99">
        <w:rPr>
          <w:rtl/>
        </w:rPr>
        <w:t>بادر</w:t>
      </w:r>
      <w:r>
        <w:rPr>
          <w:rFonts w:hint="cs"/>
          <w:rtl/>
        </w:rPr>
        <w:t xml:space="preserve"> مكتب اليابان للبراءات</w:t>
      </w:r>
      <w:r w:rsidRPr="00F53F99">
        <w:rPr>
          <w:rtl/>
        </w:rPr>
        <w:t xml:space="preserve"> ومكتب الويبو </w:t>
      </w:r>
      <w:r>
        <w:rPr>
          <w:rFonts w:hint="cs"/>
          <w:rtl/>
        </w:rPr>
        <w:t xml:space="preserve">في </w:t>
      </w:r>
      <w:r w:rsidRPr="00F53F99">
        <w:rPr>
          <w:rtl/>
        </w:rPr>
        <w:t>اليابان</w:t>
      </w:r>
      <w:r w:rsidR="00653650">
        <w:rPr>
          <w:rtl/>
        </w:rPr>
        <w:t xml:space="preserve"> في عام 2008 باقتراح مشروع في إطار </w:t>
      </w:r>
      <w:r>
        <w:rPr>
          <w:rFonts w:hint="cs"/>
          <w:rtl/>
        </w:rPr>
        <w:t>الصناديق الاستئمانية</w:t>
      </w:r>
      <w:r w:rsidR="00653650">
        <w:rPr>
          <w:rtl/>
        </w:rPr>
        <w:t xml:space="preserve">، حيث سيقوم مكتب الويبو في اليابان بجمع وتطوير </w:t>
      </w:r>
      <w:r w:rsidR="000E753B">
        <w:rPr>
          <w:rFonts w:hint="cs"/>
          <w:rtl/>
        </w:rPr>
        <w:t>وتقاسم</w:t>
      </w:r>
      <w:r w:rsidR="00653650">
        <w:rPr>
          <w:rtl/>
        </w:rPr>
        <w:t xml:space="preserve"> قصص الإبداع الفكري وريادة الأعمال الناجحة. </w:t>
      </w:r>
      <w:r w:rsidR="000E753B">
        <w:rPr>
          <w:rFonts w:hint="cs"/>
          <w:rtl/>
        </w:rPr>
        <w:t>و</w:t>
      </w:r>
      <w:r w:rsidR="00653650">
        <w:rPr>
          <w:rtl/>
        </w:rPr>
        <w:t xml:space="preserve">ستتطور المبادرة في النهاية </w:t>
      </w:r>
      <w:r w:rsidR="000E753B">
        <w:rPr>
          <w:rFonts w:hint="cs"/>
          <w:rtl/>
        </w:rPr>
        <w:t>لتصبح</w:t>
      </w:r>
      <w:r w:rsidR="00653650">
        <w:rPr>
          <w:rtl/>
        </w:rPr>
        <w:t xml:space="preserve"> قاعدة بيانات "</w:t>
      </w:r>
      <w:r w:rsidR="00653650">
        <w:t>IP Advantage</w:t>
      </w:r>
      <w:r w:rsidR="00653650">
        <w:rPr>
          <w:rtl/>
        </w:rPr>
        <w:t xml:space="preserve">"، وهي مجموعة تضم أكثر من 200 دراسة حالة. </w:t>
      </w:r>
      <w:r w:rsidR="000E753B">
        <w:rPr>
          <w:rFonts w:hint="cs"/>
          <w:rtl/>
        </w:rPr>
        <w:t>و</w:t>
      </w:r>
      <w:r w:rsidR="00653650">
        <w:rPr>
          <w:rtl/>
        </w:rPr>
        <w:t xml:space="preserve">نظرًا لأن بعض الحالات المضافة حاليًا تتعلق بالصناعة الإبداعية، وهو موضوع جدول أعمال "الملكية الفكرية والتنمية" في هذا الاجتماع، </w:t>
      </w:r>
      <w:r w:rsidR="000E753B">
        <w:rPr>
          <w:rFonts w:hint="cs"/>
          <w:rtl/>
        </w:rPr>
        <w:t xml:space="preserve">فإننا </w:t>
      </w:r>
      <w:r w:rsidR="00653650">
        <w:rPr>
          <w:rtl/>
        </w:rPr>
        <w:t xml:space="preserve">نود أن </w:t>
      </w:r>
      <w:r w:rsidR="000E753B">
        <w:rPr>
          <w:rFonts w:hint="cs"/>
          <w:rtl/>
        </w:rPr>
        <w:t>تضاف إلى قاعدة البيانات</w:t>
      </w:r>
      <w:r w:rsidR="00653650">
        <w:rPr>
          <w:rtl/>
        </w:rPr>
        <w:t>.</w:t>
      </w:r>
    </w:p>
    <w:p w14:paraId="2E489963" w14:textId="786FEB82" w:rsidR="00653650" w:rsidRDefault="00FF3B00" w:rsidP="009863C8">
      <w:pPr>
        <w:pStyle w:val="BodyText"/>
        <w:rPr>
          <w:rtl/>
        </w:rPr>
      </w:pPr>
      <w:r>
        <w:rPr>
          <w:rFonts w:hint="cs"/>
          <w:rtl/>
        </w:rPr>
        <w:t xml:space="preserve">وتتعلق الحالة </w:t>
      </w:r>
      <w:r w:rsidR="00653650">
        <w:rPr>
          <w:rtl/>
        </w:rPr>
        <w:t>الأول</w:t>
      </w:r>
      <w:r>
        <w:rPr>
          <w:rFonts w:hint="cs"/>
          <w:rtl/>
        </w:rPr>
        <w:t>ى</w:t>
      </w:r>
      <w:r w:rsidR="00653650">
        <w:rPr>
          <w:rtl/>
        </w:rPr>
        <w:t xml:space="preserve"> </w:t>
      </w:r>
      <w:r>
        <w:rPr>
          <w:rFonts w:hint="cs"/>
          <w:rtl/>
        </w:rPr>
        <w:t>ب</w:t>
      </w:r>
      <w:r w:rsidR="00653650">
        <w:rPr>
          <w:rtl/>
        </w:rPr>
        <w:t xml:space="preserve">مبادرة من مختبر إيشينوماكي. </w:t>
      </w:r>
      <w:r>
        <w:rPr>
          <w:rFonts w:hint="cs"/>
          <w:rtl/>
        </w:rPr>
        <w:t>ف</w:t>
      </w:r>
      <w:r w:rsidR="00653650">
        <w:rPr>
          <w:rtl/>
        </w:rPr>
        <w:t xml:space="preserve">في عام 2011، </w:t>
      </w:r>
      <w:r>
        <w:rPr>
          <w:rFonts w:hint="cs"/>
          <w:rtl/>
        </w:rPr>
        <w:t>تعرضت</w:t>
      </w:r>
      <w:r w:rsidR="00653650">
        <w:rPr>
          <w:rtl/>
        </w:rPr>
        <w:t xml:space="preserve"> اليابان </w:t>
      </w:r>
      <w:r>
        <w:rPr>
          <w:rFonts w:hint="cs"/>
          <w:rtl/>
        </w:rPr>
        <w:t>ل</w:t>
      </w:r>
      <w:r w:rsidR="00653650">
        <w:rPr>
          <w:rtl/>
        </w:rPr>
        <w:t>أقوى زلزال تم تسجيله على الإطلاق و</w:t>
      </w:r>
      <w:r>
        <w:rPr>
          <w:rFonts w:hint="cs"/>
          <w:rtl/>
        </w:rPr>
        <w:t xml:space="preserve">إلى </w:t>
      </w:r>
      <w:r w:rsidR="00653650">
        <w:rPr>
          <w:rtl/>
        </w:rPr>
        <w:t xml:space="preserve">تسونامي مدمر. </w:t>
      </w:r>
      <w:r>
        <w:rPr>
          <w:rFonts w:hint="cs"/>
          <w:rtl/>
        </w:rPr>
        <w:t>و</w:t>
      </w:r>
      <w:r w:rsidR="00653650">
        <w:rPr>
          <w:rtl/>
        </w:rPr>
        <w:t xml:space="preserve">بعد الكارثة، </w:t>
      </w:r>
      <w:r w:rsidR="00041BD5">
        <w:rPr>
          <w:rFonts w:hint="cs"/>
          <w:rtl/>
        </w:rPr>
        <w:t>قام</w:t>
      </w:r>
      <w:r w:rsidR="00653650">
        <w:rPr>
          <w:rtl/>
        </w:rPr>
        <w:t xml:space="preserve"> الناس </w:t>
      </w:r>
      <w:r w:rsidR="00041BD5">
        <w:rPr>
          <w:rFonts w:hint="cs"/>
          <w:rtl/>
        </w:rPr>
        <w:t>ب</w:t>
      </w:r>
      <w:r w:rsidR="00653650">
        <w:rPr>
          <w:rtl/>
        </w:rPr>
        <w:t xml:space="preserve">مبادرات مختلفة لاستعادة حياتهم. </w:t>
      </w:r>
      <w:r w:rsidR="00041BD5">
        <w:rPr>
          <w:rFonts w:hint="cs"/>
          <w:rtl/>
        </w:rPr>
        <w:t xml:space="preserve">وشكلت </w:t>
      </w:r>
      <w:r w:rsidR="00653650">
        <w:rPr>
          <w:rtl/>
        </w:rPr>
        <w:t xml:space="preserve">مبادرة مختبر إيشينوماكي إحدى </w:t>
      </w:r>
      <w:r w:rsidR="00041BD5">
        <w:rPr>
          <w:rFonts w:hint="cs"/>
          <w:rtl/>
        </w:rPr>
        <w:t>تلك</w:t>
      </w:r>
      <w:r w:rsidR="00653650">
        <w:rPr>
          <w:rtl/>
        </w:rPr>
        <w:t xml:space="preserve"> المبادرات حيث توفر مساحة للأشخاص لإعادة بناء مجتمعهم معًا من خلال </w:t>
      </w:r>
      <w:r w:rsidR="00041BD5">
        <w:rPr>
          <w:rFonts w:hint="cs"/>
          <w:rtl/>
        </w:rPr>
        <w:t xml:space="preserve">مشروعات </w:t>
      </w:r>
      <w:r w:rsidR="00041BD5" w:rsidRPr="00041BD5">
        <w:t>do-it-yourself</w:t>
      </w:r>
      <w:r w:rsidR="00653650">
        <w:rPr>
          <w:rtl/>
        </w:rPr>
        <w:t xml:space="preserve"> </w:t>
      </w:r>
      <w:r w:rsidR="00041BD5">
        <w:rPr>
          <w:rFonts w:hint="cs"/>
          <w:rtl/>
        </w:rPr>
        <w:t>(</w:t>
      </w:r>
      <w:r w:rsidR="00653650">
        <w:rPr>
          <w:rtl/>
        </w:rPr>
        <w:t>افعلها بنفسك</w:t>
      </w:r>
      <w:r w:rsidR="00041BD5">
        <w:rPr>
          <w:rFonts w:hint="cs"/>
          <w:rtl/>
        </w:rPr>
        <w:t>). و</w:t>
      </w:r>
      <w:r w:rsidR="00653650">
        <w:rPr>
          <w:rtl/>
        </w:rPr>
        <w:t xml:space="preserve">نظرًا لتجهيزه بحقوق العلامات التجارية لمجموعة فريدة من الأثاث والسلع ذات الصلة التي طورها أشخاص يعيدون حياتهم معًا، </w:t>
      </w:r>
      <w:r w:rsidR="00D66F2A">
        <w:rPr>
          <w:rFonts w:hint="cs"/>
          <w:rtl/>
        </w:rPr>
        <w:t>تمكن</w:t>
      </w:r>
      <w:r w:rsidR="00653650">
        <w:rPr>
          <w:rtl/>
        </w:rPr>
        <w:t xml:space="preserve"> مختبر </w:t>
      </w:r>
      <w:r w:rsidR="00D66F2A" w:rsidRPr="00D66F2A">
        <w:rPr>
          <w:rtl/>
        </w:rPr>
        <w:t xml:space="preserve">إيشينوماكي </w:t>
      </w:r>
      <w:r w:rsidR="00D66F2A">
        <w:rPr>
          <w:rFonts w:hint="cs"/>
          <w:rtl/>
        </w:rPr>
        <w:t xml:space="preserve">من </w:t>
      </w:r>
      <w:r w:rsidR="00653650">
        <w:rPr>
          <w:rtl/>
        </w:rPr>
        <w:t xml:space="preserve">حماية علامته التجارية التي أنشأتها </w:t>
      </w:r>
      <w:r w:rsidR="00D66F2A" w:rsidRPr="00D66F2A">
        <w:rPr>
          <w:rtl/>
        </w:rPr>
        <w:t xml:space="preserve">مشروعات </w:t>
      </w:r>
      <w:r w:rsidR="00D66F2A" w:rsidRPr="00D66F2A">
        <w:t>do-it-yourself</w:t>
      </w:r>
      <w:r w:rsidR="00653650">
        <w:rPr>
          <w:rtl/>
        </w:rPr>
        <w:t>.</w:t>
      </w:r>
    </w:p>
    <w:p w14:paraId="2291B967" w14:textId="35DC44BD" w:rsidR="00653650" w:rsidRDefault="00653650" w:rsidP="00A52258">
      <w:pPr>
        <w:pStyle w:val="BodyText"/>
        <w:rPr>
          <w:rtl/>
        </w:rPr>
      </w:pPr>
      <w:r>
        <w:rPr>
          <w:rtl/>
        </w:rPr>
        <w:t>و</w:t>
      </w:r>
      <w:r w:rsidR="00E023C9">
        <w:rPr>
          <w:rFonts w:hint="cs"/>
          <w:rtl/>
        </w:rPr>
        <w:t xml:space="preserve">تتعلق الحالة </w:t>
      </w:r>
      <w:r>
        <w:rPr>
          <w:rtl/>
        </w:rPr>
        <w:t>الثاني</w:t>
      </w:r>
      <w:r w:rsidR="00E023C9">
        <w:rPr>
          <w:rFonts w:hint="cs"/>
          <w:rtl/>
        </w:rPr>
        <w:t xml:space="preserve">ة </w:t>
      </w:r>
      <w:r w:rsidR="005705DA">
        <w:rPr>
          <w:rFonts w:hint="cs"/>
          <w:rtl/>
        </w:rPr>
        <w:t>ب</w:t>
      </w:r>
      <w:r>
        <w:rPr>
          <w:rtl/>
        </w:rPr>
        <w:t xml:space="preserve">مبادرة من شركة </w:t>
      </w:r>
      <w:r>
        <w:t>Toyota Motor Corporation</w:t>
      </w:r>
      <w:r>
        <w:rPr>
          <w:rtl/>
        </w:rPr>
        <w:t xml:space="preserve">. </w:t>
      </w:r>
      <w:r w:rsidR="005705DA">
        <w:rPr>
          <w:rFonts w:hint="cs"/>
          <w:rtl/>
        </w:rPr>
        <w:t>فل</w:t>
      </w:r>
      <w:r>
        <w:rPr>
          <w:rtl/>
        </w:rPr>
        <w:t xml:space="preserve">لاستمرار في النجاح في مجال الابتكار والعلامات التجارية المتغير باستمرار، تدرك شركة </w:t>
      </w:r>
      <w:r>
        <w:t>Toyota Motor Corporation</w:t>
      </w:r>
      <w:r>
        <w:rPr>
          <w:rtl/>
        </w:rPr>
        <w:t xml:space="preserve"> أهمية حماية اختراعاتها بالإضافة إلى علاماتها التجارية. </w:t>
      </w:r>
      <w:r w:rsidR="004B70C3">
        <w:rPr>
          <w:rFonts w:hint="cs"/>
          <w:rtl/>
        </w:rPr>
        <w:t xml:space="preserve">وقد </w:t>
      </w:r>
      <w:r w:rsidR="005705DA">
        <w:rPr>
          <w:rFonts w:hint="cs"/>
          <w:rtl/>
        </w:rPr>
        <w:t>أودع</w:t>
      </w:r>
      <w:r>
        <w:rPr>
          <w:rtl/>
        </w:rPr>
        <w:t xml:space="preserve"> ساكيتشي تويودا، مؤسس شركة </w:t>
      </w:r>
      <w:r w:rsidR="005705DA" w:rsidRPr="005705DA">
        <w:t>Toyota</w:t>
      </w:r>
      <w:r>
        <w:rPr>
          <w:rtl/>
        </w:rPr>
        <w:t xml:space="preserve">، طلب براءة </w:t>
      </w:r>
      <w:r w:rsidR="005705DA">
        <w:rPr>
          <w:rFonts w:hint="cs"/>
          <w:rtl/>
        </w:rPr>
        <w:t>لمنسج</w:t>
      </w:r>
      <w:r>
        <w:rPr>
          <w:rtl/>
        </w:rPr>
        <w:t xml:space="preserve"> خشبي يعمل بالطاقة البشرية في عام 1890، ومنذ ذلك الحين </w:t>
      </w:r>
      <w:r w:rsidR="00E946E8">
        <w:rPr>
          <w:rFonts w:hint="cs"/>
          <w:rtl/>
        </w:rPr>
        <w:t>أودع</w:t>
      </w:r>
      <w:r>
        <w:rPr>
          <w:rtl/>
        </w:rPr>
        <w:t xml:space="preserve"> </w:t>
      </w:r>
      <w:r w:rsidR="00E946E8">
        <w:rPr>
          <w:rFonts w:hint="cs"/>
          <w:rtl/>
        </w:rPr>
        <w:t>طلبات</w:t>
      </w:r>
      <w:r>
        <w:rPr>
          <w:rtl/>
        </w:rPr>
        <w:t xml:space="preserve"> للحصول على براءات عدد من الاختراعات، مما أدى إلى نمو أعماله. </w:t>
      </w:r>
      <w:r w:rsidR="00E82315">
        <w:rPr>
          <w:rFonts w:hint="cs"/>
          <w:rtl/>
        </w:rPr>
        <w:t>و</w:t>
      </w:r>
      <w:r>
        <w:rPr>
          <w:rtl/>
        </w:rPr>
        <w:t xml:space="preserve">إضافة إلى ذلك، فقد </w:t>
      </w:r>
      <w:r w:rsidR="00170F44">
        <w:rPr>
          <w:rFonts w:hint="cs"/>
          <w:rtl/>
        </w:rPr>
        <w:t>كانت الشركة سباقة على نحو لا يصدق</w:t>
      </w:r>
      <w:r>
        <w:rPr>
          <w:rtl/>
        </w:rPr>
        <w:t xml:space="preserve"> في حماية أصول علامته</w:t>
      </w:r>
      <w:r w:rsidR="00170F44">
        <w:rPr>
          <w:rFonts w:hint="cs"/>
          <w:rtl/>
        </w:rPr>
        <w:t>ا</w:t>
      </w:r>
      <w:r>
        <w:rPr>
          <w:rtl/>
        </w:rPr>
        <w:t xml:space="preserve"> التجارية. </w:t>
      </w:r>
      <w:r w:rsidR="00170F44">
        <w:rPr>
          <w:rFonts w:hint="cs"/>
          <w:rtl/>
        </w:rPr>
        <w:t>و</w:t>
      </w:r>
      <w:r>
        <w:rPr>
          <w:rtl/>
        </w:rPr>
        <w:t xml:space="preserve">تحتوي </w:t>
      </w:r>
      <w:r w:rsidR="00170F44">
        <w:rPr>
          <w:rFonts w:hint="cs"/>
          <w:rtl/>
        </w:rPr>
        <w:t>حافظة</w:t>
      </w:r>
      <w:r>
        <w:rPr>
          <w:rtl/>
        </w:rPr>
        <w:t xml:space="preserve"> الملكية الفكرية الخاصة به</w:t>
      </w:r>
      <w:r w:rsidR="00170F44">
        <w:rPr>
          <w:rFonts w:hint="cs"/>
          <w:rtl/>
        </w:rPr>
        <w:t>ا</w:t>
      </w:r>
      <w:r>
        <w:rPr>
          <w:rtl/>
        </w:rPr>
        <w:t xml:space="preserve"> على العديد من العلامات التجارية المسجلة باستخدام نظام مدريد</w:t>
      </w:r>
      <w:r w:rsidR="00771DEB">
        <w:rPr>
          <w:rFonts w:hint="cs"/>
          <w:rtl/>
        </w:rPr>
        <w:t xml:space="preserve"> في</w:t>
      </w:r>
      <w:r w:rsidR="00170F44">
        <w:rPr>
          <w:rFonts w:hint="cs"/>
          <w:rtl/>
        </w:rPr>
        <w:t xml:space="preserve"> </w:t>
      </w:r>
      <w:r w:rsidR="00170F44">
        <w:rPr>
          <w:rtl/>
        </w:rPr>
        <w:t>الويبو</w:t>
      </w:r>
      <w:r>
        <w:rPr>
          <w:rtl/>
        </w:rPr>
        <w:t xml:space="preserve">. </w:t>
      </w:r>
      <w:r w:rsidR="00771DEB">
        <w:rPr>
          <w:rFonts w:hint="cs"/>
          <w:rtl/>
        </w:rPr>
        <w:t>و</w:t>
      </w:r>
      <w:r>
        <w:rPr>
          <w:rtl/>
        </w:rPr>
        <w:t xml:space="preserve">يساعد تسجيل العلامات التجارية على حماية علاماتها المميزة من </w:t>
      </w:r>
      <w:r w:rsidR="00A52258">
        <w:rPr>
          <w:rFonts w:hint="cs"/>
          <w:rtl/>
        </w:rPr>
        <w:t>التقليد</w:t>
      </w:r>
      <w:r>
        <w:rPr>
          <w:rtl/>
        </w:rPr>
        <w:t xml:space="preserve"> وكذلك أشكال التملك غير المشروع الأخرى. </w:t>
      </w:r>
      <w:r w:rsidR="00A52258">
        <w:rPr>
          <w:rFonts w:hint="cs"/>
          <w:rtl/>
        </w:rPr>
        <w:t>وسعت</w:t>
      </w:r>
      <w:r>
        <w:rPr>
          <w:rtl/>
        </w:rPr>
        <w:t xml:space="preserve"> </w:t>
      </w:r>
      <w:r>
        <w:t>Toyota Motor Corporation</w:t>
      </w:r>
      <w:r>
        <w:rPr>
          <w:rtl/>
        </w:rPr>
        <w:t xml:space="preserve"> دائمًا إلى توسيع </w:t>
      </w:r>
      <w:r w:rsidR="00A52258">
        <w:rPr>
          <w:rFonts w:hint="cs"/>
          <w:rtl/>
        </w:rPr>
        <w:t>حافظة</w:t>
      </w:r>
      <w:r>
        <w:rPr>
          <w:rtl/>
        </w:rPr>
        <w:t xml:space="preserve"> </w:t>
      </w:r>
      <w:r w:rsidR="00A52258">
        <w:rPr>
          <w:rFonts w:hint="cs"/>
          <w:rtl/>
        </w:rPr>
        <w:t>الملكية الفكرية</w:t>
      </w:r>
      <w:r>
        <w:rPr>
          <w:rtl/>
        </w:rPr>
        <w:t xml:space="preserve"> الخاصة بها من خلال التقييم الاستباقي وحماية أصولها غير الملموسة لأكثر من قرن.</w:t>
      </w:r>
    </w:p>
    <w:p w14:paraId="67C260B1" w14:textId="07933465" w:rsidR="00653650" w:rsidRDefault="00A52258" w:rsidP="002956A5">
      <w:pPr>
        <w:pStyle w:val="BodyText"/>
        <w:rPr>
          <w:rtl/>
        </w:rPr>
      </w:pPr>
      <w:r>
        <w:rPr>
          <w:rFonts w:hint="cs"/>
          <w:rtl/>
        </w:rPr>
        <w:t>و</w:t>
      </w:r>
      <w:r w:rsidR="00653650">
        <w:rPr>
          <w:rtl/>
        </w:rPr>
        <w:t>تدرك اليابان أهمية الاضطلاع بأنشطة التنمية بفعالية وكفاءة، تم</w:t>
      </w:r>
      <w:r w:rsidR="00D1697C">
        <w:rPr>
          <w:rFonts w:hint="cs"/>
          <w:rtl/>
        </w:rPr>
        <w:t>ا</w:t>
      </w:r>
      <w:r w:rsidR="00653650">
        <w:rPr>
          <w:rtl/>
        </w:rPr>
        <w:t xml:space="preserve">شيا مع أهداف الويبو، من أجل حماية الملكية الفكرية. </w:t>
      </w:r>
      <w:r w:rsidR="00D1697C">
        <w:rPr>
          <w:rFonts w:hint="cs"/>
          <w:rtl/>
        </w:rPr>
        <w:t>و</w:t>
      </w:r>
      <w:r w:rsidR="00653650">
        <w:rPr>
          <w:rtl/>
        </w:rPr>
        <w:t>للمضي قدمًا، تلتزم حكومة اليابان، بالتعاون مع الويبو، بمواصلة تحسين مبادراتها التعاونية لضمان استخدام الصناديق الاستئمانية بشكل أكثر كفاءة وفعالية.</w:t>
      </w:r>
    </w:p>
    <w:p w14:paraId="43A87B68" w14:textId="2A3C810A" w:rsidR="00653650" w:rsidRPr="00653650" w:rsidRDefault="002956A5" w:rsidP="009863C8">
      <w:pPr>
        <w:pStyle w:val="BodyText"/>
        <w:rPr>
          <w:rtl/>
        </w:rPr>
      </w:pPr>
      <w:r>
        <w:rPr>
          <w:rFonts w:hint="cs"/>
          <w:rtl/>
        </w:rPr>
        <w:t>شكرا لك</w:t>
      </w:r>
      <w:r w:rsidR="00653650">
        <w:rPr>
          <w:rtl/>
        </w:rPr>
        <w:t xml:space="preserve"> سيدتي الرئيسة.</w:t>
      </w:r>
    </w:p>
    <w:sectPr w:rsidR="00653650" w:rsidRPr="00653650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9781" w14:textId="77777777" w:rsidR="00E31C50" w:rsidRDefault="00E31C50">
      <w:r>
        <w:separator/>
      </w:r>
    </w:p>
  </w:endnote>
  <w:endnote w:type="continuationSeparator" w:id="0">
    <w:p w14:paraId="3A297ED3" w14:textId="77777777" w:rsidR="00E31C50" w:rsidRDefault="00E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6D42" w14:textId="77777777" w:rsidR="00E31C50" w:rsidRDefault="00E31C5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32C926A" w14:textId="77777777" w:rsidR="00E31C50" w:rsidRDefault="00E31C5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C2FF" w14:textId="5FA273B3" w:rsidR="004C495B" w:rsidRDefault="004C495B" w:rsidP="0023693F">
    <w:pPr>
      <w:bidi w:val="0"/>
      <w:rPr>
        <w:rFonts w:ascii="Arial" w:hAnsi="Arial" w:cs="Arial"/>
        <w:sz w:val="22"/>
        <w:szCs w:val="22"/>
        <w:rtl/>
      </w:rPr>
    </w:pPr>
  </w:p>
  <w:p w14:paraId="763D7A28" w14:textId="77777777" w:rsidR="004B70C3" w:rsidRPr="00C50A61" w:rsidRDefault="004B70C3" w:rsidP="004B70C3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84A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1BD5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71DD"/>
    <w:rsid w:val="000601DB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53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7C3"/>
    <w:rsid w:val="000D1A1D"/>
    <w:rsid w:val="000D48DA"/>
    <w:rsid w:val="000D5FB7"/>
    <w:rsid w:val="000D7E81"/>
    <w:rsid w:val="000E06A5"/>
    <w:rsid w:val="000E16EB"/>
    <w:rsid w:val="000E591F"/>
    <w:rsid w:val="000E5A23"/>
    <w:rsid w:val="000E6045"/>
    <w:rsid w:val="000E753B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0950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44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239D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229"/>
    <w:rsid w:val="002557A1"/>
    <w:rsid w:val="002559DA"/>
    <w:rsid w:val="00256955"/>
    <w:rsid w:val="002571AD"/>
    <w:rsid w:val="0026071A"/>
    <w:rsid w:val="00261B27"/>
    <w:rsid w:val="00261DFC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5DD5"/>
    <w:rsid w:val="00286744"/>
    <w:rsid w:val="002909B9"/>
    <w:rsid w:val="00292CEE"/>
    <w:rsid w:val="00292D22"/>
    <w:rsid w:val="0029470D"/>
    <w:rsid w:val="002956A5"/>
    <w:rsid w:val="0029669F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21DA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A52"/>
    <w:rsid w:val="00335CA6"/>
    <w:rsid w:val="003365F0"/>
    <w:rsid w:val="00336C50"/>
    <w:rsid w:val="00337265"/>
    <w:rsid w:val="00337388"/>
    <w:rsid w:val="00337A9F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A4F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B70B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F47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3D4C"/>
    <w:rsid w:val="004444E3"/>
    <w:rsid w:val="00444776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4D3"/>
    <w:rsid w:val="004627AE"/>
    <w:rsid w:val="0046298E"/>
    <w:rsid w:val="004647BB"/>
    <w:rsid w:val="0046482B"/>
    <w:rsid w:val="004648E0"/>
    <w:rsid w:val="00465B00"/>
    <w:rsid w:val="00466020"/>
    <w:rsid w:val="00467F0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B70C3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5E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DD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21A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05DA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1E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07F37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306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98"/>
    <w:rsid w:val="006531E4"/>
    <w:rsid w:val="00653650"/>
    <w:rsid w:val="00653C23"/>
    <w:rsid w:val="00654505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86FF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72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55F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1DEB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8EB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874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392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C1F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47CB"/>
    <w:rsid w:val="00895702"/>
    <w:rsid w:val="00897566"/>
    <w:rsid w:val="0089757B"/>
    <w:rsid w:val="008A1594"/>
    <w:rsid w:val="008A1757"/>
    <w:rsid w:val="008A1ADB"/>
    <w:rsid w:val="008A1CE6"/>
    <w:rsid w:val="008A1F25"/>
    <w:rsid w:val="008A215E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39C3"/>
    <w:rsid w:val="00914308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86C"/>
    <w:rsid w:val="00940C5B"/>
    <w:rsid w:val="009411F7"/>
    <w:rsid w:val="009417F1"/>
    <w:rsid w:val="00941A84"/>
    <w:rsid w:val="0094204A"/>
    <w:rsid w:val="009443ED"/>
    <w:rsid w:val="009459D3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3C8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AA2"/>
    <w:rsid w:val="009C13BF"/>
    <w:rsid w:val="009C1EA5"/>
    <w:rsid w:val="009C2943"/>
    <w:rsid w:val="009C433F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52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258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0B4C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A2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6AA6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1BAF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062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A7DF0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5CB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829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07BB"/>
    <w:rsid w:val="00C61640"/>
    <w:rsid w:val="00C61AA7"/>
    <w:rsid w:val="00C61B8E"/>
    <w:rsid w:val="00C62263"/>
    <w:rsid w:val="00C663E9"/>
    <w:rsid w:val="00C668DE"/>
    <w:rsid w:val="00C7044F"/>
    <w:rsid w:val="00C71168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4183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33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2A6"/>
    <w:rsid w:val="00D15BCC"/>
    <w:rsid w:val="00D1628F"/>
    <w:rsid w:val="00D1697C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F2A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23C9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94B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C50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8D"/>
    <w:rsid w:val="00E65301"/>
    <w:rsid w:val="00E6598A"/>
    <w:rsid w:val="00E667A7"/>
    <w:rsid w:val="00E679B3"/>
    <w:rsid w:val="00E7190A"/>
    <w:rsid w:val="00E71C65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315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6E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6CA"/>
    <w:rsid w:val="00EC3BCF"/>
    <w:rsid w:val="00EC56B1"/>
    <w:rsid w:val="00EC664F"/>
    <w:rsid w:val="00EC6749"/>
    <w:rsid w:val="00EC72F5"/>
    <w:rsid w:val="00EC7334"/>
    <w:rsid w:val="00ED03F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3F99"/>
    <w:rsid w:val="00F54409"/>
    <w:rsid w:val="00F5528B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637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B00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D84D-4304-4684-800F-44AF3DD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7419</Characters>
  <Application>Microsoft Office Word</Application>
  <DocSecurity>4</DocSecurity>
  <Lines>224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IHADADENE Soraya</dc:creator>
  <cp:keywords>FOR OFFICIAL USE ONLY</cp:keywords>
  <cp:lastModifiedBy>ESTEVES DOS SANTOS Anabela</cp:lastModifiedBy>
  <cp:revision>2</cp:revision>
  <cp:lastPrinted>2019-05-16T12:08:00Z</cp:lastPrinted>
  <dcterms:created xsi:type="dcterms:W3CDTF">2020-12-08T11:31:00Z</dcterms:created>
  <dcterms:modified xsi:type="dcterms:W3CDTF">2020-12-08T11:31:00Z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5b12195c-6774-4fd3-8491-b47007ccca26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