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CDIP/22/</w:t>
      </w:r>
      <w:r w:rsidR="00A91B05">
        <w:rPr>
          <w:rFonts w:ascii="Arial Black" w:eastAsia="SimSun" w:hAnsi="Arial Black" w:cs="Arial"/>
          <w:b/>
          <w:caps/>
          <w:noProof/>
          <w:sz w:val="16"/>
          <w:szCs w:val="16"/>
          <w:lang w:eastAsia="zh-CN"/>
        </w:rPr>
        <w:t>INF/4</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A91B05">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A91B05">
        <w:rPr>
          <w:b/>
          <w:bCs/>
          <w:sz w:val="30"/>
          <w:szCs w:val="30"/>
          <w:rtl/>
        </w:rPr>
        <w:t>18 أكتوبر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2E7810" w:rsidRDefault="00A91B05" w:rsidP="00091EEA">
      <w:pPr>
        <w:rPr>
          <w:rFonts w:ascii="Arial Black" w:hAnsi="Arial Black" w:cs="PT Bold Heading"/>
          <w:sz w:val="26"/>
          <w:szCs w:val="26"/>
          <w:rtl/>
        </w:rPr>
      </w:pPr>
      <w:r>
        <w:rPr>
          <w:rFonts w:ascii="Arial Black" w:hAnsi="Arial Black" w:cs="PT Bold Heading" w:hint="eastAsia"/>
          <w:sz w:val="26"/>
          <w:szCs w:val="26"/>
          <w:rtl/>
        </w:rPr>
        <w:t>ملخص</w:t>
      </w:r>
      <w:r>
        <w:rPr>
          <w:rFonts w:ascii="Arial Black" w:hAnsi="Arial Black" w:cs="PT Bold Heading"/>
          <w:sz w:val="26"/>
          <w:szCs w:val="26"/>
          <w:rtl/>
        </w:rPr>
        <w:t xml:space="preserve"> </w:t>
      </w:r>
      <w:r>
        <w:rPr>
          <w:rFonts w:ascii="Arial Black" w:hAnsi="Arial Black" w:cs="PT Bold Heading" w:hint="eastAsia"/>
          <w:sz w:val="26"/>
          <w:szCs w:val="26"/>
          <w:rtl/>
        </w:rPr>
        <w:t>دراسة</w:t>
      </w:r>
      <w:r w:rsidR="00091EEA">
        <w:rPr>
          <w:rFonts w:ascii="Arial Black" w:hAnsi="Arial Black" w:cs="PT Bold Heading" w:hint="cs"/>
          <w:sz w:val="26"/>
          <w:szCs w:val="26"/>
          <w:rtl/>
        </w:rPr>
        <w:t xml:space="preserve"> عن </w:t>
      </w:r>
      <w:r>
        <w:rPr>
          <w:rFonts w:ascii="Arial Black" w:hAnsi="Arial Black" w:cs="PT Bold Heading" w:hint="eastAsia"/>
          <w:sz w:val="26"/>
          <w:szCs w:val="26"/>
          <w:rtl/>
        </w:rPr>
        <w:t>الملكية</w:t>
      </w:r>
      <w:r>
        <w:rPr>
          <w:rFonts w:ascii="Arial Black" w:hAnsi="Arial Black" w:cs="PT Bold Heading"/>
          <w:sz w:val="26"/>
          <w:szCs w:val="26"/>
          <w:rtl/>
        </w:rPr>
        <w:t xml:space="preserve"> </w:t>
      </w:r>
      <w:r>
        <w:rPr>
          <w:rFonts w:ascii="Arial Black" w:hAnsi="Arial Black" w:cs="PT Bold Heading" w:hint="eastAsia"/>
          <w:sz w:val="26"/>
          <w:szCs w:val="26"/>
          <w:rtl/>
        </w:rPr>
        <w:t>الفكرية</w:t>
      </w:r>
      <w:r>
        <w:rPr>
          <w:rFonts w:ascii="Arial Black" w:hAnsi="Arial Black" w:cs="PT Bold Heading"/>
          <w:sz w:val="26"/>
          <w:szCs w:val="26"/>
          <w:rtl/>
        </w:rPr>
        <w:t xml:space="preserve"> </w:t>
      </w:r>
      <w:r>
        <w:rPr>
          <w:rFonts w:ascii="Arial Black" w:hAnsi="Arial Black" w:cs="PT Bold Heading" w:hint="eastAsia"/>
          <w:sz w:val="26"/>
          <w:szCs w:val="26"/>
          <w:rtl/>
        </w:rPr>
        <w:t>والسياحة</w:t>
      </w:r>
      <w:r>
        <w:rPr>
          <w:rFonts w:ascii="Arial Black" w:hAnsi="Arial Black" w:cs="PT Bold Heading"/>
          <w:sz w:val="26"/>
          <w:szCs w:val="26"/>
          <w:rtl/>
        </w:rPr>
        <w:t xml:space="preserve"> </w:t>
      </w:r>
      <w:r>
        <w:rPr>
          <w:rFonts w:ascii="Arial Black" w:hAnsi="Arial Black" w:cs="PT Bold Heading" w:hint="eastAsia"/>
          <w:sz w:val="26"/>
          <w:szCs w:val="26"/>
          <w:rtl/>
        </w:rPr>
        <w:t>والثقافة</w:t>
      </w:r>
      <w:r>
        <w:rPr>
          <w:rFonts w:ascii="Arial Black" w:hAnsi="Arial Black" w:cs="PT Bold Heading"/>
          <w:sz w:val="26"/>
          <w:szCs w:val="26"/>
          <w:rtl/>
        </w:rPr>
        <w:t xml:space="preserve">: </w:t>
      </w:r>
      <w:r>
        <w:rPr>
          <w:rFonts w:ascii="Arial Black" w:hAnsi="Arial Black" w:cs="PT Bold Heading" w:hint="eastAsia"/>
          <w:sz w:val="26"/>
          <w:szCs w:val="26"/>
          <w:rtl/>
        </w:rPr>
        <w:t>دعم</w:t>
      </w:r>
      <w:r>
        <w:rPr>
          <w:rFonts w:ascii="Arial Black" w:hAnsi="Arial Black" w:cs="PT Bold Heading"/>
          <w:sz w:val="26"/>
          <w:szCs w:val="26"/>
          <w:rtl/>
        </w:rPr>
        <w:t xml:space="preserve"> </w:t>
      </w:r>
      <w:r>
        <w:rPr>
          <w:rFonts w:ascii="Arial Black" w:hAnsi="Arial Black" w:cs="PT Bold Heading" w:hint="eastAsia"/>
          <w:sz w:val="26"/>
          <w:szCs w:val="26"/>
          <w:rtl/>
        </w:rPr>
        <w:t>الأهداف</w:t>
      </w:r>
      <w:r>
        <w:rPr>
          <w:rFonts w:ascii="Arial Black" w:hAnsi="Arial Black" w:cs="PT Bold Heading"/>
          <w:sz w:val="26"/>
          <w:szCs w:val="26"/>
          <w:rtl/>
        </w:rPr>
        <w:t xml:space="preserve"> </w:t>
      </w:r>
      <w:r>
        <w:rPr>
          <w:rFonts w:ascii="Arial Black" w:hAnsi="Arial Black" w:cs="PT Bold Heading" w:hint="eastAsia"/>
          <w:sz w:val="26"/>
          <w:szCs w:val="26"/>
          <w:rtl/>
        </w:rPr>
        <w:t>الإنمائية</w:t>
      </w:r>
      <w:r>
        <w:rPr>
          <w:rFonts w:ascii="Arial Black" w:hAnsi="Arial Black" w:cs="PT Bold Heading"/>
          <w:sz w:val="26"/>
          <w:szCs w:val="26"/>
          <w:rtl/>
        </w:rPr>
        <w:t xml:space="preserve"> </w:t>
      </w:r>
      <w:r w:rsidR="00091EEA">
        <w:rPr>
          <w:rFonts w:ascii="Arial Black" w:hAnsi="Arial Black" w:cs="PT Bold Heading" w:hint="cs"/>
          <w:sz w:val="26"/>
          <w:szCs w:val="26"/>
          <w:rtl/>
        </w:rPr>
        <w:t>والنهوض بالتراث</w:t>
      </w:r>
      <w:r>
        <w:rPr>
          <w:rFonts w:ascii="Arial Black" w:hAnsi="Arial Black" w:cs="PT Bold Heading"/>
          <w:sz w:val="26"/>
          <w:szCs w:val="26"/>
          <w:rtl/>
        </w:rPr>
        <w:t xml:space="preserve"> </w:t>
      </w:r>
      <w:r>
        <w:rPr>
          <w:rFonts w:ascii="Arial Black" w:hAnsi="Arial Black" w:cs="PT Bold Heading" w:hint="eastAsia"/>
          <w:sz w:val="26"/>
          <w:szCs w:val="26"/>
          <w:rtl/>
        </w:rPr>
        <w:t>الثقافي</w:t>
      </w:r>
      <w:r>
        <w:rPr>
          <w:rFonts w:ascii="Arial Black" w:hAnsi="Arial Black" w:cs="PT Bold Heading"/>
          <w:sz w:val="26"/>
          <w:szCs w:val="26"/>
          <w:rtl/>
        </w:rPr>
        <w:t xml:space="preserve"> </w:t>
      </w:r>
      <w:r>
        <w:rPr>
          <w:rFonts w:ascii="Arial Black" w:hAnsi="Arial Black" w:cs="PT Bold Heading" w:hint="eastAsia"/>
          <w:sz w:val="26"/>
          <w:szCs w:val="26"/>
          <w:rtl/>
        </w:rPr>
        <w:t>في</w:t>
      </w:r>
      <w:r>
        <w:rPr>
          <w:rFonts w:ascii="Arial Black" w:hAnsi="Arial Black" w:cs="Times New Roman" w:hint="cs"/>
          <w:sz w:val="26"/>
          <w:szCs w:val="26"/>
          <w:rtl/>
        </w:rPr>
        <w:t> </w:t>
      </w:r>
      <w:r>
        <w:rPr>
          <w:rFonts w:ascii="Arial Black" w:hAnsi="Arial Black" w:cs="PT Bold Heading" w:hint="eastAsia"/>
          <w:sz w:val="26"/>
          <w:szCs w:val="26"/>
          <w:rtl/>
        </w:rPr>
        <w:t>مصر</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A91B05">
        <w:rPr>
          <w:rFonts w:hint="eastAsia"/>
          <w:i/>
          <w:iCs/>
          <w:rtl/>
        </w:rPr>
        <w:t>السيدة</w:t>
      </w:r>
      <w:r w:rsidR="00A91B05">
        <w:rPr>
          <w:i/>
          <w:iCs/>
          <w:rtl/>
        </w:rPr>
        <w:t xml:space="preserve"> م</w:t>
      </w:r>
      <w:r w:rsidR="00626409">
        <w:rPr>
          <w:rFonts w:hint="cs"/>
          <w:i/>
          <w:iCs/>
          <w:rtl/>
        </w:rPr>
        <w:t>َ</w:t>
      </w:r>
      <w:r w:rsidR="00A91B05">
        <w:rPr>
          <w:i/>
          <w:iCs/>
          <w:rtl/>
        </w:rPr>
        <w:t>ي حسن، مؤسسة برنامج "مدربي الملكية الفكرية"، ومحامية في مجال الملكية الفكرية وباحثة ميدانية، ومدربة بالأكاديمية الوطنية للملكية الفكرية (الناشئة)</w:t>
      </w:r>
    </w:p>
    <w:p w:rsidR="00E3612C" w:rsidRDefault="00A91B05" w:rsidP="000043F5">
      <w:pPr>
        <w:pStyle w:val="ONUMA"/>
      </w:pPr>
      <w:r>
        <w:rPr>
          <w:rFonts w:hint="cs"/>
          <w:rtl/>
          <w:lang w:bidi="ar-EG"/>
        </w:rPr>
        <w:t xml:space="preserve">يحتوي مرفق هذه الوثيقة على ملخص لدراسة </w:t>
      </w:r>
      <w:r w:rsidR="00091EEA">
        <w:rPr>
          <w:rFonts w:hint="cs"/>
          <w:rtl/>
          <w:lang w:bidi="ar-EG"/>
        </w:rPr>
        <w:t>عن</w:t>
      </w:r>
      <w:r w:rsidRPr="00A91B05">
        <w:rPr>
          <w:rtl/>
          <w:lang w:bidi="ar-EG"/>
        </w:rPr>
        <w:t xml:space="preserve"> </w:t>
      </w:r>
      <w:r>
        <w:rPr>
          <w:rFonts w:hint="cs"/>
          <w:rtl/>
          <w:lang w:bidi="ar-EG"/>
        </w:rPr>
        <w:t>"</w:t>
      </w:r>
      <w:r w:rsidRPr="00A91B05">
        <w:rPr>
          <w:rtl/>
          <w:lang w:bidi="ar-EG"/>
        </w:rPr>
        <w:t xml:space="preserve">الملكية الفكرية والسياحة والثقافة: دعم الأهداف الإنمائية </w:t>
      </w:r>
      <w:r w:rsidR="00091EEA">
        <w:rPr>
          <w:rFonts w:hint="cs"/>
          <w:rtl/>
          <w:lang w:bidi="ar-EG"/>
        </w:rPr>
        <w:t>والنهوض ب</w:t>
      </w:r>
      <w:r w:rsidRPr="00A91B05">
        <w:rPr>
          <w:rtl/>
          <w:lang w:bidi="ar-EG"/>
        </w:rPr>
        <w:t>التراث الثقافي في مصر</w:t>
      </w:r>
      <w:r>
        <w:rPr>
          <w:rFonts w:hint="cs"/>
          <w:rtl/>
          <w:lang w:bidi="ar-EG"/>
        </w:rPr>
        <w:t>" أُعدَّت في إطار مشروع "</w:t>
      </w:r>
      <w:r w:rsidRPr="00A91B05">
        <w:rPr>
          <w:rtl/>
          <w:lang w:bidi="ar-EG"/>
        </w:rPr>
        <w:t>الملكية الفكرية والسياحة والثقافة: دعم الأهداف الإنمائية والنهوض بالتراث الثقافي في مصر وغيرها من البلدان النامية</w:t>
      </w:r>
      <w:r>
        <w:rPr>
          <w:rFonts w:hint="cs"/>
          <w:rtl/>
          <w:lang w:bidi="ar-EG"/>
        </w:rPr>
        <w:t>" (</w:t>
      </w:r>
      <w:r>
        <w:rPr>
          <w:lang w:bidi="ar-EG"/>
        </w:rPr>
        <w:t>CDIP/15/7 Rev.</w:t>
      </w:r>
      <w:r>
        <w:rPr>
          <w:rFonts w:hint="cs"/>
          <w:rtl/>
          <w:lang w:bidi="ar-EG"/>
        </w:rPr>
        <w:t>). وقد تولت السيدة م</w:t>
      </w:r>
      <w:r w:rsidR="00626409">
        <w:rPr>
          <w:rFonts w:hint="cs"/>
          <w:rtl/>
          <w:lang w:bidi="ar-EG"/>
        </w:rPr>
        <w:t>َ</w:t>
      </w:r>
      <w:r>
        <w:rPr>
          <w:rFonts w:hint="cs"/>
          <w:rtl/>
          <w:lang w:bidi="ar-EG"/>
        </w:rPr>
        <w:t>ي حسن</w:t>
      </w:r>
      <w:r w:rsidR="00091EEA">
        <w:rPr>
          <w:rFonts w:hint="cs"/>
          <w:rtl/>
          <w:lang w:bidi="ar-EG"/>
        </w:rPr>
        <w:t xml:space="preserve"> </w:t>
      </w:r>
      <w:r w:rsidR="000043F5">
        <w:rPr>
          <w:rtl/>
          <w:lang w:bidi="ar-EG"/>
        </w:rPr>
        <w:t>–</w:t>
      </w:r>
      <w:r w:rsidR="00091EEA">
        <w:rPr>
          <w:rFonts w:hint="cs"/>
          <w:rtl/>
          <w:lang w:bidi="ar-EG"/>
        </w:rPr>
        <w:t xml:space="preserve"> وهي</w:t>
      </w:r>
      <w:r w:rsidR="000043F5">
        <w:rPr>
          <w:rFonts w:hint="cs"/>
          <w:rtl/>
          <w:lang w:bidi="ar-EG"/>
        </w:rPr>
        <w:t> </w:t>
      </w:r>
      <w:r w:rsidRPr="00A91B05">
        <w:rPr>
          <w:rtl/>
          <w:lang w:bidi="ar-EG"/>
        </w:rPr>
        <w:t>مؤسسة برنامج "مدربي الملكية الفكرية"، ومحامية في مجال الملكية الفكرية وباحثة ميدانية، ومدربة بالأكاديمية الوطنية للملكية الفكرية (الناشئة)</w:t>
      </w:r>
      <w:r w:rsidR="00091EEA">
        <w:rPr>
          <w:rFonts w:hint="cs"/>
          <w:rtl/>
          <w:lang w:bidi="ar-EG"/>
        </w:rPr>
        <w:t xml:space="preserve"> </w:t>
      </w:r>
      <w:r w:rsidR="00091EEA">
        <w:rPr>
          <w:rtl/>
          <w:lang w:bidi="ar-EG"/>
        </w:rPr>
        <w:t>–</w:t>
      </w:r>
      <w:r>
        <w:rPr>
          <w:rFonts w:hint="cs"/>
          <w:rtl/>
          <w:lang w:bidi="ar-EG"/>
        </w:rPr>
        <w:t xml:space="preserve"> إعداد هذه الدراسة بالتنسيق مع أمانة الويبو.</w:t>
      </w:r>
    </w:p>
    <w:p w:rsidR="00A91B05" w:rsidRPr="00FD6D15" w:rsidRDefault="00A91B05" w:rsidP="00A91B05">
      <w:pPr>
        <w:pStyle w:val="Decision"/>
        <w:rPr>
          <w:rtl/>
        </w:rPr>
      </w:pPr>
      <w:r>
        <w:rPr>
          <w:rFonts w:hint="cs"/>
          <w:rtl/>
          <w:lang w:bidi="ar-EG"/>
        </w:rPr>
        <w:t>إن لجنة التنمية مدعوة إلى الإحاطة علما</w:t>
      </w:r>
      <w:r w:rsidR="00091EEA">
        <w:rPr>
          <w:rFonts w:hint="cs"/>
          <w:rtl/>
          <w:lang w:bidi="ar-EG"/>
        </w:rPr>
        <w:t>ً</w:t>
      </w:r>
      <w:r>
        <w:rPr>
          <w:rFonts w:hint="cs"/>
          <w:rtl/>
          <w:lang w:bidi="ar-EG"/>
        </w:rPr>
        <w:t xml:space="preserve"> بالمعلومات الواردة في مرفق هذه الوثيقة.</w:t>
      </w:r>
    </w:p>
    <w:p w:rsidR="00FD6D15" w:rsidRDefault="00A91B05" w:rsidP="00A91B05">
      <w:pPr>
        <w:pStyle w:val="Endofdocument-Annex"/>
        <w:spacing w:before="600"/>
        <w:rPr>
          <w:rtl/>
        </w:rPr>
      </w:pPr>
      <w:r>
        <w:rPr>
          <w:rFonts w:hint="cs"/>
          <w:rtl/>
        </w:rPr>
        <w:t>[يلي ذلك المرفق]</w:t>
      </w:r>
    </w:p>
    <w:p w:rsidR="00A91B05" w:rsidRDefault="00A91B05" w:rsidP="000D7E81">
      <w:pPr>
        <w:pStyle w:val="BodyText"/>
        <w:rPr>
          <w:rtl/>
        </w:rPr>
        <w:sectPr w:rsidR="00A91B05" w:rsidSect="00EB7752">
          <w:headerReference w:type="default" r:id="rId9"/>
          <w:pgSz w:w="11907" w:h="16840" w:code="9"/>
          <w:pgMar w:top="567" w:right="1418" w:bottom="1418" w:left="1134" w:header="510" w:footer="1021" w:gutter="0"/>
          <w:cols w:space="720"/>
          <w:titlePg/>
          <w:docGrid w:linePitch="299"/>
        </w:sectPr>
      </w:pPr>
    </w:p>
    <w:p w:rsidR="00A91B05" w:rsidRPr="002E7810" w:rsidRDefault="00091EEA" w:rsidP="000043F5">
      <w:pPr>
        <w:rPr>
          <w:rFonts w:ascii="Arial Black" w:hAnsi="Arial Black" w:cs="PT Bold Heading"/>
          <w:sz w:val="26"/>
          <w:szCs w:val="26"/>
          <w:rtl/>
        </w:rPr>
      </w:pPr>
      <w:r w:rsidRPr="00091EEA">
        <w:rPr>
          <w:rFonts w:ascii="Arial Black" w:hAnsi="Arial Black" w:cs="PT Bold Heading"/>
          <w:sz w:val="26"/>
          <w:szCs w:val="26"/>
          <w:rtl/>
        </w:rPr>
        <w:lastRenderedPageBreak/>
        <w:t>الملكية الفكرية والسياحة والثقافة: دعم الأهداف الإنمائية والنهوض بالتراث الثقافي في مصر</w:t>
      </w:r>
    </w:p>
    <w:p w:rsidR="00A91B05" w:rsidRPr="000043F5" w:rsidRDefault="00091EEA" w:rsidP="000043F5">
      <w:pPr>
        <w:pStyle w:val="BodyText"/>
        <w:rPr>
          <w:sz w:val="35"/>
          <w:szCs w:val="35"/>
          <w:rtl/>
          <w:lang w:bidi="ar-SA"/>
        </w:rPr>
      </w:pPr>
      <w:r w:rsidRPr="000043F5">
        <w:rPr>
          <w:rFonts w:hint="cs"/>
          <w:sz w:val="35"/>
          <w:szCs w:val="35"/>
          <w:rtl/>
          <w:lang w:bidi="ar-SA"/>
        </w:rPr>
        <w:t>أُعدَّ</w:t>
      </w:r>
      <w:r w:rsidR="00A91B05" w:rsidRPr="000043F5">
        <w:rPr>
          <w:rFonts w:hint="cs"/>
          <w:sz w:val="35"/>
          <w:szCs w:val="35"/>
          <w:rtl/>
          <w:lang w:bidi="ar-SA"/>
        </w:rPr>
        <w:t xml:space="preserve">ت هذه الدراسة في إطار مشروع </w:t>
      </w:r>
      <w:r w:rsidR="00A91B05" w:rsidRPr="000043F5">
        <w:rPr>
          <w:rFonts w:hint="cs"/>
          <w:sz w:val="35"/>
          <w:szCs w:val="35"/>
          <w:rtl/>
        </w:rPr>
        <w:t>"</w:t>
      </w:r>
      <w:r w:rsidR="00A91B05" w:rsidRPr="000043F5">
        <w:rPr>
          <w:sz w:val="35"/>
          <w:szCs w:val="35"/>
          <w:rtl/>
        </w:rPr>
        <w:t>الملكية الفكرية والسياحة والثقافة: دعم الأهداف الإنمائية والنهوض بالتراث الثقافي في مصر وغيرها من البلدان النامية</w:t>
      </w:r>
      <w:r w:rsidR="00A91B05" w:rsidRPr="000043F5">
        <w:rPr>
          <w:rFonts w:hint="cs"/>
          <w:sz w:val="35"/>
          <w:szCs w:val="35"/>
          <w:rtl/>
        </w:rPr>
        <w:t>" المدرج في أجندة الويبو للتنمية. وتبدأ الدراسة بعرض عام لأهمية السياحة والتراث الثقافي في مصر قبل الانتقال إلى المنهجية المستخدمة في إجراء الدراسة.</w:t>
      </w:r>
    </w:p>
    <w:p w:rsidR="00A91B05" w:rsidRPr="000043F5" w:rsidRDefault="00A91B05" w:rsidP="000043F5">
      <w:pPr>
        <w:pStyle w:val="BodyText"/>
        <w:rPr>
          <w:sz w:val="35"/>
          <w:szCs w:val="35"/>
          <w:rtl/>
        </w:rPr>
      </w:pPr>
      <w:r w:rsidRPr="000043F5">
        <w:rPr>
          <w:rFonts w:hint="cs"/>
          <w:sz w:val="35"/>
          <w:szCs w:val="35"/>
          <w:rtl/>
        </w:rPr>
        <w:t xml:space="preserve">وتنظر الدراسة في الفرص القائمة لاستخدام مجموعة أدوات الملكية الفكرية، </w:t>
      </w:r>
      <w:r w:rsidR="00091EEA" w:rsidRPr="000043F5">
        <w:rPr>
          <w:rFonts w:hint="cs"/>
          <w:sz w:val="35"/>
          <w:szCs w:val="35"/>
          <w:rtl/>
        </w:rPr>
        <w:t>ومنها</w:t>
      </w:r>
      <w:r w:rsidRPr="000043F5">
        <w:rPr>
          <w:rFonts w:hint="cs"/>
          <w:sz w:val="35"/>
          <w:szCs w:val="35"/>
          <w:rtl/>
        </w:rPr>
        <w:t xml:space="preserve"> العلامات التجارية وحق المؤلف والحقوق المجاورة والمؤشرات الجغرافية والتصاميم والبراءات والأسرار التجارية، في </w:t>
      </w:r>
      <w:r w:rsidR="00091EEA" w:rsidRPr="000043F5">
        <w:rPr>
          <w:rFonts w:hint="cs"/>
          <w:sz w:val="35"/>
          <w:szCs w:val="35"/>
          <w:rtl/>
        </w:rPr>
        <w:t>النهوض</w:t>
      </w:r>
      <w:r w:rsidRPr="000043F5">
        <w:rPr>
          <w:rFonts w:hint="cs"/>
          <w:sz w:val="35"/>
          <w:szCs w:val="35"/>
          <w:rtl/>
        </w:rPr>
        <w:t xml:space="preserve"> </w:t>
      </w:r>
      <w:r w:rsidR="00091EEA" w:rsidRPr="000043F5">
        <w:rPr>
          <w:rFonts w:hint="cs"/>
          <w:sz w:val="35"/>
          <w:szCs w:val="35"/>
          <w:rtl/>
        </w:rPr>
        <w:t>با</w:t>
      </w:r>
      <w:r w:rsidRPr="000043F5">
        <w:rPr>
          <w:rFonts w:hint="cs"/>
          <w:sz w:val="35"/>
          <w:szCs w:val="35"/>
          <w:rtl/>
        </w:rPr>
        <w:t xml:space="preserve">لسياحة والتراث الثقافي في مصر. وتكشف الدراسة أيضاً عن التحديات الراهنة </w:t>
      </w:r>
      <w:r w:rsidR="00091EEA" w:rsidRPr="000043F5">
        <w:rPr>
          <w:rFonts w:hint="cs"/>
          <w:sz w:val="35"/>
          <w:szCs w:val="35"/>
          <w:rtl/>
        </w:rPr>
        <w:t>المرتبطة ب</w:t>
      </w:r>
      <w:r w:rsidRPr="000043F5">
        <w:rPr>
          <w:rFonts w:hint="cs"/>
          <w:sz w:val="35"/>
          <w:szCs w:val="35"/>
          <w:rtl/>
        </w:rPr>
        <w:t>الملكية الفكرية</w:t>
      </w:r>
      <w:r w:rsidR="00091EEA" w:rsidRPr="000043F5">
        <w:rPr>
          <w:rFonts w:hint="cs"/>
          <w:sz w:val="35"/>
          <w:szCs w:val="35"/>
          <w:rtl/>
        </w:rPr>
        <w:t>،</w:t>
      </w:r>
      <w:r w:rsidRPr="000043F5">
        <w:rPr>
          <w:rFonts w:hint="cs"/>
          <w:sz w:val="35"/>
          <w:szCs w:val="35"/>
          <w:rtl/>
        </w:rPr>
        <w:t xml:space="preserve"> وبخاصة </w:t>
      </w:r>
      <w:r w:rsidR="00091EEA" w:rsidRPr="000043F5">
        <w:rPr>
          <w:rFonts w:hint="cs"/>
          <w:sz w:val="35"/>
          <w:szCs w:val="35"/>
          <w:rtl/>
        </w:rPr>
        <w:t>من حيث</w:t>
      </w:r>
      <w:r w:rsidRPr="000043F5">
        <w:rPr>
          <w:rFonts w:hint="cs"/>
          <w:sz w:val="35"/>
          <w:szCs w:val="35"/>
          <w:rtl/>
        </w:rPr>
        <w:t xml:space="preserve"> الوعي والإدارة والسياسات والأطر المؤسسية والقانونية، مع التشديد على ضرورة معالجة الثغرات المحددة.</w:t>
      </w:r>
    </w:p>
    <w:p w:rsidR="00A91B05" w:rsidRPr="000043F5" w:rsidRDefault="00A91B05" w:rsidP="000043F5">
      <w:pPr>
        <w:pStyle w:val="BodyText"/>
        <w:rPr>
          <w:sz w:val="35"/>
          <w:szCs w:val="35"/>
          <w:rtl/>
        </w:rPr>
      </w:pPr>
      <w:r w:rsidRPr="000043F5">
        <w:rPr>
          <w:rFonts w:hint="cs"/>
          <w:sz w:val="35"/>
          <w:szCs w:val="35"/>
          <w:rtl/>
        </w:rPr>
        <w:t xml:space="preserve">وتركز الدراسة على أربعة "معالم" سياحية اختارتها لجنة توجيهية وطنية خاصة على أساس مكوناتها السياحية المهمة مثل الموارد الطبيعية والثقافية الخلابة والمنتجات الأصلية القائمة على المنشأ والمهرجانات التقليدية من قبيل احتفال تعامد الشمس على وجه رمسيس الثاني. وفي كل حالة، </w:t>
      </w:r>
      <w:r w:rsidR="007B4027" w:rsidRPr="000043F5">
        <w:rPr>
          <w:rFonts w:hint="cs"/>
          <w:sz w:val="35"/>
          <w:szCs w:val="35"/>
          <w:rtl/>
        </w:rPr>
        <w:t>حُللت إمكانات</w:t>
      </w:r>
      <w:r w:rsidRPr="000043F5">
        <w:rPr>
          <w:rFonts w:hint="cs"/>
          <w:sz w:val="35"/>
          <w:szCs w:val="35"/>
          <w:rtl/>
        </w:rPr>
        <w:t xml:space="preserve"> الاستفادة من أصول الملكية الفكرية الكامنة في كل موقع. واستُخدمت المواقع</w:t>
      </w:r>
      <w:r w:rsidR="007B4027" w:rsidRPr="000043F5">
        <w:rPr>
          <w:rFonts w:hint="cs"/>
          <w:sz w:val="35"/>
          <w:szCs w:val="35"/>
          <w:rtl/>
        </w:rPr>
        <w:t xml:space="preserve"> مرجعاً لوصف أنواع مختلفة من السياحة في مصر وكلها يندرج فيما يُعرف باسم "السياحة التجريبية".</w:t>
      </w:r>
    </w:p>
    <w:p w:rsidR="000A0D93" w:rsidRPr="000043F5" w:rsidRDefault="000A0D93" w:rsidP="000043F5">
      <w:pPr>
        <w:pStyle w:val="BodyText"/>
        <w:rPr>
          <w:sz w:val="35"/>
          <w:szCs w:val="35"/>
        </w:rPr>
      </w:pPr>
      <w:r w:rsidRPr="000043F5">
        <w:rPr>
          <w:rFonts w:hint="cs"/>
          <w:sz w:val="35"/>
          <w:szCs w:val="35"/>
          <w:rtl/>
        </w:rPr>
        <w:t>أما</w:t>
      </w:r>
      <w:r w:rsidR="007B4027" w:rsidRPr="000043F5">
        <w:rPr>
          <w:rFonts w:hint="cs"/>
          <w:sz w:val="35"/>
          <w:szCs w:val="35"/>
          <w:rtl/>
        </w:rPr>
        <w:t xml:space="preserve"> الطريق بين أسوان والنوبة المعروف قديماً باسم "بلاد الذهب"</w:t>
      </w:r>
      <w:r w:rsidRPr="000043F5">
        <w:rPr>
          <w:rFonts w:hint="cs"/>
          <w:sz w:val="35"/>
          <w:szCs w:val="35"/>
          <w:rtl/>
        </w:rPr>
        <w:t>، فقد اختير</w:t>
      </w:r>
      <w:r w:rsidR="007B4027" w:rsidRPr="000043F5">
        <w:rPr>
          <w:rFonts w:hint="cs"/>
          <w:sz w:val="35"/>
          <w:szCs w:val="35"/>
          <w:rtl/>
        </w:rPr>
        <w:t xml:space="preserve"> لأهميته </w:t>
      </w:r>
      <w:r w:rsidR="00091EEA" w:rsidRPr="000043F5">
        <w:rPr>
          <w:rFonts w:hint="cs"/>
          <w:sz w:val="35"/>
          <w:szCs w:val="35"/>
          <w:rtl/>
        </w:rPr>
        <w:t>في</w:t>
      </w:r>
      <w:r w:rsidR="007B4027" w:rsidRPr="000043F5">
        <w:rPr>
          <w:rFonts w:hint="cs"/>
          <w:sz w:val="35"/>
          <w:szCs w:val="35"/>
          <w:rtl/>
        </w:rPr>
        <w:t xml:space="preserve"> </w:t>
      </w:r>
      <w:r w:rsidR="00091EEA" w:rsidRPr="000043F5">
        <w:rPr>
          <w:rFonts w:hint="cs"/>
          <w:sz w:val="35"/>
          <w:szCs w:val="35"/>
          <w:rtl/>
        </w:rPr>
        <w:t>ا</w:t>
      </w:r>
      <w:r w:rsidR="007B4027" w:rsidRPr="000043F5">
        <w:rPr>
          <w:rFonts w:hint="cs"/>
          <w:sz w:val="35"/>
          <w:szCs w:val="35"/>
          <w:rtl/>
        </w:rPr>
        <w:t>لسياحة الثقافية والترفيهية والزراعية والعلاجية</w:t>
      </w:r>
      <w:r w:rsidRPr="000043F5">
        <w:rPr>
          <w:rFonts w:hint="cs"/>
          <w:sz w:val="35"/>
          <w:szCs w:val="35"/>
          <w:rtl/>
        </w:rPr>
        <w:t xml:space="preserve">. ونظرت الدراسة في أدوات الملكية الفكرية </w:t>
      </w:r>
      <w:r w:rsidR="00091EEA" w:rsidRPr="000043F5">
        <w:rPr>
          <w:rFonts w:hint="cs"/>
          <w:sz w:val="35"/>
          <w:szCs w:val="35"/>
          <w:rtl/>
        </w:rPr>
        <w:t xml:space="preserve">المستخدمة في السياحة والتي تشمل </w:t>
      </w:r>
      <w:r w:rsidRPr="000043F5">
        <w:rPr>
          <w:rFonts w:hint="cs"/>
          <w:sz w:val="35"/>
          <w:szCs w:val="35"/>
          <w:rtl/>
        </w:rPr>
        <w:t>السلع والخدمات الناشئة عن ال</w:t>
      </w:r>
      <w:r w:rsidRPr="000043F5">
        <w:rPr>
          <w:sz w:val="35"/>
          <w:szCs w:val="35"/>
          <w:rtl/>
        </w:rPr>
        <w:t>جولات في المعابد والمقابر والكنوز الأثرية والكنائس والعمارة القديمة والأديرة والتقاليد الشفهية مثل اللغات والآداب و</w:t>
      </w:r>
      <w:r w:rsidRPr="000043F5">
        <w:rPr>
          <w:rFonts w:hint="cs"/>
          <w:sz w:val="35"/>
          <w:szCs w:val="35"/>
          <w:rtl/>
        </w:rPr>
        <w:t>الحكايات</w:t>
      </w:r>
      <w:r w:rsidRPr="000043F5">
        <w:rPr>
          <w:sz w:val="35"/>
          <w:szCs w:val="35"/>
          <w:rtl/>
        </w:rPr>
        <w:t xml:space="preserve"> والأمثال</w:t>
      </w:r>
      <w:r w:rsidRPr="000043F5">
        <w:rPr>
          <w:rFonts w:hint="cs"/>
          <w:sz w:val="35"/>
          <w:szCs w:val="35"/>
          <w:rtl/>
        </w:rPr>
        <w:t xml:space="preserve"> </w:t>
      </w:r>
      <w:r w:rsidRPr="000043F5">
        <w:rPr>
          <w:sz w:val="35"/>
          <w:szCs w:val="35"/>
          <w:rtl/>
        </w:rPr>
        <w:t>إضافة إلى الأزياء التقليدية والرقصات الشعبية والأغاني</w:t>
      </w:r>
      <w:r w:rsidRPr="000043F5">
        <w:rPr>
          <w:rFonts w:hint="cs"/>
          <w:sz w:val="35"/>
          <w:szCs w:val="35"/>
          <w:rtl/>
        </w:rPr>
        <w:t xml:space="preserve">. وأما طريق واحة </w:t>
      </w:r>
      <w:proofErr w:type="spellStart"/>
      <w:r w:rsidRPr="000043F5">
        <w:rPr>
          <w:rFonts w:hint="cs"/>
          <w:sz w:val="35"/>
          <w:szCs w:val="35"/>
          <w:rtl/>
        </w:rPr>
        <w:t>سيوة</w:t>
      </w:r>
      <w:proofErr w:type="spellEnd"/>
      <w:r w:rsidRPr="000043F5">
        <w:rPr>
          <w:rFonts w:hint="cs"/>
          <w:sz w:val="35"/>
          <w:szCs w:val="35"/>
          <w:rtl/>
        </w:rPr>
        <w:t>، فقد ركز على أدوات الملكية الفكرية المستخدمة في سياحة المغامرات والرفاهية التي تشمل رحلات السفاري وأنشطة التزلج على الرمال والعلاج بالرمال والسباحة في الينابيع المعدنية فضلاً عن الصناعات المحلية والحرف اليدوية الأصيلة و</w:t>
      </w:r>
      <w:r w:rsidR="00091EEA" w:rsidRPr="000043F5">
        <w:rPr>
          <w:rFonts w:hint="cs"/>
          <w:sz w:val="35"/>
          <w:szCs w:val="35"/>
          <w:rtl/>
        </w:rPr>
        <w:t xml:space="preserve">فنون </w:t>
      </w:r>
      <w:r w:rsidRPr="000043F5">
        <w:rPr>
          <w:rFonts w:hint="cs"/>
          <w:sz w:val="35"/>
          <w:szCs w:val="35"/>
          <w:rtl/>
        </w:rPr>
        <w:t xml:space="preserve">التطريز وتقاليد الطهي المصري المتجسدة في الأطعمة اللذيذة الوافدة من كل جهة. وأما رحلة العائلة المقدسة، فقد اختيرت للسياحة الروحية لأنها طريق حج فريد ومتعدد الأديان يشمل العديد من المعالم </w:t>
      </w:r>
      <w:r w:rsidR="0088598B" w:rsidRPr="000043F5">
        <w:rPr>
          <w:rFonts w:hint="cs"/>
          <w:sz w:val="35"/>
          <w:szCs w:val="35"/>
          <w:rtl/>
        </w:rPr>
        <w:t xml:space="preserve">ويمتد </w:t>
      </w:r>
      <w:r w:rsidRPr="000043F5">
        <w:rPr>
          <w:rFonts w:hint="cs"/>
          <w:sz w:val="35"/>
          <w:szCs w:val="35"/>
          <w:rtl/>
        </w:rPr>
        <w:t xml:space="preserve">من سيناء في الشرق إلى أسيوط في الجنوب. وأما </w:t>
      </w:r>
      <w:r w:rsidRPr="000043F5">
        <w:rPr>
          <w:sz w:val="35"/>
          <w:szCs w:val="35"/>
          <w:rtl/>
        </w:rPr>
        <w:t>المتحف القومي للحضارة المصرية</w:t>
      </w:r>
      <w:r w:rsidRPr="000043F5">
        <w:rPr>
          <w:rFonts w:hint="cs"/>
          <w:sz w:val="35"/>
          <w:szCs w:val="35"/>
          <w:rtl/>
        </w:rPr>
        <w:t>، فقد اختير لتحليل استخدام الملكية الفكرية في السي</w:t>
      </w:r>
      <w:r w:rsidR="004B4203" w:rsidRPr="000043F5">
        <w:rPr>
          <w:rFonts w:hint="cs"/>
          <w:sz w:val="35"/>
          <w:szCs w:val="35"/>
          <w:rtl/>
        </w:rPr>
        <w:t>احة التعليمية والثقافية لأنه أو</w:t>
      </w:r>
      <w:r w:rsidRPr="000043F5">
        <w:rPr>
          <w:rFonts w:hint="cs"/>
          <w:sz w:val="35"/>
          <w:szCs w:val="35"/>
          <w:rtl/>
        </w:rPr>
        <w:t>ل متحف للحضارات في العالم العربي والمتحف الوحيد في مصر الذي يعرض كل عصور الحضارة المصرية ولا سيما عن طريق الحرف</w:t>
      </w:r>
      <w:r w:rsidR="000043F5" w:rsidRPr="000043F5">
        <w:rPr>
          <w:rFonts w:hint="eastAsia"/>
          <w:sz w:val="35"/>
          <w:szCs w:val="35"/>
        </w:rPr>
        <w:t> </w:t>
      </w:r>
      <w:r w:rsidRPr="000043F5">
        <w:rPr>
          <w:rFonts w:hint="cs"/>
          <w:sz w:val="35"/>
          <w:szCs w:val="35"/>
          <w:rtl/>
        </w:rPr>
        <w:t>والصناعات.</w:t>
      </w:r>
    </w:p>
    <w:p w:rsidR="000A0D93" w:rsidRPr="000043F5" w:rsidRDefault="000A0D93" w:rsidP="000415D5">
      <w:pPr>
        <w:pStyle w:val="BodyText"/>
        <w:rPr>
          <w:sz w:val="35"/>
          <w:szCs w:val="35"/>
          <w:rtl/>
        </w:rPr>
      </w:pPr>
      <w:r w:rsidRPr="000043F5">
        <w:rPr>
          <w:rFonts w:hint="cs"/>
          <w:sz w:val="35"/>
          <w:szCs w:val="35"/>
          <w:rtl/>
        </w:rPr>
        <w:t xml:space="preserve">وتسلط الدراسة الضوء على الحالات الناجحة </w:t>
      </w:r>
      <w:r w:rsidR="00626409" w:rsidRPr="000043F5">
        <w:rPr>
          <w:rFonts w:hint="cs"/>
          <w:sz w:val="35"/>
          <w:szCs w:val="35"/>
          <w:rtl/>
        </w:rPr>
        <w:t>للنهوض</w:t>
      </w:r>
      <w:r w:rsidRPr="000043F5">
        <w:rPr>
          <w:rFonts w:hint="cs"/>
          <w:sz w:val="35"/>
          <w:szCs w:val="35"/>
          <w:rtl/>
        </w:rPr>
        <w:t xml:space="preserve"> </w:t>
      </w:r>
      <w:r w:rsidR="00626409" w:rsidRPr="000043F5">
        <w:rPr>
          <w:rFonts w:hint="cs"/>
          <w:sz w:val="35"/>
          <w:szCs w:val="35"/>
          <w:rtl/>
        </w:rPr>
        <w:t>با</w:t>
      </w:r>
      <w:r w:rsidRPr="000043F5">
        <w:rPr>
          <w:rFonts w:hint="cs"/>
          <w:sz w:val="35"/>
          <w:szCs w:val="35"/>
          <w:rtl/>
        </w:rPr>
        <w:t>لسياحة والتراث الثقافي وصلتها باستخدام الملكية الفكرية، مع توفير عدد من التوصيات لمواجهة التحديات المحددة. وتنطوي التوصيات على تدابير لصون هوية الوجهات السياحية والسمات التقليدية لكل موقع مع الاستفادة من الميزة التنافسية للأعمال التجارية المحلية في مجال السياحة. وقد أقرت الدراسة بدور مختلف أدوات الملكية الفكرية في مختلف السياقات مع التشديد على أهمية نظام العلامات التجارية أساساً لتوسيم وجهات محددة بناء على طابعها الفريد، بما يضمن "أصالة" التجربة السياحية فضلاً عن أصالة السلع والخدمات التي ي</w:t>
      </w:r>
      <w:r w:rsidR="00195D7D" w:rsidRPr="000043F5">
        <w:rPr>
          <w:rFonts w:hint="cs"/>
          <w:sz w:val="35"/>
          <w:szCs w:val="35"/>
          <w:rtl/>
        </w:rPr>
        <w:t xml:space="preserve">حصل عليها السائحون. ويؤدي نظام حق المؤلف دوراً </w:t>
      </w:r>
      <w:r w:rsidR="000415D5" w:rsidRPr="000043F5">
        <w:rPr>
          <w:rFonts w:hint="cs"/>
          <w:sz w:val="35"/>
          <w:szCs w:val="35"/>
          <w:rtl/>
        </w:rPr>
        <w:t xml:space="preserve">أيضاً </w:t>
      </w:r>
      <w:r w:rsidR="00195D7D" w:rsidRPr="000043F5">
        <w:rPr>
          <w:rFonts w:hint="cs"/>
          <w:sz w:val="35"/>
          <w:szCs w:val="35"/>
          <w:rtl/>
        </w:rPr>
        <w:t xml:space="preserve">في حماية العناصر الثقافية الموجودة في كل الوجهات المذكورة آنفاً وبخاصة في المتاحف. وفي بعض الحالات، قد يساعد استخدام تسميات المنشأ في توسيم منتجات عالية الجودة ترتبط ببعض الوجهات السياحية </w:t>
      </w:r>
      <w:r w:rsidR="000043F5" w:rsidRPr="000043F5">
        <w:rPr>
          <w:rFonts w:hint="cs"/>
          <w:sz w:val="35"/>
          <w:szCs w:val="35"/>
          <w:rtl/>
        </w:rPr>
        <w:t xml:space="preserve">فيزيد ذلك من </w:t>
      </w:r>
      <w:r w:rsidR="00195D7D" w:rsidRPr="000043F5">
        <w:rPr>
          <w:rFonts w:hint="cs"/>
          <w:sz w:val="35"/>
          <w:szCs w:val="35"/>
          <w:rtl/>
        </w:rPr>
        <w:t>فرص التنمية المحلية.</w:t>
      </w:r>
    </w:p>
    <w:p w:rsidR="00A91B05" w:rsidRPr="000043F5" w:rsidRDefault="00A91B05" w:rsidP="000043F5">
      <w:pPr>
        <w:pStyle w:val="Endofdocument-Annex"/>
        <w:rPr>
          <w:sz w:val="35"/>
          <w:szCs w:val="35"/>
          <w:rtl/>
          <w:lang w:val="en-GB"/>
        </w:rPr>
      </w:pPr>
      <w:r w:rsidRPr="000043F5">
        <w:rPr>
          <w:rFonts w:hint="cs"/>
          <w:sz w:val="35"/>
          <w:szCs w:val="35"/>
          <w:rtl/>
          <w:lang w:val="en-GB"/>
        </w:rPr>
        <w:t>[نهاية المرفق والوثيقة]</w:t>
      </w:r>
    </w:p>
    <w:sectPr w:rsidR="00A91B05" w:rsidRPr="000043F5"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07" w:rsidRDefault="00551407">
      <w:r>
        <w:separator/>
      </w:r>
    </w:p>
  </w:endnote>
  <w:endnote w:type="continuationSeparator" w:id="0">
    <w:p w:rsidR="00551407" w:rsidRDefault="0055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07" w:rsidRDefault="00551407" w:rsidP="009622BF">
      <w:bookmarkStart w:id="0" w:name="OLE_LINK1"/>
      <w:bookmarkStart w:id="1" w:name="OLE_LINK2"/>
      <w:r>
        <w:separator/>
      </w:r>
      <w:bookmarkEnd w:id="0"/>
      <w:bookmarkEnd w:id="1"/>
    </w:p>
  </w:footnote>
  <w:footnote w:type="continuationSeparator" w:id="0">
    <w:p w:rsidR="00551407" w:rsidRDefault="00551407"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05" w:rsidRDefault="00A91B05" w:rsidP="0023693F">
    <w:pPr>
      <w:bidi w:val="0"/>
      <w:rPr>
        <w:rFonts w:ascii="Arial" w:hAnsi="Arial" w:cs="Arial"/>
        <w:sz w:val="22"/>
        <w:szCs w:val="22"/>
      </w:rPr>
    </w:pPr>
    <w:bookmarkStart w:id="4" w:name="Code3"/>
    <w:bookmarkEnd w:id="4"/>
    <w:r>
      <w:rPr>
        <w:rFonts w:ascii="Arial" w:hAnsi="Arial" w:cs="Arial"/>
        <w:sz w:val="22"/>
        <w:szCs w:val="22"/>
      </w:rPr>
      <w:t>CDIP/22/INF/4</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91B05">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05" w:rsidRDefault="00A91B05" w:rsidP="0023693F">
    <w:pPr>
      <w:bidi w:val="0"/>
      <w:rPr>
        <w:rFonts w:ascii="Arial" w:hAnsi="Arial" w:cs="Arial"/>
        <w:sz w:val="22"/>
        <w:szCs w:val="22"/>
      </w:rPr>
    </w:pPr>
    <w:r>
      <w:rPr>
        <w:rFonts w:ascii="Arial" w:hAnsi="Arial" w:cs="Arial"/>
        <w:sz w:val="22"/>
        <w:szCs w:val="22"/>
      </w:rPr>
      <w:t>CDIP/22/INF/4</w:t>
    </w:r>
  </w:p>
  <w:p w:rsidR="00A91B05" w:rsidRDefault="00A91B05" w:rsidP="00A91B05">
    <w:pPr>
      <w:bidi w:val="0"/>
      <w:rPr>
        <w:rFonts w:ascii="Arial" w:hAnsi="Arial" w:cs="Arial"/>
        <w:sz w:val="22"/>
        <w:szCs w:val="22"/>
      </w:rPr>
    </w:pPr>
    <w:r>
      <w:rPr>
        <w:rFonts w:ascii="Arial" w:hAnsi="Arial" w:cs="Arial"/>
        <w:sz w:val="22"/>
        <w:szCs w:val="22"/>
      </w:rPr>
      <w:t>Annex</w:t>
    </w:r>
  </w:p>
  <w:p w:rsidR="00A91B05" w:rsidRPr="00C50A61" w:rsidRDefault="00A91B0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043F5">
      <w:rPr>
        <w:rFonts w:ascii="Arial" w:hAnsi="Arial" w:cs="Arial"/>
        <w:noProof/>
        <w:sz w:val="22"/>
        <w:szCs w:val="22"/>
        <w:lang w:bidi="ar-EG"/>
      </w:rPr>
      <w:t>3</w:t>
    </w:r>
    <w:r w:rsidRPr="00C50A61">
      <w:rPr>
        <w:rFonts w:ascii="Arial" w:hAnsi="Arial" w:cs="Arial"/>
        <w:sz w:val="22"/>
        <w:szCs w:val="22"/>
      </w:rPr>
      <w:fldChar w:fldCharType="end"/>
    </w:r>
  </w:p>
  <w:p w:rsidR="00A91B05" w:rsidRPr="00C50A61" w:rsidRDefault="00A91B05"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05" w:rsidRDefault="00A91B05" w:rsidP="00A91B05">
    <w:pPr>
      <w:bidi w:val="0"/>
      <w:rPr>
        <w:rFonts w:ascii="Arial" w:hAnsi="Arial" w:cs="Arial"/>
        <w:sz w:val="22"/>
        <w:szCs w:val="22"/>
      </w:rPr>
    </w:pPr>
    <w:r>
      <w:rPr>
        <w:rFonts w:ascii="Arial" w:hAnsi="Arial" w:cs="Arial"/>
        <w:sz w:val="22"/>
        <w:szCs w:val="22"/>
      </w:rPr>
      <w:t>CDIP/22/INF/4</w:t>
    </w:r>
  </w:p>
  <w:p w:rsidR="00A91B05" w:rsidRDefault="00A91B05" w:rsidP="00A91B05">
    <w:pPr>
      <w:bidi w:val="0"/>
      <w:rPr>
        <w:rFonts w:ascii="Arial" w:hAnsi="Arial" w:cs="Arial"/>
        <w:sz w:val="22"/>
        <w:szCs w:val="22"/>
      </w:rPr>
    </w:pPr>
    <w:r>
      <w:rPr>
        <w:rFonts w:ascii="Arial" w:hAnsi="Arial" w:cs="Arial"/>
        <w:sz w:val="22"/>
        <w:szCs w:val="22"/>
      </w:rPr>
      <w:t>ANNEX</w:t>
    </w:r>
  </w:p>
  <w:p w:rsidR="00A91B05" w:rsidRPr="00A91B05" w:rsidRDefault="00A91B05" w:rsidP="00A91B05">
    <w:pPr>
      <w:bidi w:val="0"/>
    </w:pPr>
    <w:r w:rsidRPr="00A91B05">
      <w:rPr>
        <w:rtl/>
      </w:rPr>
      <w:t>المرفق</w:t>
    </w:r>
  </w:p>
  <w:p w:rsidR="00A91B05" w:rsidRPr="00C50A61" w:rsidRDefault="00A91B05" w:rsidP="00A91B05">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D106C8E"/>
    <w:lvl w:ilvl="0">
      <w:start w:val="1"/>
      <w:numFmt w:val="decimal"/>
      <w:lvlRestart w:val="0"/>
      <w:pStyle w:val="ONUMA"/>
      <w:lvlText w:val="%1."/>
      <w:lvlJc w:val="left"/>
      <w:pPr>
        <w:ind w:left="0" w:firstLine="0"/>
      </w:pPr>
      <w:rPr>
        <w:rFonts w:ascii="Arabic Typesetting" w:hAnsi="Arabic Typesetting" w:cs="Arabic Typesetting" w:hint="default"/>
        <w:sz w:val="36"/>
        <w:szCs w:val="36"/>
        <w:lang w:val="en-US"/>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05"/>
    <w:rsid w:val="00002CBE"/>
    <w:rsid w:val="00003232"/>
    <w:rsid w:val="000033DA"/>
    <w:rsid w:val="000043F5"/>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15D5"/>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EEA"/>
    <w:rsid w:val="00091F52"/>
    <w:rsid w:val="00092982"/>
    <w:rsid w:val="00092DD6"/>
    <w:rsid w:val="00094C85"/>
    <w:rsid w:val="00094D7E"/>
    <w:rsid w:val="0009517B"/>
    <w:rsid w:val="0009577C"/>
    <w:rsid w:val="00095AE2"/>
    <w:rsid w:val="000962DF"/>
    <w:rsid w:val="0009661E"/>
    <w:rsid w:val="000A0D93"/>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A6C"/>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504"/>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5D7D"/>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203"/>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1407"/>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409"/>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639"/>
    <w:rsid w:val="007B2800"/>
    <w:rsid w:val="007B38F7"/>
    <w:rsid w:val="007B402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98B"/>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1B05"/>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6F7C"/>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1EA396-CD84-4EBF-8673-0961A97B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5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A7EA-8144-408E-B93D-3DDF83AB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CDIP/22/INF/4_x000d_ (Arabic)</vt:lpstr>
    </vt:vector>
  </TitlesOfParts>
  <Company>World Intellectual Property Organization</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CDIP/22/INF/4_x000d_ (Arabic)</dc:title>
  <dc:creator>Ahmed Hassan</dc:creator>
  <cp:lastModifiedBy>BRACI Biljana</cp:lastModifiedBy>
  <cp:revision>2</cp:revision>
  <cp:lastPrinted>2018-06-12T09:05:00Z</cp:lastPrinted>
  <dcterms:created xsi:type="dcterms:W3CDTF">2018-10-30T13:16:00Z</dcterms:created>
  <dcterms:modified xsi:type="dcterms:W3CDTF">2018-10-30T13:16:00Z</dcterms:modified>
</cp:coreProperties>
</file>