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F29C" w14:textId="7AC10875" w:rsidR="008B2CC1" w:rsidRPr="00742AB9" w:rsidRDefault="00A438B5" w:rsidP="008E137E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A438B5">
        <w:rPr>
          <w:noProof/>
          <w:lang w:eastAsia="en-US"/>
        </w:rPr>
        <w:drawing>
          <wp:inline distT="0" distB="0" distL="0" distR="0" wp14:anchorId="5862F08D" wp14:editId="66B344C3">
            <wp:extent cx="30765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6FD2D" w14:textId="77777777" w:rsidR="008B2CC1" w:rsidRPr="00D425EC" w:rsidRDefault="00EE5045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742AB9">
        <w:rPr>
          <w:rFonts w:ascii="Arial Black" w:hAnsi="Arial Black"/>
          <w:caps/>
          <w:sz w:val="15"/>
          <w:szCs w:val="15"/>
        </w:rPr>
        <w:t>H</w:t>
      </w:r>
      <w:r w:rsidR="00556656" w:rsidRPr="00D425EC">
        <w:rPr>
          <w:rFonts w:ascii="Arial Black" w:hAnsi="Arial Black"/>
          <w:caps/>
          <w:sz w:val="15"/>
          <w:szCs w:val="15"/>
          <w:lang w:val="ru-RU"/>
        </w:rPr>
        <w:t>/</w:t>
      </w:r>
      <w:r w:rsidR="008E137E" w:rsidRPr="00742AB9">
        <w:rPr>
          <w:rFonts w:ascii="Arial Black" w:hAnsi="Arial Black"/>
          <w:caps/>
          <w:sz w:val="15"/>
          <w:szCs w:val="15"/>
        </w:rPr>
        <w:t>LD</w:t>
      </w:r>
      <w:r w:rsidR="00556656" w:rsidRPr="00D425EC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r w:rsidR="00BE26AD" w:rsidRPr="00742AB9">
        <w:rPr>
          <w:rFonts w:ascii="Arial Black" w:hAnsi="Arial Black"/>
          <w:caps/>
          <w:sz w:val="15"/>
          <w:szCs w:val="15"/>
        </w:rPr>
        <w:t>WG</w:t>
      </w:r>
      <w:r w:rsidR="00BE26AD" w:rsidRPr="00D425EC">
        <w:rPr>
          <w:rFonts w:ascii="Arial Black" w:hAnsi="Arial Black"/>
          <w:caps/>
          <w:sz w:val="15"/>
          <w:szCs w:val="15"/>
          <w:lang w:val="ru-RU"/>
        </w:rPr>
        <w:t>/9</w:t>
      </w:r>
      <w:r w:rsidR="0066593C" w:rsidRPr="00D425EC">
        <w:rPr>
          <w:rFonts w:ascii="Arial Black" w:hAnsi="Arial Black"/>
          <w:caps/>
          <w:sz w:val="15"/>
          <w:szCs w:val="15"/>
          <w:lang w:val="ru-RU"/>
        </w:rPr>
        <w:t>/</w:t>
      </w:r>
      <w:r w:rsidR="00D56485" w:rsidRPr="00D425EC">
        <w:rPr>
          <w:rFonts w:ascii="Arial Black" w:hAnsi="Arial Black"/>
          <w:caps/>
          <w:sz w:val="15"/>
          <w:szCs w:val="15"/>
          <w:lang w:val="ru-RU"/>
        </w:rPr>
        <w:t>4</w:t>
      </w:r>
    </w:p>
    <w:p w14:paraId="634B6B28" w14:textId="5E9F136F" w:rsidR="008B2CC1" w:rsidRPr="002B09A8" w:rsidRDefault="002B09A8" w:rsidP="008E137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Original"/>
      <w:bookmarkEnd w:id="1"/>
      <w:r w:rsidRPr="002B09A8">
        <w:rPr>
          <w:rFonts w:ascii="Arial Black" w:hAnsi="Arial Black"/>
          <w:caps/>
          <w:sz w:val="15"/>
          <w:szCs w:val="15"/>
          <w:lang w:val="ru-RU"/>
        </w:rPr>
        <w:t>Оригинал:  английский</w:t>
      </w:r>
    </w:p>
    <w:bookmarkEnd w:id="2"/>
    <w:p w14:paraId="5F5AC621" w14:textId="5A99DD6C" w:rsidR="008B2CC1" w:rsidRPr="002B09A8" w:rsidRDefault="002B09A8" w:rsidP="008E137E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2B09A8">
        <w:rPr>
          <w:rFonts w:ascii="Arial Black" w:hAnsi="Arial Black"/>
          <w:caps/>
          <w:sz w:val="15"/>
          <w:szCs w:val="15"/>
          <w:lang w:val="ru-RU"/>
        </w:rPr>
        <w:t>:</w:t>
      </w:r>
      <w:r w:rsidR="008E137E" w:rsidRPr="002B09A8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2B09A8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r>
        <w:rPr>
          <w:rFonts w:ascii="Arial Black" w:hAnsi="Arial Black"/>
          <w:caps/>
          <w:sz w:val="15"/>
          <w:szCs w:val="15"/>
          <w:lang w:val="ru-RU"/>
        </w:rPr>
        <w:t>6 ноября</w:t>
      </w:r>
      <w:r w:rsidR="008E137E" w:rsidRPr="002B09A8">
        <w:rPr>
          <w:rFonts w:ascii="Arial Black" w:hAnsi="Arial Black"/>
          <w:caps/>
          <w:sz w:val="15"/>
          <w:szCs w:val="15"/>
          <w:lang w:val="ru-RU"/>
        </w:rPr>
        <w:t xml:space="preserve"> 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386FCFB5" w14:textId="4AD41822" w:rsidR="00BE26AD" w:rsidRPr="002B09A8" w:rsidRDefault="002B09A8" w:rsidP="00BE26AD">
      <w:pPr>
        <w:spacing w:before="12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образов</w:t>
      </w:r>
    </w:p>
    <w:p w14:paraId="348025ED" w14:textId="1D705DB9" w:rsidR="00BE26AD" w:rsidRPr="002B09A8" w:rsidRDefault="002B09A8" w:rsidP="00BE26AD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14:paraId="333BC067" w14:textId="43B6537C" w:rsidR="00BE26AD" w:rsidRPr="002B09A8" w:rsidRDefault="002B09A8" w:rsidP="00BE26A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14–16 декабря 2020 г.</w:t>
      </w:r>
    </w:p>
    <w:p w14:paraId="1650F7F4" w14:textId="45F8CD91" w:rsidR="00BE26AD" w:rsidRPr="002B09A8" w:rsidRDefault="002B09A8" w:rsidP="00BE26AD">
      <w:pPr>
        <w:spacing w:before="720"/>
        <w:rPr>
          <w:caps/>
          <w:sz w:val="24"/>
          <w:lang w:val="ru-RU"/>
        </w:rPr>
      </w:pPr>
      <w:r w:rsidRPr="002B09A8">
        <w:rPr>
          <w:sz w:val="24"/>
          <w:lang w:val="ru-RU"/>
        </w:rPr>
        <w:t xml:space="preserve">УГЛУБЛЕННОЕ ИССЛЕДОВАНИЕ С ОПИСАНИЕМ ФИНАНСОВЫХ ПОСЛЕДСТВИЙ И </w:t>
      </w:r>
      <w:bookmarkStart w:id="4" w:name="_Hlk56029814"/>
      <w:r w:rsidRPr="002B09A8">
        <w:rPr>
          <w:sz w:val="24"/>
          <w:lang w:val="ru-RU"/>
        </w:rPr>
        <w:t xml:space="preserve">ОСУЩЕСТВИМОСТИ С ТЕХНИЧЕСКОЙ ТОЧКИ </w:t>
      </w:r>
      <w:bookmarkEnd w:id="4"/>
      <w:r w:rsidRPr="002B09A8">
        <w:rPr>
          <w:sz w:val="24"/>
          <w:lang w:val="ru-RU"/>
        </w:rPr>
        <w:t>ЗРЕНИЯ ДОБАВЛЕНИЯ КИТАЙСКОГО И РУССКОГО ЯЗЫКОВ В</w:t>
      </w:r>
      <w:r w:rsidRPr="002B09A8">
        <w:rPr>
          <w:sz w:val="24"/>
        </w:rPr>
        <w:t> </w:t>
      </w:r>
      <w:r w:rsidRPr="002B09A8">
        <w:rPr>
          <w:sz w:val="24"/>
          <w:lang w:val="ru-RU"/>
        </w:rPr>
        <w:t>ГААГСКУЮ СИСТЕМУ</w:t>
      </w:r>
    </w:p>
    <w:p w14:paraId="3B44F886" w14:textId="0B36F3D7" w:rsidR="00BE26AD" w:rsidRPr="002B09A8" w:rsidRDefault="002B09A8" w:rsidP="00BE26AD">
      <w:pPr>
        <w:spacing w:before="240" w:after="480"/>
        <w:rPr>
          <w:i/>
          <w:lang w:val="ru-RU"/>
        </w:rPr>
      </w:pPr>
      <w:r>
        <w:rPr>
          <w:i/>
          <w:lang w:val="ru-RU"/>
        </w:rPr>
        <w:t>Подготовлено Международным бюро</w:t>
      </w:r>
    </w:p>
    <w:p w14:paraId="5FFEFEF3" w14:textId="5778E021" w:rsidR="00BE26AD" w:rsidRPr="00742AB9" w:rsidRDefault="00E95FF9" w:rsidP="00BE26AD">
      <w:pPr>
        <w:pStyle w:val="Heading1"/>
      </w:pPr>
      <w:r>
        <w:rPr>
          <w:lang w:val="ru-RU"/>
        </w:rPr>
        <w:t>ВВЕДЕНИЕ</w:t>
      </w:r>
    </w:p>
    <w:p w14:paraId="54879B0D" w14:textId="72D0465D" w:rsidR="00BE26AD" w:rsidRPr="00BD36A3" w:rsidRDefault="00A70344" w:rsidP="000D6624">
      <w:pPr>
        <w:pStyle w:val="ONUME"/>
        <w:numPr>
          <w:ilvl w:val="0"/>
          <w:numId w:val="0"/>
        </w:numPr>
        <w:rPr>
          <w:lang w:val="ru-RU"/>
        </w:rPr>
      </w:pPr>
      <w:r w:rsidRPr="002B09A8">
        <w:rPr>
          <w:lang w:val="ru-RU"/>
        </w:rPr>
        <w:t>1.</w:t>
      </w:r>
      <w:r w:rsidR="00BE26AD" w:rsidRPr="002B09A8">
        <w:rPr>
          <w:lang w:val="ru-RU"/>
        </w:rPr>
        <w:tab/>
      </w:r>
      <w:r w:rsidR="002B09A8" w:rsidRPr="002B09A8">
        <w:rPr>
          <w:lang w:val="ru-RU"/>
        </w:rPr>
        <w:t xml:space="preserve">На </w:t>
      </w:r>
      <w:r w:rsidR="002B09A8">
        <w:rPr>
          <w:lang w:val="ru-RU"/>
        </w:rPr>
        <w:t>вос</w:t>
      </w:r>
      <w:r w:rsidR="002B09A8" w:rsidRPr="002B09A8">
        <w:rPr>
          <w:lang w:val="ru-RU"/>
        </w:rPr>
        <w:t>ьмой сессии</w:t>
      </w:r>
      <w:r w:rsidR="002B09A8">
        <w:rPr>
          <w:lang w:val="ru-RU"/>
        </w:rPr>
        <w:t>,</w:t>
      </w:r>
      <w:r w:rsidR="002B09A8" w:rsidRPr="002B09A8">
        <w:rPr>
          <w:lang w:val="ru-RU"/>
        </w:rPr>
        <w:t xml:space="preserve"> состоявшейся </w:t>
      </w:r>
      <w:r w:rsidR="002B09A8">
        <w:rPr>
          <w:lang w:val="ru-RU"/>
        </w:rPr>
        <w:t xml:space="preserve">30 октября </w:t>
      </w:r>
      <w:r w:rsidR="002B09A8" w:rsidRPr="002B09A8">
        <w:rPr>
          <w:lang w:val="ru-RU"/>
        </w:rPr>
        <w:t>–</w:t>
      </w:r>
      <w:r w:rsidR="002B09A8">
        <w:rPr>
          <w:lang w:val="ru-RU"/>
        </w:rPr>
        <w:t xml:space="preserve"> 1 ноября</w:t>
      </w:r>
      <w:r w:rsidR="002B09A8" w:rsidRPr="002B09A8">
        <w:rPr>
          <w:lang w:val="ru-RU"/>
        </w:rPr>
        <w:t xml:space="preserve"> 201</w:t>
      </w:r>
      <w:r w:rsidR="002B09A8">
        <w:rPr>
          <w:lang w:val="ru-RU"/>
        </w:rPr>
        <w:t>9</w:t>
      </w:r>
      <w:r w:rsidR="002B09A8" w:rsidRPr="002B09A8">
        <w:rPr>
          <w:lang w:val="ru-RU"/>
        </w:rPr>
        <w:t xml:space="preserve"> г.,</w:t>
      </w:r>
      <w:r w:rsidR="002B09A8">
        <w:rPr>
          <w:lang w:val="ru-RU"/>
        </w:rPr>
        <w:t xml:space="preserve"> </w:t>
      </w:r>
      <w:r w:rsidR="002B09A8" w:rsidRPr="002B09A8">
        <w:rPr>
          <w:lang w:val="ru-RU"/>
        </w:rPr>
        <w:t>Рабоч</w:t>
      </w:r>
      <w:r w:rsidR="002B09A8">
        <w:rPr>
          <w:lang w:val="ru-RU"/>
        </w:rPr>
        <w:t>ая</w:t>
      </w:r>
      <w:r w:rsidR="002B09A8" w:rsidRPr="002B09A8">
        <w:rPr>
          <w:lang w:val="ru-RU"/>
        </w:rPr>
        <w:t xml:space="preserve"> групп</w:t>
      </w:r>
      <w:r w:rsidR="002B09A8">
        <w:rPr>
          <w:lang w:val="ru-RU"/>
        </w:rPr>
        <w:t>а</w:t>
      </w:r>
      <w:r w:rsidR="002B09A8" w:rsidRPr="002B09A8">
        <w:rPr>
          <w:lang w:val="ru-RU"/>
        </w:rPr>
        <w:t xml:space="preserve"> по правовому развитию </w:t>
      </w:r>
      <w:r w:rsidR="002B09A8" w:rsidRPr="00BD36A3">
        <w:rPr>
          <w:lang w:val="ru-RU"/>
        </w:rPr>
        <w:t>Гаагской системы международной регистрации промышленных образцов (далее именуемы</w:t>
      </w:r>
      <w:r w:rsidR="002B09A8">
        <w:rPr>
          <w:lang w:val="ru-RU"/>
        </w:rPr>
        <w:t>е</w:t>
      </w:r>
      <w:r w:rsidR="002B09A8" w:rsidRPr="00BD36A3">
        <w:rPr>
          <w:lang w:val="ru-RU"/>
        </w:rPr>
        <w:t xml:space="preserve"> «Рабочая группа» и «Гаагская система») </w:t>
      </w:r>
      <w:r w:rsidR="00BD36A3">
        <w:rPr>
          <w:lang w:val="ru-RU"/>
        </w:rPr>
        <w:t>обсудили</w:t>
      </w:r>
      <w:r w:rsidR="00BD36A3" w:rsidRPr="00BD36A3">
        <w:rPr>
          <w:lang w:val="ru-RU"/>
        </w:rPr>
        <w:t xml:space="preserve"> </w:t>
      </w:r>
      <w:r w:rsidR="00BD36A3">
        <w:rPr>
          <w:lang w:val="ru-RU"/>
        </w:rPr>
        <w:t>документ</w:t>
      </w:r>
      <w:r w:rsidR="00BE26AD" w:rsidRPr="00742AB9">
        <w:t> H</w:t>
      </w:r>
      <w:r w:rsidR="00BE26AD" w:rsidRPr="00BD36A3">
        <w:rPr>
          <w:lang w:val="ru-RU"/>
        </w:rPr>
        <w:t>/</w:t>
      </w:r>
      <w:r w:rsidR="00BE26AD" w:rsidRPr="00742AB9">
        <w:t>LD</w:t>
      </w:r>
      <w:r w:rsidR="00BE26AD" w:rsidRPr="00BD36A3">
        <w:rPr>
          <w:lang w:val="ru-RU"/>
        </w:rPr>
        <w:t>/</w:t>
      </w:r>
      <w:r w:rsidR="00BE26AD" w:rsidRPr="00742AB9">
        <w:t>WG</w:t>
      </w:r>
      <w:r w:rsidR="00BE26AD" w:rsidRPr="00BD36A3">
        <w:rPr>
          <w:lang w:val="ru-RU"/>
        </w:rPr>
        <w:t>/8/5</w:t>
      </w:r>
      <w:r w:rsidR="00BD36A3">
        <w:rPr>
          <w:lang w:val="ru-RU"/>
        </w:rPr>
        <w:t xml:space="preserve"> «В</w:t>
      </w:r>
      <w:r w:rsidR="00BD36A3" w:rsidRPr="00BD36A3">
        <w:rPr>
          <w:lang w:val="ru-RU"/>
        </w:rPr>
        <w:t xml:space="preserve">озможные варианты включения новых языков в </w:t>
      </w:r>
      <w:r w:rsidR="00BD36A3">
        <w:rPr>
          <w:lang w:val="ru-RU"/>
        </w:rPr>
        <w:t>Г</w:t>
      </w:r>
      <w:r w:rsidR="00BD36A3" w:rsidRPr="00BD36A3">
        <w:rPr>
          <w:lang w:val="ru-RU"/>
        </w:rPr>
        <w:t>аагскую систему</w:t>
      </w:r>
      <w:r w:rsidR="00BD36A3">
        <w:rPr>
          <w:lang w:val="ru-RU"/>
        </w:rPr>
        <w:t>»</w:t>
      </w:r>
      <w:r w:rsidR="00BE26AD" w:rsidRPr="00BD36A3">
        <w:rPr>
          <w:lang w:val="ru-RU"/>
        </w:rPr>
        <w:t>.</w:t>
      </w:r>
    </w:p>
    <w:p w14:paraId="71541557" w14:textId="12984FB8" w:rsidR="00BE26AD" w:rsidRPr="00BD36A3" w:rsidRDefault="00BE26AD" w:rsidP="00BE26AD">
      <w:pPr>
        <w:pStyle w:val="ONUME"/>
        <w:numPr>
          <w:ilvl w:val="0"/>
          <w:numId w:val="0"/>
        </w:numPr>
        <w:rPr>
          <w:lang w:val="ru-RU"/>
        </w:rPr>
      </w:pPr>
      <w:r w:rsidRPr="00BD36A3">
        <w:rPr>
          <w:lang w:val="ru-RU"/>
        </w:rPr>
        <w:t>2.</w:t>
      </w:r>
      <w:r w:rsidRPr="00BD36A3">
        <w:rPr>
          <w:lang w:val="ru-RU"/>
        </w:rPr>
        <w:tab/>
      </w:r>
      <w:r w:rsidR="00BD36A3" w:rsidRPr="00BD36A3">
        <w:rPr>
          <w:lang w:val="ru-RU"/>
        </w:rPr>
        <w:t xml:space="preserve">Рабочая группа поручила Международному бюро подготовить для рассмотрения на следующей сессии углубленное исследование с </w:t>
      </w:r>
      <w:bookmarkStart w:id="5" w:name="_Hlk56011623"/>
      <w:r w:rsidR="00BD36A3" w:rsidRPr="00BD36A3">
        <w:rPr>
          <w:lang w:val="ru-RU"/>
        </w:rPr>
        <w:t xml:space="preserve">описанием финансовых последствий и осуществимости с технической точки зрения добавления китайского и русского языков </w:t>
      </w:r>
      <w:bookmarkEnd w:id="5"/>
      <w:r w:rsidR="00BD36A3" w:rsidRPr="00BD36A3">
        <w:rPr>
          <w:lang w:val="ru-RU"/>
        </w:rPr>
        <w:t>в Гаагскую систему</w:t>
      </w:r>
      <w:r w:rsidR="00475D83" w:rsidRPr="00742AB9">
        <w:rPr>
          <w:rStyle w:val="FootnoteReference"/>
          <w:lang w:eastAsia="en-US"/>
        </w:rPr>
        <w:footnoteReference w:id="2"/>
      </w:r>
      <w:r w:rsidRPr="00BD36A3">
        <w:rPr>
          <w:lang w:val="ru-RU"/>
        </w:rPr>
        <w:t>.</w:t>
      </w:r>
    </w:p>
    <w:p w14:paraId="41C39FB8" w14:textId="047E7321" w:rsidR="00F677DE" w:rsidRDefault="00BE26AD" w:rsidP="00F677DE">
      <w:pPr>
        <w:pStyle w:val="ONUME"/>
        <w:numPr>
          <w:ilvl w:val="0"/>
          <w:numId w:val="0"/>
        </w:numPr>
        <w:rPr>
          <w:lang w:val="ru-RU"/>
        </w:rPr>
      </w:pPr>
      <w:r w:rsidRPr="00C15D90">
        <w:rPr>
          <w:lang w:val="ru-RU"/>
        </w:rPr>
        <w:t>3.</w:t>
      </w:r>
      <w:r w:rsidRPr="00C15D90">
        <w:rPr>
          <w:lang w:val="ru-RU"/>
        </w:rPr>
        <w:tab/>
      </w:r>
      <w:r w:rsidR="00C15D90">
        <w:rPr>
          <w:lang w:val="ru-RU"/>
        </w:rPr>
        <w:t>В</w:t>
      </w:r>
      <w:r w:rsidR="00C15D90" w:rsidRPr="00C15D90">
        <w:rPr>
          <w:lang w:val="ru-RU"/>
        </w:rPr>
        <w:t xml:space="preserve"> </w:t>
      </w:r>
      <w:r w:rsidR="00C15D90">
        <w:rPr>
          <w:lang w:val="ru-RU"/>
        </w:rPr>
        <w:t>настоящем</w:t>
      </w:r>
      <w:r w:rsidR="00C15D90" w:rsidRPr="00C15D90">
        <w:rPr>
          <w:lang w:val="ru-RU"/>
        </w:rPr>
        <w:t xml:space="preserve"> </w:t>
      </w:r>
      <w:r w:rsidR="00C15D90">
        <w:rPr>
          <w:lang w:val="ru-RU"/>
        </w:rPr>
        <w:t>документе</w:t>
      </w:r>
      <w:r w:rsidR="00C15D90" w:rsidRPr="00C15D90">
        <w:rPr>
          <w:lang w:val="ru-RU"/>
        </w:rPr>
        <w:t xml:space="preserve"> </w:t>
      </w:r>
      <w:r w:rsidR="00C15D90" w:rsidRPr="00BD36A3">
        <w:rPr>
          <w:lang w:val="ru-RU"/>
        </w:rPr>
        <w:t>описан</w:t>
      </w:r>
      <w:r w:rsidR="00C15D90">
        <w:rPr>
          <w:lang w:val="ru-RU"/>
        </w:rPr>
        <w:t>ы</w:t>
      </w:r>
      <w:r w:rsidR="00C15D90" w:rsidRPr="00C15D90">
        <w:rPr>
          <w:lang w:val="ru-RU"/>
        </w:rPr>
        <w:t xml:space="preserve"> </w:t>
      </w:r>
      <w:r w:rsidR="00C15D90" w:rsidRPr="00BD36A3">
        <w:rPr>
          <w:lang w:val="ru-RU"/>
        </w:rPr>
        <w:t>финансовы</w:t>
      </w:r>
      <w:r w:rsidR="00C15D90">
        <w:rPr>
          <w:lang w:val="ru-RU"/>
        </w:rPr>
        <w:t>е</w:t>
      </w:r>
      <w:r w:rsidR="00C15D90" w:rsidRPr="00C15D90">
        <w:rPr>
          <w:lang w:val="ru-RU"/>
        </w:rPr>
        <w:t xml:space="preserve"> </w:t>
      </w:r>
      <w:r w:rsidR="00C15D90" w:rsidRPr="00BD36A3">
        <w:rPr>
          <w:lang w:val="ru-RU"/>
        </w:rPr>
        <w:t>последстви</w:t>
      </w:r>
      <w:r w:rsidR="00C15D90">
        <w:rPr>
          <w:lang w:val="ru-RU"/>
        </w:rPr>
        <w:t>я</w:t>
      </w:r>
      <w:r w:rsidR="00C15D90" w:rsidRPr="00C15D90">
        <w:rPr>
          <w:lang w:val="ru-RU"/>
        </w:rPr>
        <w:t xml:space="preserve"> </w:t>
      </w:r>
      <w:r w:rsidR="00C15D90" w:rsidRPr="00BD36A3">
        <w:rPr>
          <w:lang w:val="ru-RU"/>
        </w:rPr>
        <w:t>и</w:t>
      </w:r>
      <w:r w:rsidR="00C15D90" w:rsidRPr="00C15D90">
        <w:rPr>
          <w:lang w:val="ru-RU"/>
        </w:rPr>
        <w:t xml:space="preserve"> </w:t>
      </w:r>
      <w:r w:rsidR="00C15D90" w:rsidRPr="00BD36A3">
        <w:rPr>
          <w:lang w:val="ru-RU"/>
        </w:rPr>
        <w:t>осуществимост</w:t>
      </w:r>
      <w:r w:rsidR="00C15D90">
        <w:rPr>
          <w:lang w:val="ru-RU"/>
        </w:rPr>
        <w:t>ь</w:t>
      </w:r>
      <w:r w:rsidR="00C15D90" w:rsidRPr="00C15D90">
        <w:rPr>
          <w:lang w:val="ru-RU"/>
        </w:rPr>
        <w:t xml:space="preserve"> </w:t>
      </w:r>
      <w:r w:rsidR="00C15D90" w:rsidRPr="00BD36A3">
        <w:rPr>
          <w:lang w:val="ru-RU"/>
        </w:rPr>
        <w:t>с</w:t>
      </w:r>
      <w:r w:rsidR="00C15D90" w:rsidRPr="00C15D90">
        <w:rPr>
          <w:lang w:val="ru-RU"/>
        </w:rPr>
        <w:t xml:space="preserve"> </w:t>
      </w:r>
      <w:r w:rsidR="00C15D90" w:rsidRPr="00BD36A3">
        <w:rPr>
          <w:lang w:val="ru-RU"/>
        </w:rPr>
        <w:t>технической</w:t>
      </w:r>
      <w:r w:rsidR="00C15D90" w:rsidRPr="00C15D90">
        <w:rPr>
          <w:lang w:val="ru-RU"/>
        </w:rPr>
        <w:t xml:space="preserve"> </w:t>
      </w:r>
      <w:r w:rsidR="00C15D90" w:rsidRPr="00BD36A3">
        <w:rPr>
          <w:lang w:val="ru-RU"/>
        </w:rPr>
        <w:t>точки</w:t>
      </w:r>
      <w:r w:rsidR="00C15D90" w:rsidRPr="00C15D90">
        <w:rPr>
          <w:lang w:val="ru-RU"/>
        </w:rPr>
        <w:t xml:space="preserve"> </w:t>
      </w:r>
      <w:r w:rsidR="00C15D90" w:rsidRPr="00BD36A3">
        <w:rPr>
          <w:lang w:val="ru-RU"/>
        </w:rPr>
        <w:t>зрения</w:t>
      </w:r>
      <w:r w:rsidR="00C15D90" w:rsidRPr="00C15D90">
        <w:rPr>
          <w:lang w:val="ru-RU"/>
        </w:rPr>
        <w:t xml:space="preserve"> </w:t>
      </w:r>
      <w:r w:rsidR="00C15D90" w:rsidRPr="00BD36A3">
        <w:rPr>
          <w:lang w:val="ru-RU"/>
        </w:rPr>
        <w:t>добавления</w:t>
      </w:r>
      <w:r w:rsidR="00C15D90" w:rsidRPr="00C15D90">
        <w:rPr>
          <w:lang w:val="ru-RU"/>
        </w:rPr>
        <w:t xml:space="preserve"> </w:t>
      </w:r>
      <w:r w:rsidR="00C15D90">
        <w:rPr>
          <w:lang w:val="ru-RU"/>
        </w:rPr>
        <w:t>обоих</w:t>
      </w:r>
      <w:r w:rsidR="00C15D90" w:rsidRPr="00C15D90">
        <w:rPr>
          <w:lang w:val="ru-RU"/>
        </w:rPr>
        <w:t xml:space="preserve"> </w:t>
      </w:r>
      <w:r w:rsidR="00C15D90">
        <w:rPr>
          <w:lang w:val="ru-RU"/>
        </w:rPr>
        <w:t>упомянутых</w:t>
      </w:r>
      <w:r w:rsidR="00C15D90" w:rsidRPr="00C15D90">
        <w:rPr>
          <w:lang w:val="ru-RU"/>
        </w:rPr>
        <w:t xml:space="preserve"> </w:t>
      </w:r>
      <w:r w:rsidR="00C15D90" w:rsidRPr="00BD36A3">
        <w:rPr>
          <w:lang w:val="ru-RU"/>
        </w:rPr>
        <w:t>языков</w:t>
      </w:r>
      <w:r w:rsidR="00C15D90" w:rsidRPr="00C15D90">
        <w:rPr>
          <w:lang w:val="ru-RU"/>
        </w:rPr>
        <w:t xml:space="preserve">, </w:t>
      </w:r>
      <w:r w:rsidR="00C15D90">
        <w:rPr>
          <w:lang w:val="ru-RU"/>
        </w:rPr>
        <w:t>а</w:t>
      </w:r>
      <w:r w:rsidR="00C15D90" w:rsidRPr="00C15D90">
        <w:rPr>
          <w:lang w:val="ru-RU"/>
        </w:rPr>
        <w:t xml:space="preserve"> </w:t>
      </w:r>
      <w:r w:rsidR="00C15D90">
        <w:rPr>
          <w:lang w:val="ru-RU"/>
        </w:rPr>
        <w:t>также</w:t>
      </w:r>
      <w:r w:rsidR="00C15D90" w:rsidRPr="00C15D90">
        <w:rPr>
          <w:lang w:val="ru-RU"/>
        </w:rPr>
        <w:t xml:space="preserve"> </w:t>
      </w:r>
      <w:r w:rsidR="00C15D90">
        <w:rPr>
          <w:lang w:val="ru-RU"/>
        </w:rPr>
        <w:t>представлен</w:t>
      </w:r>
      <w:r w:rsidR="00463C42">
        <w:rPr>
          <w:lang w:val="ru-RU"/>
        </w:rPr>
        <w:t xml:space="preserve">а </w:t>
      </w:r>
      <w:bookmarkStart w:id="6" w:name="_Hlk56080644"/>
      <w:r w:rsidR="00463C42">
        <w:rPr>
          <w:lang w:val="ru-RU"/>
        </w:rPr>
        <w:t>оценка</w:t>
      </w:r>
      <w:bookmarkStart w:id="7" w:name="_Hlk56017637"/>
      <w:r w:rsidR="00C15D90" w:rsidRPr="00C15D90">
        <w:rPr>
          <w:lang w:val="ru-RU"/>
        </w:rPr>
        <w:t xml:space="preserve"> </w:t>
      </w:r>
      <w:r w:rsidR="00C15D90">
        <w:rPr>
          <w:lang w:val="ru-RU"/>
        </w:rPr>
        <w:t>наличия</w:t>
      </w:r>
      <w:r w:rsidR="00C15D90" w:rsidRPr="00C15D90">
        <w:rPr>
          <w:lang w:val="ru-RU"/>
        </w:rPr>
        <w:t xml:space="preserve"> </w:t>
      </w:r>
      <w:r w:rsidR="00C15D90">
        <w:rPr>
          <w:lang w:val="ru-RU"/>
        </w:rPr>
        <w:t>материалов</w:t>
      </w:r>
      <w:r w:rsidR="00C15D90" w:rsidRPr="00C15D90">
        <w:rPr>
          <w:lang w:val="ru-RU"/>
        </w:rPr>
        <w:t xml:space="preserve"> </w:t>
      </w:r>
      <w:r w:rsidR="00C15D90">
        <w:rPr>
          <w:lang w:val="ru-RU"/>
        </w:rPr>
        <w:t>и</w:t>
      </w:r>
      <w:r w:rsidR="00C15D90" w:rsidRPr="00C15D90">
        <w:rPr>
          <w:lang w:val="ru-RU"/>
        </w:rPr>
        <w:t xml:space="preserve"> </w:t>
      </w:r>
      <w:r w:rsidR="00C15D90">
        <w:rPr>
          <w:lang w:val="ru-RU"/>
        </w:rPr>
        <w:t xml:space="preserve">инструментальных средств </w:t>
      </w:r>
      <w:bookmarkEnd w:id="7"/>
      <w:r w:rsidR="00C15D90">
        <w:rPr>
          <w:lang w:val="ru-RU"/>
        </w:rPr>
        <w:t>для пользователей Гаагской системой на английском, испанском, китайском, русском и французском языках</w:t>
      </w:r>
      <w:bookmarkEnd w:id="6"/>
      <w:r w:rsidRPr="00C15D90">
        <w:rPr>
          <w:lang w:val="ru-RU"/>
        </w:rPr>
        <w:t>.</w:t>
      </w:r>
    </w:p>
    <w:p w14:paraId="021367C9" w14:textId="77777777" w:rsidR="003F11F3" w:rsidRPr="00C15D90" w:rsidRDefault="003F11F3" w:rsidP="00F677DE">
      <w:pPr>
        <w:pStyle w:val="ONUME"/>
        <w:numPr>
          <w:ilvl w:val="0"/>
          <w:numId w:val="0"/>
        </w:numPr>
        <w:rPr>
          <w:lang w:val="ru-RU"/>
        </w:rPr>
      </w:pPr>
    </w:p>
    <w:p w14:paraId="08D32C17" w14:textId="2A956C37" w:rsidR="00AB6323" w:rsidRPr="00742AB9" w:rsidRDefault="007369B5" w:rsidP="00CE04A8">
      <w:pPr>
        <w:pStyle w:val="Heading1"/>
      </w:pPr>
      <w:r>
        <w:rPr>
          <w:lang w:val="ru-RU"/>
        </w:rPr>
        <w:lastRenderedPageBreak/>
        <w:t>РЕЗЮМЕ</w:t>
      </w:r>
      <w:r w:rsidRPr="007369B5">
        <w:rPr>
          <w:lang w:val="en-GB"/>
        </w:rPr>
        <w:t xml:space="preserve"> </w:t>
      </w:r>
      <w:r>
        <w:rPr>
          <w:lang w:val="ru-RU"/>
        </w:rPr>
        <w:t>ВАРИАНТОВ</w:t>
      </w:r>
      <w:r w:rsidRPr="007369B5">
        <w:rPr>
          <w:lang w:val="en-GB"/>
        </w:rPr>
        <w:t xml:space="preserve"> </w:t>
      </w:r>
      <w:r w:rsidR="00F073DA">
        <w:rPr>
          <w:lang w:val="ru-RU"/>
        </w:rPr>
        <w:t>РЕАЛИЗАЦИИ</w:t>
      </w:r>
    </w:p>
    <w:p w14:paraId="7F365585" w14:textId="5F22B33B" w:rsidR="00F633FE" w:rsidRPr="004D42A3" w:rsidRDefault="00AB6323" w:rsidP="00CE04A8">
      <w:pPr>
        <w:pStyle w:val="ONUME"/>
        <w:numPr>
          <w:ilvl w:val="0"/>
          <w:numId w:val="0"/>
        </w:numPr>
        <w:rPr>
          <w:lang w:val="ru-RU"/>
        </w:rPr>
      </w:pPr>
      <w:r w:rsidRPr="007369B5">
        <w:rPr>
          <w:lang w:val="ru-RU"/>
        </w:rPr>
        <w:t>4.</w:t>
      </w:r>
      <w:r w:rsidRPr="007369B5">
        <w:rPr>
          <w:lang w:val="ru-RU"/>
        </w:rPr>
        <w:tab/>
        <w:t xml:space="preserve"> </w:t>
      </w:r>
      <w:r w:rsidR="007369B5">
        <w:rPr>
          <w:lang w:val="ru-RU"/>
        </w:rPr>
        <w:t>Возможные</w:t>
      </w:r>
      <w:r w:rsidR="007369B5" w:rsidRPr="007369B5">
        <w:rPr>
          <w:lang w:val="ru-RU"/>
        </w:rPr>
        <w:t xml:space="preserve"> </w:t>
      </w:r>
      <w:r w:rsidR="007369B5">
        <w:rPr>
          <w:lang w:val="ru-RU"/>
        </w:rPr>
        <w:t>варианты</w:t>
      </w:r>
      <w:r w:rsidR="007369B5" w:rsidRPr="007369B5">
        <w:rPr>
          <w:lang w:val="ru-RU"/>
        </w:rPr>
        <w:t xml:space="preserve"> </w:t>
      </w:r>
      <w:r w:rsidR="007369B5">
        <w:rPr>
          <w:lang w:val="ru-RU"/>
        </w:rPr>
        <w:t>включения</w:t>
      </w:r>
      <w:r w:rsidR="007369B5" w:rsidRPr="007369B5">
        <w:rPr>
          <w:lang w:val="ru-RU"/>
        </w:rPr>
        <w:t xml:space="preserve"> </w:t>
      </w:r>
      <w:r w:rsidR="007369B5">
        <w:rPr>
          <w:lang w:val="ru-RU"/>
        </w:rPr>
        <w:t>новых</w:t>
      </w:r>
      <w:r w:rsidR="007369B5" w:rsidRPr="007369B5">
        <w:rPr>
          <w:lang w:val="ru-RU"/>
        </w:rPr>
        <w:t xml:space="preserve"> </w:t>
      </w:r>
      <w:r w:rsidR="007369B5">
        <w:rPr>
          <w:lang w:val="ru-RU"/>
        </w:rPr>
        <w:t>языков</w:t>
      </w:r>
      <w:r w:rsidR="007369B5" w:rsidRPr="007369B5">
        <w:rPr>
          <w:lang w:val="ru-RU"/>
        </w:rPr>
        <w:t xml:space="preserve"> </w:t>
      </w:r>
      <w:r w:rsidR="007369B5">
        <w:rPr>
          <w:lang w:val="ru-RU"/>
        </w:rPr>
        <w:t>в</w:t>
      </w:r>
      <w:r w:rsidR="007369B5" w:rsidRPr="007369B5">
        <w:rPr>
          <w:lang w:val="ru-RU"/>
        </w:rPr>
        <w:t xml:space="preserve"> </w:t>
      </w:r>
      <w:r w:rsidR="007369B5">
        <w:rPr>
          <w:lang w:val="ru-RU"/>
        </w:rPr>
        <w:t>Гаагскую</w:t>
      </w:r>
      <w:r w:rsidR="007369B5" w:rsidRPr="007369B5">
        <w:rPr>
          <w:lang w:val="ru-RU"/>
        </w:rPr>
        <w:t xml:space="preserve"> </w:t>
      </w:r>
      <w:r w:rsidR="007369B5">
        <w:rPr>
          <w:lang w:val="ru-RU"/>
        </w:rPr>
        <w:t>систему</w:t>
      </w:r>
      <w:r w:rsidR="007369B5" w:rsidRPr="007369B5">
        <w:rPr>
          <w:lang w:val="ru-RU"/>
        </w:rPr>
        <w:t xml:space="preserve"> </w:t>
      </w:r>
      <w:r w:rsidR="007369B5">
        <w:rPr>
          <w:lang w:val="ru-RU"/>
        </w:rPr>
        <w:t>уже</w:t>
      </w:r>
      <w:r w:rsidR="007369B5" w:rsidRPr="007369B5">
        <w:rPr>
          <w:lang w:val="ru-RU"/>
        </w:rPr>
        <w:t xml:space="preserve"> </w:t>
      </w:r>
      <w:r w:rsidR="007369B5">
        <w:rPr>
          <w:lang w:val="ru-RU"/>
        </w:rPr>
        <w:t>представлены</w:t>
      </w:r>
      <w:r w:rsidR="007369B5" w:rsidRPr="007369B5">
        <w:rPr>
          <w:lang w:val="ru-RU"/>
        </w:rPr>
        <w:t xml:space="preserve"> </w:t>
      </w:r>
      <w:r w:rsidR="007369B5">
        <w:rPr>
          <w:lang w:val="ru-RU"/>
        </w:rPr>
        <w:t>в</w:t>
      </w:r>
      <w:r w:rsidR="007369B5" w:rsidRPr="007369B5">
        <w:rPr>
          <w:lang w:val="ru-RU"/>
        </w:rPr>
        <w:t xml:space="preserve"> </w:t>
      </w:r>
      <w:r w:rsidR="007369B5">
        <w:rPr>
          <w:lang w:val="ru-RU"/>
        </w:rPr>
        <w:t>документе</w:t>
      </w:r>
      <w:r w:rsidR="006D78CC" w:rsidRPr="00742AB9">
        <w:t> H</w:t>
      </w:r>
      <w:r w:rsidR="006D78CC" w:rsidRPr="007369B5">
        <w:rPr>
          <w:lang w:val="ru-RU"/>
        </w:rPr>
        <w:t>/</w:t>
      </w:r>
      <w:r w:rsidR="006D78CC" w:rsidRPr="00742AB9">
        <w:t>LD</w:t>
      </w:r>
      <w:r w:rsidR="006D78CC" w:rsidRPr="007369B5">
        <w:rPr>
          <w:lang w:val="ru-RU"/>
        </w:rPr>
        <w:t>/</w:t>
      </w:r>
      <w:r w:rsidR="006D78CC" w:rsidRPr="00742AB9">
        <w:t>WG</w:t>
      </w:r>
      <w:r w:rsidR="006D78CC" w:rsidRPr="007369B5">
        <w:rPr>
          <w:lang w:val="ru-RU"/>
        </w:rPr>
        <w:t>/8/5</w:t>
      </w:r>
      <w:r w:rsidR="00087BC2" w:rsidRPr="007369B5">
        <w:rPr>
          <w:lang w:val="ru-RU"/>
        </w:rPr>
        <w:t>.</w:t>
      </w:r>
      <w:r w:rsidR="004B420C" w:rsidRPr="007369B5">
        <w:rPr>
          <w:lang w:val="ru-RU"/>
        </w:rPr>
        <w:t xml:space="preserve"> </w:t>
      </w:r>
      <w:r w:rsidR="007369B5" w:rsidRPr="007369B5">
        <w:rPr>
          <w:lang w:val="ru-RU"/>
        </w:rPr>
        <w:t xml:space="preserve">В </w:t>
      </w:r>
      <w:r w:rsidR="007369B5">
        <w:rPr>
          <w:lang w:val="ru-RU"/>
        </w:rPr>
        <w:t xml:space="preserve">настоящем </w:t>
      </w:r>
      <w:r w:rsidR="007369B5" w:rsidRPr="007369B5">
        <w:rPr>
          <w:lang w:val="ru-RU"/>
        </w:rPr>
        <w:t xml:space="preserve">документе </w:t>
      </w:r>
      <w:r w:rsidR="007369B5">
        <w:rPr>
          <w:lang w:val="ru-RU"/>
        </w:rPr>
        <w:t>изложен</w:t>
      </w:r>
      <w:r w:rsidR="007369B5" w:rsidRPr="007369B5">
        <w:rPr>
          <w:lang w:val="ru-RU"/>
        </w:rPr>
        <w:t xml:space="preserve"> еще один вариант, поскольку </w:t>
      </w:r>
      <w:r w:rsidR="004D42A3">
        <w:rPr>
          <w:lang w:val="ru-RU"/>
        </w:rPr>
        <w:t>дополнительный</w:t>
      </w:r>
      <w:r w:rsidR="007369B5" w:rsidRPr="007369B5">
        <w:rPr>
          <w:lang w:val="ru-RU"/>
        </w:rPr>
        <w:t xml:space="preserve"> анализ последствий реализации </w:t>
      </w:r>
      <w:r w:rsidR="004D42A3">
        <w:rPr>
          <w:lang w:val="ru-RU"/>
        </w:rPr>
        <w:t>показал</w:t>
      </w:r>
      <w:r w:rsidR="007369B5" w:rsidRPr="007369B5">
        <w:rPr>
          <w:lang w:val="ru-RU"/>
        </w:rPr>
        <w:t xml:space="preserve"> целесообразн</w:t>
      </w:r>
      <w:r w:rsidR="004D42A3">
        <w:rPr>
          <w:lang w:val="ru-RU"/>
        </w:rPr>
        <w:t>ость его включения</w:t>
      </w:r>
      <w:r w:rsidR="007369B5" w:rsidRPr="007369B5">
        <w:rPr>
          <w:lang w:val="ru-RU"/>
        </w:rPr>
        <w:t xml:space="preserve"> для рассмотрения Рабочей группой. </w:t>
      </w:r>
      <w:r w:rsidR="004D42A3">
        <w:rPr>
          <w:lang w:val="ru-RU"/>
        </w:rPr>
        <w:t>Предлагаемые варианты</w:t>
      </w:r>
      <w:r w:rsidR="004D42A3" w:rsidRPr="004D42A3">
        <w:rPr>
          <w:lang w:val="ru-RU"/>
        </w:rPr>
        <w:t xml:space="preserve"> и их основны</w:t>
      </w:r>
      <w:r w:rsidR="004D42A3">
        <w:rPr>
          <w:lang w:val="ru-RU"/>
        </w:rPr>
        <w:t>е параметры кратко изложены ниже</w:t>
      </w:r>
      <w:r w:rsidR="004D42A3" w:rsidRPr="004D42A3">
        <w:rPr>
          <w:lang w:val="ru-RU"/>
        </w:rPr>
        <w:t xml:space="preserve"> в порядке возрастания сложности. </w:t>
      </w:r>
      <w:r w:rsidR="004D42A3">
        <w:rPr>
          <w:lang w:val="ru-RU"/>
        </w:rPr>
        <w:t>Наименования всех вариантов</w:t>
      </w:r>
      <w:r w:rsidR="004D42A3" w:rsidRPr="004D42A3">
        <w:rPr>
          <w:lang w:val="ru-RU"/>
        </w:rPr>
        <w:t xml:space="preserve"> нос</w:t>
      </w:r>
      <w:r w:rsidR="004D42A3">
        <w:rPr>
          <w:lang w:val="ru-RU"/>
        </w:rPr>
        <w:t>я</w:t>
      </w:r>
      <w:r w:rsidR="004D42A3" w:rsidRPr="004D42A3">
        <w:rPr>
          <w:lang w:val="ru-RU"/>
        </w:rPr>
        <w:t>т чисто описательный характер и потому должн</w:t>
      </w:r>
      <w:r w:rsidR="004D42A3">
        <w:rPr>
          <w:lang w:val="ru-RU"/>
        </w:rPr>
        <w:t>ы</w:t>
      </w:r>
      <w:r w:rsidR="004D42A3" w:rsidRPr="004D42A3">
        <w:rPr>
          <w:lang w:val="ru-RU"/>
        </w:rPr>
        <w:t xml:space="preserve"> рассматриваться как предварительн</w:t>
      </w:r>
      <w:r w:rsidR="004D42A3">
        <w:rPr>
          <w:lang w:val="ru-RU"/>
        </w:rPr>
        <w:t>ы</w:t>
      </w:r>
      <w:r w:rsidR="004D42A3" w:rsidRPr="004D42A3">
        <w:rPr>
          <w:lang w:val="ru-RU"/>
        </w:rPr>
        <w:t>е.</w:t>
      </w:r>
    </w:p>
    <w:p w14:paraId="627BD849" w14:textId="1A442C9E" w:rsidR="00685D23" w:rsidRPr="00D425EC" w:rsidRDefault="004D42A3" w:rsidP="00CE04A8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ВАРИАНТ</w:t>
      </w:r>
      <w:r w:rsidRPr="00D425EC">
        <w:rPr>
          <w:lang w:val="ru-RU"/>
        </w:rPr>
        <w:t xml:space="preserve"> «</w:t>
      </w:r>
      <w:r w:rsidR="00685D23" w:rsidRPr="00742AB9">
        <w:t>A</w:t>
      </w:r>
      <w:r w:rsidRPr="00D425EC">
        <w:rPr>
          <w:lang w:val="ru-RU"/>
        </w:rPr>
        <w:t>»</w:t>
      </w:r>
      <w:r w:rsidR="00685D23" w:rsidRPr="00D425EC">
        <w:rPr>
          <w:lang w:val="ru-RU"/>
        </w:rPr>
        <w:t xml:space="preserve">: </w:t>
      </w:r>
      <w:r>
        <w:rPr>
          <w:lang w:val="ru-RU"/>
        </w:rPr>
        <w:t>ЯЗЫК</w:t>
      </w:r>
      <w:r w:rsidRPr="00D425EC">
        <w:rPr>
          <w:lang w:val="ru-RU"/>
        </w:rPr>
        <w:t xml:space="preserve"> </w:t>
      </w:r>
      <w:r>
        <w:rPr>
          <w:lang w:val="ru-RU"/>
        </w:rPr>
        <w:t>ПОДАЧИ</w:t>
      </w:r>
    </w:p>
    <w:p w14:paraId="442543DB" w14:textId="632EEFC7" w:rsidR="001B05DF" w:rsidRPr="00D425EC" w:rsidRDefault="00685D23" w:rsidP="009955D6">
      <w:pPr>
        <w:pStyle w:val="ONUME"/>
        <w:numPr>
          <w:ilvl w:val="0"/>
          <w:numId w:val="0"/>
        </w:numPr>
        <w:rPr>
          <w:lang w:val="ru-RU"/>
        </w:rPr>
      </w:pPr>
      <w:r w:rsidRPr="004F2E40">
        <w:rPr>
          <w:lang w:val="ru-RU"/>
        </w:rPr>
        <w:t>5.</w:t>
      </w:r>
      <w:r w:rsidRPr="004F2E40">
        <w:rPr>
          <w:lang w:val="ru-RU"/>
        </w:rPr>
        <w:tab/>
      </w:r>
      <w:r w:rsidR="004D42A3">
        <w:rPr>
          <w:lang w:val="ru-RU"/>
        </w:rPr>
        <w:t>Предлагается</w:t>
      </w:r>
      <w:r w:rsidR="004D42A3" w:rsidRPr="004F2E40">
        <w:rPr>
          <w:lang w:val="ru-RU"/>
        </w:rPr>
        <w:t xml:space="preserve"> </w:t>
      </w:r>
      <w:r w:rsidR="004D42A3">
        <w:rPr>
          <w:lang w:val="ru-RU"/>
        </w:rPr>
        <w:t>новый</w:t>
      </w:r>
      <w:r w:rsidR="004D42A3" w:rsidRPr="004F2E40">
        <w:rPr>
          <w:lang w:val="ru-RU"/>
        </w:rPr>
        <w:t xml:space="preserve"> </w:t>
      </w:r>
      <w:r w:rsidR="004D42A3">
        <w:rPr>
          <w:lang w:val="ru-RU"/>
        </w:rPr>
        <w:t>вариант</w:t>
      </w:r>
      <w:r w:rsidR="004D42A3" w:rsidRPr="004F2E40">
        <w:rPr>
          <w:lang w:val="ru-RU"/>
        </w:rPr>
        <w:t xml:space="preserve"> </w:t>
      </w:r>
      <w:r w:rsidR="004D42A3">
        <w:rPr>
          <w:lang w:val="ru-RU"/>
        </w:rPr>
        <w:t>с</w:t>
      </w:r>
      <w:r w:rsidR="004D42A3" w:rsidRPr="004F2E40">
        <w:rPr>
          <w:lang w:val="ru-RU"/>
        </w:rPr>
        <w:t xml:space="preserve"> </w:t>
      </w:r>
      <w:r w:rsidR="004D42A3">
        <w:rPr>
          <w:lang w:val="ru-RU"/>
        </w:rPr>
        <w:t>небольшими</w:t>
      </w:r>
      <w:r w:rsidR="004D42A3" w:rsidRPr="004F2E40">
        <w:rPr>
          <w:lang w:val="ru-RU"/>
        </w:rPr>
        <w:t xml:space="preserve"> </w:t>
      </w:r>
      <w:r w:rsidR="004D42A3">
        <w:rPr>
          <w:lang w:val="ru-RU"/>
        </w:rPr>
        <w:t>изменениями</w:t>
      </w:r>
      <w:r w:rsidR="004D42A3" w:rsidRPr="004F2E40">
        <w:rPr>
          <w:lang w:val="ru-RU"/>
        </w:rPr>
        <w:t xml:space="preserve"> </w:t>
      </w:r>
      <w:r w:rsidR="004F2E40">
        <w:rPr>
          <w:lang w:val="ru-RU"/>
        </w:rPr>
        <w:t>по</w:t>
      </w:r>
      <w:r w:rsidR="004F2E40" w:rsidRPr="004F2E40">
        <w:rPr>
          <w:lang w:val="ru-RU"/>
        </w:rPr>
        <w:t xml:space="preserve"> </w:t>
      </w:r>
      <w:r w:rsidR="004F2E40">
        <w:rPr>
          <w:lang w:val="ru-RU"/>
        </w:rPr>
        <w:t>сравнению</w:t>
      </w:r>
      <w:r w:rsidR="004F2E40" w:rsidRPr="004F2E40">
        <w:rPr>
          <w:lang w:val="ru-RU"/>
        </w:rPr>
        <w:t xml:space="preserve"> </w:t>
      </w:r>
      <w:r w:rsidR="004F2E40">
        <w:rPr>
          <w:lang w:val="ru-RU"/>
        </w:rPr>
        <w:t>с</w:t>
      </w:r>
      <w:r w:rsidR="004F2E40" w:rsidRPr="004F2E40">
        <w:rPr>
          <w:lang w:val="ru-RU"/>
        </w:rPr>
        <w:t xml:space="preserve"> </w:t>
      </w:r>
      <w:r w:rsidR="004F2E40">
        <w:rPr>
          <w:lang w:val="ru-RU"/>
        </w:rPr>
        <w:t>вариантом</w:t>
      </w:r>
      <w:r w:rsidR="004F2E40" w:rsidRPr="004F2E40">
        <w:rPr>
          <w:lang w:val="ru-RU"/>
        </w:rPr>
        <w:t xml:space="preserve">, </w:t>
      </w:r>
      <w:r w:rsidR="004F2E40">
        <w:rPr>
          <w:lang w:val="ru-RU"/>
        </w:rPr>
        <w:t>представленн</w:t>
      </w:r>
      <w:r w:rsidR="005A1E6B">
        <w:rPr>
          <w:lang w:val="ru-RU"/>
        </w:rPr>
        <w:t>ы</w:t>
      </w:r>
      <w:r w:rsidR="004F2E40">
        <w:rPr>
          <w:lang w:val="ru-RU"/>
        </w:rPr>
        <w:t>м</w:t>
      </w:r>
      <w:r w:rsidR="004F2E40" w:rsidRPr="004F2E40">
        <w:rPr>
          <w:lang w:val="ru-RU"/>
        </w:rPr>
        <w:t xml:space="preserve"> </w:t>
      </w:r>
      <w:r w:rsidR="004F2E40">
        <w:rPr>
          <w:lang w:val="ru-RU"/>
        </w:rPr>
        <w:t>в</w:t>
      </w:r>
      <w:r w:rsidR="004F2E40" w:rsidRPr="004F2E40">
        <w:rPr>
          <w:lang w:val="ru-RU"/>
        </w:rPr>
        <w:t xml:space="preserve"> </w:t>
      </w:r>
      <w:r w:rsidR="004F2E40">
        <w:rPr>
          <w:lang w:val="ru-RU"/>
        </w:rPr>
        <w:t>документе</w:t>
      </w:r>
      <w:r w:rsidRPr="00742AB9">
        <w:t> H</w:t>
      </w:r>
      <w:r w:rsidRPr="004F2E40">
        <w:rPr>
          <w:lang w:val="ru-RU"/>
        </w:rPr>
        <w:t>/</w:t>
      </w:r>
      <w:r w:rsidRPr="00742AB9">
        <w:t>LD</w:t>
      </w:r>
      <w:r w:rsidRPr="004F2E40">
        <w:rPr>
          <w:lang w:val="ru-RU"/>
        </w:rPr>
        <w:t>/</w:t>
      </w:r>
      <w:r w:rsidRPr="00742AB9">
        <w:t>WG</w:t>
      </w:r>
      <w:r w:rsidRPr="004F2E40">
        <w:rPr>
          <w:lang w:val="ru-RU"/>
        </w:rPr>
        <w:t xml:space="preserve">/8/5. </w:t>
      </w:r>
      <w:r w:rsidR="004F2E40">
        <w:rPr>
          <w:lang w:val="ru-RU"/>
        </w:rPr>
        <w:t>Он наименее сложен</w:t>
      </w:r>
      <w:r w:rsidRPr="00D425EC">
        <w:rPr>
          <w:lang w:val="ru-RU"/>
        </w:rPr>
        <w:t>.</w:t>
      </w:r>
    </w:p>
    <w:p w14:paraId="64A91281" w14:textId="31DDB6B6" w:rsidR="009955D6" w:rsidRPr="004D42A3" w:rsidRDefault="001B05DF" w:rsidP="009955D6">
      <w:pPr>
        <w:pStyle w:val="ONUME"/>
        <w:numPr>
          <w:ilvl w:val="0"/>
          <w:numId w:val="0"/>
        </w:numPr>
        <w:rPr>
          <w:lang w:val="ru-RU"/>
        </w:rPr>
      </w:pPr>
      <w:r w:rsidRPr="004D42A3">
        <w:rPr>
          <w:lang w:val="ru-RU"/>
        </w:rPr>
        <w:t>6.</w:t>
      </w:r>
      <w:r w:rsidRPr="004D42A3">
        <w:rPr>
          <w:lang w:val="ru-RU"/>
        </w:rPr>
        <w:tab/>
      </w:r>
      <w:bookmarkStart w:id="8" w:name="_Hlk56015079"/>
      <w:r w:rsidR="004D42A3">
        <w:rPr>
          <w:lang w:val="ru-RU"/>
        </w:rPr>
        <w:t>В</w:t>
      </w:r>
      <w:r w:rsidR="004D42A3" w:rsidRPr="004D42A3">
        <w:rPr>
          <w:lang w:val="ru-RU"/>
        </w:rPr>
        <w:t xml:space="preserve"> этом вариант</w:t>
      </w:r>
      <w:r w:rsidR="004D42A3">
        <w:rPr>
          <w:lang w:val="ru-RU"/>
        </w:rPr>
        <w:t>е</w:t>
      </w:r>
      <w:r w:rsidR="004D42A3" w:rsidRPr="004D42A3">
        <w:rPr>
          <w:lang w:val="ru-RU"/>
        </w:rPr>
        <w:t xml:space="preserve"> заявители </w:t>
      </w:r>
      <w:r w:rsidR="004D42A3">
        <w:rPr>
          <w:lang w:val="ru-RU"/>
        </w:rPr>
        <w:t>будут</w:t>
      </w:r>
      <w:r w:rsidR="004D42A3" w:rsidRPr="004D42A3">
        <w:rPr>
          <w:lang w:val="ru-RU"/>
        </w:rPr>
        <w:t xml:space="preserve"> </w:t>
      </w:r>
      <w:r w:rsidR="004D42A3">
        <w:rPr>
          <w:lang w:val="ru-RU"/>
        </w:rPr>
        <w:t>иметь</w:t>
      </w:r>
      <w:r w:rsidR="004D42A3" w:rsidRPr="004D42A3">
        <w:rPr>
          <w:lang w:val="ru-RU"/>
        </w:rPr>
        <w:t xml:space="preserve"> </w:t>
      </w:r>
      <w:r w:rsidR="004D42A3">
        <w:rPr>
          <w:lang w:val="ru-RU"/>
        </w:rPr>
        <w:t>возможность</w:t>
      </w:r>
      <w:r w:rsidR="004D42A3" w:rsidRPr="004D42A3">
        <w:rPr>
          <w:lang w:val="ru-RU"/>
        </w:rPr>
        <w:t xml:space="preserve"> подавать международные заявки </w:t>
      </w:r>
      <w:r w:rsidR="004D42A3">
        <w:rPr>
          <w:lang w:val="ru-RU"/>
        </w:rPr>
        <w:t>на</w:t>
      </w:r>
      <w:r w:rsidR="004D42A3" w:rsidRPr="004D42A3">
        <w:rPr>
          <w:lang w:val="ru-RU"/>
        </w:rPr>
        <w:t xml:space="preserve"> </w:t>
      </w:r>
      <w:r w:rsidR="004D42A3">
        <w:rPr>
          <w:lang w:val="ru-RU"/>
        </w:rPr>
        <w:t>любом</w:t>
      </w:r>
      <w:r w:rsidR="004D42A3" w:rsidRPr="004D42A3">
        <w:rPr>
          <w:lang w:val="ru-RU"/>
        </w:rPr>
        <w:t xml:space="preserve"> </w:t>
      </w:r>
      <w:r w:rsidR="004D42A3">
        <w:rPr>
          <w:lang w:val="ru-RU"/>
        </w:rPr>
        <w:t>из</w:t>
      </w:r>
      <w:r w:rsidR="004D42A3" w:rsidRPr="004D42A3">
        <w:rPr>
          <w:lang w:val="ru-RU"/>
        </w:rPr>
        <w:t xml:space="preserve"> </w:t>
      </w:r>
      <w:r w:rsidR="004D42A3">
        <w:rPr>
          <w:lang w:val="ru-RU"/>
        </w:rPr>
        <w:t>новых</w:t>
      </w:r>
      <w:r w:rsidR="004D42A3" w:rsidRPr="004D42A3">
        <w:rPr>
          <w:lang w:val="ru-RU"/>
        </w:rPr>
        <w:t xml:space="preserve"> </w:t>
      </w:r>
      <w:r w:rsidR="004D42A3">
        <w:rPr>
          <w:lang w:val="ru-RU"/>
        </w:rPr>
        <w:t>языков</w:t>
      </w:r>
      <w:bookmarkEnd w:id="8"/>
      <w:r w:rsidR="004D42A3">
        <w:rPr>
          <w:lang w:val="ru-RU"/>
        </w:rPr>
        <w:t>.</w:t>
      </w:r>
    </w:p>
    <w:p w14:paraId="4537D8EC" w14:textId="2AE593F4" w:rsidR="00685D23" w:rsidRPr="004F2E40" w:rsidRDefault="001B05DF" w:rsidP="009955D6">
      <w:pPr>
        <w:pStyle w:val="ONUME"/>
        <w:numPr>
          <w:ilvl w:val="0"/>
          <w:numId w:val="0"/>
        </w:numPr>
        <w:rPr>
          <w:lang w:val="ru-RU"/>
        </w:rPr>
      </w:pPr>
      <w:r w:rsidRPr="004F2E40">
        <w:rPr>
          <w:lang w:val="ru-RU"/>
        </w:rPr>
        <w:t>7.</w:t>
      </w:r>
      <w:r w:rsidRPr="004F2E40">
        <w:rPr>
          <w:lang w:val="ru-RU"/>
        </w:rPr>
        <w:tab/>
      </w:r>
      <w:r w:rsidR="004F2E40">
        <w:rPr>
          <w:lang w:val="ru-RU"/>
        </w:rPr>
        <w:t>В случае подачи</w:t>
      </w:r>
      <w:r w:rsidR="004F2E40" w:rsidRPr="004F2E40">
        <w:rPr>
          <w:lang w:val="ru-RU"/>
        </w:rPr>
        <w:t xml:space="preserve"> международн</w:t>
      </w:r>
      <w:r w:rsidR="004F2E40">
        <w:rPr>
          <w:lang w:val="ru-RU"/>
        </w:rPr>
        <w:t>ой</w:t>
      </w:r>
      <w:r w:rsidR="004F2E40" w:rsidRPr="004F2E40">
        <w:rPr>
          <w:lang w:val="ru-RU"/>
        </w:rPr>
        <w:t xml:space="preserve"> заявк</w:t>
      </w:r>
      <w:r w:rsidR="004F2E40">
        <w:rPr>
          <w:lang w:val="ru-RU"/>
        </w:rPr>
        <w:t>и на</w:t>
      </w:r>
      <w:r w:rsidR="004F2E40" w:rsidRPr="004F2E40">
        <w:rPr>
          <w:lang w:val="ru-RU"/>
        </w:rPr>
        <w:t xml:space="preserve"> новом языке Международное бюро </w:t>
      </w:r>
      <w:r w:rsidR="004F2E40">
        <w:rPr>
          <w:lang w:val="ru-RU"/>
        </w:rPr>
        <w:t>осуществит перевод</w:t>
      </w:r>
      <w:r w:rsidR="004F2E40" w:rsidRPr="004F2E40">
        <w:rPr>
          <w:lang w:val="ru-RU"/>
        </w:rPr>
        <w:t xml:space="preserve"> соответствующи</w:t>
      </w:r>
      <w:r w:rsidR="004F2E40">
        <w:rPr>
          <w:lang w:val="ru-RU"/>
        </w:rPr>
        <w:t>х</w:t>
      </w:r>
      <w:r w:rsidR="004F2E40" w:rsidRPr="004F2E40">
        <w:rPr>
          <w:lang w:val="ru-RU"/>
        </w:rPr>
        <w:t xml:space="preserve"> элемент</w:t>
      </w:r>
      <w:r w:rsidR="004F2E40">
        <w:rPr>
          <w:lang w:val="ru-RU"/>
        </w:rPr>
        <w:t>ов</w:t>
      </w:r>
      <w:r w:rsidR="004F2E40" w:rsidRPr="004F2E40">
        <w:rPr>
          <w:lang w:val="ru-RU"/>
        </w:rPr>
        <w:t xml:space="preserve"> международной заявки на один из трех </w:t>
      </w:r>
      <w:r w:rsidR="004F2E40">
        <w:rPr>
          <w:lang w:val="ru-RU"/>
        </w:rPr>
        <w:t>предусмотренных на данный момент</w:t>
      </w:r>
      <w:r w:rsidR="004F2E40" w:rsidRPr="004F2E40">
        <w:rPr>
          <w:lang w:val="ru-RU"/>
        </w:rPr>
        <w:t xml:space="preserve"> языков (английский, испанский </w:t>
      </w:r>
      <w:r w:rsidR="004F2E40">
        <w:rPr>
          <w:lang w:val="ru-RU"/>
        </w:rPr>
        <w:t xml:space="preserve">или </w:t>
      </w:r>
      <w:r w:rsidR="004F2E40" w:rsidRPr="004F2E40">
        <w:rPr>
          <w:lang w:val="ru-RU"/>
        </w:rPr>
        <w:t>французский)</w:t>
      </w:r>
      <w:r w:rsidR="00BB63A2">
        <w:rPr>
          <w:lang w:val="ru-RU"/>
        </w:rPr>
        <w:t xml:space="preserve"> по выбору</w:t>
      </w:r>
      <w:r w:rsidR="004F2E40" w:rsidRPr="004F2E40">
        <w:rPr>
          <w:lang w:val="ru-RU"/>
        </w:rPr>
        <w:t xml:space="preserve"> заявител</w:t>
      </w:r>
      <w:r w:rsidR="00BB63A2">
        <w:rPr>
          <w:lang w:val="ru-RU"/>
        </w:rPr>
        <w:t>я</w:t>
      </w:r>
      <w:r w:rsidR="004F2E40" w:rsidRPr="004F2E40">
        <w:rPr>
          <w:lang w:val="ru-RU"/>
        </w:rPr>
        <w:t>.</w:t>
      </w:r>
    </w:p>
    <w:p w14:paraId="0A89AB75" w14:textId="6881348C" w:rsidR="00685D23" w:rsidRPr="00D425EC" w:rsidRDefault="001B05DF" w:rsidP="00B766E7">
      <w:pPr>
        <w:pStyle w:val="ONUME"/>
        <w:numPr>
          <w:ilvl w:val="0"/>
          <w:numId w:val="0"/>
        </w:numPr>
        <w:rPr>
          <w:lang w:val="ru-RU"/>
        </w:rPr>
      </w:pPr>
      <w:r w:rsidRPr="00BB63A2">
        <w:rPr>
          <w:lang w:val="ru-RU"/>
        </w:rPr>
        <w:t>8.</w:t>
      </w:r>
      <w:r w:rsidRPr="00BB63A2">
        <w:rPr>
          <w:lang w:val="ru-RU"/>
        </w:rPr>
        <w:tab/>
      </w:r>
      <w:r w:rsidR="00BB63A2" w:rsidRPr="00BB63A2">
        <w:rPr>
          <w:lang w:val="ru-RU"/>
        </w:rPr>
        <w:t xml:space="preserve">Таким образом, Международное бюро </w:t>
      </w:r>
      <w:r w:rsidR="00BB63A2">
        <w:rPr>
          <w:lang w:val="ru-RU"/>
        </w:rPr>
        <w:t>будет проводить экспертизу</w:t>
      </w:r>
      <w:r w:rsidR="00BB63A2" w:rsidRPr="00BB63A2">
        <w:rPr>
          <w:lang w:val="ru-RU"/>
        </w:rPr>
        <w:t xml:space="preserve"> международн</w:t>
      </w:r>
      <w:r w:rsidR="00BB63A2">
        <w:rPr>
          <w:lang w:val="ru-RU"/>
        </w:rPr>
        <w:t>ой</w:t>
      </w:r>
      <w:r w:rsidR="00BB63A2" w:rsidRPr="00BB63A2">
        <w:rPr>
          <w:lang w:val="ru-RU"/>
        </w:rPr>
        <w:t xml:space="preserve"> заявк</w:t>
      </w:r>
      <w:r w:rsidR="00BB63A2">
        <w:rPr>
          <w:lang w:val="ru-RU"/>
        </w:rPr>
        <w:t>и</w:t>
      </w:r>
      <w:r w:rsidR="00BB63A2" w:rsidRPr="00BB63A2">
        <w:rPr>
          <w:lang w:val="ru-RU"/>
        </w:rPr>
        <w:t xml:space="preserve"> и свя</w:t>
      </w:r>
      <w:r w:rsidR="00BB63A2">
        <w:rPr>
          <w:lang w:val="ru-RU"/>
        </w:rPr>
        <w:t>зывать</w:t>
      </w:r>
      <w:r w:rsidR="00BB63A2" w:rsidRPr="00BB63A2">
        <w:rPr>
          <w:lang w:val="ru-RU"/>
        </w:rPr>
        <w:t xml:space="preserve">ся с заявителем </w:t>
      </w:r>
      <w:bookmarkStart w:id="9" w:name="_Hlk56014114"/>
      <w:r w:rsidR="00BB63A2" w:rsidRPr="00BB63A2">
        <w:rPr>
          <w:lang w:val="ru-RU"/>
        </w:rPr>
        <w:t xml:space="preserve">на английском, испанском </w:t>
      </w:r>
      <w:r w:rsidR="00BB63A2">
        <w:rPr>
          <w:lang w:val="ru-RU"/>
        </w:rPr>
        <w:t xml:space="preserve">или </w:t>
      </w:r>
      <w:r w:rsidR="00BB63A2" w:rsidRPr="00BB63A2">
        <w:rPr>
          <w:lang w:val="ru-RU"/>
        </w:rPr>
        <w:t>французском языках</w:t>
      </w:r>
      <w:bookmarkEnd w:id="9"/>
      <w:r w:rsidR="00BB63A2" w:rsidRPr="00BB63A2">
        <w:rPr>
          <w:lang w:val="ru-RU"/>
        </w:rPr>
        <w:t>.</w:t>
      </w:r>
    </w:p>
    <w:p w14:paraId="5E835330" w14:textId="62F43A6F" w:rsidR="00685D23" w:rsidRPr="00484789" w:rsidRDefault="001B05DF" w:rsidP="00685D23">
      <w:pPr>
        <w:rPr>
          <w:lang w:val="ru-RU"/>
        </w:rPr>
      </w:pPr>
      <w:r w:rsidRPr="00BB63A2">
        <w:rPr>
          <w:lang w:val="ru-RU"/>
        </w:rPr>
        <w:t>9.</w:t>
      </w:r>
      <w:r w:rsidRPr="00BB63A2">
        <w:rPr>
          <w:lang w:val="ru-RU"/>
        </w:rPr>
        <w:tab/>
      </w:r>
      <w:r w:rsidR="00BB63A2">
        <w:rPr>
          <w:lang w:val="ru-RU"/>
        </w:rPr>
        <w:t>С</w:t>
      </w:r>
      <w:r w:rsidR="00BB63A2" w:rsidRPr="00BB63A2">
        <w:rPr>
          <w:lang w:val="ru-RU"/>
        </w:rPr>
        <w:t xml:space="preserve"> </w:t>
      </w:r>
      <w:r w:rsidR="00BB63A2">
        <w:rPr>
          <w:lang w:val="ru-RU"/>
        </w:rPr>
        <w:t>учетом</w:t>
      </w:r>
      <w:r w:rsidR="00BB63A2" w:rsidRPr="00BB63A2">
        <w:rPr>
          <w:lang w:val="ru-RU"/>
        </w:rPr>
        <w:t xml:space="preserve"> </w:t>
      </w:r>
      <w:r w:rsidR="00BB63A2">
        <w:rPr>
          <w:lang w:val="ru-RU"/>
        </w:rPr>
        <w:t>этого</w:t>
      </w:r>
      <w:r w:rsidR="00BB63A2" w:rsidRPr="00BB63A2">
        <w:rPr>
          <w:lang w:val="ru-RU"/>
        </w:rPr>
        <w:t xml:space="preserve"> </w:t>
      </w:r>
      <w:bookmarkStart w:id="10" w:name="_Hlk56015310"/>
      <w:r w:rsidR="00BB63A2">
        <w:rPr>
          <w:lang w:val="ru-RU"/>
        </w:rPr>
        <w:t>соответствующая</w:t>
      </w:r>
      <w:r w:rsidR="00BB63A2" w:rsidRPr="00BB63A2">
        <w:rPr>
          <w:lang w:val="ru-RU"/>
        </w:rPr>
        <w:t xml:space="preserve"> международная регистрация будет вноситься в реестр и публиковаться </w:t>
      </w:r>
      <w:r w:rsidR="00BB63A2">
        <w:rPr>
          <w:lang w:val="ru-RU"/>
        </w:rPr>
        <w:t>только</w:t>
      </w:r>
      <w:r w:rsidR="00BB63A2" w:rsidRPr="00BB63A2">
        <w:rPr>
          <w:lang w:val="ru-RU"/>
        </w:rPr>
        <w:t xml:space="preserve"> </w:t>
      </w:r>
      <w:bookmarkStart w:id="11" w:name="_Hlk56014523"/>
      <w:r w:rsidR="00BB63A2" w:rsidRPr="00BB63A2">
        <w:rPr>
          <w:lang w:val="ru-RU"/>
        </w:rPr>
        <w:t>на английском, испанском или французском языках</w:t>
      </w:r>
      <w:bookmarkEnd w:id="11"/>
      <w:r w:rsidR="00BB63A2">
        <w:rPr>
          <w:lang w:val="ru-RU"/>
        </w:rPr>
        <w:t>. Затем в</w:t>
      </w:r>
      <w:r w:rsidR="00BB63A2" w:rsidRPr="00BB63A2">
        <w:rPr>
          <w:lang w:val="ru-RU"/>
        </w:rPr>
        <w:t xml:space="preserve">се </w:t>
      </w:r>
      <w:r w:rsidR="00484789">
        <w:rPr>
          <w:lang w:val="ru-RU"/>
        </w:rPr>
        <w:t xml:space="preserve">сношения по поводу данной </w:t>
      </w:r>
      <w:r w:rsidR="00BB63A2" w:rsidRPr="00BB63A2">
        <w:rPr>
          <w:lang w:val="ru-RU"/>
        </w:rPr>
        <w:t xml:space="preserve">международной регистрации </w:t>
      </w:r>
      <w:r w:rsidR="00484789">
        <w:rPr>
          <w:lang w:val="ru-RU"/>
        </w:rPr>
        <w:t xml:space="preserve">с владельцами и ведомствами </w:t>
      </w:r>
      <w:r w:rsidR="00BB63A2" w:rsidRPr="00BB63A2">
        <w:rPr>
          <w:lang w:val="ru-RU"/>
        </w:rPr>
        <w:t xml:space="preserve">будут и далее </w:t>
      </w:r>
      <w:r w:rsidR="00484789">
        <w:rPr>
          <w:lang w:val="ru-RU"/>
        </w:rPr>
        <w:t>вестись</w:t>
      </w:r>
      <w:r w:rsidR="00BB63A2" w:rsidRPr="00BB63A2">
        <w:rPr>
          <w:lang w:val="ru-RU"/>
        </w:rPr>
        <w:t xml:space="preserve"> </w:t>
      </w:r>
      <w:r w:rsidR="00484789" w:rsidRPr="00484789">
        <w:rPr>
          <w:lang w:val="ru-RU"/>
        </w:rPr>
        <w:t>на английском, испанском или французском языках</w:t>
      </w:r>
      <w:bookmarkEnd w:id="10"/>
      <w:r w:rsidR="00685D23" w:rsidRPr="00484789">
        <w:rPr>
          <w:lang w:val="ru-RU"/>
        </w:rPr>
        <w:t>.</w:t>
      </w:r>
    </w:p>
    <w:p w14:paraId="6F1B2E4E" w14:textId="06C517D7" w:rsidR="00974C06" w:rsidRPr="00484789" w:rsidRDefault="00484789" w:rsidP="00022BB9">
      <w:pPr>
        <w:pStyle w:val="Heading2"/>
        <w:spacing w:before="240"/>
        <w:rPr>
          <w:lang w:val="ru-RU"/>
        </w:rPr>
      </w:pPr>
      <w:bookmarkStart w:id="12" w:name="_Hlk56030924"/>
      <w:r>
        <w:rPr>
          <w:lang w:val="ru-RU"/>
        </w:rPr>
        <w:t>ВАРИАНТ</w:t>
      </w:r>
      <w:r w:rsidRPr="00484789">
        <w:rPr>
          <w:lang w:val="ru-RU"/>
        </w:rPr>
        <w:t xml:space="preserve"> «</w:t>
      </w:r>
      <w:r>
        <w:rPr>
          <w:lang w:val="ru-RU"/>
        </w:rPr>
        <w:t>в</w:t>
      </w:r>
      <w:r w:rsidRPr="00484789">
        <w:rPr>
          <w:lang w:val="ru-RU"/>
        </w:rPr>
        <w:t>»</w:t>
      </w:r>
      <w:r w:rsidR="00F633FE" w:rsidRPr="00484789">
        <w:rPr>
          <w:lang w:val="ru-RU"/>
        </w:rPr>
        <w:t xml:space="preserve">: </w:t>
      </w:r>
      <w:r>
        <w:rPr>
          <w:lang w:val="ru-RU"/>
        </w:rPr>
        <w:t>ЯЗЫК</w:t>
      </w:r>
      <w:r w:rsidRPr="00484789">
        <w:rPr>
          <w:lang w:val="ru-RU"/>
        </w:rPr>
        <w:t xml:space="preserve"> </w:t>
      </w:r>
      <w:r>
        <w:rPr>
          <w:lang w:val="ru-RU"/>
        </w:rPr>
        <w:t>ПОДАЧИ</w:t>
      </w:r>
      <w:r w:rsidRPr="00484789">
        <w:rPr>
          <w:lang w:val="ru-RU"/>
        </w:rPr>
        <w:t xml:space="preserve"> </w:t>
      </w:r>
      <w:r>
        <w:rPr>
          <w:lang w:val="ru-RU"/>
        </w:rPr>
        <w:t>И</w:t>
      </w:r>
      <w:r w:rsidRPr="00484789">
        <w:rPr>
          <w:lang w:val="ru-RU"/>
        </w:rPr>
        <w:t xml:space="preserve"> </w:t>
      </w:r>
      <w:r>
        <w:rPr>
          <w:lang w:val="ru-RU"/>
        </w:rPr>
        <w:t>СООБЩЕНИЙ</w:t>
      </w:r>
    </w:p>
    <w:bookmarkEnd w:id="12"/>
    <w:p w14:paraId="00CC4653" w14:textId="4CF49C73" w:rsidR="009955D6" w:rsidRPr="00484789" w:rsidRDefault="001B05DF" w:rsidP="00AB6323">
      <w:pPr>
        <w:pStyle w:val="ONUME"/>
        <w:numPr>
          <w:ilvl w:val="0"/>
          <w:numId w:val="0"/>
        </w:numPr>
        <w:rPr>
          <w:lang w:val="ru-RU"/>
        </w:rPr>
      </w:pPr>
      <w:r w:rsidRPr="00484789">
        <w:rPr>
          <w:lang w:val="ru-RU"/>
        </w:rPr>
        <w:t>10.</w:t>
      </w:r>
      <w:r w:rsidRPr="00484789">
        <w:rPr>
          <w:lang w:val="ru-RU"/>
        </w:rPr>
        <w:tab/>
      </w:r>
      <w:r w:rsidR="00484789">
        <w:rPr>
          <w:lang w:val="ru-RU"/>
        </w:rPr>
        <w:t>Этот</w:t>
      </w:r>
      <w:r w:rsidR="00484789" w:rsidRPr="00484789">
        <w:rPr>
          <w:lang w:val="ru-RU"/>
        </w:rPr>
        <w:t xml:space="preserve"> </w:t>
      </w:r>
      <w:r w:rsidR="00484789">
        <w:rPr>
          <w:lang w:val="ru-RU"/>
        </w:rPr>
        <w:t>вариант</w:t>
      </w:r>
      <w:r w:rsidR="00484789" w:rsidRPr="00484789">
        <w:rPr>
          <w:lang w:val="ru-RU"/>
        </w:rPr>
        <w:t xml:space="preserve"> </w:t>
      </w:r>
      <w:r w:rsidR="00484789">
        <w:rPr>
          <w:lang w:val="ru-RU"/>
        </w:rPr>
        <w:t>равнозначен</w:t>
      </w:r>
      <w:r w:rsidR="00484789" w:rsidRPr="00484789">
        <w:rPr>
          <w:lang w:val="ru-RU"/>
        </w:rPr>
        <w:t xml:space="preserve"> </w:t>
      </w:r>
      <w:r w:rsidR="00484789">
        <w:rPr>
          <w:lang w:val="ru-RU"/>
        </w:rPr>
        <w:t>представленному</w:t>
      </w:r>
      <w:r w:rsidR="00484789" w:rsidRPr="00484789">
        <w:rPr>
          <w:lang w:val="ru-RU"/>
        </w:rPr>
        <w:t xml:space="preserve"> </w:t>
      </w:r>
      <w:r w:rsidR="00484789">
        <w:rPr>
          <w:lang w:val="ru-RU"/>
        </w:rPr>
        <w:t>в</w:t>
      </w:r>
      <w:r w:rsidR="00484789" w:rsidRPr="00484789">
        <w:rPr>
          <w:lang w:val="ru-RU"/>
        </w:rPr>
        <w:t xml:space="preserve"> </w:t>
      </w:r>
      <w:r w:rsidR="00484789">
        <w:rPr>
          <w:lang w:val="ru-RU"/>
        </w:rPr>
        <w:t>документе</w:t>
      </w:r>
      <w:r w:rsidR="00484789" w:rsidRPr="00484789">
        <w:rPr>
          <w:lang w:val="ru-RU"/>
        </w:rPr>
        <w:t xml:space="preserve"> </w:t>
      </w:r>
      <w:r w:rsidR="00484789" w:rsidRPr="00742AB9">
        <w:t>H</w:t>
      </w:r>
      <w:r w:rsidR="00484789" w:rsidRPr="00484789">
        <w:rPr>
          <w:lang w:val="ru-RU"/>
        </w:rPr>
        <w:t>/</w:t>
      </w:r>
      <w:r w:rsidR="00484789" w:rsidRPr="00742AB9">
        <w:t>LD</w:t>
      </w:r>
      <w:r w:rsidR="00484789" w:rsidRPr="00484789">
        <w:rPr>
          <w:lang w:val="ru-RU"/>
        </w:rPr>
        <w:t>/</w:t>
      </w:r>
      <w:r w:rsidR="00484789" w:rsidRPr="00742AB9">
        <w:t>WG</w:t>
      </w:r>
      <w:r w:rsidR="00484789" w:rsidRPr="00484789">
        <w:rPr>
          <w:lang w:val="ru-RU"/>
        </w:rPr>
        <w:t xml:space="preserve">/8/5 </w:t>
      </w:r>
      <w:r w:rsidR="00484789">
        <w:rPr>
          <w:lang w:val="ru-RU"/>
        </w:rPr>
        <w:t>под</w:t>
      </w:r>
      <w:r w:rsidR="00484789" w:rsidRPr="00484789">
        <w:rPr>
          <w:lang w:val="ru-RU"/>
        </w:rPr>
        <w:t xml:space="preserve"> </w:t>
      </w:r>
      <w:r w:rsidR="00484789">
        <w:rPr>
          <w:lang w:val="ru-RU"/>
        </w:rPr>
        <w:t>рубрикой</w:t>
      </w:r>
      <w:r w:rsidR="00484789" w:rsidRPr="00484789">
        <w:rPr>
          <w:lang w:val="ru-RU"/>
        </w:rPr>
        <w:t xml:space="preserve"> «</w:t>
      </w:r>
      <w:r w:rsidR="00484789">
        <w:rPr>
          <w:lang w:val="ru-RU"/>
        </w:rPr>
        <w:t>Язык</w:t>
      </w:r>
      <w:r w:rsidR="00484789" w:rsidRPr="00484789">
        <w:rPr>
          <w:lang w:val="ru-RU"/>
        </w:rPr>
        <w:t xml:space="preserve"> </w:t>
      </w:r>
      <w:r w:rsidR="00484789">
        <w:rPr>
          <w:lang w:val="ru-RU"/>
        </w:rPr>
        <w:t>подачи</w:t>
      </w:r>
      <w:r w:rsidR="00484789" w:rsidRPr="00484789">
        <w:rPr>
          <w:lang w:val="ru-RU"/>
        </w:rPr>
        <w:t>»</w:t>
      </w:r>
      <w:r w:rsidR="00484789">
        <w:rPr>
          <w:lang w:val="ru-RU"/>
        </w:rPr>
        <w:t xml:space="preserve"> </w:t>
      </w:r>
      <w:r w:rsidR="00484789" w:rsidRPr="00484789">
        <w:rPr>
          <w:lang w:val="ru-RU"/>
        </w:rPr>
        <w:t>(</w:t>
      </w:r>
      <w:r w:rsidR="00484789">
        <w:rPr>
          <w:lang w:val="ru-RU"/>
        </w:rPr>
        <w:t>вариант</w:t>
      </w:r>
      <w:r w:rsidR="00484789" w:rsidRPr="00484789">
        <w:rPr>
          <w:lang w:val="ru-RU"/>
        </w:rPr>
        <w:t xml:space="preserve"> «</w:t>
      </w:r>
      <w:r w:rsidR="00484789">
        <w:rPr>
          <w:lang w:val="ru-RU"/>
        </w:rPr>
        <w:t xml:space="preserve">А»), но для целей настоящего </w:t>
      </w:r>
      <w:r w:rsidR="00D44061">
        <w:rPr>
          <w:lang w:val="ru-RU"/>
        </w:rPr>
        <w:t>документа назван по-другому – «Язык подачи и сообщений»</w:t>
      </w:r>
      <w:r w:rsidR="004B420C" w:rsidRPr="00484789">
        <w:rPr>
          <w:lang w:val="ru-RU"/>
        </w:rPr>
        <w:t>.</w:t>
      </w:r>
    </w:p>
    <w:p w14:paraId="37B2857E" w14:textId="1AB17F6F" w:rsidR="00AE24D4" w:rsidRPr="00D44061" w:rsidRDefault="001B05DF" w:rsidP="00AE24D4">
      <w:pPr>
        <w:pStyle w:val="ONUME"/>
        <w:numPr>
          <w:ilvl w:val="0"/>
          <w:numId w:val="0"/>
        </w:numPr>
        <w:rPr>
          <w:lang w:val="ru-RU"/>
        </w:rPr>
      </w:pPr>
      <w:r w:rsidRPr="00D44061">
        <w:rPr>
          <w:lang w:val="ru-RU"/>
        </w:rPr>
        <w:t>11.</w:t>
      </w:r>
      <w:r w:rsidRPr="00D44061">
        <w:rPr>
          <w:lang w:val="ru-RU"/>
        </w:rPr>
        <w:tab/>
      </w:r>
      <w:r w:rsidR="00D44061" w:rsidRPr="00D44061">
        <w:rPr>
          <w:lang w:val="ru-RU"/>
        </w:rPr>
        <w:t>В этом варианте заявители будут иметь возможность подавать международные заявки на нов</w:t>
      </w:r>
      <w:r w:rsidR="00D44061">
        <w:rPr>
          <w:lang w:val="ru-RU"/>
        </w:rPr>
        <w:t>ом</w:t>
      </w:r>
      <w:r w:rsidR="00D44061" w:rsidRPr="00D44061">
        <w:rPr>
          <w:lang w:val="ru-RU"/>
        </w:rPr>
        <w:t xml:space="preserve"> язык</w:t>
      </w:r>
      <w:r w:rsidR="005A1E6B">
        <w:rPr>
          <w:lang w:val="ru-RU"/>
        </w:rPr>
        <w:t>е</w:t>
      </w:r>
      <w:r w:rsidR="00D44061">
        <w:rPr>
          <w:lang w:val="ru-RU"/>
        </w:rPr>
        <w:t>. Кроме</w:t>
      </w:r>
      <w:r w:rsidR="00D44061" w:rsidRPr="00D44061">
        <w:rPr>
          <w:lang w:val="ru-RU"/>
        </w:rPr>
        <w:t xml:space="preserve"> </w:t>
      </w:r>
      <w:r w:rsidR="00D44061">
        <w:rPr>
          <w:lang w:val="ru-RU"/>
        </w:rPr>
        <w:t>того</w:t>
      </w:r>
      <w:r w:rsidR="00D44061" w:rsidRPr="00D44061">
        <w:rPr>
          <w:lang w:val="ru-RU"/>
        </w:rPr>
        <w:t xml:space="preserve">, </w:t>
      </w:r>
      <w:r w:rsidR="00D44061">
        <w:rPr>
          <w:lang w:val="ru-RU"/>
        </w:rPr>
        <w:t>Международное</w:t>
      </w:r>
      <w:r w:rsidR="00D44061" w:rsidRPr="00D44061">
        <w:rPr>
          <w:lang w:val="ru-RU"/>
        </w:rPr>
        <w:t xml:space="preserve"> </w:t>
      </w:r>
      <w:r w:rsidR="00D44061">
        <w:rPr>
          <w:lang w:val="ru-RU"/>
        </w:rPr>
        <w:t>бюро</w:t>
      </w:r>
      <w:r w:rsidR="00D44061" w:rsidRPr="00D44061">
        <w:rPr>
          <w:lang w:val="ru-RU"/>
        </w:rPr>
        <w:t xml:space="preserve"> </w:t>
      </w:r>
      <w:r w:rsidR="00D44061">
        <w:rPr>
          <w:lang w:val="ru-RU"/>
        </w:rPr>
        <w:t>будет</w:t>
      </w:r>
      <w:r w:rsidR="00D44061" w:rsidRPr="00D44061">
        <w:rPr>
          <w:lang w:val="ru-RU"/>
        </w:rPr>
        <w:t xml:space="preserve"> </w:t>
      </w:r>
      <w:r w:rsidR="00D44061">
        <w:rPr>
          <w:lang w:val="ru-RU"/>
        </w:rPr>
        <w:t>проводить</w:t>
      </w:r>
      <w:r w:rsidR="00D44061" w:rsidRPr="00D44061">
        <w:rPr>
          <w:lang w:val="ru-RU"/>
        </w:rPr>
        <w:t xml:space="preserve"> </w:t>
      </w:r>
      <w:r w:rsidR="00D44061">
        <w:rPr>
          <w:lang w:val="ru-RU"/>
        </w:rPr>
        <w:t>экспертизу</w:t>
      </w:r>
      <w:r w:rsidR="00D44061" w:rsidRPr="00D44061">
        <w:rPr>
          <w:lang w:val="ru-RU"/>
        </w:rPr>
        <w:t xml:space="preserve"> </w:t>
      </w:r>
      <w:r w:rsidR="00D44061">
        <w:rPr>
          <w:lang w:val="ru-RU"/>
        </w:rPr>
        <w:t>международной</w:t>
      </w:r>
      <w:r w:rsidR="00D44061" w:rsidRPr="00D44061">
        <w:rPr>
          <w:lang w:val="ru-RU"/>
        </w:rPr>
        <w:t xml:space="preserve"> </w:t>
      </w:r>
      <w:r w:rsidR="00D44061">
        <w:rPr>
          <w:lang w:val="ru-RU"/>
        </w:rPr>
        <w:t>заявки</w:t>
      </w:r>
      <w:r w:rsidR="00D44061" w:rsidRPr="00D44061">
        <w:rPr>
          <w:lang w:val="ru-RU"/>
        </w:rPr>
        <w:t xml:space="preserve"> </w:t>
      </w:r>
      <w:r w:rsidR="00D44061">
        <w:rPr>
          <w:lang w:val="ru-RU"/>
        </w:rPr>
        <w:t>и</w:t>
      </w:r>
      <w:r w:rsidR="00D44061" w:rsidRPr="00D44061">
        <w:rPr>
          <w:lang w:val="ru-RU"/>
        </w:rPr>
        <w:t xml:space="preserve"> </w:t>
      </w:r>
      <w:r w:rsidR="00D44061">
        <w:rPr>
          <w:lang w:val="ru-RU"/>
        </w:rPr>
        <w:t>связываться</w:t>
      </w:r>
      <w:r w:rsidR="00D44061" w:rsidRPr="00D44061">
        <w:rPr>
          <w:lang w:val="ru-RU"/>
        </w:rPr>
        <w:t xml:space="preserve"> </w:t>
      </w:r>
      <w:r w:rsidR="00D44061">
        <w:rPr>
          <w:lang w:val="ru-RU"/>
        </w:rPr>
        <w:t>с</w:t>
      </w:r>
      <w:r w:rsidR="00D44061" w:rsidRPr="00D44061">
        <w:rPr>
          <w:lang w:val="ru-RU"/>
        </w:rPr>
        <w:t xml:space="preserve"> </w:t>
      </w:r>
      <w:r w:rsidR="00D44061">
        <w:rPr>
          <w:lang w:val="ru-RU"/>
        </w:rPr>
        <w:t>заявителем</w:t>
      </w:r>
      <w:r w:rsidR="00D44061" w:rsidRPr="00D44061">
        <w:rPr>
          <w:lang w:val="ru-RU"/>
        </w:rPr>
        <w:t xml:space="preserve"> </w:t>
      </w:r>
      <w:r w:rsidR="00D44061">
        <w:rPr>
          <w:lang w:val="ru-RU"/>
        </w:rPr>
        <w:t>на этом новом языке.</w:t>
      </w:r>
    </w:p>
    <w:p w14:paraId="56B7F41C" w14:textId="44CA0A1E" w:rsidR="007D7787" w:rsidRPr="00D44061" w:rsidRDefault="00AE24D4" w:rsidP="00AE24D4">
      <w:pPr>
        <w:rPr>
          <w:lang w:val="ru-RU"/>
        </w:rPr>
      </w:pPr>
      <w:r w:rsidRPr="00D44061">
        <w:rPr>
          <w:lang w:val="ru-RU"/>
        </w:rPr>
        <w:t>12.</w:t>
      </w:r>
      <w:r w:rsidRPr="00D44061">
        <w:rPr>
          <w:lang w:val="ru-RU"/>
        </w:rPr>
        <w:tab/>
      </w:r>
      <w:r w:rsidR="00D44061">
        <w:rPr>
          <w:lang w:val="ru-RU"/>
        </w:rPr>
        <w:t xml:space="preserve">Однако </w:t>
      </w:r>
      <w:r w:rsidR="00D44061" w:rsidRPr="00D44061">
        <w:rPr>
          <w:lang w:val="ru-RU"/>
        </w:rPr>
        <w:t xml:space="preserve">соответствующая </w:t>
      </w:r>
      <w:bookmarkStart w:id="13" w:name="_Hlk56015916"/>
      <w:r w:rsidR="00D44061" w:rsidRPr="00D44061">
        <w:rPr>
          <w:lang w:val="ru-RU"/>
        </w:rPr>
        <w:t xml:space="preserve">международная регистрация будет вноситься в реестр и публиковаться </w:t>
      </w:r>
      <w:bookmarkEnd w:id="13"/>
      <w:r w:rsidR="00D44061" w:rsidRPr="00D44061">
        <w:rPr>
          <w:lang w:val="ru-RU"/>
        </w:rPr>
        <w:t>только на английском, испанском или французском языках. Затем все сношения по поводу данной международной регистрации с владельцами и ведомствами будут и далее вестись на английском, испанском или французском языках</w:t>
      </w:r>
      <w:r w:rsidR="00D644E2" w:rsidRPr="00D44061" w:rsidDel="00A70344">
        <w:rPr>
          <w:lang w:val="ru-RU"/>
        </w:rPr>
        <w:t>.</w:t>
      </w:r>
    </w:p>
    <w:p w14:paraId="6A1CCA75" w14:textId="055D49A0" w:rsidR="00142686" w:rsidRPr="00D425EC" w:rsidRDefault="00D44061" w:rsidP="00022BB9">
      <w:pPr>
        <w:pStyle w:val="Heading2"/>
        <w:spacing w:before="240"/>
        <w:rPr>
          <w:lang w:val="ru-RU"/>
        </w:rPr>
      </w:pPr>
      <w:r>
        <w:rPr>
          <w:lang w:val="ru-RU"/>
        </w:rPr>
        <w:t>ВАРИНАТ</w:t>
      </w:r>
      <w:r w:rsidRPr="00D425EC">
        <w:rPr>
          <w:lang w:val="ru-RU"/>
        </w:rPr>
        <w:t xml:space="preserve"> «</w:t>
      </w:r>
      <w:r>
        <w:rPr>
          <w:lang w:val="ru-RU"/>
        </w:rPr>
        <w:t>с</w:t>
      </w:r>
      <w:r w:rsidRPr="00D425EC">
        <w:rPr>
          <w:lang w:val="ru-RU"/>
        </w:rPr>
        <w:t xml:space="preserve">»: </w:t>
      </w:r>
      <w:r>
        <w:rPr>
          <w:lang w:val="ru-RU"/>
        </w:rPr>
        <w:t>ЯЗЫК</w:t>
      </w:r>
      <w:r w:rsidRPr="00D425EC">
        <w:rPr>
          <w:lang w:val="ru-RU"/>
        </w:rPr>
        <w:t xml:space="preserve"> </w:t>
      </w:r>
      <w:r>
        <w:rPr>
          <w:lang w:val="ru-RU"/>
        </w:rPr>
        <w:t>ПУБЛИКАЦИИ</w:t>
      </w:r>
    </w:p>
    <w:p w14:paraId="6D8FE71B" w14:textId="44F411FB" w:rsidR="00BB4E71" w:rsidRPr="00BB2D07" w:rsidRDefault="001B05DF" w:rsidP="006D78CC">
      <w:pPr>
        <w:rPr>
          <w:lang w:val="ru-RU"/>
        </w:rPr>
      </w:pPr>
      <w:r w:rsidRPr="00BB2D07">
        <w:rPr>
          <w:lang w:val="ru-RU"/>
        </w:rPr>
        <w:t>1</w:t>
      </w:r>
      <w:r w:rsidR="007E32EC" w:rsidRPr="00BB2D07">
        <w:rPr>
          <w:lang w:val="ru-RU"/>
        </w:rPr>
        <w:t>3</w:t>
      </w:r>
      <w:r w:rsidRPr="00BB2D07">
        <w:rPr>
          <w:lang w:val="ru-RU"/>
        </w:rPr>
        <w:t>.</w:t>
      </w:r>
      <w:r w:rsidRPr="00BB2D07">
        <w:rPr>
          <w:lang w:val="ru-RU"/>
        </w:rPr>
        <w:tab/>
      </w:r>
      <w:r w:rsidR="00BB2D07">
        <w:rPr>
          <w:lang w:val="ru-RU"/>
        </w:rPr>
        <w:t>В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развитие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варианта</w:t>
      </w:r>
      <w:r w:rsidR="00BB2D07" w:rsidRPr="00BB2D07">
        <w:rPr>
          <w:lang w:val="ru-RU"/>
        </w:rPr>
        <w:t xml:space="preserve"> «</w:t>
      </w:r>
      <w:r w:rsidR="00BB2D07">
        <w:rPr>
          <w:lang w:val="ru-RU"/>
        </w:rPr>
        <w:t>В</w:t>
      </w:r>
      <w:r w:rsidR="00BB2D07" w:rsidRPr="00BB2D07">
        <w:rPr>
          <w:lang w:val="ru-RU"/>
        </w:rPr>
        <w:t xml:space="preserve">», </w:t>
      </w:r>
      <w:r w:rsidR="00BB2D07">
        <w:rPr>
          <w:lang w:val="ru-RU"/>
        </w:rPr>
        <w:t>помимо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подачи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и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экспертизы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заявки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и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сношений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с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заявителем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на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новом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языке</w:t>
      </w:r>
      <w:r w:rsidR="00BB2D07" w:rsidRPr="00BB2D07">
        <w:rPr>
          <w:lang w:val="ru-RU"/>
        </w:rPr>
        <w:t xml:space="preserve">, </w:t>
      </w:r>
      <w:r w:rsidR="00BB2D07">
        <w:rPr>
          <w:lang w:val="ru-RU"/>
        </w:rPr>
        <w:t>Международное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бюро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будет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вносить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международную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регистрацию в реестр на этом языке</w:t>
      </w:r>
      <w:r w:rsidR="006D78CC" w:rsidRPr="00BB2D07">
        <w:rPr>
          <w:lang w:val="ru-RU"/>
        </w:rPr>
        <w:t xml:space="preserve">. </w:t>
      </w:r>
      <w:r w:rsidR="00BB2D07">
        <w:rPr>
          <w:lang w:val="ru-RU"/>
        </w:rPr>
        <w:t>Соответственно</w:t>
      </w:r>
      <w:r w:rsidR="00BB2D07" w:rsidRPr="00BB2D07">
        <w:rPr>
          <w:lang w:val="ru-RU"/>
        </w:rPr>
        <w:t xml:space="preserve">, </w:t>
      </w:r>
      <w:bookmarkStart w:id="14" w:name="_Hlk56017427"/>
      <w:r w:rsidR="00BB2D07" w:rsidRPr="00BB2D07">
        <w:rPr>
          <w:lang w:val="ru-RU"/>
        </w:rPr>
        <w:t xml:space="preserve">международная регистрация будет вноситься в реестр и публиковаться </w:t>
      </w:r>
      <w:r w:rsidR="00BB2D07">
        <w:rPr>
          <w:lang w:val="ru-RU"/>
        </w:rPr>
        <w:t>не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только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на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предусмотренных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на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данный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момент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трех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языках</w:t>
      </w:r>
      <w:r w:rsidR="00BB2D07" w:rsidRPr="00BB2D07">
        <w:rPr>
          <w:lang w:val="ru-RU"/>
        </w:rPr>
        <w:t xml:space="preserve">, </w:t>
      </w:r>
      <w:r w:rsidR="00BB2D07">
        <w:rPr>
          <w:lang w:val="ru-RU"/>
        </w:rPr>
        <w:t>но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и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>на</w:t>
      </w:r>
      <w:r w:rsidR="00BB2D07" w:rsidRPr="00BB2D07">
        <w:rPr>
          <w:lang w:val="ru-RU"/>
        </w:rPr>
        <w:t xml:space="preserve"> </w:t>
      </w:r>
      <w:r w:rsidR="00BB2D07">
        <w:rPr>
          <w:lang w:val="ru-RU"/>
        </w:rPr>
        <w:t xml:space="preserve">новом языке </w:t>
      </w:r>
      <w:bookmarkEnd w:id="14"/>
      <w:r w:rsidR="00BB2D07">
        <w:rPr>
          <w:lang w:val="ru-RU"/>
        </w:rPr>
        <w:t>(в общей сложности на четырех языках).</w:t>
      </w:r>
    </w:p>
    <w:p w14:paraId="44A1F9A2" w14:textId="5142B4E6" w:rsidR="00742AB9" w:rsidRPr="00BB2D07" w:rsidRDefault="001B05DF" w:rsidP="00742AB9">
      <w:pPr>
        <w:spacing w:before="240" w:after="240"/>
        <w:rPr>
          <w:lang w:val="ru-RU"/>
        </w:rPr>
      </w:pPr>
      <w:r w:rsidRPr="00BB2D07">
        <w:rPr>
          <w:lang w:val="ru-RU"/>
        </w:rPr>
        <w:t>1</w:t>
      </w:r>
      <w:r w:rsidR="007E32EC" w:rsidRPr="00BB2D07">
        <w:rPr>
          <w:lang w:val="ru-RU"/>
        </w:rPr>
        <w:t>4</w:t>
      </w:r>
      <w:r w:rsidRPr="00BB2D07">
        <w:rPr>
          <w:lang w:val="ru-RU"/>
        </w:rPr>
        <w:t>.</w:t>
      </w:r>
      <w:r w:rsidRPr="00BB2D07">
        <w:rPr>
          <w:lang w:val="ru-RU"/>
        </w:rPr>
        <w:tab/>
      </w:r>
      <w:r w:rsidR="00BB2D07" w:rsidRPr="00BB2D07">
        <w:rPr>
          <w:lang w:val="ru-RU"/>
        </w:rPr>
        <w:t>Кроме того, только в отношении международных регистраций, опубликованных на этом новом языке, ведомства указанных Договаривающихся сторон смогут направлять сообщения (т.</w:t>
      </w:r>
      <w:r w:rsidR="00BB2D07" w:rsidRPr="00BB2D07">
        <w:t> </w:t>
      </w:r>
      <w:r w:rsidR="00BB2D07" w:rsidRPr="00BB2D07">
        <w:rPr>
          <w:lang w:val="ru-RU"/>
        </w:rPr>
        <w:t xml:space="preserve">е. уведомления об отказе и заявления о предоставлении охраны) </w:t>
      </w:r>
      <w:r w:rsidR="00A62976">
        <w:rPr>
          <w:lang w:val="ru-RU"/>
        </w:rPr>
        <w:t>не только</w:t>
      </w:r>
      <w:r w:rsidR="00A62976" w:rsidRPr="00BB2D07">
        <w:rPr>
          <w:lang w:val="ru-RU"/>
        </w:rPr>
        <w:t xml:space="preserve"> на английском, испанском </w:t>
      </w:r>
      <w:r w:rsidR="00A62976">
        <w:rPr>
          <w:lang w:val="ru-RU"/>
        </w:rPr>
        <w:t xml:space="preserve">или </w:t>
      </w:r>
      <w:r w:rsidR="00A62976" w:rsidRPr="00BB2D07">
        <w:rPr>
          <w:lang w:val="ru-RU"/>
        </w:rPr>
        <w:t>французском языке</w:t>
      </w:r>
      <w:r w:rsidR="00A62976">
        <w:rPr>
          <w:lang w:val="ru-RU"/>
        </w:rPr>
        <w:t>, но и</w:t>
      </w:r>
      <w:r w:rsidR="00A62976" w:rsidRPr="00BB2D07">
        <w:rPr>
          <w:lang w:val="ru-RU"/>
        </w:rPr>
        <w:t xml:space="preserve"> </w:t>
      </w:r>
      <w:r w:rsidR="00BB2D07" w:rsidRPr="00BB2D07">
        <w:rPr>
          <w:lang w:val="ru-RU"/>
        </w:rPr>
        <w:t>на таком</w:t>
      </w:r>
      <w:r w:rsidR="00A62976">
        <w:rPr>
          <w:lang w:val="ru-RU"/>
        </w:rPr>
        <w:t xml:space="preserve"> новом</w:t>
      </w:r>
      <w:r w:rsidR="00BB2D07" w:rsidRPr="00BB2D07">
        <w:rPr>
          <w:lang w:val="ru-RU"/>
        </w:rPr>
        <w:t xml:space="preserve"> языке</w:t>
      </w:r>
      <w:r w:rsidR="00BB4E71" w:rsidRPr="00BB2D07">
        <w:rPr>
          <w:lang w:val="ru-RU"/>
        </w:rPr>
        <w:t>.</w:t>
      </w:r>
    </w:p>
    <w:p w14:paraId="3A3FEF25" w14:textId="43AB8FB1" w:rsidR="00A93167" w:rsidRPr="00A62976" w:rsidRDefault="001B05DF" w:rsidP="00A62976">
      <w:pPr>
        <w:spacing w:before="240" w:after="240"/>
        <w:rPr>
          <w:lang w:val="ru-RU"/>
        </w:rPr>
      </w:pPr>
      <w:r w:rsidRPr="00A62976">
        <w:rPr>
          <w:lang w:val="ru-RU"/>
        </w:rPr>
        <w:lastRenderedPageBreak/>
        <w:t>1</w:t>
      </w:r>
      <w:r w:rsidR="007E32EC" w:rsidRPr="00A62976">
        <w:rPr>
          <w:lang w:val="ru-RU"/>
        </w:rPr>
        <w:t>5</w:t>
      </w:r>
      <w:r w:rsidRPr="00A62976">
        <w:rPr>
          <w:lang w:val="ru-RU"/>
        </w:rPr>
        <w:t>.</w:t>
      </w:r>
      <w:r w:rsidRPr="00A62976">
        <w:rPr>
          <w:lang w:val="ru-RU"/>
        </w:rPr>
        <w:tab/>
      </w:r>
      <w:r w:rsidR="00A62976" w:rsidRPr="00A62976">
        <w:rPr>
          <w:lang w:val="ru-RU"/>
        </w:rPr>
        <w:t>Владельцы иностранных регистраций, опубликованных на новом языке, смогут направлять сообщения Международному бюро на этом языке (</w:t>
      </w:r>
      <w:r w:rsidR="00A62976">
        <w:rPr>
          <w:lang w:val="ru-RU"/>
        </w:rPr>
        <w:t>например,</w:t>
      </w:r>
      <w:r w:rsidR="00A62976" w:rsidRPr="00A62976">
        <w:rPr>
          <w:lang w:val="ru-RU"/>
        </w:rPr>
        <w:t xml:space="preserve"> подавать ходатайства о внесении записи об изменени</w:t>
      </w:r>
      <w:r w:rsidR="0068215B">
        <w:rPr>
          <w:lang w:val="ru-RU"/>
        </w:rPr>
        <w:t>и</w:t>
      </w:r>
      <w:r w:rsidR="00A62976">
        <w:rPr>
          <w:lang w:val="ru-RU"/>
        </w:rPr>
        <w:t xml:space="preserve"> или о продлении</w:t>
      </w:r>
      <w:r w:rsidR="00A62976" w:rsidRPr="00A62976">
        <w:rPr>
          <w:lang w:val="ru-RU"/>
        </w:rPr>
        <w:t xml:space="preserve">) и получать сообщения от Международного бюро </w:t>
      </w:r>
      <w:r w:rsidR="00A62976">
        <w:rPr>
          <w:lang w:val="ru-RU"/>
        </w:rPr>
        <w:t xml:space="preserve">также </w:t>
      </w:r>
      <w:r w:rsidR="00A62976" w:rsidRPr="00A62976">
        <w:rPr>
          <w:lang w:val="ru-RU"/>
        </w:rPr>
        <w:t>на этом языке</w:t>
      </w:r>
      <w:r w:rsidR="00A62976">
        <w:rPr>
          <w:lang w:val="ru-RU"/>
        </w:rPr>
        <w:t>. Таким</w:t>
      </w:r>
      <w:r w:rsidR="00A62976" w:rsidRPr="00A62976">
        <w:rPr>
          <w:lang w:val="ru-RU"/>
        </w:rPr>
        <w:t xml:space="preserve"> </w:t>
      </w:r>
      <w:r w:rsidR="00A62976">
        <w:rPr>
          <w:lang w:val="ru-RU"/>
        </w:rPr>
        <w:t>образом</w:t>
      </w:r>
      <w:r w:rsidR="00A62976" w:rsidRPr="00A62976">
        <w:rPr>
          <w:lang w:val="ru-RU"/>
        </w:rPr>
        <w:t xml:space="preserve">, </w:t>
      </w:r>
      <w:r w:rsidR="00A62976">
        <w:rPr>
          <w:lang w:val="ru-RU"/>
        </w:rPr>
        <w:t>любая</w:t>
      </w:r>
      <w:r w:rsidR="00A62976" w:rsidRPr="00A62976">
        <w:rPr>
          <w:lang w:val="ru-RU"/>
        </w:rPr>
        <w:t xml:space="preserve"> </w:t>
      </w:r>
      <w:r w:rsidR="00A62976">
        <w:rPr>
          <w:lang w:val="ru-RU"/>
        </w:rPr>
        <w:t>соответствующая</w:t>
      </w:r>
      <w:r w:rsidR="00A62976" w:rsidRPr="00A62976">
        <w:rPr>
          <w:lang w:val="ru-RU"/>
        </w:rPr>
        <w:t xml:space="preserve"> </w:t>
      </w:r>
      <w:r w:rsidR="00A62976">
        <w:rPr>
          <w:lang w:val="ru-RU"/>
        </w:rPr>
        <w:t>операция</w:t>
      </w:r>
      <w:r w:rsidR="00A62976" w:rsidRPr="00A62976">
        <w:rPr>
          <w:lang w:val="ru-RU"/>
        </w:rPr>
        <w:t xml:space="preserve"> </w:t>
      </w:r>
      <w:r w:rsidR="00A62976">
        <w:rPr>
          <w:lang w:val="ru-RU"/>
        </w:rPr>
        <w:t>будет</w:t>
      </w:r>
      <w:r w:rsidR="00A62976" w:rsidRPr="00A62976">
        <w:rPr>
          <w:lang w:val="ru-RU"/>
        </w:rPr>
        <w:t xml:space="preserve"> </w:t>
      </w:r>
      <w:r w:rsidR="00A62976">
        <w:rPr>
          <w:lang w:val="ru-RU"/>
        </w:rPr>
        <w:t>вноситься</w:t>
      </w:r>
      <w:r w:rsidR="00A62976" w:rsidRPr="00A62976">
        <w:rPr>
          <w:lang w:val="ru-RU"/>
        </w:rPr>
        <w:t xml:space="preserve"> </w:t>
      </w:r>
      <w:r w:rsidR="00A62976">
        <w:rPr>
          <w:lang w:val="ru-RU"/>
        </w:rPr>
        <w:t>в</w:t>
      </w:r>
      <w:r w:rsidR="00A62976" w:rsidRPr="00A62976">
        <w:rPr>
          <w:lang w:val="ru-RU"/>
        </w:rPr>
        <w:t xml:space="preserve"> </w:t>
      </w:r>
      <w:r w:rsidR="00A62976">
        <w:rPr>
          <w:lang w:val="ru-RU"/>
        </w:rPr>
        <w:t>реестр</w:t>
      </w:r>
      <w:r w:rsidR="00A62976" w:rsidRPr="00A62976">
        <w:rPr>
          <w:lang w:val="ru-RU"/>
        </w:rPr>
        <w:t xml:space="preserve"> </w:t>
      </w:r>
      <w:r w:rsidR="00A62976">
        <w:rPr>
          <w:lang w:val="ru-RU"/>
        </w:rPr>
        <w:t>и</w:t>
      </w:r>
      <w:r w:rsidR="00A62976" w:rsidRPr="00A62976">
        <w:rPr>
          <w:lang w:val="ru-RU"/>
        </w:rPr>
        <w:t xml:space="preserve"> </w:t>
      </w:r>
      <w:r w:rsidR="00A62976">
        <w:rPr>
          <w:lang w:val="ru-RU"/>
        </w:rPr>
        <w:t>публиковаться</w:t>
      </w:r>
      <w:r w:rsidR="00A62976" w:rsidRPr="00A62976">
        <w:rPr>
          <w:lang w:val="ru-RU"/>
        </w:rPr>
        <w:t xml:space="preserve"> </w:t>
      </w:r>
      <w:r w:rsidR="00A62976">
        <w:rPr>
          <w:lang w:val="ru-RU"/>
        </w:rPr>
        <w:t>на</w:t>
      </w:r>
      <w:r w:rsidR="00A62976" w:rsidRPr="00A62976">
        <w:rPr>
          <w:lang w:val="ru-RU"/>
        </w:rPr>
        <w:t xml:space="preserve"> </w:t>
      </w:r>
      <w:r w:rsidR="00A62976">
        <w:rPr>
          <w:lang w:val="ru-RU"/>
        </w:rPr>
        <w:t>четырех</w:t>
      </w:r>
      <w:r w:rsidR="00A62976" w:rsidRPr="00A62976">
        <w:rPr>
          <w:lang w:val="ru-RU"/>
        </w:rPr>
        <w:t xml:space="preserve"> </w:t>
      </w:r>
      <w:r w:rsidR="00A62976">
        <w:rPr>
          <w:lang w:val="ru-RU"/>
        </w:rPr>
        <w:t>языках</w:t>
      </w:r>
      <w:r w:rsidR="00A62976" w:rsidRPr="00A62976">
        <w:rPr>
          <w:lang w:val="ru-RU"/>
        </w:rPr>
        <w:t xml:space="preserve"> (</w:t>
      </w:r>
      <w:r w:rsidR="00A62976">
        <w:rPr>
          <w:lang w:val="ru-RU"/>
        </w:rPr>
        <w:t>на</w:t>
      </w:r>
      <w:r w:rsidR="00A62976" w:rsidRPr="00A62976">
        <w:rPr>
          <w:lang w:val="ru-RU"/>
        </w:rPr>
        <w:t xml:space="preserve"> </w:t>
      </w:r>
      <w:r w:rsidR="00A62976">
        <w:rPr>
          <w:lang w:val="ru-RU"/>
        </w:rPr>
        <w:t>новом</w:t>
      </w:r>
      <w:r w:rsidR="00A62976" w:rsidRPr="00A62976">
        <w:rPr>
          <w:lang w:val="ru-RU"/>
        </w:rPr>
        <w:t xml:space="preserve"> </w:t>
      </w:r>
      <w:r w:rsidR="00A62976">
        <w:rPr>
          <w:lang w:val="ru-RU"/>
        </w:rPr>
        <w:t>языке</w:t>
      </w:r>
      <w:r w:rsidR="00A62976" w:rsidRPr="00A62976">
        <w:rPr>
          <w:lang w:val="ru-RU"/>
        </w:rPr>
        <w:t xml:space="preserve"> </w:t>
      </w:r>
      <w:r w:rsidR="00A62976">
        <w:rPr>
          <w:lang w:val="ru-RU"/>
        </w:rPr>
        <w:t>и</w:t>
      </w:r>
      <w:r w:rsidR="00A62976" w:rsidRPr="00A62976">
        <w:rPr>
          <w:lang w:val="ru-RU"/>
        </w:rPr>
        <w:t xml:space="preserve"> </w:t>
      </w:r>
      <w:r w:rsidR="00A62976">
        <w:rPr>
          <w:lang w:val="ru-RU"/>
        </w:rPr>
        <w:t>на</w:t>
      </w:r>
      <w:r w:rsidR="00A62976" w:rsidRPr="00A62976">
        <w:rPr>
          <w:lang w:val="ru-RU"/>
        </w:rPr>
        <w:t xml:space="preserve"> английском, испанском и французском язык</w:t>
      </w:r>
      <w:r w:rsidR="00A62976">
        <w:rPr>
          <w:lang w:val="ru-RU"/>
        </w:rPr>
        <w:t>ах</w:t>
      </w:r>
      <w:r w:rsidR="00511390" w:rsidRPr="00A62976">
        <w:rPr>
          <w:lang w:val="ru-RU"/>
        </w:rPr>
        <w:t>).</w:t>
      </w:r>
    </w:p>
    <w:p w14:paraId="41C63189" w14:textId="46E029BD" w:rsidR="006D78CC" w:rsidRPr="00A62976" w:rsidRDefault="001B05DF" w:rsidP="006D78CC">
      <w:pPr>
        <w:rPr>
          <w:lang w:val="ru-RU"/>
        </w:rPr>
      </w:pPr>
      <w:r w:rsidRPr="00A62976">
        <w:rPr>
          <w:lang w:val="ru-RU"/>
        </w:rPr>
        <w:t>1</w:t>
      </w:r>
      <w:r w:rsidR="007E32EC" w:rsidRPr="00A62976">
        <w:rPr>
          <w:lang w:val="ru-RU"/>
        </w:rPr>
        <w:t>6</w:t>
      </w:r>
      <w:r w:rsidRPr="00A62976">
        <w:rPr>
          <w:lang w:val="ru-RU"/>
        </w:rPr>
        <w:t>.</w:t>
      </w:r>
      <w:r w:rsidRPr="00A62976">
        <w:rPr>
          <w:lang w:val="ru-RU"/>
        </w:rPr>
        <w:tab/>
      </w:r>
      <w:r w:rsidR="00A62976" w:rsidRPr="00A62976">
        <w:rPr>
          <w:lang w:val="ru-RU"/>
        </w:rPr>
        <w:t>Записи в реестре, публикация и сообщения касательно международных регистраций, вытекающих из заявки, поданной на английском, испанском</w:t>
      </w:r>
      <w:r w:rsidR="00A62976">
        <w:rPr>
          <w:lang w:val="ru-RU"/>
        </w:rPr>
        <w:t xml:space="preserve"> или</w:t>
      </w:r>
      <w:r w:rsidR="00A62976" w:rsidRPr="00A62976">
        <w:rPr>
          <w:lang w:val="ru-RU"/>
        </w:rPr>
        <w:t xml:space="preserve"> французском языке, будут по-прежнему </w:t>
      </w:r>
      <w:r w:rsidR="001645B6">
        <w:rPr>
          <w:lang w:val="ru-RU"/>
        </w:rPr>
        <w:t>осущест</w:t>
      </w:r>
      <w:r w:rsidR="00A62976" w:rsidRPr="00A62976">
        <w:rPr>
          <w:lang w:val="ru-RU"/>
        </w:rPr>
        <w:t>вляться только на этих языках</w:t>
      </w:r>
      <w:r w:rsidR="006D78CC" w:rsidRPr="00A62976">
        <w:rPr>
          <w:lang w:val="ru-RU"/>
        </w:rPr>
        <w:t>.</w:t>
      </w:r>
    </w:p>
    <w:p w14:paraId="6B673F77" w14:textId="14D83B2A" w:rsidR="00142686" w:rsidRPr="00A62976" w:rsidRDefault="00A62976" w:rsidP="001B05DF">
      <w:pPr>
        <w:spacing w:before="240"/>
        <w:rPr>
          <w:lang w:val="ru-RU"/>
        </w:rPr>
      </w:pPr>
      <w:bookmarkStart w:id="15" w:name="_Hlk56168264"/>
      <w:r>
        <w:rPr>
          <w:lang w:val="ru-RU"/>
        </w:rPr>
        <w:t>ВАРИАНТ «</w:t>
      </w:r>
      <w:r w:rsidR="00B430B6" w:rsidRPr="00742AB9">
        <w:t>D</w:t>
      </w:r>
      <w:r>
        <w:rPr>
          <w:lang w:val="ru-RU"/>
        </w:rPr>
        <w:t>»</w:t>
      </w:r>
      <w:r w:rsidR="00353D7D" w:rsidRPr="00A62976">
        <w:rPr>
          <w:lang w:val="ru-RU"/>
        </w:rPr>
        <w:t xml:space="preserve">: </w:t>
      </w:r>
      <w:r w:rsidRPr="00A62976">
        <w:rPr>
          <w:lang w:val="ru-RU"/>
        </w:rPr>
        <w:t>ЯЗЫК ПУБЛИКАЦИИ И СООБЩЕНИЙ ВЕДОМСТВ</w:t>
      </w:r>
      <w:bookmarkEnd w:id="15"/>
    </w:p>
    <w:p w14:paraId="72FAAB3E" w14:textId="70D07386" w:rsidR="008D2F93" w:rsidRPr="00A62976" w:rsidRDefault="001B05DF" w:rsidP="001B05DF">
      <w:pPr>
        <w:spacing w:before="240"/>
        <w:rPr>
          <w:lang w:val="ru-RU"/>
        </w:rPr>
      </w:pPr>
      <w:r w:rsidRPr="00A62976">
        <w:rPr>
          <w:lang w:val="ru-RU"/>
        </w:rPr>
        <w:t>1</w:t>
      </w:r>
      <w:r w:rsidR="007E32EC" w:rsidRPr="00A62976">
        <w:rPr>
          <w:lang w:val="ru-RU"/>
        </w:rPr>
        <w:t>7</w:t>
      </w:r>
      <w:r w:rsidRPr="00A62976">
        <w:rPr>
          <w:lang w:val="ru-RU"/>
        </w:rPr>
        <w:t>.</w:t>
      </w:r>
      <w:r w:rsidRPr="00A62976">
        <w:rPr>
          <w:lang w:val="ru-RU"/>
        </w:rPr>
        <w:tab/>
      </w:r>
      <w:r w:rsidR="00A62976" w:rsidRPr="00A62976">
        <w:rPr>
          <w:lang w:val="ru-RU"/>
        </w:rPr>
        <w:t>Это расширенная версия варианта</w:t>
      </w:r>
      <w:r w:rsidR="001E135C" w:rsidRPr="00A62976">
        <w:rPr>
          <w:lang w:val="ru-RU"/>
        </w:rPr>
        <w:t xml:space="preserve"> </w:t>
      </w:r>
      <w:r w:rsidR="00A62976">
        <w:rPr>
          <w:lang w:val="ru-RU"/>
        </w:rPr>
        <w:t>«</w:t>
      </w:r>
      <w:r w:rsidR="001E135C" w:rsidRPr="00742AB9">
        <w:t>C</w:t>
      </w:r>
      <w:r w:rsidR="00A62976">
        <w:rPr>
          <w:lang w:val="ru-RU"/>
        </w:rPr>
        <w:t>»</w:t>
      </w:r>
      <w:r w:rsidR="006D78CC" w:rsidRPr="00A62976">
        <w:rPr>
          <w:lang w:val="ru-RU"/>
        </w:rPr>
        <w:t xml:space="preserve">. </w:t>
      </w:r>
      <w:r w:rsidR="00A91757" w:rsidRPr="00A62976">
        <w:rPr>
          <w:lang w:val="ru-RU"/>
        </w:rPr>
        <w:t xml:space="preserve"> </w:t>
      </w:r>
      <w:r w:rsidR="00A62976" w:rsidRPr="00A62976">
        <w:rPr>
          <w:lang w:val="ru-RU"/>
        </w:rPr>
        <w:t>В дополнение к предусмотрен</w:t>
      </w:r>
      <w:r w:rsidR="005F7219">
        <w:rPr>
          <w:lang w:val="ru-RU"/>
        </w:rPr>
        <w:t>ному</w:t>
      </w:r>
      <w:r w:rsidR="00A62976" w:rsidRPr="00A62976">
        <w:rPr>
          <w:lang w:val="ru-RU"/>
        </w:rPr>
        <w:t xml:space="preserve"> в варианте «C» Международное бюро </w:t>
      </w:r>
      <w:r w:rsidR="005F7219">
        <w:rPr>
          <w:lang w:val="ru-RU"/>
        </w:rPr>
        <w:t>обеспечит</w:t>
      </w:r>
      <w:r w:rsidR="00A62976" w:rsidRPr="00A62976">
        <w:rPr>
          <w:lang w:val="ru-RU"/>
        </w:rPr>
        <w:t xml:space="preserve"> необходимые переводы на любой из новых языков, выбранны</w:t>
      </w:r>
      <w:r w:rsidR="005F7219">
        <w:rPr>
          <w:lang w:val="ru-RU"/>
        </w:rPr>
        <w:t>й</w:t>
      </w:r>
      <w:r w:rsidR="00A62976" w:rsidRPr="00A62976">
        <w:rPr>
          <w:lang w:val="ru-RU"/>
        </w:rPr>
        <w:t xml:space="preserve"> ведомств</w:t>
      </w:r>
      <w:r w:rsidR="005F7219">
        <w:rPr>
          <w:lang w:val="ru-RU"/>
        </w:rPr>
        <w:t>ом</w:t>
      </w:r>
      <w:r w:rsidR="00A62976" w:rsidRPr="00A62976">
        <w:rPr>
          <w:lang w:val="ru-RU"/>
        </w:rPr>
        <w:t xml:space="preserve"> указанной Договаривающейся стороны.</w:t>
      </w:r>
    </w:p>
    <w:p w14:paraId="158862D6" w14:textId="6D16D8A2" w:rsidR="00584163" w:rsidRPr="005F7219" w:rsidRDefault="001B05DF" w:rsidP="001B05DF">
      <w:pPr>
        <w:spacing w:before="240"/>
        <w:rPr>
          <w:lang w:val="ru-RU"/>
        </w:rPr>
      </w:pPr>
      <w:r w:rsidRPr="005F7219">
        <w:rPr>
          <w:lang w:val="ru-RU"/>
        </w:rPr>
        <w:t>1</w:t>
      </w:r>
      <w:r w:rsidR="007E32EC" w:rsidRPr="005F7219">
        <w:rPr>
          <w:lang w:val="ru-RU"/>
        </w:rPr>
        <w:t>8</w:t>
      </w:r>
      <w:r w:rsidR="008D2F93" w:rsidRPr="005F7219">
        <w:rPr>
          <w:lang w:val="ru-RU"/>
        </w:rPr>
        <w:t>.</w:t>
      </w:r>
      <w:r w:rsidR="008D2F93" w:rsidRPr="005F7219">
        <w:rPr>
          <w:lang w:val="ru-RU"/>
        </w:rPr>
        <w:tab/>
      </w:r>
      <w:r w:rsidR="005F7219">
        <w:rPr>
          <w:lang w:val="ru-RU"/>
        </w:rPr>
        <w:t xml:space="preserve">Любое такое </w:t>
      </w:r>
      <w:r w:rsidR="005F7219" w:rsidRPr="005F7219">
        <w:rPr>
          <w:lang w:val="ru-RU"/>
        </w:rPr>
        <w:t>ведомств</w:t>
      </w:r>
      <w:r w:rsidR="005F7219">
        <w:rPr>
          <w:lang w:val="ru-RU"/>
        </w:rPr>
        <w:t>о</w:t>
      </w:r>
      <w:r w:rsidR="005F7219" w:rsidRPr="005F7219">
        <w:rPr>
          <w:lang w:val="ru-RU"/>
        </w:rPr>
        <w:t xml:space="preserve"> смо</w:t>
      </w:r>
      <w:r w:rsidR="005F7219">
        <w:rPr>
          <w:lang w:val="ru-RU"/>
        </w:rPr>
        <w:t>жет</w:t>
      </w:r>
      <w:r w:rsidR="005F7219" w:rsidRPr="005F7219">
        <w:rPr>
          <w:lang w:val="ru-RU"/>
        </w:rPr>
        <w:t xml:space="preserve"> направлять сообщения (т.</w:t>
      </w:r>
      <w:r w:rsidR="005F7219" w:rsidRPr="005F7219">
        <w:t> </w:t>
      </w:r>
      <w:r w:rsidR="005F7219" w:rsidRPr="005F7219">
        <w:rPr>
          <w:lang w:val="ru-RU"/>
        </w:rPr>
        <w:t>е. уведомления об отказе и заявления о предоставлении охраны) на таком</w:t>
      </w:r>
      <w:r w:rsidR="005F7219">
        <w:rPr>
          <w:lang w:val="ru-RU"/>
        </w:rPr>
        <w:t xml:space="preserve"> новом</w:t>
      </w:r>
      <w:r w:rsidR="005F7219" w:rsidRPr="005F7219">
        <w:rPr>
          <w:lang w:val="ru-RU"/>
        </w:rPr>
        <w:t xml:space="preserve"> языке, </w:t>
      </w:r>
      <w:r w:rsidR="005F7219">
        <w:rPr>
          <w:lang w:val="ru-RU"/>
        </w:rPr>
        <w:t>независимо от того, на каком языке была подана международная заявка</w:t>
      </w:r>
      <w:r w:rsidR="00DF58BE" w:rsidRPr="005F7219">
        <w:rPr>
          <w:lang w:val="ru-RU"/>
        </w:rPr>
        <w:t>.</w:t>
      </w:r>
    </w:p>
    <w:p w14:paraId="2C446237" w14:textId="46730D12" w:rsidR="00142686" w:rsidRPr="005F7219" w:rsidRDefault="005F7219" w:rsidP="001B05DF">
      <w:pPr>
        <w:spacing w:before="240"/>
        <w:rPr>
          <w:lang w:val="ru-RU"/>
        </w:rPr>
      </w:pPr>
      <w:r>
        <w:rPr>
          <w:lang w:val="ru-RU"/>
        </w:rPr>
        <w:t>ВАРИАНТ «</w:t>
      </w:r>
      <w:r w:rsidR="00292ACA" w:rsidRPr="00742AB9">
        <w:t>E</w:t>
      </w:r>
      <w:r>
        <w:rPr>
          <w:lang w:val="ru-RU"/>
        </w:rPr>
        <w:t>»</w:t>
      </w:r>
      <w:r w:rsidR="00142686" w:rsidRPr="00D425EC">
        <w:rPr>
          <w:lang w:val="ru-RU"/>
        </w:rPr>
        <w:t xml:space="preserve">: </w:t>
      </w:r>
      <w:r>
        <w:rPr>
          <w:lang w:val="ru-RU"/>
        </w:rPr>
        <w:t>РАБОЧИЙ ЯЗЫК</w:t>
      </w:r>
    </w:p>
    <w:p w14:paraId="5678B3D7" w14:textId="619A0F05" w:rsidR="006D78CC" w:rsidRPr="00D425EC" w:rsidRDefault="000665EA" w:rsidP="001B05DF">
      <w:pPr>
        <w:spacing w:before="240"/>
        <w:rPr>
          <w:lang w:val="ru-RU"/>
        </w:rPr>
      </w:pPr>
      <w:r w:rsidRPr="00D425EC">
        <w:rPr>
          <w:lang w:val="ru-RU"/>
        </w:rPr>
        <w:t>1</w:t>
      </w:r>
      <w:r w:rsidR="007E32EC" w:rsidRPr="00D425EC">
        <w:rPr>
          <w:lang w:val="ru-RU"/>
        </w:rPr>
        <w:t>9</w:t>
      </w:r>
      <w:r w:rsidR="00536BD8" w:rsidRPr="00D425EC">
        <w:rPr>
          <w:lang w:val="ru-RU"/>
        </w:rPr>
        <w:t xml:space="preserve">. </w:t>
      </w:r>
      <w:r w:rsidR="007D7787" w:rsidRPr="00D425EC">
        <w:rPr>
          <w:lang w:val="ru-RU"/>
        </w:rPr>
        <w:tab/>
      </w:r>
      <w:r w:rsidR="00FC21B7">
        <w:rPr>
          <w:lang w:val="ru-RU"/>
        </w:rPr>
        <w:t xml:space="preserve">В </w:t>
      </w:r>
      <w:r w:rsidR="001E3274" w:rsidRPr="005F7219">
        <w:rPr>
          <w:lang w:val="ru-RU"/>
        </w:rPr>
        <w:t>этом вариант</w:t>
      </w:r>
      <w:r w:rsidR="00FC21B7">
        <w:rPr>
          <w:lang w:val="ru-RU"/>
        </w:rPr>
        <w:t>е</w:t>
      </w:r>
      <w:r w:rsidR="005F7219" w:rsidRPr="005F7219">
        <w:rPr>
          <w:lang w:val="ru-RU"/>
        </w:rPr>
        <w:t xml:space="preserve"> </w:t>
      </w:r>
      <w:r w:rsidR="005F7219">
        <w:rPr>
          <w:lang w:val="ru-RU"/>
        </w:rPr>
        <w:t>языковой</w:t>
      </w:r>
      <w:r w:rsidR="005F7219" w:rsidRPr="005F7219">
        <w:rPr>
          <w:lang w:val="ru-RU"/>
        </w:rPr>
        <w:t xml:space="preserve"> режим, предусмотренный в настоящее время в правиле 6 Общей инструкции, будет также применяться к </w:t>
      </w:r>
      <w:r w:rsidR="005F7219">
        <w:rPr>
          <w:lang w:val="ru-RU"/>
        </w:rPr>
        <w:t>соответствующему</w:t>
      </w:r>
      <w:r w:rsidR="005F7219" w:rsidRPr="005F7219">
        <w:rPr>
          <w:lang w:val="ru-RU"/>
        </w:rPr>
        <w:t xml:space="preserve"> новому языку</w:t>
      </w:r>
      <w:r w:rsidR="005F7219">
        <w:rPr>
          <w:lang w:val="ru-RU"/>
        </w:rPr>
        <w:t>.</w:t>
      </w:r>
      <w:r w:rsidR="005F7219" w:rsidRPr="005F7219">
        <w:rPr>
          <w:lang w:val="ru-RU"/>
        </w:rPr>
        <w:t xml:space="preserve"> Иными словами, в отличие от вариант</w:t>
      </w:r>
      <w:r w:rsidR="005F7219">
        <w:rPr>
          <w:lang w:val="ru-RU"/>
        </w:rPr>
        <w:t>ов «А» – «</w:t>
      </w:r>
      <w:r w:rsidR="005F7219">
        <w:t>D</w:t>
      </w:r>
      <w:r w:rsidR="005F7219">
        <w:rPr>
          <w:lang w:val="ru-RU"/>
        </w:rPr>
        <w:t>»</w:t>
      </w:r>
      <w:r w:rsidR="005F7219" w:rsidRPr="005F7219">
        <w:rPr>
          <w:lang w:val="ru-RU"/>
        </w:rPr>
        <w:t>, Международное бюро будет</w:t>
      </w:r>
      <w:r w:rsidR="005F7219">
        <w:rPr>
          <w:lang w:val="ru-RU"/>
        </w:rPr>
        <w:t xml:space="preserve"> </w:t>
      </w:r>
      <w:r w:rsidR="005F7219" w:rsidRPr="005F7219">
        <w:rPr>
          <w:lang w:val="ru-RU"/>
        </w:rPr>
        <w:t>во всех случаях</w:t>
      </w:r>
      <w:r w:rsidR="00ED4C4B" w:rsidRPr="00ED4C4B">
        <w:rPr>
          <w:lang w:val="ru-RU"/>
        </w:rPr>
        <w:t xml:space="preserve"> вносить в реестр и публиковать международн</w:t>
      </w:r>
      <w:r w:rsidR="00ED4C4B">
        <w:rPr>
          <w:lang w:val="ru-RU"/>
        </w:rPr>
        <w:t>ые</w:t>
      </w:r>
      <w:r w:rsidR="00ED4C4B" w:rsidRPr="00ED4C4B">
        <w:rPr>
          <w:lang w:val="ru-RU"/>
        </w:rPr>
        <w:t xml:space="preserve"> регистраци</w:t>
      </w:r>
      <w:r w:rsidR="00ED4C4B">
        <w:rPr>
          <w:lang w:val="ru-RU"/>
        </w:rPr>
        <w:t>и</w:t>
      </w:r>
      <w:r w:rsidR="00ED4C4B" w:rsidRPr="00ED4C4B">
        <w:rPr>
          <w:lang w:val="ru-RU"/>
        </w:rPr>
        <w:t xml:space="preserve"> не только на английском, испанском и французском язык</w:t>
      </w:r>
      <w:r w:rsidR="00ED4C4B">
        <w:rPr>
          <w:lang w:val="ru-RU"/>
        </w:rPr>
        <w:t>ах</w:t>
      </w:r>
      <w:r w:rsidR="00ED4C4B" w:rsidRPr="00ED4C4B">
        <w:rPr>
          <w:lang w:val="ru-RU"/>
        </w:rPr>
        <w:t xml:space="preserve">, но и на </w:t>
      </w:r>
      <w:r w:rsidR="00ED4C4B">
        <w:rPr>
          <w:lang w:val="ru-RU"/>
        </w:rPr>
        <w:t xml:space="preserve">любом </w:t>
      </w:r>
      <w:r w:rsidR="00ED4C4B" w:rsidRPr="00ED4C4B">
        <w:rPr>
          <w:lang w:val="ru-RU"/>
        </w:rPr>
        <w:t>новом языке</w:t>
      </w:r>
      <w:r w:rsidR="006D78CC" w:rsidRPr="005F7219">
        <w:rPr>
          <w:lang w:val="ru-RU"/>
        </w:rPr>
        <w:t>.</w:t>
      </w:r>
    </w:p>
    <w:p w14:paraId="6F983377" w14:textId="0722CCED" w:rsidR="00790512" w:rsidRPr="00ED4C4B" w:rsidRDefault="00ED4C4B" w:rsidP="00790512">
      <w:pPr>
        <w:pStyle w:val="Heading1"/>
        <w:rPr>
          <w:lang w:val="ru-RU"/>
        </w:rPr>
      </w:pPr>
      <w:r w:rsidRPr="00ED4C4B">
        <w:rPr>
          <w:lang w:val="ru-RU"/>
        </w:rPr>
        <w:t xml:space="preserve">анализ наличия материалов и инструментальных средств, </w:t>
      </w:r>
      <w:r>
        <w:rPr>
          <w:lang w:val="ru-RU"/>
        </w:rPr>
        <w:t>касающихся</w:t>
      </w:r>
      <w:r w:rsidRPr="00ED4C4B">
        <w:rPr>
          <w:lang w:val="ru-RU"/>
        </w:rPr>
        <w:t xml:space="preserve"> </w:t>
      </w:r>
      <w:r>
        <w:rPr>
          <w:lang w:val="ru-RU"/>
        </w:rPr>
        <w:t>гаагской</w:t>
      </w:r>
      <w:r w:rsidRPr="00ED4C4B">
        <w:rPr>
          <w:lang w:val="ru-RU"/>
        </w:rPr>
        <w:t xml:space="preserve"> </w:t>
      </w:r>
      <w:r>
        <w:rPr>
          <w:lang w:val="ru-RU"/>
        </w:rPr>
        <w:t>системы</w:t>
      </w:r>
    </w:p>
    <w:p w14:paraId="3CFB5FCE" w14:textId="7CBDEBCC" w:rsidR="00790512" w:rsidRPr="00ED4C4B" w:rsidRDefault="007E32EC" w:rsidP="00664212">
      <w:pPr>
        <w:pStyle w:val="ONUME"/>
        <w:numPr>
          <w:ilvl w:val="0"/>
          <w:numId w:val="0"/>
        </w:numPr>
        <w:rPr>
          <w:lang w:val="ru-RU"/>
        </w:rPr>
      </w:pPr>
      <w:r w:rsidRPr="00ED4C4B">
        <w:rPr>
          <w:lang w:val="ru-RU"/>
        </w:rPr>
        <w:t>20.</w:t>
      </w:r>
      <w:r w:rsidRPr="00ED4C4B">
        <w:rPr>
          <w:lang w:val="ru-RU"/>
        </w:rPr>
        <w:tab/>
      </w:r>
      <w:r w:rsidR="00ED4C4B" w:rsidRPr="00ED4C4B">
        <w:rPr>
          <w:lang w:val="ru-RU"/>
        </w:rPr>
        <w:t xml:space="preserve">В </w:t>
      </w:r>
      <w:r w:rsidR="00ED4C4B">
        <w:rPr>
          <w:lang w:val="ru-RU"/>
        </w:rPr>
        <w:t>п</w:t>
      </w:r>
      <w:r w:rsidR="00ED4C4B" w:rsidRPr="00ED4C4B">
        <w:rPr>
          <w:lang w:val="ru-RU"/>
        </w:rPr>
        <w:t xml:space="preserve">риложении </w:t>
      </w:r>
      <w:r w:rsidR="00ED4C4B" w:rsidRPr="00ED4C4B">
        <w:t>I</w:t>
      </w:r>
      <w:r w:rsidR="00ED4C4B" w:rsidRPr="00ED4C4B">
        <w:rPr>
          <w:lang w:val="ru-RU"/>
        </w:rPr>
        <w:t xml:space="preserve"> к настоящему документу представлен обзор наличия касающихся Гаагской системы материалов и инструмент</w:t>
      </w:r>
      <w:r w:rsidR="00F128E6">
        <w:rPr>
          <w:lang w:val="ru-RU"/>
        </w:rPr>
        <w:t>альных средств</w:t>
      </w:r>
      <w:r w:rsidR="00ED4C4B" w:rsidRPr="00ED4C4B">
        <w:rPr>
          <w:lang w:val="ru-RU"/>
        </w:rPr>
        <w:t xml:space="preserve"> на английском, испанском, китайском, русском и французском языках</w:t>
      </w:r>
      <w:r w:rsidR="00ED4C4B">
        <w:rPr>
          <w:lang w:val="ru-RU"/>
        </w:rPr>
        <w:t>.</w:t>
      </w:r>
    </w:p>
    <w:p w14:paraId="12973A2E" w14:textId="63E46CF1" w:rsidR="00790512" w:rsidRPr="00A2503A" w:rsidRDefault="007E32EC" w:rsidP="00664212">
      <w:pPr>
        <w:pStyle w:val="ONUME"/>
        <w:numPr>
          <w:ilvl w:val="0"/>
          <w:numId w:val="0"/>
        </w:numPr>
        <w:rPr>
          <w:lang w:val="ru-RU"/>
        </w:rPr>
      </w:pPr>
      <w:r w:rsidRPr="00ED4C4B">
        <w:rPr>
          <w:lang w:val="ru-RU"/>
        </w:rPr>
        <w:t>21.</w:t>
      </w:r>
      <w:r w:rsidRPr="00ED4C4B">
        <w:rPr>
          <w:lang w:val="ru-RU"/>
        </w:rPr>
        <w:tab/>
      </w:r>
      <w:r w:rsidR="00ED4C4B" w:rsidRPr="00ED4C4B">
        <w:rPr>
          <w:lang w:val="ru-RU"/>
        </w:rPr>
        <w:t>Такая информация, как документы Ассамблеи и Рабочей группы Гаагского союза, веб-сайт Гаагской системы и юридические тексты, доступна на всех упомянутых</w:t>
      </w:r>
      <w:r w:rsidR="00A2503A">
        <w:rPr>
          <w:lang w:val="ru-RU"/>
        </w:rPr>
        <w:t xml:space="preserve"> </w:t>
      </w:r>
      <w:r w:rsidR="00A2503A" w:rsidRPr="00ED4C4B">
        <w:rPr>
          <w:lang w:val="ru-RU"/>
        </w:rPr>
        <w:t>выше</w:t>
      </w:r>
      <w:r w:rsidR="00ED4C4B" w:rsidRPr="00ED4C4B">
        <w:rPr>
          <w:lang w:val="ru-RU"/>
        </w:rPr>
        <w:t xml:space="preserve"> языках. Однако материалы и онлайн</w:t>
      </w:r>
      <w:r w:rsidR="00A2503A">
        <w:rPr>
          <w:lang w:val="ru-RU"/>
        </w:rPr>
        <w:t xml:space="preserve">овые </w:t>
      </w:r>
      <w:r w:rsidR="00ED4C4B" w:rsidRPr="00ED4C4B">
        <w:rPr>
          <w:lang w:val="ru-RU"/>
        </w:rPr>
        <w:t>инструмент</w:t>
      </w:r>
      <w:r w:rsidR="00A2503A">
        <w:rPr>
          <w:lang w:val="ru-RU"/>
        </w:rPr>
        <w:t>альные средства</w:t>
      </w:r>
      <w:r w:rsidR="00ED4C4B" w:rsidRPr="00ED4C4B">
        <w:rPr>
          <w:lang w:val="ru-RU"/>
        </w:rPr>
        <w:t xml:space="preserve">, используемые в работе Гаагской системы, </w:t>
      </w:r>
      <w:r w:rsidR="00A2503A">
        <w:rPr>
          <w:lang w:val="ru-RU"/>
        </w:rPr>
        <w:t>например</w:t>
      </w:r>
      <w:r w:rsidR="00ED4C4B" w:rsidRPr="00ED4C4B">
        <w:rPr>
          <w:lang w:val="ru-RU"/>
        </w:rPr>
        <w:t xml:space="preserve"> онлайн-интерфейсы </w:t>
      </w:r>
      <w:r w:rsidR="00ED4C4B" w:rsidRPr="007B2D69">
        <w:rPr>
          <w:i/>
        </w:rPr>
        <w:t>eHague</w:t>
      </w:r>
      <w:r w:rsidR="00ED4C4B" w:rsidRPr="00ED4C4B">
        <w:rPr>
          <w:lang w:val="ru-RU"/>
        </w:rPr>
        <w:t xml:space="preserve"> и </w:t>
      </w:r>
      <w:r w:rsidR="00ED4C4B" w:rsidRPr="007B2D69">
        <w:rPr>
          <w:i/>
        </w:rPr>
        <w:t>eRenewal</w:t>
      </w:r>
      <w:r w:rsidR="00ED4C4B" w:rsidRPr="00ED4C4B">
        <w:rPr>
          <w:lang w:val="ru-RU"/>
        </w:rPr>
        <w:t xml:space="preserve">, </w:t>
      </w:r>
      <w:bookmarkStart w:id="16" w:name="_Hlk56102024"/>
      <w:r w:rsidR="00A2503A" w:rsidRPr="00EB4D5D">
        <w:rPr>
          <w:i/>
          <w:iCs/>
          <w:lang w:val="ru-RU"/>
        </w:rPr>
        <w:t>Бюллетень международных образцов</w:t>
      </w:r>
      <w:bookmarkEnd w:id="16"/>
      <w:r w:rsidR="00ED4C4B" w:rsidRPr="00ED4C4B">
        <w:rPr>
          <w:lang w:val="ru-RU"/>
        </w:rPr>
        <w:t xml:space="preserve">, </w:t>
      </w:r>
      <w:r w:rsidR="00A2503A">
        <w:rPr>
          <w:lang w:val="ru-RU"/>
        </w:rPr>
        <w:t>бланки</w:t>
      </w:r>
      <w:r w:rsidR="00ED4C4B" w:rsidRPr="00ED4C4B">
        <w:rPr>
          <w:lang w:val="ru-RU"/>
        </w:rPr>
        <w:t xml:space="preserve"> и калькулятор пошлин, доступны только на английском, </w:t>
      </w:r>
      <w:r w:rsidR="00A2503A" w:rsidRPr="00ED4C4B">
        <w:rPr>
          <w:lang w:val="ru-RU"/>
        </w:rPr>
        <w:t>испанском</w:t>
      </w:r>
      <w:r w:rsidR="00A2503A">
        <w:rPr>
          <w:lang w:val="ru-RU"/>
        </w:rPr>
        <w:t xml:space="preserve"> и</w:t>
      </w:r>
      <w:r w:rsidR="00A2503A" w:rsidRPr="00ED4C4B">
        <w:rPr>
          <w:lang w:val="ru-RU"/>
        </w:rPr>
        <w:t xml:space="preserve"> </w:t>
      </w:r>
      <w:r w:rsidR="00ED4C4B" w:rsidRPr="00ED4C4B">
        <w:rPr>
          <w:lang w:val="ru-RU"/>
        </w:rPr>
        <w:t>французском</w:t>
      </w:r>
      <w:r w:rsidR="00A2503A">
        <w:rPr>
          <w:lang w:val="ru-RU"/>
        </w:rPr>
        <w:t xml:space="preserve"> </w:t>
      </w:r>
      <w:r w:rsidR="00ED4C4B" w:rsidRPr="00ED4C4B">
        <w:rPr>
          <w:lang w:val="ru-RU"/>
        </w:rPr>
        <w:t>языках.</w:t>
      </w:r>
    </w:p>
    <w:p w14:paraId="4E9FB01B" w14:textId="54AA1B94" w:rsidR="00E7402F" w:rsidRPr="00D425EC" w:rsidRDefault="007E32EC" w:rsidP="00664212">
      <w:pPr>
        <w:pStyle w:val="ONUME"/>
        <w:numPr>
          <w:ilvl w:val="0"/>
          <w:numId w:val="0"/>
        </w:numPr>
        <w:rPr>
          <w:lang w:val="ru-RU"/>
        </w:rPr>
      </w:pPr>
      <w:r w:rsidRPr="00270951">
        <w:rPr>
          <w:lang w:val="ru-RU"/>
        </w:rPr>
        <w:t>22.</w:t>
      </w:r>
      <w:r w:rsidRPr="00270951">
        <w:rPr>
          <w:lang w:val="ru-RU"/>
        </w:rPr>
        <w:tab/>
      </w:r>
      <w:r w:rsidR="00270951">
        <w:rPr>
          <w:lang w:val="ru-RU"/>
        </w:rPr>
        <w:t>В случае включения</w:t>
      </w:r>
      <w:r w:rsidR="00270951" w:rsidRPr="00270951">
        <w:rPr>
          <w:lang w:val="ru-RU"/>
        </w:rPr>
        <w:t xml:space="preserve"> в Гаагскую систему</w:t>
      </w:r>
      <w:r w:rsidR="00270951">
        <w:rPr>
          <w:lang w:val="ru-RU"/>
        </w:rPr>
        <w:t xml:space="preserve"> новых языков</w:t>
      </w:r>
      <w:r w:rsidR="00270951" w:rsidRPr="00270951">
        <w:rPr>
          <w:lang w:val="ru-RU"/>
        </w:rPr>
        <w:t xml:space="preserve"> Международному бюро </w:t>
      </w:r>
      <w:r w:rsidR="00270951">
        <w:rPr>
          <w:lang w:val="ru-RU"/>
        </w:rPr>
        <w:t>придется</w:t>
      </w:r>
      <w:r w:rsidR="00270951" w:rsidRPr="00270951">
        <w:rPr>
          <w:lang w:val="ru-RU"/>
        </w:rPr>
        <w:t xml:space="preserve"> обеспечить доступность соответствующ</w:t>
      </w:r>
      <w:r w:rsidR="00270951">
        <w:rPr>
          <w:lang w:val="ru-RU"/>
        </w:rPr>
        <w:t>их</w:t>
      </w:r>
      <w:r w:rsidR="00270951" w:rsidRPr="00270951">
        <w:rPr>
          <w:lang w:val="ru-RU"/>
        </w:rPr>
        <w:t xml:space="preserve"> услуг </w:t>
      </w:r>
      <w:r w:rsidR="00270951">
        <w:rPr>
          <w:lang w:val="ru-RU"/>
        </w:rPr>
        <w:t xml:space="preserve">и </w:t>
      </w:r>
      <w:r w:rsidR="00270951" w:rsidRPr="00270951">
        <w:rPr>
          <w:lang w:val="ru-RU"/>
        </w:rPr>
        <w:t xml:space="preserve">информации на </w:t>
      </w:r>
      <w:r w:rsidR="00270951">
        <w:rPr>
          <w:lang w:val="ru-RU"/>
        </w:rPr>
        <w:t>этих</w:t>
      </w:r>
      <w:r w:rsidR="00270951" w:rsidRPr="00270951">
        <w:rPr>
          <w:lang w:val="ru-RU"/>
        </w:rPr>
        <w:t xml:space="preserve"> языках. </w:t>
      </w:r>
      <w:r w:rsidR="00270951">
        <w:rPr>
          <w:lang w:val="ru-RU"/>
        </w:rPr>
        <w:t>Во</w:t>
      </w:r>
      <w:r w:rsidR="00270951" w:rsidRPr="00270951">
        <w:rPr>
          <w:lang w:val="ru-RU"/>
        </w:rPr>
        <w:t xml:space="preserve"> всех вариантах </w:t>
      </w:r>
      <w:r w:rsidR="00F073DA">
        <w:rPr>
          <w:lang w:val="ru-RU"/>
        </w:rPr>
        <w:t>реализации</w:t>
      </w:r>
      <w:r w:rsidR="00270951" w:rsidRPr="00270951">
        <w:rPr>
          <w:lang w:val="ru-RU"/>
        </w:rPr>
        <w:t xml:space="preserve"> Международное бюро должно будет </w:t>
      </w:r>
      <w:r w:rsidR="00270951">
        <w:rPr>
          <w:lang w:val="ru-RU"/>
        </w:rPr>
        <w:t xml:space="preserve">обеспечить наличие </w:t>
      </w:r>
      <w:r w:rsidR="00270951" w:rsidRPr="00270951">
        <w:rPr>
          <w:lang w:val="ru-RU"/>
        </w:rPr>
        <w:t>на этих языках</w:t>
      </w:r>
      <w:r w:rsidR="00270951" w:rsidRPr="00270951">
        <w:rPr>
          <w:i/>
          <w:lang w:val="ru-RU"/>
        </w:rPr>
        <w:t xml:space="preserve"> </w:t>
      </w:r>
      <w:r w:rsidR="00270951" w:rsidRPr="00742AB9">
        <w:rPr>
          <w:i/>
        </w:rPr>
        <w:t>eHague</w:t>
      </w:r>
      <w:r w:rsidR="00270951" w:rsidRPr="00270951">
        <w:rPr>
          <w:lang w:val="ru-RU"/>
        </w:rPr>
        <w:t xml:space="preserve">, </w:t>
      </w:r>
      <w:r w:rsidR="00270951">
        <w:rPr>
          <w:lang w:val="ru-RU"/>
        </w:rPr>
        <w:t>бланка</w:t>
      </w:r>
      <w:r w:rsidR="00270951" w:rsidRPr="00270951">
        <w:rPr>
          <w:lang w:val="ru-RU"/>
        </w:rPr>
        <w:t xml:space="preserve"> заявки</w:t>
      </w:r>
      <w:r w:rsidR="00270951">
        <w:rPr>
          <w:lang w:val="ru-RU"/>
        </w:rPr>
        <w:t xml:space="preserve"> в бумажной форме</w:t>
      </w:r>
      <w:r w:rsidR="00270951" w:rsidRPr="00270951">
        <w:rPr>
          <w:lang w:val="ru-RU"/>
        </w:rPr>
        <w:t xml:space="preserve"> и други</w:t>
      </w:r>
      <w:r w:rsidR="00270951">
        <w:rPr>
          <w:lang w:val="ru-RU"/>
        </w:rPr>
        <w:t>х</w:t>
      </w:r>
      <w:r w:rsidR="00270951" w:rsidRPr="00270951">
        <w:rPr>
          <w:lang w:val="ru-RU"/>
        </w:rPr>
        <w:t xml:space="preserve"> </w:t>
      </w:r>
      <w:r w:rsidR="00270951">
        <w:rPr>
          <w:lang w:val="ru-RU"/>
        </w:rPr>
        <w:t>нужных бланков</w:t>
      </w:r>
      <w:r w:rsidR="00270951" w:rsidRPr="00270951">
        <w:rPr>
          <w:lang w:val="ru-RU"/>
        </w:rPr>
        <w:t xml:space="preserve">. </w:t>
      </w:r>
      <w:r w:rsidR="00270951">
        <w:rPr>
          <w:lang w:val="ru-RU"/>
        </w:rPr>
        <w:t>В в</w:t>
      </w:r>
      <w:r w:rsidR="00270951" w:rsidRPr="00270951">
        <w:rPr>
          <w:lang w:val="ru-RU"/>
        </w:rPr>
        <w:t>ариант</w:t>
      </w:r>
      <w:r w:rsidR="00270951">
        <w:rPr>
          <w:lang w:val="ru-RU"/>
        </w:rPr>
        <w:t>ах</w:t>
      </w:r>
      <w:r w:rsidR="00270951" w:rsidRPr="00270951">
        <w:rPr>
          <w:lang w:val="ru-RU"/>
        </w:rPr>
        <w:t xml:space="preserve"> «</w:t>
      </w:r>
      <w:r w:rsidR="00270951" w:rsidRPr="00270951">
        <w:t>C</w:t>
      </w:r>
      <w:r w:rsidR="00270951" w:rsidRPr="00270951">
        <w:rPr>
          <w:lang w:val="ru-RU"/>
        </w:rPr>
        <w:t xml:space="preserve">» </w:t>
      </w:r>
      <w:r w:rsidR="00270951">
        <w:rPr>
          <w:lang w:val="ru-RU"/>
        </w:rPr>
        <w:t>–</w:t>
      </w:r>
      <w:r w:rsidR="00270951" w:rsidRPr="00270951">
        <w:rPr>
          <w:lang w:val="ru-RU"/>
        </w:rPr>
        <w:t xml:space="preserve"> «</w:t>
      </w:r>
      <w:r w:rsidR="00270951" w:rsidRPr="00270951">
        <w:t>E</w:t>
      </w:r>
      <w:r w:rsidR="00270951" w:rsidRPr="00270951">
        <w:rPr>
          <w:lang w:val="ru-RU"/>
        </w:rPr>
        <w:t>» дополнительно потребу</w:t>
      </w:r>
      <w:r w:rsidR="00270951">
        <w:rPr>
          <w:lang w:val="ru-RU"/>
        </w:rPr>
        <w:t>ется наличие на этих языках</w:t>
      </w:r>
      <w:r w:rsidR="00270951" w:rsidRPr="00270951">
        <w:rPr>
          <w:lang w:val="ru-RU"/>
        </w:rPr>
        <w:t xml:space="preserve"> некоторы</w:t>
      </w:r>
      <w:r w:rsidR="00270951">
        <w:rPr>
          <w:lang w:val="ru-RU"/>
        </w:rPr>
        <w:t>х</w:t>
      </w:r>
      <w:r w:rsidR="00270951" w:rsidRPr="00270951">
        <w:rPr>
          <w:lang w:val="ru-RU"/>
        </w:rPr>
        <w:t xml:space="preserve"> други</w:t>
      </w:r>
      <w:r w:rsidR="00270951">
        <w:rPr>
          <w:lang w:val="ru-RU"/>
        </w:rPr>
        <w:t>х</w:t>
      </w:r>
      <w:r w:rsidR="00270951" w:rsidRPr="00270951">
        <w:rPr>
          <w:lang w:val="ru-RU"/>
        </w:rPr>
        <w:t xml:space="preserve"> материал</w:t>
      </w:r>
      <w:r w:rsidR="00270951">
        <w:rPr>
          <w:lang w:val="ru-RU"/>
        </w:rPr>
        <w:t>ов</w:t>
      </w:r>
      <w:r w:rsidR="00270951" w:rsidRPr="00270951">
        <w:rPr>
          <w:lang w:val="ru-RU"/>
        </w:rPr>
        <w:t>, таки</w:t>
      </w:r>
      <w:r w:rsidR="005D334B">
        <w:rPr>
          <w:lang w:val="ru-RU"/>
        </w:rPr>
        <w:t>х</w:t>
      </w:r>
      <w:r w:rsidR="00270951" w:rsidRPr="00270951">
        <w:rPr>
          <w:lang w:val="ru-RU"/>
        </w:rPr>
        <w:t xml:space="preserve"> как </w:t>
      </w:r>
      <w:r w:rsidR="005D334B" w:rsidRPr="00D25338">
        <w:rPr>
          <w:i/>
          <w:iCs/>
          <w:lang w:val="ru-RU"/>
        </w:rPr>
        <w:t>Бюллетень международных образцов</w:t>
      </w:r>
      <w:r w:rsidR="00270951" w:rsidRPr="00270951">
        <w:rPr>
          <w:lang w:val="ru-RU"/>
        </w:rPr>
        <w:t>, а также все</w:t>
      </w:r>
      <w:r w:rsidR="005D334B">
        <w:rPr>
          <w:lang w:val="ru-RU"/>
        </w:rPr>
        <w:t>х</w:t>
      </w:r>
      <w:r w:rsidR="00270951" w:rsidRPr="00270951">
        <w:rPr>
          <w:lang w:val="ru-RU"/>
        </w:rPr>
        <w:t xml:space="preserve"> други</w:t>
      </w:r>
      <w:r w:rsidR="005D334B">
        <w:rPr>
          <w:lang w:val="ru-RU"/>
        </w:rPr>
        <w:t>х бланков</w:t>
      </w:r>
      <w:r w:rsidR="00270951" w:rsidRPr="00270951">
        <w:rPr>
          <w:lang w:val="ru-RU"/>
        </w:rPr>
        <w:t>, связанны</w:t>
      </w:r>
      <w:r w:rsidR="00D425EC">
        <w:rPr>
          <w:lang w:val="ru-RU"/>
        </w:rPr>
        <w:t>х</w:t>
      </w:r>
      <w:r w:rsidR="00270951" w:rsidRPr="00270951">
        <w:rPr>
          <w:lang w:val="ru-RU"/>
        </w:rPr>
        <w:t xml:space="preserve"> с</w:t>
      </w:r>
      <w:r w:rsidR="00D425EC">
        <w:rPr>
          <w:lang w:val="ru-RU"/>
        </w:rPr>
        <w:t xml:space="preserve"> внесением записей об</w:t>
      </w:r>
      <w:r w:rsidR="00270951" w:rsidRPr="00270951">
        <w:rPr>
          <w:lang w:val="ru-RU"/>
        </w:rPr>
        <w:t xml:space="preserve"> изменени</w:t>
      </w:r>
      <w:r w:rsidR="00D425EC">
        <w:rPr>
          <w:lang w:val="ru-RU"/>
        </w:rPr>
        <w:t>и</w:t>
      </w:r>
      <w:r w:rsidR="00270951" w:rsidRPr="00270951">
        <w:rPr>
          <w:lang w:val="ru-RU"/>
        </w:rPr>
        <w:t xml:space="preserve"> и/или </w:t>
      </w:r>
      <w:r w:rsidR="00D425EC">
        <w:rPr>
          <w:lang w:val="ru-RU"/>
        </w:rPr>
        <w:t>продлении</w:t>
      </w:r>
      <w:r w:rsidR="004F2895" w:rsidRPr="00D425EC">
        <w:rPr>
          <w:lang w:val="ru-RU"/>
        </w:rPr>
        <w:t>.</w:t>
      </w:r>
    </w:p>
    <w:p w14:paraId="2C76A302" w14:textId="77777777" w:rsidR="003F11F3" w:rsidRDefault="003F11F3" w:rsidP="00742AB9">
      <w:pPr>
        <w:pStyle w:val="ONUME"/>
        <w:numPr>
          <w:ilvl w:val="0"/>
          <w:numId w:val="0"/>
        </w:numPr>
        <w:spacing w:after="600"/>
        <w:rPr>
          <w:lang w:val="ru-RU"/>
        </w:rPr>
      </w:pPr>
    </w:p>
    <w:p w14:paraId="45029EF5" w14:textId="77777777" w:rsidR="003F11F3" w:rsidRDefault="003F11F3" w:rsidP="00742AB9">
      <w:pPr>
        <w:pStyle w:val="ONUME"/>
        <w:numPr>
          <w:ilvl w:val="0"/>
          <w:numId w:val="0"/>
        </w:numPr>
        <w:spacing w:after="600"/>
        <w:rPr>
          <w:lang w:val="ru-RU"/>
        </w:rPr>
      </w:pPr>
    </w:p>
    <w:p w14:paraId="5F33DAE4" w14:textId="07C5A975" w:rsidR="00790512" w:rsidRPr="00D36597" w:rsidRDefault="007E32EC" w:rsidP="00742AB9">
      <w:pPr>
        <w:pStyle w:val="ONUME"/>
        <w:numPr>
          <w:ilvl w:val="0"/>
          <w:numId w:val="0"/>
        </w:numPr>
        <w:spacing w:after="600"/>
        <w:rPr>
          <w:lang w:val="ru-RU"/>
        </w:rPr>
      </w:pPr>
      <w:r w:rsidRPr="00D425EC">
        <w:rPr>
          <w:lang w:val="ru-RU"/>
        </w:rPr>
        <w:lastRenderedPageBreak/>
        <w:t>23.</w:t>
      </w:r>
      <w:r w:rsidRPr="00D425EC">
        <w:rPr>
          <w:lang w:val="ru-RU"/>
        </w:rPr>
        <w:tab/>
      </w:r>
      <w:r w:rsidR="00D425EC">
        <w:rPr>
          <w:lang w:val="ru-RU"/>
        </w:rPr>
        <w:t>Кроме</w:t>
      </w:r>
      <w:r w:rsidR="00D425EC" w:rsidRPr="00D425EC">
        <w:rPr>
          <w:lang w:val="ru-RU"/>
        </w:rPr>
        <w:t xml:space="preserve"> того, некоторые информационные материалы и инструменты не </w:t>
      </w:r>
      <w:r w:rsidR="00D425EC">
        <w:rPr>
          <w:lang w:val="ru-RU"/>
        </w:rPr>
        <w:t>увязаны</w:t>
      </w:r>
      <w:r w:rsidR="00D425EC" w:rsidRPr="00D425EC">
        <w:rPr>
          <w:lang w:val="ru-RU"/>
        </w:rPr>
        <w:t xml:space="preserve"> строго ни </w:t>
      </w:r>
      <w:r w:rsidR="00D425EC">
        <w:rPr>
          <w:lang w:val="ru-RU"/>
        </w:rPr>
        <w:t xml:space="preserve">с одним </w:t>
      </w:r>
      <w:r w:rsidR="00D425EC" w:rsidRPr="00D425EC">
        <w:rPr>
          <w:lang w:val="ru-RU"/>
        </w:rPr>
        <w:t xml:space="preserve">из вариантов. Например, </w:t>
      </w:r>
      <w:r w:rsidR="00D36597">
        <w:rPr>
          <w:lang w:val="ru-RU"/>
        </w:rPr>
        <w:t>в идеальном варианте</w:t>
      </w:r>
      <w:r w:rsidR="00D425EC" w:rsidRPr="00D425EC">
        <w:rPr>
          <w:lang w:val="ru-RU"/>
        </w:rPr>
        <w:t xml:space="preserve"> информационные </w:t>
      </w:r>
      <w:r w:rsidR="00D36597">
        <w:rPr>
          <w:lang w:val="ru-RU"/>
        </w:rPr>
        <w:t>уведомления</w:t>
      </w:r>
      <w:r w:rsidR="00D425EC" w:rsidRPr="00D425EC">
        <w:rPr>
          <w:lang w:val="ru-RU"/>
        </w:rPr>
        <w:t xml:space="preserve"> и </w:t>
      </w:r>
      <w:r w:rsidR="00D36597" w:rsidRPr="00D36597">
        <w:rPr>
          <w:lang w:val="ru-RU"/>
        </w:rPr>
        <w:t>Глобальн</w:t>
      </w:r>
      <w:r w:rsidR="00AC39E5">
        <w:rPr>
          <w:lang w:val="ru-RU"/>
        </w:rPr>
        <w:t>ая</w:t>
      </w:r>
      <w:r w:rsidR="00D36597" w:rsidRPr="00D36597">
        <w:rPr>
          <w:lang w:val="ru-RU"/>
        </w:rPr>
        <w:t xml:space="preserve"> баз</w:t>
      </w:r>
      <w:r w:rsidR="00AC39E5">
        <w:rPr>
          <w:lang w:val="ru-RU"/>
        </w:rPr>
        <w:t>а</w:t>
      </w:r>
      <w:r w:rsidR="00D36597" w:rsidRPr="00D36597">
        <w:rPr>
          <w:lang w:val="ru-RU"/>
        </w:rPr>
        <w:t xml:space="preserve"> данных по образцам </w:t>
      </w:r>
      <w:r w:rsidR="00D36597">
        <w:rPr>
          <w:lang w:val="ru-RU"/>
        </w:rPr>
        <w:t xml:space="preserve">для удобства клиентов </w:t>
      </w:r>
      <w:r w:rsidR="00D425EC" w:rsidRPr="00D425EC">
        <w:rPr>
          <w:lang w:val="ru-RU"/>
        </w:rPr>
        <w:t xml:space="preserve">были </w:t>
      </w:r>
      <w:r w:rsidR="00D36597">
        <w:rPr>
          <w:lang w:val="ru-RU"/>
        </w:rPr>
        <w:t xml:space="preserve">бы </w:t>
      </w:r>
      <w:r w:rsidR="00D425EC" w:rsidRPr="00D425EC">
        <w:rPr>
          <w:lang w:val="ru-RU"/>
        </w:rPr>
        <w:t>доступны на большем количестве языков. Однако</w:t>
      </w:r>
      <w:r w:rsidR="00D36597">
        <w:rPr>
          <w:lang w:val="ru-RU"/>
        </w:rPr>
        <w:t xml:space="preserve"> увеличение объема материалов, доступных и на других языках, </w:t>
      </w:r>
      <w:r w:rsidR="00D425EC" w:rsidRPr="00D425EC">
        <w:rPr>
          <w:lang w:val="ru-RU"/>
        </w:rPr>
        <w:t xml:space="preserve">потребует </w:t>
      </w:r>
      <w:r w:rsidR="00D36597">
        <w:rPr>
          <w:lang w:val="ru-RU"/>
        </w:rPr>
        <w:t>дополнительных</w:t>
      </w:r>
      <w:r w:rsidR="00D425EC" w:rsidRPr="00D425EC">
        <w:rPr>
          <w:lang w:val="ru-RU"/>
        </w:rPr>
        <w:t xml:space="preserve"> </w:t>
      </w:r>
      <w:r w:rsidR="00D36597">
        <w:rPr>
          <w:lang w:val="ru-RU"/>
        </w:rPr>
        <w:t xml:space="preserve">подготовительных и эксплуатационных </w:t>
      </w:r>
      <w:r w:rsidR="00D425EC" w:rsidRPr="00D425EC">
        <w:rPr>
          <w:lang w:val="ru-RU"/>
        </w:rPr>
        <w:t>затрат</w:t>
      </w:r>
      <w:r w:rsidR="00D36597">
        <w:rPr>
          <w:lang w:val="ru-RU"/>
        </w:rPr>
        <w:t xml:space="preserve"> и скажется на уровне качества</w:t>
      </w:r>
      <w:r w:rsidR="00790512" w:rsidRPr="00742AB9">
        <w:rPr>
          <w:rStyle w:val="FootnoteReference"/>
        </w:rPr>
        <w:footnoteReference w:id="3"/>
      </w:r>
      <w:r w:rsidR="00790512" w:rsidRPr="00D36597">
        <w:rPr>
          <w:lang w:val="ru-RU"/>
        </w:rPr>
        <w:t>.</w:t>
      </w:r>
    </w:p>
    <w:p w14:paraId="636149EC" w14:textId="27A4872F" w:rsidR="00BE26AD" w:rsidRPr="00F073DA" w:rsidRDefault="00F073DA" w:rsidP="00BE26AD">
      <w:pPr>
        <w:pStyle w:val="Heading1"/>
        <w:rPr>
          <w:lang w:val="ru-RU"/>
        </w:rPr>
      </w:pPr>
      <w:bookmarkStart w:id="17" w:name="_Hlk56030040"/>
      <w:r w:rsidRPr="00F073DA">
        <w:rPr>
          <w:lang w:val="ru-RU"/>
        </w:rPr>
        <w:t>ОСУЩЕСТВИМОСТ</w:t>
      </w:r>
      <w:r>
        <w:rPr>
          <w:lang w:val="ru-RU"/>
        </w:rPr>
        <w:t>Ь</w:t>
      </w:r>
      <w:r w:rsidRPr="00F073DA">
        <w:rPr>
          <w:lang w:val="ru-RU"/>
        </w:rPr>
        <w:t xml:space="preserve"> С ТЕХНИЧЕСКОЙ ТОЧКИ</w:t>
      </w:r>
      <w:r w:rsidR="004F465E" w:rsidRPr="00F073DA">
        <w:rPr>
          <w:lang w:val="ru-RU"/>
        </w:rPr>
        <w:t xml:space="preserve"> </w:t>
      </w:r>
      <w:r>
        <w:rPr>
          <w:lang w:val="ru-RU"/>
        </w:rPr>
        <w:t>ЗРЕНИЯ</w:t>
      </w:r>
      <w:bookmarkEnd w:id="17"/>
      <w:r>
        <w:rPr>
          <w:lang w:val="ru-RU"/>
        </w:rPr>
        <w:t xml:space="preserve"> И ФИНАНСОВЫЕ И ОПЕРАЦИОННЫЕ ПОСЛЕДСТВИЯ</w:t>
      </w:r>
    </w:p>
    <w:p w14:paraId="265DCE8F" w14:textId="67C41D8E" w:rsidR="004F465E" w:rsidRPr="00F073DA" w:rsidRDefault="00F073DA" w:rsidP="004F465E">
      <w:pPr>
        <w:rPr>
          <w:lang w:val="ru-RU"/>
        </w:rPr>
      </w:pPr>
      <w:r w:rsidRPr="00F073DA">
        <w:rPr>
          <w:lang w:val="ru-RU"/>
        </w:rPr>
        <w:t>ОСУЩЕСТВИМОСТЬ С ТЕХНИЧЕСКОЙ ТОЧКИ ЗРЕНИЯ</w:t>
      </w:r>
    </w:p>
    <w:p w14:paraId="77CA0608" w14:textId="57F50164" w:rsidR="004F465E" w:rsidRPr="00F073DA" w:rsidRDefault="001B05DF" w:rsidP="001B05DF">
      <w:pPr>
        <w:pStyle w:val="ONUME"/>
        <w:numPr>
          <w:ilvl w:val="0"/>
          <w:numId w:val="0"/>
        </w:numPr>
        <w:spacing w:before="240"/>
        <w:rPr>
          <w:lang w:val="ru-RU"/>
        </w:rPr>
      </w:pPr>
      <w:r w:rsidRPr="00F073DA">
        <w:rPr>
          <w:lang w:val="ru-RU"/>
        </w:rPr>
        <w:t>2</w:t>
      </w:r>
      <w:r w:rsidR="00151AA9" w:rsidRPr="00F073DA">
        <w:rPr>
          <w:lang w:val="ru-RU"/>
        </w:rPr>
        <w:t>4</w:t>
      </w:r>
      <w:r w:rsidR="00D55406" w:rsidRPr="00F073DA">
        <w:rPr>
          <w:lang w:val="ru-RU"/>
        </w:rPr>
        <w:t>.</w:t>
      </w:r>
      <w:r w:rsidR="00D55406" w:rsidRPr="00F073DA">
        <w:rPr>
          <w:lang w:val="ru-RU"/>
        </w:rPr>
        <w:tab/>
      </w:r>
      <w:r w:rsidR="00F073DA">
        <w:rPr>
          <w:lang w:val="ru-RU"/>
        </w:rPr>
        <w:t>К</w:t>
      </w:r>
      <w:r w:rsidR="00F073DA" w:rsidRPr="00F073DA">
        <w:rPr>
          <w:lang w:val="ru-RU"/>
        </w:rPr>
        <w:t xml:space="preserve">ак уже </w:t>
      </w:r>
      <w:r w:rsidR="00F073DA">
        <w:rPr>
          <w:lang w:val="ru-RU"/>
        </w:rPr>
        <w:t>отмечалось</w:t>
      </w:r>
      <w:r w:rsidR="00F073DA" w:rsidRPr="00F073DA">
        <w:rPr>
          <w:lang w:val="ru-RU"/>
        </w:rPr>
        <w:t xml:space="preserve"> в предыдущих документах</w:t>
      </w:r>
      <w:r w:rsidR="00F073DA" w:rsidRPr="00742AB9">
        <w:rPr>
          <w:rStyle w:val="FootnoteReference"/>
        </w:rPr>
        <w:footnoteReference w:id="4"/>
      </w:r>
      <w:r w:rsidR="00F073DA" w:rsidRPr="00F073DA">
        <w:rPr>
          <w:lang w:val="ru-RU"/>
        </w:rPr>
        <w:t xml:space="preserve"> (</w:t>
      </w:r>
      <w:r w:rsidR="00F073DA">
        <w:rPr>
          <w:lang w:val="ru-RU"/>
        </w:rPr>
        <w:t>см</w:t>
      </w:r>
      <w:r w:rsidR="00F073DA" w:rsidRPr="00F073DA">
        <w:rPr>
          <w:lang w:val="ru-RU"/>
        </w:rPr>
        <w:t xml:space="preserve">. </w:t>
      </w:r>
      <w:r w:rsidR="00F073DA">
        <w:rPr>
          <w:lang w:val="ru-RU"/>
        </w:rPr>
        <w:t>также</w:t>
      </w:r>
      <w:r w:rsidR="00F073DA" w:rsidRPr="00F073DA">
        <w:rPr>
          <w:lang w:val="ru-RU"/>
        </w:rPr>
        <w:t xml:space="preserve"> </w:t>
      </w:r>
      <w:r w:rsidR="00F073DA">
        <w:rPr>
          <w:lang w:val="ru-RU"/>
        </w:rPr>
        <w:t>раздел</w:t>
      </w:r>
      <w:r w:rsidR="00F073DA" w:rsidRPr="00F073DA">
        <w:rPr>
          <w:lang w:val="ru-RU"/>
        </w:rPr>
        <w:t xml:space="preserve"> </w:t>
      </w:r>
      <w:r w:rsidR="00F073DA" w:rsidRPr="00742AB9">
        <w:t>I</w:t>
      </w:r>
      <w:r w:rsidR="00F073DA" w:rsidRPr="00F073DA">
        <w:rPr>
          <w:lang w:val="ru-RU"/>
        </w:rPr>
        <w:t xml:space="preserve"> </w:t>
      </w:r>
      <w:r w:rsidR="00F073DA">
        <w:rPr>
          <w:lang w:val="ru-RU"/>
        </w:rPr>
        <w:t>приложения</w:t>
      </w:r>
      <w:r w:rsidR="00F073DA" w:rsidRPr="00F073DA">
        <w:rPr>
          <w:lang w:val="ru-RU"/>
        </w:rPr>
        <w:t xml:space="preserve"> </w:t>
      </w:r>
      <w:r w:rsidR="00F073DA">
        <w:t>II</w:t>
      </w:r>
      <w:r w:rsidR="00F073DA" w:rsidRPr="00F073DA">
        <w:rPr>
          <w:lang w:val="ru-RU"/>
        </w:rPr>
        <w:t>)</w:t>
      </w:r>
      <w:r w:rsidR="00F073DA">
        <w:rPr>
          <w:lang w:val="ru-RU"/>
        </w:rPr>
        <w:t>, ч</w:t>
      </w:r>
      <w:r w:rsidR="00F073DA" w:rsidRPr="00F073DA">
        <w:rPr>
          <w:lang w:val="ru-RU"/>
        </w:rPr>
        <w:t>исто техническ</w:t>
      </w:r>
      <w:r w:rsidR="00F073DA">
        <w:rPr>
          <w:lang w:val="ru-RU"/>
        </w:rPr>
        <w:t>и с</w:t>
      </w:r>
      <w:r w:rsidR="00F073DA" w:rsidRPr="00F073DA">
        <w:rPr>
          <w:lang w:val="ru-RU"/>
        </w:rPr>
        <w:t xml:space="preserve"> точки зрения ИКТ возможны все варианты одновременного </w:t>
      </w:r>
      <w:r w:rsidR="00F073DA">
        <w:rPr>
          <w:lang w:val="ru-RU"/>
        </w:rPr>
        <w:t>добавления</w:t>
      </w:r>
      <w:r w:rsidR="00F073DA" w:rsidRPr="00F073DA">
        <w:rPr>
          <w:lang w:val="ru-RU"/>
        </w:rPr>
        <w:t xml:space="preserve"> китайского и русского языков</w:t>
      </w:r>
      <w:r w:rsidR="0026706B" w:rsidRPr="00F073DA">
        <w:rPr>
          <w:lang w:val="ru-RU"/>
        </w:rPr>
        <w:t>.</w:t>
      </w:r>
    </w:p>
    <w:p w14:paraId="1C56690E" w14:textId="67CD4924" w:rsidR="009E08AF" w:rsidRPr="00763DD5" w:rsidRDefault="004D385F" w:rsidP="00AB6323">
      <w:pPr>
        <w:pStyle w:val="ONUME"/>
        <w:numPr>
          <w:ilvl w:val="0"/>
          <w:numId w:val="0"/>
        </w:numPr>
        <w:rPr>
          <w:lang w:val="ru-RU"/>
        </w:rPr>
      </w:pPr>
      <w:r w:rsidRPr="00F073DA">
        <w:rPr>
          <w:lang w:val="ru-RU"/>
        </w:rPr>
        <w:t>2</w:t>
      </w:r>
      <w:r w:rsidR="00151AA9" w:rsidRPr="00F073DA">
        <w:rPr>
          <w:lang w:val="ru-RU"/>
        </w:rPr>
        <w:t>5</w:t>
      </w:r>
      <w:r w:rsidRPr="00F073DA">
        <w:rPr>
          <w:lang w:val="ru-RU"/>
        </w:rPr>
        <w:t>.</w:t>
      </w:r>
      <w:r w:rsidRPr="00F073DA">
        <w:rPr>
          <w:lang w:val="ru-RU"/>
        </w:rPr>
        <w:tab/>
      </w:r>
      <w:r w:rsidR="00F073DA" w:rsidRPr="00F073DA">
        <w:rPr>
          <w:lang w:val="ru-RU"/>
        </w:rPr>
        <w:t xml:space="preserve">Однако, как </w:t>
      </w:r>
      <w:r w:rsidR="00F073DA">
        <w:rPr>
          <w:lang w:val="ru-RU"/>
        </w:rPr>
        <w:t>показано</w:t>
      </w:r>
      <w:r w:rsidR="00F073DA" w:rsidRPr="00F073DA">
        <w:rPr>
          <w:lang w:val="ru-RU"/>
        </w:rPr>
        <w:t xml:space="preserve"> в предыдущих </w:t>
      </w:r>
      <w:r w:rsidR="00F073DA">
        <w:rPr>
          <w:lang w:val="ru-RU"/>
        </w:rPr>
        <w:t>разделах</w:t>
      </w:r>
      <w:r w:rsidR="00F073DA" w:rsidRPr="00F073DA">
        <w:rPr>
          <w:lang w:val="ru-RU"/>
        </w:rPr>
        <w:t xml:space="preserve">, различные варианты реализации предусматривают дополнительные </w:t>
      </w:r>
      <w:r w:rsidR="00763DD5">
        <w:rPr>
          <w:lang w:val="ru-RU"/>
        </w:rPr>
        <w:t>элементы</w:t>
      </w:r>
      <w:r w:rsidR="00F073DA" w:rsidRPr="00F073DA">
        <w:rPr>
          <w:lang w:val="ru-RU"/>
        </w:rPr>
        <w:t xml:space="preserve">, которые будут иметь свои </w:t>
      </w:r>
      <w:r w:rsidR="00763DD5">
        <w:rPr>
          <w:lang w:val="ru-RU"/>
        </w:rPr>
        <w:t>финансовые</w:t>
      </w:r>
      <w:r w:rsidR="00F073DA" w:rsidRPr="00F073DA">
        <w:rPr>
          <w:lang w:val="ru-RU"/>
        </w:rPr>
        <w:t xml:space="preserve"> и операционные последствия. В </w:t>
      </w:r>
      <w:r w:rsidR="00763DD5">
        <w:rPr>
          <w:lang w:val="ru-RU"/>
        </w:rPr>
        <w:t>п</w:t>
      </w:r>
      <w:r w:rsidR="00F073DA" w:rsidRPr="00F073DA">
        <w:rPr>
          <w:lang w:val="ru-RU"/>
        </w:rPr>
        <w:t xml:space="preserve">риложении </w:t>
      </w:r>
      <w:r w:rsidR="00F073DA" w:rsidRPr="00F073DA">
        <w:t>II</w:t>
      </w:r>
      <w:r w:rsidR="00F073DA" w:rsidRPr="00F073DA">
        <w:rPr>
          <w:lang w:val="ru-RU"/>
        </w:rPr>
        <w:t xml:space="preserve"> к настоящему документу </w:t>
      </w:r>
      <w:r w:rsidR="00763DD5">
        <w:rPr>
          <w:lang w:val="ru-RU"/>
        </w:rPr>
        <w:t>изложены</w:t>
      </w:r>
      <w:r w:rsidR="00F073DA" w:rsidRPr="00F073DA">
        <w:rPr>
          <w:lang w:val="ru-RU"/>
        </w:rPr>
        <w:t xml:space="preserve"> финансовые последствия одновременного </w:t>
      </w:r>
      <w:r w:rsidR="00763DD5">
        <w:rPr>
          <w:lang w:val="ru-RU"/>
        </w:rPr>
        <w:t>добавления</w:t>
      </w:r>
      <w:r w:rsidR="00F073DA" w:rsidRPr="00F073DA">
        <w:rPr>
          <w:lang w:val="ru-RU"/>
        </w:rPr>
        <w:t xml:space="preserve"> китайского и русского языков.</w:t>
      </w:r>
    </w:p>
    <w:p w14:paraId="3A08F336" w14:textId="08ED1F2D" w:rsidR="00AB6323" w:rsidRPr="00763DD5" w:rsidRDefault="00763DD5" w:rsidP="009E08AF">
      <w:pPr>
        <w:rPr>
          <w:lang w:val="ru-RU"/>
        </w:rPr>
      </w:pPr>
      <w:bookmarkStart w:id="18" w:name="_Hlk56083248"/>
      <w:r>
        <w:rPr>
          <w:lang w:val="ru-RU"/>
        </w:rPr>
        <w:t>ПЕРВОНАЧАЛЬНЫЕ ЗАТРАТЫ</w:t>
      </w:r>
    </w:p>
    <w:bookmarkEnd w:id="18"/>
    <w:p w14:paraId="04673025" w14:textId="3141D6AF" w:rsidR="009F5228" w:rsidRPr="00E17850" w:rsidRDefault="00456E02" w:rsidP="00456E02">
      <w:pPr>
        <w:pStyle w:val="ONUME"/>
        <w:numPr>
          <w:ilvl w:val="0"/>
          <w:numId w:val="0"/>
        </w:numPr>
        <w:spacing w:before="240"/>
        <w:rPr>
          <w:lang w:val="ru-RU"/>
        </w:rPr>
      </w:pPr>
      <w:r w:rsidRPr="00763DD5">
        <w:rPr>
          <w:lang w:val="ru-RU"/>
        </w:rPr>
        <w:t>2</w:t>
      </w:r>
      <w:r w:rsidR="00151AA9" w:rsidRPr="00763DD5">
        <w:rPr>
          <w:lang w:val="ru-RU"/>
        </w:rPr>
        <w:t>6</w:t>
      </w:r>
      <w:r w:rsidR="00AB6323" w:rsidRPr="00763DD5">
        <w:rPr>
          <w:lang w:val="ru-RU"/>
        </w:rPr>
        <w:t>.</w:t>
      </w:r>
      <w:r w:rsidR="00AB6323" w:rsidRPr="00763DD5">
        <w:rPr>
          <w:lang w:val="ru-RU"/>
        </w:rPr>
        <w:tab/>
      </w:r>
      <w:r w:rsidR="00763DD5" w:rsidRPr="00763DD5">
        <w:rPr>
          <w:lang w:val="ru-RU"/>
        </w:rPr>
        <w:t xml:space="preserve">Вариант языка подачи (вариант «А») потребует первоначальных </w:t>
      </w:r>
      <w:r w:rsidR="00763DD5">
        <w:rPr>
          <w:lang w:val="ru-RU"/>
        </w:rPr>
        <w:t>вложений</w:t>
      </w:r>
      <w:r w:rsidR="00763DD5" w:rsidRPr="00763DD5">
        <w:rPr>
          <w:lang w:val="ru-RU"/>
        </w:rPr>
        <w:t xml:space="preserve"> в размере приблизительно 550 </w:t>
      </w:r>
      <w:bookmarkStart w:id="19" w:name="_Hlk56030985"/>
      <w:r w:rsidR="00763DD5">
        <w:rPr>
          <w:lang w:val="ru-RU"/>
        </w:rPr>
        <w:t xml:space="preserve">тыс. </w:t>
      </w:r>
      <w:r w:rsidR="00763DD5" w:rsidRPr="00763DD5">
        <w:rPr>
          <w:lang w:val="ru-RU"/>
        </w:rPr>
        <w:t>шв</w:t>
      </w:r>
      <w:r w:rsidR="00763DD5">
        <w:rPr>
          <w:lang w:val="ru-RU"/>
        </w:rPr>
        <w:t>.</w:t>
      </w:r>
      <w:r w:rsidR="00763DD5" w:rsidRPr="00763DD5">
        <w:rPr>
          <w:lang w:val="ru-RU"/>
        </w:rPr>
        <w:t xml:space="preserve"> </w:t>
      </w:r>
      <w:bookmarkEnd w:id="19"/>
      <w:r w:rsidR="00763DD5" w:rsidRPr="00763DD5">
        <w:rPr>
          <w:lang w:val="ru-RU"/>
        </w:rPr>
        <w:t xml:space="preserve">франков. </w:t>
      </w:r>
      <w:r w:rsidR="00763DD5">
        <w:rPr>
          <w:lang w:val="ru-RU"/>
        </w:rPr>
        <w:t>Сюда будут включены расходы на</w:t>
      </w:r>
      <w:r w:rsidR="00763DD5" w:rsidRPr="00763DD5">
        <w:rPr>
          <w:lang w:val="ru-RU"/>
        </w:rPr>
        <w:t xml:space="preserve"> перевод соответствующих материалов, а также </w:t>
      </w:r>
      <w:r w:rsidR="00763DD5">
        <w:rPr>
          <w:lang w:val="ru-RU"/>
        </w:rPr>
        <w:t xml:space="preserve">на </w:t>
      </w:r>
      <w:r w:rsidR="00763DD5" w:rsidRPr="00763DD5">
        <w:rPr>
          <w:lang w:val="ru-RU"/>
        </w:rPr>
        <w:t xml:space="preserve">разработку и </w:t>
      </w:r>
      <w:r w:rsidR="00763DD5">
        <w:rPr>
          <w:lang w:val="ru-RU"/>
        </w:rPr>
        <w:t>наладку</w:t>
      </w:r>
      <w:r w:rsidR="00763DD5" w:rsidRPr="00763DD5">
        <w:rPr>
          <w:lang w:val="ru-RU"/>
        </w:rPr>
        <w:t xml:space="preserve"> системы ИКТ. </w:t>
      </w:r>
      <w:r w:rsidR="00763DD5">
        <w:rPr>
          <w:lang w:val="ru-RU"/>
        </w:rPr>
        <w:t xml:space="preserve">В </w:t>
      </w:r>
      <w:r w:rsidR="00763DD5" w:rsidRPr="00763DD5">
        <w:rPr>
          <w:lang w:val="ru-RU"/>
        </w:rPr>
        <w:t>вариант</w:t>
      </w:r>
      <w:r w:rsidR="00763DD5">
        <w:rPr>
          <w:lang w:val="ru-RU"/>
        </w:rPr>
        <w:t xml:space="preserve">е </w:t>
      </w:r>
      <w:r w:rsidR="00763DD5" w:rsidRPr="00763DD5">
        <w:rPr>
          <w:lang w:val="ru-RU"/>
        </w:rPr>
        <w:t>язык</w:t>
      </w:r>
      <w:r w:rsidR="00763DD5">
        <w:rPr>
          <w:lang w:val="ru-RU"/>
        </w:rPr>
        <w:t>а</w:t>
      </w:r>
      <w:r w:rsidR="00763DD5" w:rsidRPr="00763DD5">
        <w:rPr>
          <w:lang w:val="ru-RU"/>
        </w:rPr>
        <w:t xml:space="preserve"> подачи и сообщений (вариант «</w:t>
      </w:r>
      <w:r w:rsidR="00763DD5" w:rsidRPr="00763DD5">
        <w:t>B</w:t>
      </w:r>
      <w:r w:rsidR="00763DD5" w:rsidRPr="00763DD5">
        <w:rPr>
          <w:lang w:val="ru-RU"/>
        </w:rPr>
        <w:t>»)</w:t>
      </w:r>
      <w:r w:rsidR="00763DD5">
        <w:rPr>
          <w:lang w:val="ru-RU"/>
        </w:rPr>
        <w:t xml:space="preserve"> </w:t>
      </w:r>
      <w:r w:rsidR="00763DD5" w:rsidRPr="00763DD5">
        <w:rPr>
          <w:lang w:val="ru-RU"/>
        </w:rPr>
        <w:t xml:space="preserve">расходы </w:t>
      </w:r>
      <w:r w:rsidR="00763DD5">
        <w:rPr>
          <w:lang w:val="ru-RU"/>
        </w:rPr>
        <w:t>возрастут</w:t>
      </w:r>
      <w:r w:rsidR="00763DD5" w:rsidRPr="00763DD5">
        <w:rPr>
          <w:lang w:val="ru-RU"/>
        </w:rPr>
        <w:t xml:space="preserve"> до 675</w:t>
      </w:r>
      <w:r w:rsidR="00E17850">
        <w:rPr>
          <w:lang w:val="ru-RU"/>
        </w:rPr>
        <w:t> </w:t>
      </w:r>
      <w:bookmarkStart w:id="20" w:name="_Hlk56031058"/>
      <w:r w:rsidR="00763DD5" w:rsidRPr="00763DD5">
        <w:rPr>
          <w:lang w:val="ru-RU"/>
        </w:rPr>
        <w:t>тыс.</w:t>
      </w:r>
      <w:r w:rsidR="00E17850">
        <w:rPr>
          <w:lang w:val="ru-RU"/>
        </w:rPr>
        <w:t> </w:t>
      </w:r>
      <w:r w:rsidR="00763DD5" w:rsidRPr="00763DD5">
        <w:rPr>
          <w:lang w:val="ru-RU"/>
        </w:rPr>
        <w:t>шв.</w:t>
      </w:r>
      <w:r w:rsidR="00E17850">
        <w:rPr>
          <w:lang w:val="ru-RU"/>
        </w:rPr>
        <w:t> ф</w:t>
      </w:r>
      <w:r w:rsidR="00763DD5" w:rsidRPr="00763DD5">
        <w:rPr>
          <w:lang w:val="ru-RU"/>
        </w:rPr>
        <w:t>р</w:t>
      </w:r>
      <w:r w:rsidR="00201C53">
        <w:rPr>
          <w:lang w:val="ru-RU"/>
        </w:rPr>
        <w:t>анков</w:t>
      </w:r>
      <w:bookmarkEnd w:id="20"/>
      <w:r w:rsidR="00763DD5" w:rsidRPr="00763DD5">
        <w:rPr>
          <w:lang w:val="ru-RU"/>
        </w:rPr>
        <w:t xml:space="preserve">  и до 800 </w:t>
      </w:r>
      <w:r w:rsidR="00E17850" w:rsidRPr="00E17850">
        <w:rPr>
          <w:lang w:val="ru-RU"/>
        </w:rPr>
        <w:t>тыс. шв. фр</w:t>
      </w:r>
      <w:r w:rsidR="00201C53">
        <w:rPr>
          <w:lang w:val="ru-RU"/>
        </w:rPr>
        <w:t>анков</w:t>
      </w:r>
      <w:r w:rsidR="00E17850">
        <w:rPr>
          <w:lang w:val="ru-RU"/>
        </w:rPr>
        <w:t xml:space="preserve"> во</w:t>
      </w:r>
      <w:r w:rsidR="00763DD5" w:rsidRPr="00763DD5">
        <w:rPr>
          <w:lang w:val="ru-RU"/>
        </w:rPr>
        <w:t xml:space="preserve"> всех трех других вариантах (варианты «</w:t>
      </w:r>
      <w:r w:rsidR="00763DD5" w:rsidRPr="00763DD5">
        <w:t>C</w:t>
      </w:r>
      <w:r w:rsidR="00763DD5" w:rsidRPr="00763DD5">
        <w:rPr>
          <w:lang w:val="ru-RU"/>
        </w:rPr>
        <w:t xml:space="preserve">» </w:t>
      </w:r>
      <w:r w:rsidR="00E17850">
        <w:rPr>
          <w:lang w:val="ru-RU"/>
        </w:rPr>
        <w:t>–</w:t>
      </w:r>
      <w:r w:rsidR="00763DD5" w:rsidRPr="00763DD5">
        <w:rPr>
          <w:lang w:val="ru-RU"/>
        </w:rPr>
        <w:t xml:space="preserve"> «</w:t>
      </w:r>
      <w:r w:rsidR="00763DD5" w:rsidRPr="00763DD5">
        <w:t>E</w:t>
      </w:r>
      <w:r w:rsidR="00763DD5" w:rsidRPr="00763DD5">
        <w:rPr>
          <w:lang w:val="ru-RU"/>
        </w:rPr>
        <w:t xml:space="preserve">») (см. </w:t>
      </w:r>
      <w:r w:rsidR="00E17850" w:rsidRPr="00763DD5">
        <w:rPr>
          <w:lang w:val="ru-RU"/>
        </w:rPr>
        <w:t xml:space="preserve">раздел </w:t>
      </w:r>
      <w:r w:rsidR="00E17850" w:rsidRPr="00763DD5">
        <w:t>I</w:t>
      </w:r>
      <w:r w:rsidR="00E17850" w:rsidRPr="00763DD5">
        <w:rPr>
          <w:lang w:val="ru-RU"/>
        </w:rPr>
        <w:t xml:space="preserve"> </w:t>
      </w:r>
      <w:r w:rsidR="00E17850">
        <w:rPr>
          <w:lang w:val="ru-RU"/>
        </w:rPr>
        <w:t>п</w:t>
      </w:r>
      <w:r w:rsidR="00763DD5" w:rsidRPr="00763DD5">
        <w:rPr>
          <w:lang w:val="ru-RU"/>
        </w:rPr>
        <w:t>риложени</w:t>
      </w:r>
      <w:r w:rsidR="00E17850">
        <w:rPr>
          <w:lang w:val="ru-RU"/>
        </w:rPr>
        <w:t>я</w:t>
      </w:r>
      <w:r w:rsidR="00763DD5" w:rsidRPr="00763DD5">
        <w:rPr>
          <w:lang w:val="ru-RU"/>
        </w:rPr>
        <w:t xml:space="preserve"> </w:t>
      </w:r>
      <w:r w:rsidR="00763DD5" w:rsidRPr="00763DD5">
        <w:t>II</w:t>
      </w:r>
      <w:r w:rsidR="00763DD5" w:rsidRPr="00763DD5">
        <w:rPr>
          <w:lang w:val="ru-RU"/>
        </w:rPr>
        <w:t xml:space="preserve">). Это необходимо для </w:t>
      </w:r>
      <w:r w:rsidR="00E17850">
        <w:rPr>
          <w:lang w:val="ru-RU"/>
        </w:rPr>
        <w:t>обеспечения доступности</w:t>
      </w:r>
      <w:r w:rsidR="00763DD5" w:rsidRPr="00763DD5">
        <w:rPr>
          <w:lang w:val="ru-RU"/>
        </w:rPr>
        <w:t xml:space="preserve"> вс</w:t>
      </w:r>
      <w:r w:rsidR="00E17850">
        <w:rPr>
          <w:lang w:val="ru-RU"/>
        </w:rPr>
        <w:t>ех</w:t>
      </w:r>
      <w:r w:rsidR="00763DD5" w:rsidRPr="00763DD5">
        <w:rPr>
          <w:lang w:val="ru-RU"/>
        </w:rPr>
        <w:t xml:space="preserve"> </w:t>
      </w:r>
      <w:r w:rsidR="00E17850">
        <w:rPr>
          <w:lang w:val="ru-RU"/>
        </w:rPr>
        <w:t>соответствующих услуг</w:t>
      </w:r>
      <w:r w:rsidR="00763DD5" w:rsidRPr="00763DD5">
        <w:rPr>
          <w:lang w:val="ru-RU"/>
        </w:rPr>
        <w:t xml:space="preserve"> и </w:t>
      </w:r>
      <w:r w:rsidR="00E17850">
        <w:rPr>
          <w:lang w:val="ru-RU"/>
        </w:rPr>
        <w:t>информации</w:t>
      </w:r>
      <w:r w:rsidR="00763DD5" w:rsidRPr="00763DD5">
        <w:rPr>
          <w:lang w:val="ru-RU"/>
        </w:rPr>
        <w:t xml:space="preserve"> на </w:t>
      </w:r>
      <w:r w:rsidR="00E17850">
        <w:rPr>
          <w:lang w:val="ru-RU"/>
        </w:rPr>
        <w:t>дополнительных</w:t>
      </w:r>
      <w:r w:rsidR="00763DD5" w:rsidRPr="00763DD5">
        <w:rPr>
          <w:lang w:val="ru-RU"/>
        </w:rPr>
        <w:t xml:space="preserve"> языках </w:t>
      </w:r>
      <w:r w:rsidR="00E17850">
        <w:rPr>
          <w:lang w:val="ru-RU"/>
        </w:rPr>
        <w:t>согласно тому или иному</w:t>
      </w:r>
      <w:r w:rsidR="00763DD5" w:rsidRPr="00763DD5">
        <w:rPr>
          <w:lang w:val="ru-RU"/>
        </w:rPr>
        <w:t xml:space="preserve"> вариант</w:t>
      </w:r>
      <w:r w:rsidR="00E17850">
        <w:rPr>
          <w:lang w:val="ru-RU"/>
        </w:rPr>
        <w:t>у</w:t>
      </w:r>
      <w:r w:rsidR="00763DD5" w:rsidRPr="00763DD5">
        <w:rPr>
          <w:lang w:val="ru-RU"/>
        </w:rPr>
        <w:t xml:space="preserve"> реализации.</w:t>
      </w:r>
    </w:p>
    <w:p w14:paraId="05AEA089" w14:textId="5E2763DD" w:rsidR="00A319F3" w:rsidRPr="00E17850" w:rsidRDefault="00E17850" w:rsidP="00A319F3">
      <w:pPr>
        <w:rPr>
          <w:lang w:val="ru-RU"/>
        </w:rPr>
      </w:pPr>
      <w:r>
        <w:rPr>
          <w:lang w:val="ru-RU"/>
        </w:rPr>
        <w:t>ТЕКУЩИЕ РАСХОДЫ</w:t>
      </w:r>
    </w:p>
    <w:p w14:paraId="175157E0" w14:textId="5EAD986F" w:rsidR="00994311" w:rsidRPr="009B1B6E" w:rsidRDefault="00456E02" w:rsidP="00456E02">
      <w:pPr>
        <w:pStyle w:val="ONUME"/>
        <w:numPr>
          <w:ilvl w:val="0"/>
          <w:numId w:val="0"/>
        </w:numPr>
        <w:spacing w:before="240"/>
        <w:rPr>
          <w:lang w:val="ru-RU"/>
        </w:rPr>
      </w:pPr>
      <w:r w:rsidRPr="009B1B6E">
        <w:rPr>
          <w:lang w:val="ru-RU"/>
        </w:rPr>
        <w:t>2</w:t>
      </w:r>
      <w:r w:rsidR="001E0519" w:rsidRPr="009B1B6E">
        <w:rPr>
          <w:lang w:val="ru-RU"/>
        </w:rPr>
        <w:t>7</w:t>
      </w:r>
      <w:r w:rsidR="00AB6323" w:rsidRPr="009B1B6E">
        <w:rPr>
          <w:lang w:val="ru-RU"/>
        </w:rPr>
        <w:t>.</w:t>
      </w:r>
      <w:r w:rsidR="00AB6323" w:rsidRPr="009B1B6E">
        <w:rPr>
          <w:lang w:val="ru-RU"/>
        </w:rPr>
        <w:tab/>
      </w:r>
      <w:r w:rsidR="009B1B6E" w:rsidRPr="009B1B6E">
        <w:rPr>
          <w:lang w:val="ru-RU"/>
        </w:rPr>
        <w:t>Дополнительн</w:t>
      </w:r>
      <w:r w:rsidR="009B1B6E">
        <w:rPr>
          <w:lang w:val="ru-RU"/>
        </w:rPr>
        <w:t>ые</w:t>
      </w:r>
      <w:r w:rsidR="009B1B6E" w:rsidRPr="009B1B6E">
        <w:rPr>
          <w:lang w:val="ru-RU"/>
        </w:rPr>
        <w:t xml:space="preserve"> работ</w:t>
      </w:r>
      <w:r w:rsidR="009B1B6E">
        <w:rPr>
          <w:lang w:val="ru-RU"/>
        </w:rPr>
        <w:t>ы</w:t>
      </w:r>
      <w:r w:rsidR="009B1B6E" w:rsidRPr="009B1B6E">
        <w:rPr>
          <w:lang w:val="ru-RU"/>
        </w:rPr>
        <w:t xml:space="preserve"> по обновлению системы ИКТ на новых языках </w:t>
      </w:r>
      <w:r w:rsidR="009B1B6E">
        <w:rPr>
          <w:lang w:val="ru-RU"/>
        </w:rPr>
        <w:t>обойдутся</w:t>
      </w:r>
      <w:r w:rsidR="009B1B6E" w:rsidRPr="009B1B6E">
        <w:rPr>
          <w:lang w:val="ru-RU"/>
        </w:rPr>
        <w:t xml:space="preserve"> примерно </w:t>
      </w:r>
      <w:r w:rsidR="009B1B6E">
        <w:rPr>
          <w:lang w:val="ru-RU"/>
        </w:rPr>
        <w:t xml:space="preserve">в </w:t>
      </w:r>
      <w:r w:rsidR="009B1B6E" w:rsidRPr="009B1B6E">
        <w:rPr>
          <w:lang w:val="ru-RU"/>
        </w:rPr>
        <w:t xml:space="preserve">120 </w:t>
      </w:r>
      <w:bookmarkStart w:id="21" w:name="_Hlk56073686"/>
      <w:r w:rsidR="009B1B6E" w:rsidRPr="009B1B6E">
        <w:rPr>
          <w:lang w:val="ru-RU"/>
        </w:rPr>
        <w:t>тыс. шв. фр</w:t>
      </w:r>
      <w:r w:rsidR="00201C53">
        <w:rPr>
          <w:lang w:val="ru-RU"/>
        </w:rPr>
        <w:t>анков</w:t>
      </w:r>
      <w:r w:rsidR="009B1B6E" w:rsidRPr="009B1B6E">
        <w:rPr>
          <w:lang w:val="ru-RU"/>
        </w:rPr>
        <w:t xml:space="preserve"> </w:t>
      </w:r>
      <w:bookmarkEnd w:id="21"/>
      <w:r w:rsidR="009B1B6E" w:rsidRPr="009B1B6E">
        <w:rPr>
          <w:lang w:val="ru-RU"/>
        </w:rPr>
        <w:t xml:space="preserve">в год. Эти </w:t>
      </w:r>
      <w:r w:rsidR="009B1B6E">
        <w:rPr>
          <w:lang w:val="ru-RU"/>
        </w:rPr>
        <w:t>издержки возникнут</w:t>
      </w:r>
      <w:r w:rsidR="009B1B6E" w:rsidRPr="009B1B6E">
        <w:rPr>
          <w:lang w:val="ru-RU"/>
        </w:rPr>
        <w:t xml:space="preserve"> независимо от вариантов реализации</w:t>
      </w:r>
      <w:r w:rsidR="009B1B6E">
        <w:rPr>
          <w:lang w:val="ru-RU"/>
        </w:rPr>
        <w:t xml:space="preserve"> </w:t>
      </w:r>
      <w:r w:rsidR="003E5757" w:rsidRPr="009B1B6E">
        <w:rPr>
          <w:lang w:val="ru-RU"/>
        </w:rPr>
        <w:t>(</w:t>
      </w:r>
      <w:bookmarkStart w:id="22" w:name="_Hlk56073028"/>
      <w:r w:rsidR="009B1B6E" w:rsidRPr="009B1B6E">
        <w:rPr>
          <w:lang w:val="ru-RU"/>
        </w:rPr>
        <w:t xml:space="preserve">см. раздел </w:t>
      </w:r>
      <w:r w:rsidR="009B1B6E" w:rsidRPr="009B1B6E">
        <w:rPr>
          <w:lang w:val="en-GB"/>
        </w:rPr>
        <w:t>I</w:t>
      </w:r>
      <w:r w:rsidR="009B1B6E" w:rsidRPr="009B1B6E">
        <w:t>I</w:t>
      </w:r>
      <w:r w:rsidR="009B1B6E" w:rsidRPr="009B1B6E">
        <w:rPr>
          <w:lang w:val="ru-RU"/>
        </w:rPr>
        <w:t xml:space="preserve"> приложения </w:t>
      </w:r>
      <w:r w:rsidR="009B1B6E" w:rsidRPr="009B1B6E">
        <w:t>II</w:t>
      </w:r>
      <w:bookmarkEnd w:id="22"/>
      <w:r w:rsidR="003E5757" w:rsidRPr="009B1B6E">
        <w:rPr>
          <w:lang w:val="ru-RU"/>
        </w:rPr>
        <w:t>).</w:t>
      </w:r>
    </w:p>
    <w:p w14:paraId="26A4F761" w14:textId="2E583BB3" w:rsidR="00376D37" w:rsidRPr="001341AA" w:rsidRDefault="00456E02" w:rsidP="00D55406">
      <w:pPr>
        <w:pStyle w:val="ONUME"/>
        <w:numPr>
          <w:ilvl w:val="0"/>
          <w:numId w:val="0"/>
        </w:numPr>
        <w:rPr>
          <w:lang w:val="ru-RU"/>
        </w:rPr>
      </w:pPr>
      <w:r w:rsidRPr="009B1B6E">
        <w:rPr>
          <w:lang w:val="ru-RU"/>
        </w:rPr>
        <w:t>2</w:t>
      </w:r>
      <w:r w:rsidR="001E0519" w:rsidRPr="009B1B6E">
        <w:rPr>
          <w:lang w:val="ru-RU"/>
        </w:rPr>
        <w:t>8</w:t>
      </w:r>
      <w:r w:rsidR="00D55406" w:rsidRPr="009B1B6E">
        <w:rPr>
          <w:lang w:val="ru-RU"/>
        </w:rPr>
        <w:t>.</w:t>
      </w:r>
      <w:r w:rsidR="00994311" w:rsidRPr="009B1B6E">
        <w:rPr>
          <w:lang w:val="ru-RU"/>
        </w:rPr>
        <w:tab/>
      </w:r>
      <w:r w:rsidR="009B1B6E">
        <w:rPr>
          <w:lang w:val="ru-RU"/>
        </w:rPr>
        <w:t>Кроме</w:t>
      </w:r>
      <w:r w:rsidR="009B1B6E" w:rsidRPr="009B1B6E">
        <w:rPr>
          <w:lang w:val="ru-RU"/>
        </w:rPr>
        <w:t xml:space="preserve"> того, перевод текстов</w:t>
      </w:r>
      <w:r w:rsidR="001341AA">
        <w:rPr>
          <w:lang w:val="ru-RU"/>
        </w:rPr>
        <w:t>ой части</w:t>
      </w:r>
      <w:r w:rsidR="009B1B6E" w:rsidRPr="009B1B6E">
        <w:rPr>
          <w:lang w:val="ru-RU"/>
        </w:rPr>
        <w:t xml:space="preserve"> международных заяв</w:t>
      </w:r>
      <w:r w:rsidR="001341AA">
        <w:rPr>
          <w:lang w:val="ru-RU"/>
        </w:rPr>
        <w:t>ок</w:t>
      </w:r>
      <w:r w:rsidR="009B1B6E" w:rsidRPr="009B1B6E">
        <w:rPr>
          <w:lang w:val="ru-RU"/>
        </w:rPr>
        <w:t xml:space="preserve"> в настоящее время выполняется штатными переводчиками Мадридского реестра. Ни Мадридский ре</w:t>
      </w:r>
      <w:r w:rsidR="00EE235C">
        <w:rPr>
          <w:lang w:val="ru-RU"/>
        </w:rPr>
        <w:t>е</w:t>
      </w:r>
      <w:r w:rsidR="009B1B6E" w:rsidRPr="009B1B6E">
        <w:rPr>
          <w:lang w:val="ru-RU"/>
        </w:rPr>
        <w:t>стр, ни Гаагский ре</w:t>
      </w:r>
      <w:r w:rsidR="00EE235C">
        <w:rPr>
          <w:lang w:val="ru-RU"/>
        </w:rPr>
        <w:t>е</w:t>
      </w:r>
      <w:r w:rsidR="009B1B6E" w:rsidRPr="009B1B6E">
        <w:rPr>
          <w:lang w:val="ru-RU"/>
        </w:rPr>
        <w:t xml:space="preserve">стр не имеют </w:t>
      </w:r>
      <w:r w:rsidR="001341AA">
        <w:rPr>
          <w:lang w:val="ru-RU"/>
        </w:rPr>
        <w:t>сотрудников</w:t>
      </w:r>
      <w:r w:rsidR="009B1B6E" w:rsidRPr="009B1B6E">
        <w:rPr>
          <w:lang w:val="ru-RU"/>
        </w:rPr>
        <w:t xml:space="preserve"> для перевода текстов на китайск</w:t>
      </w:r>
      <w:r w:rsidR="001341AA">
        <w:rPr>
          <w:lang w:val="ru-RU"/>
        </w:rPr>
        <w:t>ом</w:t>
      </w:r>
      <w:r w:rsidR="009B1B6E" w:rsidRPr="009B1B6E">
        <w:rPr>
          <w:lang w:val="ru-RU"/>
        </w:rPr>
        <w:t xml:space="preserve"> и русск</w:t>
      </w:r>
      <w:r w:rsidR="001341AA">
        <w:rPr>
          <w:lang w:val="ru-RU"/>
        </w:rPr>
        <w:t>ом</w:t>
      </w:r>
      <w:r w:rsidR="009B1B6E" w:rsidRPr="009B1B6E">
        <w:rPr>
          <w:lang w:val="ru-RU"/>
        </w:rPr>
        <w:t xml:space="preserve"> язык</w:t>
      </w:r>
      <w:r w:rsidR="001341AA">
        <w:rPr>
          <w:lang w:val="ru-RU"/>
        </w:rPr>
        <w:t>ах</w:t>
      </w:r>
      <w:r w:rsidR="009B1B6E" w:rsidRPr="009B1B6E">
        <w:rPr>
          <w:lang w:val="ru-RU"/>
        </w:rPr>
        <w:t>. Соответственно, Международно</w:t>
      </w:r>
      <w:r w:rsidR="001341AA">
        <w:rPr>
          <w:lang w:val="ru-RU"/>
        </w:rPr>
        <w:t>му</w:t>
      </w:r>
      <w:r w:rsidR="009B1B6E" w:rsidRPr="009B1B6E">
        <w:rPr>
          <w:lang w:val="ru-RU"/>
        </w:rPr>
        <w:t xml:space="preserve"> бюро </w:t>
      </w:r>
      <w:r w:rsidR="001341AA">
        <w:rPr>
          <w:lang w:val="ru-RU"/>
        </w:rPr>
        <w:t>придется</w:t>
      </w:r>
      <w:r w:rsidR="009B1B6E" w:rsidRPr="009B1B6E">
        <w:rPr>
          <w:lang w:val="ru-RU"/>
        </w:rPr>
        <w:t xml:space="preserve"> переда</w:t>
      </w:r>
      <w:r w:rsidR="001341AA">
        <w:rPr>
          <w:lang w:val="ru-RU"/>
        </w:rPr>
        <w:t>ва</w:t>
      </w:r>
      <w:r w:rsidR="009B1B6E" w:rsidRPr="009B1B6E">
        <w:rPr>
          <w:lang w:val="ru-RU"/>
        </w:rPr>
        <w:t xml:space="preserve">ть перевод этих текстов на </w:t>
      </w:r>
      <w:r w:rsidR="001341AA">
        <w:rPr>
          <w:lang w:val="ru-RU"/>
        </w:rPr>
        <w:t>внешний подряд</w:t>
      </w:r>
      <w:r w:rsidR="009B1B6E" w:rsidRPr="009B1B6E">
        <w:rPr>
          <w:lang w:val="ru-RU"/>
        </w:rPr>
        <w:t xml:space="preserve"> и контролировать качество выполн</w:t>
      </w:r>
      <w:r w:rsidR="001341AA">
        <w:rPr>
          <w:lang w:val="ru-RU"/>
        </w:rPr>
        <w:t>енных переводов</w:t>
      </w:r>
      <w:r w:rsidR="009B1B6E" w:rsidRPr="009B1B6E">
        <w:rPr>
          <w:lang w:val="ru-RU"/>
        </w:rPr>
        <w:t>. В это</w:t>
      </w:r>
      <w:r w:rsidR="001341AA">
        <w:rPr>
          <w:lang w:val="ru-RU"/>
        </w:rPr>
        <w:t>й</w:t>
      </w:r>
      <w:r w:rsidR="009B1B6E" w:rsidRPr="009B1B6E">
        <w:rPr>
          <w:lang w:val="ru-RU"/>
        </w:rPr>
        <w:t xml:space="preserve"> </w:t>
      </w:r>
      <w:r w:rsidR="001341AA">
        <w:rPr>
          <w:lang w:val="ru-RU"/>
        </w:rPr>
        <w:t>связи</w:t>
      </w:r>
      <w:r w:rsidR="009B1B6E" w:rsidRPr="009B1B6E">
        <w:rPr>
          <w:lang w:val="ru-RU"/>
        </w:rPr>
        <w:t>, если Гаагский реестр создаст собственны</w:t>
      </w:r>
      <w:r w:rsidR="001341AA">
        <w:rPr>
          <w:lang w:val="ru-RU"/>
        </w:rPr>
        <w:t>й штат сотрудников</w:t>
      </w:r>
      <w:r w:rsidR="009B1B6E" w:rsidRPr="009B1B6E">
        <w:rPr>
          <w:lang w:val="ru-RU"/>
        </w:rPr>
        <w:t xml:space="preserve"> для выполнения этой работы по контролю качества, дополнительные ежегодные расходы</w:t>
      </w:r>
      <w:r w:rsidR="001341AA">
        <w:rPr>
          <w:lang w:val="ru-RU"/>
        </w:rPr>
        <w:t>,</w:t>
      </w:r>
      <w:r w:rsidR="009B1B6E" w:rsidRPr="009B1B6E">
        <w:rPr>
          <w:lang w:val="ru-RU"/>
        </w:rPr>
        <w:t xml:space="preserve"> </w:t>
      </w:r>
      <w:r w:rsidR="001341AA" w:rsidRPr="009B1B6E">
        <w:rPr>
          <w:lang w:val="ru-RU"/>
        </w:rPr>
        <w:t>независимо от вариант</w:t>
      </w:r>
      <w:r w:rsidR="001341AA">
        <w:rPr>
          <w:lang w:val="ru-RU"/>
        </w:rPr>
        <w:t>а</w:t>
      </w:r>
      <w:r w:rsidR="001341AA" w:rsidRPr="009B1B6E">
        <w:rPr>
          <w:lang w:val="ru-RU"/>
        </w:rPr>
        <w:t xml:space="preserve"> реализации</w:t>
      </w:r>
      <w:r w:rsidR="001341AA">
        <w:rPr>
          <w:lang w:val="ru-RU"/>
        </w:rPr>
        <w:t>,</w:t>
      </w:r>
      <w:r w:rsidR="001341AA" w:rsidRPr="009B1B6E">
        <w:rPr>
          <w:lang w:val="ru-RU"/>
        </w:rPr>
        <w:t xml:space="preserve"> </w:t>
      </w:r>
      <w:r w:rsidR="009B1B6E" w:rsidRPr="009B1B6E">
        <w:rPr>
          <w:lang w:val="ru-RU"/>
        </w:rPr>
        <w:t xml:space="preserve">составят примерно 500 </w:t>
      </w:r>
      <w:r w:rsidR="001341AA" w:rsidRPr="001341AA">
        <w:rPr>
          <w:lang w:val="ru-RU"/>
        </w:rPr>
        <w:t>тыс. шв. </w:t>
      </w:r>
      <w:r w:rsidR="009B1B6E" w:rsidRPr="009B1B6E">
        <w:rPr>
          <w:lang w:val="ru-RU"/>
        </w:rPr>
        <w:t xml:space="preserve"> франков</w:t>
      </w:r>
      <w:r w:rsidR="001341AA">
        <w:rPr>
          <w:lang w:val="ru-RU"/>
        </w:rPr>
        <w:t xml:space="preserve"> </w:t>
      </w:r>
      <w:r w:rsidR="003E5757" w:rsidRPr="001341AA">
        <w:rPr>
          <w:lang w:val="ru-RU"/>
        </w:rPr>
        <w:t>(</w:t>
      </w:r>
      <w:r w:rsidR="001341AA" w:rsidRPr="001341AA">
        <w:rPr>
          <w:lang w:val="ru-RU"/>
        </w:rPr>
        <w:t xml:space="preserve">см. раздел </w:t>
      </w:r>
      <w:r w:rsidR="001341AA" w:rsidRPr="001341AA">
        <w:rPr>
          <w:lang w:val="en-GB"/>
        </w:rPr>
        <w:t>I</w:t>
      </w:r>
      <w:r w:rsidR="001341AA" w:rsidRPr="001341AA">
        <w:t>I</w:t>
      </w:r>
      <w:r w:rsidR="001341AA" w:rsidRPr="001341AA">
        <w:rPr>
          <w:lang w:val="ru-RU"/>
        </w:rPr>
        <w:t xml:space="preserve"> приложения </w:t>
      </w:r>
      <w:r w:rsidR="001341AA" w:rsidRPr="001341AA">
        <w:t>II</w:t>
      </w:r>
      <w:r w:rsidR="003E5757" w:rsidRPr="001341AA">
        <w:rPr>
          <w:lang w:val="ru-RU"/>
        </w:rPr>
        <w:t>).</w:t>
      </w:r>
    </w:p>
    <w:p w14:paraId="276855C7" w14:textId="77777777" w:rsidR="003F11F3" w:rsidRDefault="003F11F3" w:rsidP="00664212">
      <w:pPr>
        <w:pStyle w:val="ONUME"/>
        <w:numPr>
          <w:ilvl w:val="0"/>
          <w:numId w:val="0"/>
        </w:numPr>
        <w:rPr>
          <w:lang w:val="ru-RU"/>
        </w:rPr>
      </w:pPr>
    </w:p>
    <w:p w14:paraId="21B31743" w14:textId="27B0097A" w:rsidR="00765019" w:rsidRPr="001F5339" w:rsidRDefault="00EE0917" w:rsidP="00664212">
      <w:pPr>
        <w:pStyle w:val="ONUME"/>
        <w:numPr>
          <w:ilvl w:val="0"/>
          <w:numId w:val="0"/>
        </w:numPr>
        <w:rPr>
          <w:lang w:val="ru-RU"/>
        </w:rPr>
      </w:pPr>
      <w:r w:rsidRPr="001341AA">
        <w:rPr>
          <w:lang w:val="ru-RU"/>
        </w:rPr>
        <w:lastRenderedPageBreak/>
        <w:t>29.</w:t>
      </w:r>
      <w:r w:rsidRPr="001341AA">
        <w:rPr>
          <w:lang w:val="ru-RU"/>
        </w:rPr>
        <w:tab/>
      </w:r>
      <w:r w:rsidR="001F5339">
        <w:rPr>
          <w:lang w:val="ru-RU"/>
        </w:rPr>
        <w:t>Операционные расходы на обеспечение</w:t>
      </w:r>
      <w:r w:rsidR="001341AA" w:rsidRPr="001341AA">
        <w:rPr>
          <w:lang w:val="ru-RU"/>
        </w:rPr>
        <w:t xml:space="preserve"> перевод</w:t>
      </w:r>
      <w:r w:rsidR="001F5339">
        <w:rPr>
          <w:lang w:val="ru-RU"/>
        </w:rPr>
        <w:t>а</w:t>
      </w:r>
      <w:r w:rsidR="001341AA" w:rsidRPr="001341AA">
        <w:rPr>
          <w:lang w:val="ru-RU"/>
        </w:rPr>
        <w:t xml:space="preserve"> (</w:t>
      </w:r>
      <w:r w:rsidR="001F5339">
        <w:rPr>
          <w:lang w:val="ru-RU"/>
        </w:rPr>
        <w:t>на основе внешнего подряда</w:t>
      </w:r>
      <w:r w:rsidR="001341AA" w:rsidRPr="001341AA">
        <w:rPr>
          <w:lang w:val="ru-RU"/>
        </w:rPr>
        <w:t>) будут раз</w:t>
      </w:r>
      <w:r w:rsidR="001F5339">
        <w:rPr>
          <w:lang w:val="ru-RU"/>
        </w:rPr>
        <w:t>личаться</w:t>
      </w:r>
      <w:r w:rsidR="001341AA" w:rsidRPr="001341AA">
        <w:rPr>
          <w:lang w:val="ru-RU"/>
        </w:rPr>
        <w:t xml:space="preserve"> в зависимости от вариант</w:t>
      </w:r>
      <w:r w:rsidR="001F5339">
        <w:rPr>
          <w:lang w:val="ru-RU"/>
        </w:rPr>
        <w:t>а</w:t>
      </w:r>
      <w:r w:rsidR="001341AA" w:rsidRPr="001341AA">
        <w:rPr>
          <w:lang w:val="ru-RU"/>
        </w:rPr>
        <w:t xml:space="preserve"> реализации. По оценк</w:t>
      </w:r>
      <w:r w:rsidR="001F5339">
        <w:rPr>
          <w:lang w:val="ru-RU"/>
        </w:rPr>
        <w:t>ам</w:t>
      </w:r>
      <w:r w:rsidR="001341AA" w:rsidRPr="001341AA">
        <w:rPr>
          <w:lang w:val="ru-RU"/>
        </w:rPr>
        <w:t xml:space="preserve"> Международного бюро, </w:t>
      </w:r>
      <w:r w:rsidR="001F5339">
        <w:rPr>
          <w:lang w:val="ru-RU"/>
        </w:rPr>
        <w:t>в случае добавления</w:t>
      </w:r>
      <w:r w:rsidR="001341AA" w:rsidRPr="001341AA">
        <w:rPr>
          <w:lang w:val="ru-RU"/>
        </w:rPr>
        <w:t xml:space="preserve"> китайского и русского языков в 2021</w:t>
      </w:r>
      <w:r w:rsidR="001F5339">
        <w:rPr>
          <w:lang w:val="ru-RU"/>
        </w:rPr>
        <w:t> </w:t>
      </w:r>
      <w:r w:rsidR="001341AA" w:rsidRPr="001341AA">
        <w:rPr>
          <w:lang w:val="ru-RU"/>
        </w:rPr>
        <w:t>г</w:t>
      </w:r>
      <w:r w:rsidR="001F5339">
        <w:rPr>
          <w:lang w:val="ru-RU"/>
        </w:rPr>
        <w:t>.</w:t>
      </w:r>
      <w:r w:rsidR="001341AA" w:rsidRPr="001341AA">
        <w:rPr>
          <w:lang w:val="ru-RU"/>
        </w:rPr>
        <w:t>, дополнительные ежегодные операционные расходы на перевод составили бы 6</w:t>
      </w:r>
      <w:r w:rsidR="001F5339">
        <w:rPr>
          <w:lang w:val="ru-RU"/>
        </w:rPr>
        <w:t>,2</w:t>
      </w:r>
      <w:r w:rsidR="001F5339" w:rsidRPr="001F5339">
        <w:rPr>
          <w:lang w:val="ru-RU"/>
        </w:rPr>
        <w:t xml:space="preserve"> тыс. шв. фр</w:t>
      </w:r>
      <w:r w:rsidR="00201C53">
        <w:rPr>
          <w:lang w:val="ru-RU"/>
        </w:rPr>
        <w:t>анков</w:t>
      </w:r>
      <w:r w:rsidR="001F5339" w:rsidRPr="001F5339">
        <w:rPr>
          <w:lang w:val="ru-RU"/>
        </w:rPr>
        <w:t xml:space="preserve"> </w:t>
      </w:r>
      <w:r w:rsidR="001341AA" w:rsidRPr="001341AA">
        <w:rPr>
          <w:lang w:val="ru-RU"/>
        </w:rPr>
        <w:t xml:space="preserve"> в </w:t>
      </w:r>
      <w:r w:rsidR="001F5339">
        <w:rPr>
          <w:lang w:val="ru-RU"/>
        </w:rPr>
        <w:t>вариантах</w:t>
      </w:r>
      <w:r w:rsidR="001341AA" w:rsidRPr="001341AA">
        <w:rPr>
          <w:lang w:val="ru-RU"/>
        </w:rPr>
        <w:t xml:space="preserve"> языка подачи</w:t>
      </w:r>
      <w:r w:rsidR="001F5339">
        <w:rPr>
          <w:lang w:val="ru-RU"/>
        </w:rPr>
        <w:t xml:space="preserve"> и</w:t>
      </w:r>
      <w:r w:rsidR="001341AA" w:rsidRPr="001341AA">
        <w:rPr>
          <w:lang w:val="ru-RU"/>
        </w:rPr>
        <w:t xml:space="preserve"> подачи и </w:t>
      </w:r>
      <w:r w:rsidR="001F5339">
        <w:rPr>
          <w:lang w:val="ru-RU"/>
        </w:rPr>
        <w:t>сообщений</w:t>
      </w:r>
      <w:r w:rsidR="001341AA" w:rsidRPr="001341AA">
        <w:rPr>
          <w:lang w:val="ru-RU"/>
        </w:rPr>
        <w:t xml:space="preserve"> или </w:t>
      </w:r>
      <w:r w:rsidR="001F5339">
        <w:rPr>
          <w:lang w:val="ru-RU"/>
        </w:rPr>
        <w:t xml:space="preserve">в </w:t>
      </w:r>
      <w:r w:rsidR="001341AA" w:rsidRPr="001341AA">
        <w:rPr>
          <w:lang w:val="ru-RU"/>
        </w:rPr>
        <w:t>вариант</w:t>
      </w:r>
      <w:r w:rsidR="001F5339">
        <w:rPr>
          <w:lang w:val="ru-RU"/>
        </w:rPr>
        <w:t>е</w:t>
      </w:r>
      <w:r w:rsidR="001341AA" w:rsidRPr="001341AA">
        <w:rPr>
          <w:lang w:val="ru-RU"/>
        </w:rPr>
        <w:t xml:space="preserve"> языка публикации (варианты «А» </w:t>
      </w:r>
      <w:r w:rsidR="001F5339">
        <w:rPr>
          <w:lang w:val="ru-RU"/>
        </w:rPr>
        <w:t>–</w:t>
      </w:r>
      <w:r w:rsidR="001341AA" w:rsidRPr="001341AA">
        <w:rPr>
          <w:lang w:val="ru-RU"/>
        </w:rPr>
        <w:t xml:space="preserve"> «</w:t>
      </w:r>
      <w:r w:rsidR="001341AA" w:rsidRPr="001341AA">
        <w:t>C</w:t>
      </w:r>
      <w:r w:rsidR="001341AA" w:rsidRPr="001341AA">
        <w:rPr>
          <w:lang w:val="ru-RU"/>
        </w:rPr>
        <w:t>»); 36</w:t>
      </w:r>
      <w:r w:rsidR="001F5339">
        <w:rPr>
          <w:lang w:val="ru-RU"/>
        </w:rPr>
        <w:t>,</w:t>
      </w:r>
      <w:r w:rsidR="001341AA" w:rsidRPr="001341AA">
        <w:rPr>
          <w:lang w:val="ru-RU"/>
        </w:rPr>
        <w:t xml:space="preserve">1 </w:t>
      </w:r>
      <w:r w:rsidR="001F5339" w:rsidRPr="001F5339">
        <w:rPr>
          <w:lang w:val="ru-RU"/>
        </w:rPr>
        <w:t>тыс. шв. фр</w:t>
      </w:r>
      <w:r w:rsidR="00201C53">
        <w:rPr>
          <w:lang w:val="ru-RU"/>
        </w:rPr>
        <w:t>анков</w:t>
      </w:r>
      <w:r w:rsidR="001F5339" w:rsidRPr="001F5339">
        <w:rPr>
          <w:lang w:val="ru-RU"/>
        </w:rPr>
        <w:t xml:space="preserve"> </w:t>
      </w:r>
      <w:r w:rsidR="001341AA" w:rsidRPr="001341AA">
        <w:rPr>
          <w:lang w:val="ru-RU"/>
        </w:rPr>
        <w:t>в вариант</w:t>
      </w:r>
      <w:r w:rsidR="001F5339">
        <w:rPr>
          <w:lang w:val="ru-RU"/>
        </w:rPr>
        <w:t>е</w:t>
      </w:r>
      <w:r w:rsidR="001341AA" w:rsidRPr="001341AA">
        <w:rPr>
          <w:lang w:val="ru-RU"/>
        </w:rPr>
        <w:t xml:space="preserve"> языка публикации и </w:t>
      </w:r>
      <w:r w:rsidR="001F5339">
        <w:rPr>
          <w:lang w:val="ru-RU"/>
        </w:rPr>
        <w:t>сообщений</w:t>
      </w:r>
      <w:r w:rsidR="001341AA" w:rsidRPr="001341AA">
        <w:rPr>
          <w:lang w:val="ru-RU"/>
        </w:rPr>
        <w:t xml:space="preserve"> ведомств (вариант «</w:t>
      </w:r>
      <w:r w:rsidR="001341AA" w:rsidRPr="001341AA">
        <w:t>D</w:t>
      </w:r>
      <w:r w:rsidR="001341AA" w:rsidRPr="001341AA">
        <w:rPr>
          <w:lang w:val="ru-RU"/>
        </w:rPr>
        <w:t>»); и 127</w:t>
      </w:r>
      <w:r w:rsidR="001F5339">
        <w:rPr>
          <w:lang w:val="ru-RU"/>
        </w:rPr>
        <w:t>,</w:t>
      </w:r>
      <w:r w:rsidR="001341AA" w:rsidRPr="001341AA">
        <w:rPr>
          <w:lang w:val="ru-RU"/>
        </w:rPr>
        <w:t xml:space="preserve">7 </w:t>
      </w:r>
      <w:r w:rsidR="001F5339">
        <w:rPr>
          <w:lang w:val="ru-RU"/>
        </w:rPr>
        <w:t xml:space="preserve">тыс. </w:t>
      </w:r>
      <w:r w:rsidR="001341AA" w:rsidRPr="001341AA">
        <w:rPr>
          <w:lang w:val="ru-RU"/>
        </w:rPr>
        <w:t>шв. фр</w:t>
      </w:r>
      <w:r w:rsidR="00201C53">
        <w:rPr>
          <w:lang w:val="ru-RU"/>
        </w:rPr>
        <w:t>анков</w:t>
      </w:r>
      <w:r w:rsidR="001F5339">
        <w:rPr>
          <w:lang w:val="ru-RU"/>
        </w:rPr>
        <w:t xml:space="preserve"> в</w:t>
      </w:r>
      <w:r w:rsidR="001341AA" w:rsidRPr="001341AA">
        <w:rPr>
          <w:lang w:val="ru-RU"/>
        </w:rPr>
        <w:t xml:space="preserve"> вариант</w:t>
      </w:r>
      <w:r w:rsidR="001F5339">
        <w:rPr>
          <w:lang w:val="ru-RU"/>
        </w:rPr>
        <w:t>е</w:t>
      </w:r>
      <w:r w:rsidR="001341AA" w:rsidRPr="001F5339">
        <w:rPr>
          <w:lang w:val="ru-RU"/>
        </w:rPr>
        <w:t xml:space="preserve"> </w:t>
      </w:r>
      <w:r w:rsidR="001341AA" w:rsidRPr="001341AA">
        <w:rPr>
          <w:lang w:val="ru-RU"/>
        </w:rPr>
        <w:t>рабочего</w:t>
      </w:r>
      <w:r w:rsidR="001341AA" w:rsidRPr="001F5339">
        <w:rPr>
          <w:lang w:val="ru-RU"/>
        </w:rPr>
        <w:t xml:space="preserve"> </w:t>
      </w:r>
      <w:r w:rsidR="001341AA" w:rsidRPr="001341AA">
        <w:rPr>
          <w:lang w:val="ru-RU"/>
        </w:rPr>
        <w:t>языка</w:t>
      </w:r>
      <w:r w:rsidR="001341AA" w:rsidRPr="001F5339">
        <w:rPr>
          <w:lang w:val="ru-RU"/>
        </w:rPr>
        <w:t xml:space="preserve"> (</w:t>
      </w:r>
      <w:r w:rsidR="001341AA" w:rsidRPr="001341AA">
        <w:rPr>
          <w:lang w:val="ru-RU"/>
        </w:rPr>
        <w:t>вариант</w:t>
      </w:r>
      <w:r w:rsidR="001341AA" w:rsidRPr="001F5339">
        <w:rPr>
          <w:lang w:val="ru-RU"/>
        </w:rPr>
        <w:t xml:space="preserve"> «</w:t>
      </w:r>
      <w:r w:rsidR="001341AA" w:rsidRPr="001341AA">
        <w:t>E</w:t>
      </w:r>
      <w:r w:rsidR="001341AA" w:rsidRPr="001F5339">
        <w:rPr>
          <w:lang w:val="ru-RU"/>
        </w:rPr>
        <w:t>»)</w:t>
      </w:r>
      <w:r w:rsidR="0007670B" w:rsidRPr="001F5339">
        <w:rPr>
          <w:lang w:val="ru-RU"/>
        </w:rPr>
        <w:t xml:space="preserve"> </w:t>
      </w:r>
      <w:r w:rsidR="00FF5F5E" w:rsidRPr="001F5339">
        <w:rPr>
          <w:lang w:val="ru-RU"/>
        </w:rPr>
        <w:t>(</w:t>
      </w:r>
      <w:r w:rsidR="001341AA" w:rsidRPr="001341AA">
        <w:rPr>
          <w:lang w:val="ru-RU"/>
        </w:rPr>
        <w:t>см</w:t>
      </w:r>
      <w:r w:rsidR="001341AA" w:rsidRPr="001F5339">
        <w:rPr>
          <w:lang w:val="ru-RU"/>
        </w:rPr>
        <w:t xml:space="preserve">. </w:t>
      </w:r>
      <w:r w:rsidR="001341AA" w:rsidRPr="001341AA">
        <w:rPr>
          <w:lang w:val="ru-RU"/>
        </w:rPr>
        <w:t>раздел</w:t>
      </w:r>
      <w:r w:rsidR="001341AA" w:rsidRPr="001F5339">
        <w:rPr>
          <w:lang w:val="ru-RU"/>
        </w:rPr>
        <w:t xml:space="preserve"> </w:t>
      </w:r>
      <w:r w:rsidR="001341AA">
        <w:t>I</w:t>
      </w:r>
      <w:r w:rsidR="001341AA" w:rsidRPr="001341AA">
        <w:rPr>
          <w:lang w:val="en-GB"/>
        </w:rPr>
        <w:t>I</w:t>
      </w:r>
      <w:r w:rsidR="001341AA" w:rsidRPr="001341AA">
        <w:t>I</w:t>
      </w:r>
      <w:r w:rsidR="001341AA" w:rsidRPr="001F5339">
        <w:rPr>
          <w:lang w:val="ru-RU"/>
        </w:rPr>
        <w:t xml:space="preserve"> </w:t>
      </w:r>
      <w:r w:rsidR="001341AA" w:rsidRPr="001341AA">
        <w:rPr>
          <w:lang w:val="ru-RU"/>
        </w:rPr>
        <w:t>приложения</w:t>
      </w:r>
      <w:r w:rsidR="001341AA" w:rsidRPr="001F5339">
        <w:rPr>
          <w:lang w:val="ru-RU"/>
        </w:rPr>
        <w:t xml:space="preserve"> </w:t>
      </w:r>
      <w:r w:rsidR="001341AA" w:rsidRPr="001341AA">
        <w:t>II</w:t>
      </w:r>
      <w:r w:rsidR="000D5B71" w:rsidRPr="001F5339">
        <w:rPr>
          <w:lang w:val="ru-RU"/>
        </w:rPr>
        <w:t>).</w:t>
      </w:r>
    </w:p>
    <w:p w14:paraId="6E9022B4" w14:textId="5099AB70" w:rsidR="00C23ECB" w:rsidRPr="00097EA5" w:rsidRDefault="00F717FA" w:rsidP="00097EA5">
      <w:pPr>
        <w:pStyle w:val="ONUME"/>
        <w:numPr>
          <w:ilvl w:val="0"/>
          <w:numId w:val="0"/>
        </w:numPr>
        <w:spacing w:before="240"/>
        <w:rPr>
          <w:lang w:val="ru-RU"/>
        </w:rPr>
      </w:pPr>
      <w:r w:rsidRPr="00097EA5">
        <w:rPr>
          <w:lang w:val="ru-RU"/>
        </w:rPr>
        <w:t>30.</w:t>
      </w:r>
      <w:r w:rsidRPr="00097EA5">
        <w:rPr>
          <w:lang w:val="ru-RU"/>
        </w:rPr>
        <w:tab/>
      </w:r>
      <w:r w:rsidR="00097EA5" w:rsidRPr="00097EA5">
        <w:rPr>
          <w:lang w:val="ru-RU"/>
        </w:rPr>
        <w:t xml:space="preserve">Наконец, если </w:t>
      </w:r>
      <w:r w:rsidR="00097EA5">
        <w:rPr>
          <w:lang w:val="ru-RU"/>
        </w:rPr>
        <w:t>в</w:t>
      </w:r>
      <w:r w:rsidR="00097EA5" w:rsidRPr="00097EA5">
        <w:rPr>
          <w:lang w:val="ru-RU"/>
        </w:rPr>
        <w:t xml:space="preserve"> любом варианте реализации Международное бюро </w:t>
      </w:r>
      <w:r w:rsidR="00097EA5">
        <w:rPr>
          <w:lang w:val="ru-RU"/>
        </w:rPr>
        <w:t xml:space="preserve">должно </w:t>
      </w:r>
      <w:r w:rsidR="00097EA5" w:rsidRPr="00097EA5">
        <w:rPr>
          <w:lang w:val="ru-RU"/>
        </w:rPr>
        <w:t>будет обрабатывать все типы запросов</w:t>
      </w:r>
      <w:r w:rsidR="00097EA5">
        <w:rPr>
          <w:lang w:val="ru-RU"/>
        </w:rPr>
        <w:t xml:space="preserve"> по линии</w:t>
      </w:r>
      <w:r w:rsidR="00097EA5" w:rsidRPr="00097EA5">
        <w:rPr>
          <w:lang w:val="ru-RU"/>
        </w:rPr>
        <w:t xml:space="preserve"> Гаагской системы на новых языках</w:t>
      </w:r>
      <w:r w:rsidR="00097EA5">
        <w:rPr>
          <w:lang w:val="ru-RU"/>
        </w:rPr>
        <w:t xml:space="preserve">, две необходимые </w:t>
      </w:r>
      <w:r w:rsidR="00095911">
        <w:rPr>
          <w:lang w:val="ru-RU"/>
        </w:rPr>
        <w:t>должности сотрудников, занятых в течение полного рабочего дня,</w:t>
      </w:r>
      <w:r w:rsidR="00097EA5">
        <w:rPr>
          <w:lang w:val="ru-RU"/>
        </w:rPr>
        <w:t xml:space="preserve"> обойдутся</w:t>
      </w:r>
      <w:r w:rsidR="00097EA5" w:rsidRPr="00097EA5">
        <w:rPr>
          <w:lang w:val="ru-RU"/>
        </w:rPr>
        <w:t xml:space="preserve"> примерно </w:t>
      </w:r>
      <w:r w:rsidR="00097EA5">
        <w:rPr>
          <w:lang w:val="ru-RU"/>
        </w:rPr>
        <w:t xml:space="preserve">в </w:t>
      </w:r>
      <w:r w:rsidR="00097EA5" w:rsidRPr="00097EA5">
        <w:rPr>
          <w:lang w:val="ru-RU"/>
        </w:rPr>
        <w:t>237</w:t>
      </w:r>
      <w:r w:rsidR="00097EA5">
        <w:rPr>
          <w:lang w:val="ru-RU"/>
        </w:rPr>
        <w:t xml:space="preserve"> тыс. шв. фр</w:t>
      </w:r>
      <w:r w:rsidR="00201C53">
        <w:rPr>
          <w:lang w:val="ru-RU"/>
        </w:rPr>
        <w:t>анков</w:t>
      </w:r>
      <w:r w:rsidR="00097EA5">
        <w:rPr>
          <w:lang w:val="ru-RU"/>
        </w:rPr>
        <w:t xml:space="preserve"> в</w:t>
      </w:r>
      <w:r w:rsidR="00097EA5" w:rsidRPr="00097EA5">
        <w:rPr>
          <w:lang w:val="ru-RU"/>
        </w:rPr>
        <w:t xml:space="preserve"> </w:t>
      </w:r>
      <w:r w:rsidR="00097EA5">
        <w:rPr>
          <w:lang w:val="ru-RU"/>
        </w:rPr>
        <w:t xml:space="preserve">год </w:t>
      </w:r>
      <w:r w:rsidR="00CF1971" w:rsidRPr="00097EA5">
        <w:rPr>
          <w:lang w:val="ru-RU"/>
        </w:rPr>
        <w:t>(</w:t>
      </w:r>
      <w:r w:rsidR="001341AA" w:rsidRPr="001341AA">
        <w:rPr>
          <w:lang w:val="ru-RU"/>
        </w:rPr>
        <w:t>см</w:t>
      </w:r>
      <w:r w:rsidR="001341AA" w:rsidRPr="00097EA5">
        <w:rPr>
          <w:lang w:val="ru-RU"/>
        </w:rPr>
        <w:t xml:space="preserve">. </w:t>
      </w:r>
      <w:r w:rsidR="001341AA" w:rsidRPr="001341AA">
        <w:rPr>
          <w:lang w:val="ru-RU"/>
        </w:rPr>
        <w:t>раздел</w:t>
      </w:r>
      <w:r w:rsidR="001341AA" w:rsidRPr="00097EA5">
        <w:rPr>
          <w:lang w:val="ru-RU"/>
        </w:rPr>
        <w:t xml:space="preserve"> </w:t>
      </w:r>
      <w:r w:rsidR="001341AA" w:rsidRPr="001341AA">
        <w:rPr>
          <w:lang w:val="en-GB"/>
        </w:rPr>
        <w:t>I</w:t>
      </w:r>
      <w:r w:rsidR="001341AA" w:rsidRPr="001341AA">
        <w:t>I</w:t>
      </w:r>
      <w:r w:rsidR="001341AA" w:rsidRPr="00097EA5">
        <w:rPr>
          <w:lang w:val="ru-RU"/>
        </w:rPr>
        <w:t xml:space="preserve"> </w:t>
      </w:r>
      <w:r w:rsidR="001341AA" w:rsidRPr="001341AA">
        <w:rPr>
          <w:lang w:val="ru-RU"/>
        </w:rPr>
        <w:t>приложения</w:t>
      </w:r>
      <w:r w:rsidR="001341AA" w:rsidRPr="00097EA5">
        <w:rPr>
          <w:lang w:val="ru-RU"/>
        </w:rPr>
        <w:t xml:space="preserve"> </w:t>
      </w:r>
      <w:r w:rsidR="001341AA" w:rsidRPr="001341AA">
        <w:t>II</w:t>
      </w:r>
      <w:r w:rsidR="00CF1971" w:rsidRPr="00097EA5">
        <w:rPr>
          <w:lang w:val="ru-RU"/>
        </w:rPr>
        <w:t>)</w:t>
      </w:r>
      <w:r w:rsidR="00ED56F7" w:rsidRPr="00097EA5">
        <w:rPr>
          <w:lang w:val="ru-RU"/>
        </w:rPr>
        <w:t>.</w:t>
      </w:r>
    </w:p>
    <w:p w14:paraId="2A904A87" w14:textId="5EDBC62F" w:rsidR="00993E2D" w:rsidRPr="00876637" w:rsidRDefault="00F717FA" w:rsidP="00097EA5">
      <w:pPr>
        <w:pStyle w:val="ONUME"/>
        <w:numPr>
          <w:ilvl w:val="0"/>
          <w:numId w:val="0"/>
        </w:numPr>
        <w:spacing w:before="240"/>
        <w:rPr>
          <w:lang w:val="ru-RU"/>
        </w:rPr>
      </w:pPr>
      <w:r w:rsidRPr="00876637">
        <w:rPr>
          <w:lang w:val="ru-RU"/>
        </w:rPr>
        <w:t>31.</w:t>
      </w:r>
      <w:r w:rsidRPr="00876637">
        <w:rPr>
          <w:lang w:val="ru-RU"/>
        </w:rPr>
        <w:tab/>
      </w:r>
      <w:r w:rsidR="00097EA5">
        <w:rPr>
          <w:lang w:val="ru-RU"/>
        </w:rPr>
        <w:t>Таким</w:t>
      </w:r>
      <w:r w:rsidR="00097EA5" w:rsidRPr="00876637">
        <w:rPr>
          <w:lang w:val="ru-RU"/>
        </w:rPr>
        <w:t xml:space="preserve"> </w:t>
      </w:r>
      <w:r w:rsidR="00097EA5">
        <w:rPr>
          <w:lang w:val="ru-RU"/>
        </w:rPr>
        <w:t>образом</w:t>
      </w:r>
      <w:r w:rsidR="00097EA5" w:rsidRPr="00876637">
        <w:rPr>
          <w:lang w:val="ru-RU"/>
        </w:rPr>
        <w:t xml:space="preserve">, </w:t>
      </w:r>
      <w:r w:rsidR="00097EA5">
        <w:rPr>
          <w:lang w:val="ru-RU"/>
        </w:rPr>
        <w:t>по</w:t>
      </w:r>
      <w:r w:rsidR="00097EA5" w:rsidRPr="00876637">
        <w:rPr>
          <w:lang w:val="ru-RU"/>
        </w:rPr>
        <w:t xml:space="preserve"> </w:t>
      </w:r>
      <w:r w:rsidR="00097EA5">
        <w:rPr>
          <w:lang w:val="ru-RU"/>
        </w:rPr>
        <w:t>оценкам</w:t>
      </w:r>
      <w:r w:rsidR="00097EA5" w:rsidRPr="00876637">
        <w:rPr>
          <w:lang w:val="ru-RU"/>
        </w:rPr>
        <w:t xml:space="preserve">, </w:t>
      </w:r>
      <w:r w:rsidR="00876637">
        <w:rPr>
          <w:lang w:val="ru-RU"/>
        </w:rPr>
        <w:t>ежегодный</w:t>
      </w:r>
      <w:r w:rsidR="00876637" w:rsidRPr="00876637">
        <w:rPr>
          <w:lang w:val="ru-RU"/>
        </w:rPr>
        <w:t xml:space="preserve"> </w:t>
      </w:r>
      <w:r w:rsidR="00876637">
        <w:rPr>
          <w:lang w:val="ru-RU"/>
        </w:rPr>
        <w:t>объем</w:t>
      </w:r>
      <w:r w:rsidR="00876637" w:rsidRPr="00876637">
        <w:rPr>
          <w:lang w:val="ru-RU"/>
        </w:rPr>
        <w:t xml:space="preserve"> </w:t>
      </w:r>
      <w:r w:rsidR="00097EA5">
        <w:rPr>
          <w:lang w:val="ru-RU"/>
        </w:rPr>
        <w:t>операционны</w:t>
      </w:r>
      <w:r w:rsidR="00876637">
        <w:rPr>
          <w:lang w:val="ru-RU"/>
        </w:rPr>
        <w:t>х</w:t>
      </w:r>
      <w:r w:rsidR="00097EA5" w:rsidRPr="00876637">
        <w:rPr>
          <w:lang w:val="ru-RU"/>
        </w:rPr>
        <w:t xml:space="preserve"> </w:t>
      </w:r>
      <w:r w:rsidR="00097EA5">
        <w:rPr>
          <w:lang w:val="ru-RU"/>
        </w:rPr>
        <w:t>расход</w:t>
      </w:r>
      <w:r w:rsidR="00876637">
        <w:rPr>
          <w:lang w:val="ru-RU"/>
        </w:rPr>
        <w:t>ов</w:t>
      </w:r>
      <w:r w:rsidR="00097EA5" w:rsidRPr="00876637">
        <w:rPr>
          <w:lang w:val="ru-RU"/>
        </w:rPr>
        <w:t xml:space="preserve"> </w:t>
      </w:r>
      <w:r w:rsidR="00097EA5">
        <w:rPr>
          <w:lang w:val="ru-RU"/>
        </w:rPr>
        <w:t>состав</w:t>
      </w:r>
      <w:r w:rsidR="00876637">
        <w:rPr>
          <w:lang w:val="ru-RU"/>
        </w:rPr>
        <w:t>и</w:t>
      </w:r>
      <w:r w:rsidR="00097EA5">
        <w:rPr>
          <w:lang w:val="ru-RU"/>
        </w:rPr>
        <w:t>т</w:t>
      </w:r>
      <w:r w:rsidR="00097EA5" w:rsidRPr="00876637">
        <w:rPr>
          <w:lang w:val="ru-RU"/>
        </w:rPr>
        <w:t xml:space="preserve"> </w:t>
      </w:r>
      <w:r w:rsidR="00097EA5">
        <w:rPr>
          <w:lang w:val="ru-RU"/>
        </w:rPr>
        <w:t>от</w:t>
      </w:r>
      <w:r w:rsidR="00097EA5" w:rsidRPr="00876637">
        <w:rPr>
          <w:lang w:val="ru-RU"/>
        </w:rPr>
        <w:t xml:space="preserve"> </w:t>
      </w:r>
      <w:r w:rsidR="00C73D69" w:rsidRPr="00876637">
        <w:rPr>
          <w:lang w:val="ru-RU"/>
        </w:rPr>
        <w:t>8</w:t>
      </w:r>
      <w:r w:rsidR="00E40E7A" w:rsidRPr="00876637">
        <w:rPr>
          <w:lang w:val="ru-RU"/>
        </w:rPr>
        <w:t>63</w:t>
      </w:r>
      <w:r w:rsidR="00C73D69" w:rsidRPr="00876637">
        <w:rPr>
          <w:lang w:val="ru-RU"/>
        </w:rPr>
        <w:t>,2</w:t>
      </w:r>
      <w:r w:rsidR="00876637" w:rsidRPr="00876637">
        <w:rPr>
          <w:lang w:val="ru-RU"/>
        </w:rPr>
        <w:t xml:space="preserve"> </w:t>
      </w:r>
      <w:bookmarkStart w:id="23" w:name="_Hlk56074738"/>
      <w:r w:rsidR="00876637">
        <w:rPr>
          <w:lang w:val="ru-RU"/>
        </w:rPr>
        <w:t>тыс</w:t>
      </w:r>
      <w:r w:rsidR="00876637" w:rsidRPr="00876637">
        <w:rPr>
          <w:lang w:val="ru-RU"/>
        </w:rPr>
        <w:t xml:space="preserve">. </w:t>
      </w:r>
      <w:r w:rsidR="00876637">
        <w:rPr>
          <w:lang w:val="ru-RU"/>
        </w:rPr>
        <w:t>шв</w:t>
      </w:r>
      <w:r w:rsidR="00876637" w:rsidRPr="00876637">
        <w:rPr>
          <w:lang w:val="ru-RU"/>
        </w:rPr>
        <w:t xml:space="preserve">. </w:t>
      </w:r>
      <w:r w:rsidR="00876637">
        <w:rPr>
          <w:lang w:val="ru-RU"/>
        </w:rPr>
        <w:t>фр</w:t>
      </w:r>
      <w:bookmarkEnd w:id="23"/>
      <w:r w:rsidR="00201C53">
        <w:rPr>
          <w:lang w:val="ru-RU"/>
        </w:rPr>
        <w:t>анков</w:t>
      </w:r>
      <w:r w:rsidR="00C73D69" w:rsidRPr="00742AB9">
        <w:rPr>
          <w:rStyle w:val="FootnoteReference"/>
        </w:rPr>
        <w:footnoteReference w:id="5"/>
      </w:r>
      <w:r w:rsidR="00C73D69" w:rsidRPr="00876637">
        <w:rPr>
          <w:lang w:val="ru-RU"/>
        </w:rPr>
        <w:t xml:space="preserve"> (</w:t>
      </w:r>
      <w:r w:rsidR="00876637">
        <w:rPr>
          <w:lang w:val="ru-RU"/>
        </w:rPr>
        <w:t>в</w:t>
      </w:r>
      <w:r w:rsidR="00876637" w:rsidRPr="00876637">
        <w:rPr>
          <w:lang w:val="ru-RU"/>
        </w:rPr>
        <w:t xml:space="preserve"> </w:t>
      </w:r>
      <w:r w:rsidR="00876637">
        <w:rPr>
          <w:lang w:val="ru-RU"/>
        </w:rPr>
        <w:t>вариантах</w:t>
      </w:r>
      <w:r w:rsidR="00876637" w:rsidRPr="00876637">
        <w:rPr>
          <w:lang w:val="ru-RU"/>
        </w:rPr>
        <w:t xml:space="preserve"> «</w:t>
      </w:r>
      <w:r w:rsidR="00876637">
        <w:rPr>
          <w:lang w:val="ru-RU"/>
        </w:rPr>
        <w:t>А</w:t>
      </w:r>
      <w:r w:rsidR="00876637" w:rsidRPr="00876637">
        <w:rPr>
          <w:lang w:val="ru-RU"/>
        </w:rPr>
        <w:t>» –«</w:t>
      </w:r>
      <w:r w:rsidR="00876637">
        <w:rPr>
          <w:lang w:val="ru-RU"/>
        </w:rPr>
        <w:t>С</w:t>
      </w:r>
      <w:r w:rsidR="00876637" w:rsidRPr="00876637">
        <w:rPr>
          <w:lang w:val="ru-RU"/>
        </w:rPr>
        <w:t xml:space="preserve">») </w:t>
      </w:r>
      <w:r w:rsidR="00876637">
        <w:rPr>
          <w:lang w:val="ru-RU"/>
        </w:rPr>
        <w:t>и</w:t>
      </w:r>
      <w:r w:rsidR="00876637" w:rsidRPr="00876637">
        <w:rPr>
          <w:lang w:val="ru-RU"/>
        </w:rPr>
        <w:t xml:space="preserve"> </w:t>
      </w:r>
      <w:r w:rsidR="00E40E7A" w:rsidRPr="00876637">
        <w:rPr>
          <w:lang w:val="ru-RU"/>
        </w:rPr>
        <w:t>893</w:t>
      </w:r>
      <w:r w:rsidR="00C73D69" w:rsidRPr="00876637">
        <w:rPr>
          <w:lang w:val="ru-RU"/>
        </w:rPr>
        <w:t>,1</w:t>
      </w:r>
      <w:r w:rsidR="00E46D7B" w:rsidRPr="00742AB9">
        <w:t> </w:t>
      </w:r>
      <w:bookmarkStart w:id="25" w:name="_Hlk56075108"/>
      <w:r w:rsidR="00876637" w:rsidRPr="00876637">
        <w:rPr>
          <w:lang w:val="ru-RU"/>
        </w:rPr>
        <w:t>тыс. шв. фр</w:t>
      </w:r>
      <w:bookmarkEnd w:id="25"/>
      <w:r w:rsidR="00201C53">
        <w:rPr>
          <w:lang w:val="ru-RU"/>
        </w:rPr>
        <w:t>анков</w:t>
      </w:r>
      <w:r w:rsidR="00C73D69" w:rsidRPr="00742AB9">
        <w:rPr>
          <w:rStyle w:val="FootnoteReference"/>
        </w:rPr>
        <w:footnoteReference w:id="6"/>
      </w:r>
      <w:r w:rsidR="00C73D69" w:rsidRPr="00876637">
        <w:rPr>
          <w:lang w:val="ru-RU"/>
        </w:rPr>
        <w:t xml:space="preserve"> (</w:t>
      </w:r>
      <w:r w:rsidR="00876637">
        <w:rPr>
          <w:lang w:val="ru-RU"/>
        </w:rPr>
        <w:t>в</w:t>
      </w:r>
      <w:r w:rsidR="00876637" w:rsidRPr="00876637">
        <w:rPr>
          <w:lang w:val="ru-RU"/>
        </w:rPr>
        <w:t xml:space="preserve"> </w:t>
      </w:r>
      <w:r w:rsidR="00876637">
        <w:rPr>
          <w:lang w:val="ru-RU"/>
        </w:rPr>
        <w:t>варианте</w:t>
      </w:r>
      <w:r w:rsidR="00876637" w:rsidRPr="00876637">
        <w:rPr>
          <w:lang w:val="ru-RU"/>
        </w:rPr>
        <w:t xml:space="preserve"> «</w:t>
      </w:r>
      <w:r w:rsidR="00C73D69" w:rsidRPr="00742AB9">
        <w:t>D</w:t>
      </w:r>
      <w:r w:rsidR="00876637" w:rsidRPr="00876637">
        <w:rPr>
          <w:lang w:val="ru-RU"/>
        </w:rPr>
        <w:t>»</w:t>
      </w:r>
      <w:r w:rsidR="00C73D69" w:rsidRPr="00876637">
        <w:rPr>
          <w:lang w:val="ru-RU"/>
        </w:rPr>
        <w:t>)</w:t>
      </w:r>
      <w:r w:rsidR="00876637" w:rsidRPr="00876637">
        <w:rPr>
          <w:lang w:val="ru-RU"/>
        </w:rPr>
        <w:t xml:space="preserve"> </w:t>
      </w:r>
      <w:r w:rsidR="00876637">
        <w:rPr>
          <w:lang w:val="ru-RU"/>
        </w:rPr>
        <w:t>до</w:t>
      </w:r>
      <w:r w:rsidR="00993E2D" w:rsidRPr="00876637">
        <w:rPr>
          <w:lang w:val="ru-RU"/>
        </w:rPr>
        <w:t xml:space="preserve"> </w:t>
      </w:r>
      <w:r w:rsidR="00E40E7A" w:rsidRPr="00876637">
        <w:rPr>
          <w:lang w:val="ru-RU"/>
        </w:rPr>
        <w:t>984</w:t>
      </w:r>
      <w:r w:rsidR="00993E2D" w:rsidRPr="00876637">
        <w:rPr>
          <w:lang w:val="ru-RU"/>
        </w:rPr>
        <w:t>,</w:t>
      </w:r>
      <w:r w:rsidR="00351B20" w:rsidRPr="00876637">
        <w:rPr>
          <w:lang w:val="ru-RU"/>
        </w:rPr>
        <w:t>7</w:t>
      </w:r>
      <w:r w:rsidR="00E46D7B" w:rsidRPr="00742AB9">
        <w:t> </w:t>
      </w:r>
      <w:r w:rsidR="00876637" w:rsidRPr="00876637">
        <w:rPr>
          <w:lang w:val="ru-RU"/>
        </w:rPr>
        <w:t>тыс. шв. фр</w:t>
      </w:r>
      <w:r w:rsidR="00201C53">
        <w:rPr>
          <w:lang w:val="ru-RU"/>
        </w:rPr>
        <w:t>анков</w:t>
      </w:r>
      <w:r w:rsidR="00033AB1" w:rsidRPr="00742AB9">
        <w:rPr>
          <w:rStyle w:val="FootnoteReference"/>
        </w:rPr>
        <w:footnoteReference w:id="7"/>
      </w:r>
      <w:r w:rsidR="00993E2D" w:rsidRPr="00876637">
        <w:rPr>
          <w:lang w:val="ru-RU"/>
        </w:rPr>
        <w:t xml:space="preserve"> </w:t>
      </w:r>
      <w:r w:rsidR="00C73D69" w:rsidRPr="00876637">
        <w:rPr>
          <w:lang w:val="ru-RU"/>
        </w:rPr>
        <w:t>(</w:t>
      </w:r>
      <w:r w:rsidR="00876637">
        <w:rPr>
          <w:lang w:val="ru-RU"/>
        </w:rPr>
        <w:t>в</w:t>
      </w:r>
      <w:r w:rsidR="00876637" w:rsidRPr="00876637">
        <w:rPr>
          <w:lang w:val="ru-RU"/>
        </w:rPr>
        <w:t xml:space="preserve"> </w:t>
      </w:r>
      <w:r w:rsidR="00876637">
        <w:rPr>
          <w:lang w:val="ru-RU"/>
        </w:rPr>
        <w:t>варианте</w:t>
      </w:r>
      <w:r w:rsidR="00876637" w:rsidRPr="00876637">
        <w:rPr>
          <w:lang w:val="ru-RU"/>
        </w:rPr>
        <w:t xml:space="preserve"> «</w:t>
      </w:r>
      <w:r w:rsidR="00876637">
        <w:rPr>
          <w:lang w:val="ru-RU"/>
        </w:rPr>
        <w:t>Е</w:t>
      </w:r>
      <w:r w:rsidR="00876637" w:rsidRPr="00876637">
        <w:rPr>
          <w:lang w:val="ru-RU"/>
        </w:rPr>
        <w:t>»</w:t>
      </w:r>
      <w:r w:rsidR="00C73D69" w:rsidRPr="00876637">
        <w:rPr>
          <w:lang w:val="ru-RU"/>
        </w:rPr>
        <w:t>),</w:t>
      </w:r>
      <w:r w:rsidR="007B1A5C" w:rsidRPr="00876637">
        <w:rPr>
          <w:lang w:val="ru-RU"/>
        </w:rPr>
        <w:t xml:space="preserve"> </w:t>
      </w:r>
      <w:r w:rsidR="00876637" w:rsidRPr="00876637">
        <w:rPr>
          <w:lang w:val="ru-RU"/>
        </w:rPr>
        <w:t>если Гаагскому реестру при</w:t>
      </w:r>
      <w:r w:rsidR="00876637">
        <w:rPr>
          <w:lang w:val="ru-RU"/>
        </w:rPr>
        <w:t>дется</w:t>
      </w:r>
      <w:r w:rsidR="00876637" w:rsidRPr="00876637">
        <w:rPr>
          <w:lang w:val="ru-RU"/>
        </w:rPr>
        <w:t xml:space="preserve"> соз</w:t>
      </w:r>
      <w:r w:rsidR="00876637">
        <w:rPr>
          <w:lang w:val="ru-RU"/>
        </w:rPr>
        <w:t>дава</w:t>
      </w:r>
      <w:r w:rsidR="00876637" w:rsidRPr="00876637">
        <w:rPr>
          <w:lang w:val="ru-RU"/>
        </w:rPr>
        <w:t>ть для новых языков сво</w:t>
      </w:r>
      <w:r w:rsidR="00095911">
        <w:rPr>
          <w:lang w:val="ru-RU"/>
        </w:rPr>
        <w:t>й</w:t>
      </w:r>
      <w:r w:rsidR="00876637" w:rsidRPr="00876637">
        <w:rPr>
          <w:lang w:val="ru-RU"/>
        </w:rPr>
        <w:t xml:space="preserve"> собственны</w:t>
      </w:r>
      <w:r w:rsidR="00095911">
        <w:rPr>
          <w:lang w:val="ru-RU"/>
        </w:rPr>
        <w:t>й</w:t>
      </w:r>
      <w:r w:rsidR="00876637" w:rsidRPr="00876637">
        <w:rPr>
          <w:lang w:val="ru-RU"/>
        </w:rPr>
        <w:t xml:space="preserve"> </w:t>
      </w:r>
      <w:r w:rsidR="00876637">
        <w:rPr>
          <w:lang w:val="ru-RU"/>
        </w:rPr>
        <w:t>штат</w:t>
      </w:r>
      <w:r w:rsidR="00876637" w:rsidRPr="00876637">
        <w:rPr>
          <w:lang w:val="ru-RU"/>
        </w:rPr>
        <w:t xml:space="preserve"> перевод</w:t>
      </w:r>
      <w:r w:rsidR="00876637">
        <w:rPr>
          <w:lang w:val="ru-RU"/>
        </w:rPr>
        <w:t>чиков</w:t>
      </w:r>
      <w:r w:rsidR="00876637" w:rsidRPr="00876637">
        <w:rPr>
          <w:lang w:val="ru-RU"/>
        </w:rPr>
        <w:t xml:space="preserve"> и </w:t>
      </w:r>
      <w:r w:rsidR="00876637">
        <w:rPr>
          <w:lang w:val="ru-RU"/>
        </w:rPr>
        <w:t xml:space="preserve">на </w:t>
      </w:r>
      <w:r w:rsidR="00876637" w:rsidRPr="00876637">
        <w:rPr>
          <w:lang w:val="ru-RU"/>
        </w:rPr>
        <w:t>постоянн</w:t>
      </w:r>
      <w:r w:rsidR="00876637">
        <w:rPr>
          <w:lang w:val="ru-RU"/>
        </w:rPr>
        <w:t>ой основе обеспечивать</w:t>
      </w:r>
      <w:r w:rsidR="00876637" w:rsidRPr="00876637">
        <w:rPr>
          <w:lang w:val="ru-RU"/>
        </w:rPr>
        <w:t xml:space="preserve"> поддержку клиентов на новых языках</w:t>
      </w:r>
      <w:r w:rsidR="00ED56F7" w:rsidRPr="00876637">
        <w:rPr>
          <w:lang w:val="ru-RU"/>
        </w:rPr>
        <w:t>.</w:t>
      </w:r>
    </w:p>
    <w:p w14:paraId="7C87EFAF" w14:textId="214C3B4F" w:rsidR="00704D3F" w:rsidRPr="00B25ADE" w:rsidRDefault="00B25ADE" w:rsidP="00704D3F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ОПЕРАЦИОННЫЕ ПОСЛЕДСТВИЯ</w:t>
      </w:r>
    </w:p>
    <w:p w14:paraId="06031A31" w14:textId="2576E065" w:rsidR="00704D3F" w:rsidRPr="00072885" w:rsidRDefault="00174D01" w:rsidP="00664212">
      <w:pPr>
        <w:pStyle w:val="ONUME"/>
        <w:numPr>
          <w:ilvl w:val="0"/>
          <w:numId w:val="0"/>
        </w:numPr>
        <w:rPr>
          <w:lang w:val="ru-RU"/>
        </w:rPr>
      </w:pPr>
      <w:r w:rsidRPr="00B25ADE">
        <w:rPr>
          <w:lang w:val="ru-RU"/>
        </w:rPr>
        <w:t>32.</w:t>
      </w:r>
      <w:r w:rsidRPr="00B25ADE">
        <w:rPr>
          <w:lang w:val="ru-RU"/>
        </w:rPr>
        <w:tab/>
      </w:r>
      <w:r w:rsidR="00B07109">
        <w:rPr>
          <w:lang w:val="ru-RU"/>
        </w:rPr>
        <w:t>Во всех</w:t>
      </w:r>
      <w:r w:rsidR="00B25ADE" w:rsidRPr="00B25ADE">
        <w:rPr>
          <w:lang w:val="ru-RU"/>
        </w:rPr>
        <w:t xml:space="preserve"> вариант</w:t>
      </w:r>
      <w:r w:rsidR="00B07109">
        <w:rPr>
          <w:lang w:val="ru-RU"/>
        </w:rPr>
        <w:t>ах</w:t>
      </w:r>
      <w:r w:rsidR="00B25ADE" w:rsidRPr="00B25ADE">
        <w:rPr>
          <w:lang w:val="ru-RU"/>
        </w:rPr>
        <w:t xml:space="preserve"> реализации, кроме варианта языка подачи (вариант «</w:t>
      </w:r>
      <w:r w:rsidR="00B25ADE" w:rsidRPr="00B25ADE">
        <w:t>A</w:t>
      </w:r>
      <w:r w:rsidR="00B25ADE" w:rsidRPr="00B25ADE">
        <w:rPr>
          <w:lang w:val="ru-RU"/>
        </w:rPr>
        <w:t>»), потребуют</w:t>
      </w:r>
      <w:r w:rsidR="00B07109">
        <w:rPr>
          <w:lang w:val="ru-RU"/>
        </w:rPr>
        <w:t>ся эксперты</w:t>
      </w:r>
      <w:r w:rsidR="00B25ADE" w:rsidRPr="00B25ADE">
        <w:rPr>
          <w:lang w:val="ru-RU"/>
        </w:rPr>
        <w:t>, владеющи</w:t>
      </w:r>
      <w:r w:rsidR="00B07109">
        <w:rPr>
          <w:lang w:val="ru-RU"/>
        </w:rPr>
        <w:t>е</w:t>
      </w:r>
      <w:r w:rsidR="00B25ADE" w:rsidRPr="00B25ADE">
        <w:rPr>
          <w:lang w:val="ru-RU"/>
        </w:rPr>
        <w:t xml:space="preserve"> новыми языками. В этом документе не рассматриваются </w:t>
      </w:r>
      <w:r w:rsidR="00B07109">
        <w:rPr>
          <w:lang w:val="ru-RU"/>
        </w:rPr>
        <w:t>затраты на экспертизу</w:t>
      </w:r>
      <w:r w:rsidR="00B25ADE" w:rsidRPr="00B25ADE">
        <w:rPr>
          <w:lang w:val="ru-RU"/>
        </w:rPr>
        <w:t xml:space="preserve">, связанные с конкретными языками, </w:t>
      </w:r>
      <w:r w:rsidR="00B07109">
        <w:rPr>
          <w:lang w:val="ru-RU"/>
        </w:rPr>
        <w:t>поскольку</w:t>
      </w:r>
      <w:r w:rsidR="00B25ADE" w:rsidRPr="00B25ADE">
        <w:rPr>
          <w:lang w:val="ru-RU"/>
        </w:rPr>
        <w:t xml:space="preserve"> </w:t>
      </w:r>
      <w:r w:rsidR="00B07109">
        <w:rPr>
          <w:lang w:val="ru-RU"/>
        </w:rPr>
        <w:t xml:space="preserve">в </w:t>
      </w:r>
      <w:r w:rsidR="00B25ADE" w:rsidRPr="00B25ADE">
        <w:rPr>
          <w:lang w:val="ru-RU"/>
        </w:rPr>
        <w:t>Международно</w:t>
      </w:r>
      <w:r w:rsidR="00B07109">
        <w:rPr>
          <w:lang w:val="ru-RU"/>
        </w:rPr>
        <w:t>м</w:t>
      </w:r>
      <w:r w:rsidR="00B25ADE" w:rsidRPr="00B25ADE">
        <w:rPr>
          <w:lang w:val="ru-RU"/>
        </w:rPr>
        <w:t xml:space="preserve"> бюро уже </w:t>
      </w:r>
      <w:r w:rsidR="00B07109">
        <w:rPr>
          <w:lang w:val="ru-RU"/>
        </w:rPr>
        <w:t>имеются</w:t>
      </w:r>
      <w:r w:rsidR="00B25ADE" w:rsidRPr="00B25ADE">
        <w:rPr>
          <w:lang w:val="ru-RU"/>
        </w:rPr>
        <w:t xml:space="preserve"> определенны</w:t>
      </w:r>
      <w:r w:rsidR="00B07109">
        <w:rPr>
          <w:lang w:val="ru-RU"/>
        </w:rPr>
        <w:t>е</w:t>
      </w:r>
      <w:r w:rsidR="00B25ADE" w:rsidRPr="00B25ADE">
        <w:rPr>
          <w:lang w:val="ru-RU"/>
        </w:rPr>
        <w:t xml:space="preserve"> возможност</w:t>
      </w:r>
      <w:r w:rsidR="00B07109">
        <w:rPr>
          <w:lang w:val="ru-RU"/>
        </w:rPr>
        <w:t>и</w:t>
      </w:r>
      <w:r w:rsidR="00B25ADE" w:rsidRPr="00B25ADE">
        <w:rPr>
          <w:lang w:val="ru-RU"/>
        </w:rPr>
        <w:t xml:space="preserve"> для проведения </w:t>
      </w:r>
      <w:r w:rsidR="00B07109">
        <w:rPr>
          <w:lang w:val="ru-RU"/>
        </w:rPr>
        <w:t>экспертиз</w:t>
      </w:r>
      <w:r w:rsidR="00B25ADE" w:rsidRPr="00B25ADE">
        <w:rPr>
          <w:lang w:val="ru-RU"/>
        </w:rPr>
        <w:t xml:space="preserve"> на китайском и русском языках и </w:t>
      </w:r>
      <w:r w:rsidR="00072885">
        <w:rPr>
          <w:lang w:val="ru-RU"/>
        </w:rPr>
        <w:t>вполне можно исходить из того, что экспертный потенциал</w:t>
      </w:r>
      <w:r w:rsidR="00B25ADE" w:rsidRPr="00B25ADE">
        <w:rPr>
          <w:lang w:val="ru-RU"/>
        </w:rPr>
        <w:t xml:space="preserve"> в целом </w:t>
      </w:r>
      <w:r w:rsidR="00072885" w:rsidRPr="00B25ADE">
        <w:rPr>
          <w:lang w:val="ru-RU"/>
        </w:rPr>
        <w:t xml:space="preserve">с течением времени </w:t>
      </w:r>
      <w:r w:rsidR="00072885">
        <w:rPr>
          <w:lang w:val="ru-RU"/>
        </w:rPr>
        <w:t>будет</w:t>
      </w:r>
      <w:r w:rsidR="00B25ADE" w:rsidRPr="00B25ADE">
        <w:rPr>
          <w:lang w:val="ru-RU"/>
        </w:rPr>
        <w:t xml:space="preserve"> развиваться </w:t>
      </w:r>
      <w:r w:rsidR="00072885">
        <w:rPr>
          <w:lang w:val="ru-RU"/>
        </w:rPr>
        <w:t>по мере изменения объемов</w:t>
      </w:r>
      <w:r w:rsidR="00697272">
        <w:rPr>
          <w:lang w:val="ru-RU"/>
        </w:rPr>
        <w:t xml:space="preserve"> работы</w:t>
      </w:r>
      <w:r w:rsidR="00B25ADE" w:rsidRPr="00B25ADE">
        <w:rPr>
          <w:lang w:val="ru-RU"/>
        </w:rPr>
        <w:t xml:space="preserve">. </w:t>
      </w:r>
      <w:bookmarkStart w:id="27" w:name="_Hlk56117384"/>
      <w:r w:rsidR="00B25ADE" w:rsidRPr="00B25ADE">
        <w:rPr>
          <w:lang w:val="ru-RU"/>
        </w:rPr>
        <w:t xml:space="preserve">Однако следует отметить, что </w:t>
      </w:r>
      <w:r w:rsidR="00072885">
        <w:rPr>
          <w:lang w:val="ru-RU"/>
        </w:rPr>
        <w:t>с добавлением новых</w:t>
      </w:r>
      <w:r w:rsidR="00B25ADE" w:rsidRPr="00B25ADE">
        <w:rPr>
          <w:lang w:val="ru-RU"/>
        </w:rPr>
        <w:t xml:space="preserve"> языков </w:t>
      </w:r>
      <w:r w:rsidR="00072885">
        <w:rPr>
          <w:lang w:val="ru-RU"/>
        </w:rPr>
        <w:t xml:space="preserve">соответственно </w:t>
      </w:r>
      <w:r w:rsidR="00B25ADE" w:rsidRPr="00B25ADE">
        <w:rPr>
          <w:lang w:val="ru-RU"/>
        </w:rPr>
        <w:t xml:space="preserve">будет </w:t>
      </w:r>
      <w:r w:rsidR="00072885">
        <w:rPr>
          <w:lang w:val="ru-RU"/>
        </w:rPr>
        <w:t>снижаться степень</w:t>
      </w:r>
      <w:r w:rsidR="00B25ADE" w:rsidRPr="00B25ADE">
        <w:rPr>
          <w:lang w:val="ru-RU"/>
        </w:rPr>
        <w:t xml:space="preserve"> гибкости Международного бюро </w:t>
      </w:r>
      <w:r w:rsidR="00072885">
        <w:rPr>
          <w:lang w:val="ru-RU"/>
        </w:rPr>
        <w:t>в плане наращивания экспертного потенциала</w:t>
      </w:r>
      <w:r w:rsidR="00B25ADE" w:rsidRPr="00B25ADE">
        <w:rPr>
          <w:lang w:val="ru-RU"/>
        </w:rPr>
        <w:t xml:space="preserve">. </w:t>
      </w:r>
      <w:bookmarkEnd w:id="27"/>
      <w:r w:rsidR="00B25ADE" w:rsidRPr="00B07109">
        <w:rPr>
          <w:lang w:val="ru-RU"/>
        </w:rPr>
        <w:t>Так</w:t>
      </w:r>
      <w:r w:rsidR="00072885">
        <w:rPr>
          <w:lang w:val="ru-RU"/>
        </w:rPr>
        <w:t xml:space="preserve">ова </w:t>
      </w:r>
      <w:r w:rsidR="00B25ADE" w:rsidRPr="00B07109">
        <w:rPr>
          <w:lang w:val="ru-RU"/>
        </w:rPr>
        <w:t>будет</w:t>
      </w:r>
      <w:r w:rsidR="00072885">
        <w:rPr>
          <w:lang w:val="ru-RU"/>
        </w:rPr>
        <w:t xml:space="preserve"> ситуация</w:t>
      </w:r>
      <w:r w:rsidR="00B25ADE" w:rsidRPr="00B07109">
        <w:rPr>
          <w:lang w:val="ru-RU"/>
        </w:rPr>
        <w:t xml:space="preserve"> во всех вариантах реализации, кроме варианта «А»</w:t>
      </w:r>
      <w:r w:rsidR="00072885">
        <w:rPr>
          <w:lang w:val="ru-RU"/>
        </w:rPr>
        <w:t xml:space="preserve"> </w:t>
      </w:r>
      <w:r w:rsidR="0079434F" w:rsidRPr="00072885">
        <w:rPr>
          <w:lang w:val="ru-RU"/>
        </w:rPr>
        <w:t>(</w:t>
      </w:r>
      <w:r w:rsidR="001341AA" w:rsidRPr="001341AA">
        <w:rPr>
          <w:lang w:val="ru-RU"/>
        </w:rPr>
        <w:t>см</w:t>
      </w:r>
      <w:r w:rsidR="001341AA" w:rsidRPr="00072885">
        <w:rPr>
          <w:lang w:val="ru-RU"/>
        </w:rPr>
        <w:t xml:space="preserve">. </w:t>
      </w:r>
      <w:r w:rsidR="001341AA" w:rsidRPr="001341AA">
        <w:rPr>
          <w:lang w:val="ru-RU"/>
        </w:rPr>
        <w:t>раздел</w:t>
      </w:r>
      <w:r w:rsidR="001341AA" w:rsidRPr="00072885">
        <w:rPr>
          <w:lang w:val="ru-RU"/>
        </w:rPr>
        <w:t xml:space="preserve"> </w:t>
      </w:r>
      <w:r w:rsidR="001341AA" w:rsidRPr="001341AA">
        <w:rPr>
          <w:lang w:val="en-GB"/>
        </w:rPr>
        <w:t>I</w:t>
      </w:r>
      <w:r w:rsidR="001341AA" w:rsidRPr="001341AA">
        <w:t>I</w:t>
      </w:r>
      <w:r w:rsidR="001341AA" w:rsidRPr="00072885">
        <w:rPr>
          <w:lang w:val="ru-RU"/>
        </w:rPr>
        <w:t xml:space="preserve"> </w:t>
      </w:r>
      <w:r w:rsidR="001341AA" w:rsidRPr="001341AA">
        <w:rPr>
          <w:lang w:val="ru-RU"/>
        </w:rPr>
        <w:t>приложения</w:t>
      </w:r>
      <w:r w:rsidR="001341AA" w:rsidRPr="00072885">
        <w:rPr>
          <w:lang w:val="ru-RU"/>
        </w:rPr>
        <w:t xml:space="preserve"> </w:t>
      </w:r>
      <w:r w:rsidR="001341AA" w:rsidRPr="001341AA">
        <w:t>II</w:t>
      </w:r>
      <w:r w:rsidR="0079434F" w:rsidRPr="00072885">
        <w:rPr>
          <w:lang w:val="ru-RU"/>
        </w:rPr>
        <w:t>).</w:t>
      </w:r>
    </w:p>
    <w:p w14:paraId="401088F7" w14:textId="28D15B8C" w:rsidR="00444580" w:rsidRPr="00742AB9" w:rsidRDefault="00072885" w:rsidP="00444580">
      <w:pPr>
        <w:pStyle w:val="Heading1"/>
        <w:ind w:left="360" w:hanging="360"/>
      </w:pPr>
      <w:r>
        <w:rPr>
          <w:lang w:val="ru-RU"/>
        </w:rPr>
        <w:t>ДОПОЛНИТЕЛЬНЫЕ СООБРАЖЕНИЯ</w:t>
      </w:r>
    </w:p>
    <w:p w14:paraId="55634A4A" w14:textId="74874695" w:rsidR="0069039A" w:rsidRPr="00072885" w:rsidRDefault="00072885" w:rsidP="0069039A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МАДРИДСКАЯ РАБОЧАЯ ГРУППА</w:t>
      </w:r>
    </w:p>
    <w:p w14:paraId="5D25DB90" w14:textId="1B3EBEA3" w:rsidR="002704F1" w:rsidRPr="00B15F0D" w:rsidRDefault="003211FA" w:rsidP="00664212">
      <w:pPr>
        <w:pStyle w:val="ONUME"/>
        <w:numPr>
          <w:ilvl w:val="0"/>
          <w:numId w:val="0"/>
        </w:numPr>
        <w:rPr>
          <w:lang w:val="ru-RU"/>
        </w:rPr>
      </w:pPr>
      <w:r w:rsidRPr="00072885">
        <w:rPr>
          <w:lang w:val="ru-RU"/>
        </w:rPr>
        <w:t>3</w:t>
      </w:r>
      <w:r w:rsidR="00BD4216" w:rsidRPr="00072885">
        <w:rPr>
          <w:lang w:val="ru-RU"/>
        </w:rPr>
        <w:t>3</w:t>
      </w:r>
      <w:r w:rsidRPr="00072885">
        <w:rPr>
          <w:lang w:val="ru-RU"/>
        </w:rPr>
        <w:t>.</w:t>
      </w:r>
      <w:r w:rsidRPr="00072885">
        <w:rPr>
          <w:lang w:val="ru-RU"/>
        </w:rPr>
        <w:tab/>
      </w:r>
      <w:r w:rsidR="00072885" w:rsidRPr="00072885">
        <w:rPr>
          <w:lang w:val="ru-RU"/>
        </w:rPr>
        <w:t>На своей семнадцатой сессии, состоявшейся в июле 2019 г</w:t>
      </w:r>
      <w:r w:rsidR="00B15F0D">
        <w:rPr>
          <w:lang w:val="ru-RU"/>
        </w:rPr>
        <w:t>.</w:t>
      </w:r>
      <w:r w:rsidR="00072885" w:rsidRPr="00072885">
        <w:rPr>
          <w:lang w:val="ru-RU"/>
        </w:rPr>
        <w:t xml:space="preserve">, </w:t>
      </w:r>
      <w:r w:rsidR="00B15F0D" w:rsidRPr="00B15F0D">
        <w:rPr>
          <w:lang w:val="ru-RU"/>
        </w:rPr>
        <w:t>Рабочая группа по правовому развитию Мадридской системы международной регистрации знаков</w:t>
      </w:r>
      <w:r w:rsidR="00072885" w:rsidRPr="00072885">
        <w:rPr>
          <w:lang w:val="ru-RU"/>
        </w:rPr>
        <w:t xml:space="preserve"> обсудила возможно</w:t>
      </w:r>
      <w:r w:rsidR="00B15F0D">
        <w:rPr>
          <w:lang w:val="ru-RU"/>
        </w:rPr>
        <w:t>сть добавления</w:t>
      </w:r>
      <w:r w:rsidR="00072885" w:rsidRPr="00072885">
        <w:rPr>
          <w:lang w:val="ru-RU"/>
        </w:rPr>
        <w:t xml:space="preserve"> арабского, китайского и русского языков в Мадридскую систему. Мадридская рабочая группа обратилась к Международному бюро с просьбой </w:t>
      </w:r>
      <w:r w:rsidR="00B15F0D" w:rsidRPr="00B15F0D">
        <w:rPr>
          <w:lang w:val="ru-RU"/>
        </w:rPr>
        <w:t>подготовить всесторонне</w:t>
      </w:r>
      <w:r w:rsidR="00B15F0D">
        <w:rPr>
          <w:lang w:val="ru-RU"/>
        </w:rPr>
        <w:t>е</w:t>
      </w:r>
      <w:r w:rsidR="00B15F0D" w:rsidRPr="00B15F0D">
        <w:rPr>
          <w:lang w:val="ru-RU"/>
        </w:rPr>
        <w:t xml:space="preserve"> исследование финансовых последствий и технической осуществимости постепенного включения предложенных новых языков в Мадридскую систем</w:t>
      </w:r>
      <w:r w:rsidR="00260A7D">
        <w:rPr>
          <w:lang w:val="ru-RU"/>
        </w:rPr>
        <w:t>у</w:t>
      </w:r>
      <w:r w:rsidR="00072885" w:rsidRPr="00072885">
        <w:rPr>
          <w:lang w:val="ru-RU"/>
        </w:rPr>
        <w:t>. На своей восемнадцатой сессии, состоявшейся в октябре 2020 г</w:t>
      </w:r>
      <w:r w:rsidR="00B15F0D">
        <w:rPr>
          <w:lang w:val="ru-RU"/>
        </w:rPr>
        <w:t>.</w:t>
      </w:r>
      <w:r w:rsidR="00072885" w:rsidRPr="00072885">
        <w:rPr>
          <w:lang w:val="ru-RU"/>
        </w:rPr>
        <w:t xml:space="preserve">, Мадридская рабочая группа рассмотрела </w:t>
      </w:r>
      <w:r w:rsidR="00B15F0D">
        <w:rPr>
          <w:lang w:val="ru-RU"/>
        </w:rPr>
        <w:t>упомянутое всестороннее</w:t>
      </w:r>
      <w:r w:rsidR="00072885" w:rsidRPr="00072885">
        <w:rPr>
          <w:lang w:val="ru-RU"/>
        </w:rPr>
        <w:t xml:space="preserve"> исследование</w:t>
      </w:r>
      <w:r w:rsidR="004C5B4C" w:rsidRPr="00B15F0D">
        <w:rPr>
          <w:lang w:val="ru-RU"/>
        </w:rPr>
        <w:t xml:space="preserve"> </w:t>
      </w:r>
      <w:r w:rsidR="00B15F0D">
        <w:rPr>
          <w:lang w:val="ru-RU"/>
        </w:rPr>
        <w:t xml:space="preserve">(документ </w:t>
      </w:r>
      <w:r w:rsidR="00C0534A" w:rsidRPr="00742AB9">
        <w:t>MM</w:t>
      </w:r>
      <w:r w:rsidR="00C0534A" w:rsidRPr="00B15F0D">
        <w:rPr>
          <w:lang w:val="ru-RU"/>
        </w:rPr>
        <w:t>/</w:t>
      </w:r>
      <w:r w:rsidR="00C0534A" w:rsidRPr="00742AB9">
        <w:t>LD</w:t>
      </w:r>
      <w:r w:rsidR="00C0534A" w:rsidRPr="00B15F0D">
        <w:rPr>
          <w:lang w:val="ru-RU"/>
        </w:rPr>
        <w:t>/</w:t>
      </w:r>
      <w:r w:rsidR="00C0534A" w:rsidRPr="00742AB9">
        <w:t>WG</w:t>
      </w:r>
      <w:r w:rsidR="00C0534A" w:rsidRPr="00B15F0D">
        <w:rPr>
          <w:lang w:val="ru-RU"/>
        </w:rPr>
        <w:t>/18/</w:t>
      </w:r>
      <w:r w:rsidR="00ED4C2E" w:rsidRPr="00B15F0D">
        <w:rPr>
          <w:lang w:val="ru-RU"/>
        </w:rPr>
        <w:t>5</w:t>
      </w:r>
      <w:r w:rsidR="0005780E" w:rsidRPr="00B15F0D">
        <w:rPr>
          <w:lang w:val="ru-RU"/>
        </w:rPr>
        <w:t>).</w:t>
      </w:r>
    </w:p>
    <w:p w14:paraId="339A523B" w14:textId="77777777" w:rsidR="00144AEB" w:rsidRDefault="00144AEB">
      <w:pPr>
        <w:rPr>
          <w:lang w:val="ru-RU"/>
        </w:rPr>
      </w:pPr>
      <w:r>
        <w:rPr>
          <w:lang w:val="ru-RU"/>
        </w:rPr>
        <w:br w:type="page"/>
      </w:r>
    </w:p>
    <w:p w14:paraId="1065059F" w14:textId="59AF4296" w:rsidR="007863F5" w:rsidRPr="006D28C8" w:rsidRDefault="002704F1" w:rsidP="00B15F0D">
      <w:pPr>
        <w:pStyle w:val="ONUME"/>
        <w:numPr>
          <w:ilvl w:val="0"/>
          <w:numId w:val="0"/>
        </w:numPr>
        <w:rPr>
          <w:lang w:val="ru-RU"/>
        </w:rPr>
      </w:pPr>
      <w:r w:rsidRPr="00B15F0D">
        <w:rPr>
          <w:lang w:val="ru-RU"/>
        </w:rPr>
        <w:lastRenderedPageBreak/>
        <w:t>3</w:t>
      </w:r>
      <w:r w:rsidR="00BD4216" w:rsidRPr="00B15F0D">
        <w:rPr>
          <w:lang w:val="ru-RU"/>
        </w:rPr>
        <w:t>4</w:t>
      </w:r>
      <w:r w:rsidRPr="00B15F0D">
        <w:rPr>
          <w:lang w:val="ru-RU"/>
        </w:rPr>
        <w:t>.</w:t>
      </w:r>
      <w:r w:rsidRPr="00B15F0D">
        <w:rPr>
          <w:lang w:val="ru-RU"/>
        </w:rPr>
        <w:tab/>
      </w:r>
      <w:r w:rsidR="00B15F0D" w:rsidRPr="00B15F0D">
        <w:rPr>
          <w:lang w:val="ru-RU"/>
        </w:rPr>
        <w:t>В указанном документе в качестве возможного</w:t>
      </w:r>
      <w:r w:rsidR="00B15F0D">
        <w:rPr>
          <w:lang w:val="ru-RU"/>
        </w:rPr>
        <w:t xml:space="preserve"> варианта</w:t>
      </w:r>
      <w:r w:rsidR="00B15F0D" w:rsidRPr="00B15F0D">
        <w:rPr>
          <w:lang w:val="ru-RU"/>
        </w:rPr>
        <w:t xml:space="preserve"> продвижения вперед предлагается </w:t>
      </w:r>
      <w:r w:rsidR="00B15F0D">
        <w:rPr>
          <w:lang w:val="ru-RU"/>
        </w:rPr>
        <w:t>добавить</w:t>
      </w:r>
      <w:r w:rsidR="00B15F0D" w:rsidRPr="00B15F0D">
        <w:rPr>
          <w:lang w:val="ru-RU"/>
        </w:rPr>
        <w:t xml:space="preserve"> эти три языка в качестве языков подачи. Следует отметить</w:t>
      </w:r>
      <w:r w:rsidR="006D28C8" w:rsidRPr="00B15F0D">
        <w:rPr>
          <w:lang w:val="ru-RU"/>
        </w:rPr>
        <w:t>, что</w:t>
      </w:r>
      <w:r w:rsidR="006D28C8" w:rsidRPr="006D28C8">
        <w:rPr>
          <w:lang w:val="ru-RU"/>
        </w:rPr>
        <w:t xml:space="preserve"> </w:t>
      </w:r>
      <w:r w:rsidR="006D28C8" w:rsidRPr="00B15F0D">
        <w:rPr>
          <w:lang w:val="ru-RU"/>
        </w:rPr>
        <w:t>этому варианту</w:t>
      </w:r>
      <w:r w:rsidR="006D28C8" w:rsidRPr="006D28C8">
        <w:rPr>
          <w:lang w:val="ru-RU"/>
        </w:rPr>
        <w:t xml:space="preserve"> </w:t>
      </w:r>
      <w:r w:rsidR="006D28C8" w:rsidRPr="00B15F0D">
        <w:rPr>
          <w:lang w:val="ru-RU"/>
        </w:rPr>
        <w:t>во многом соответствует</w:t>
      </w:r>
      <w:r w:rsidR="00B15F0D" w:rsidRPr="00B15F0D">
        <w:rPr>
          <w:lang w:val="ru-RU"/>
        </w:rPr>
        <w:t xml:space="preserve"> вариант языка подачи</w:t>
      </w:r>
      <w:r w:rsidR="00B15F0D">
        <w:rPr>
          <w:lang w:val="ru-RU"/>
        </w:rPr>
        <w:t xml:space="preserve"> </w:t>
      </w:r>
      <w:r w:rsidR="00B15F0D" w:rsidRPr="00B15F0D">
        <w:rPr>
          <w:lang w:val="ru-RU"/>
        </w:rPr>
        <w:t>(вариант «А»).</w:t>
      </w:r>
      <w:r w:rsidR="006D28C8">
        <w:rPr>
          <w:lang w:val="ru-RU"/>
        </w:rPr>
        <w:t xml:space="preserve"> </w:t>
      </w:r>
      <w:r w:rsidR="00B15F0D" w:rsidRPr="00B15F0D">
        <w:rPr>
          <w:lang w:val="ru-RU"/>
        </w:rPr>
        <w:t xml:space="preserve">После рассмотрения </w:t>
      </w:r>
      <w:r w:rsidR="006D28C8">
        <w:rPr>
          <w:lang w:val="ru-RU"/>
        </w:rPr>
        <w:t>упомянутого</w:t>
      </w:r>
      <w:r w:rsidR="00B15F0D" w:rsidRPr="00B15F0D">
        <w:rPr>
          <w:lang w:val="ru-RU"/>
        </w:rPr>
        <w:t xml:space="preserve"> документа Мадридская рабочая группа обратилась к Международному бюро с просьбой подготовить пересмотренное исследование, </w:t>
      </w:r>
      <w:r w:rsidR="006D28C8">
        <w:rPr>
          <w:lang w:val="ru-RU"/>
        </w:rPr>
        <w:t>учтя</w:t>
      </w:r>
      <w:r w:rsidR="00B15F0D" w:rsidRPr="00B15F0D">
        <w:rPr>
          <w:lang w:val="ru-RU"/>
        </w:rPr>
        <w:t xml:space="preserve"> вопросы, </w:t>
      </w:r>
      <w:r w:rsidR="006D28C8">
        <w:rPr>
          <w:lang w:val="ru-RU"/>
        </w:rPr>
        <w:t>затрагивавшиеся</w:t>
      </w:r>
      <w:r w:rsidR="00B15F0D" w:rsidRPr="00B15F0D">
        <w:rPr>
          <w:lang w:val="ru-RU"/>
        </w:rPr>
        <w:t xml:space="preserve"> делегациями, а также провести консультации </w:t>
      </w:r>
      <w:r w:rsidR="006D28C8">
        <w:rPr>
          <w:lang w:val="ru-RU"/>
        </w:rPr>
        <w:t>до ее</w:t>
      </w:r>
      <w:r w:rsidR="00B15F0D" w:rsidRPr="00B15F0D">
        <w:rPr>
          <w:lang w:val="ru-RU"/>
        </w:rPr>
        <w:t xml:space="preserve"> следующей сесси</w:t>
      </w:r>
      <w:r w:rsidR="00D4552F">
        <w:rPr>
          <w:lang w:val="ru-RU"/>
        </w:rPr>
        <w:t>и</w:t>
      </w:r>
      <w:r w:rsidR="00B15F0D" w:rsidRPr="00B15F0D">
        <w:rPr>
          <w:lang w:val="ru-RU"/>
        </w:rPr>
        <w:t>.</w:t>
      </w:r>
    </w:p>
    <w:p w14:paraId="0E95643B" w14:textId="7395C4C5" w:rsidR="00897CA4" w:rsidRPr="006D28C8" w:rsidRDefault="006D28C8" w:rsidP="003F11F3">
      <w:pPr>
        <w:pStyle w:val="ONUME"/>
        <w:numPr>
          <w:ilvl w:val="0"/>
          <w:numId w:val="0"/>
        </w:numPr>
        <w:spacing w:before="240" w:after="240"/>
        <w:rPr>
          <w:lang w:val="ru-RU"/>
        </w:rPr>
      </w:pPr>
      <w:r>
        <w:rPr>
          <w:lang w:val="ru-RU"/>
        </w:rPr>
        <w:t>ПРЕДЛОЖЕНИЕ РЕСПУБЛИКИ КОРЕЯ</w:t>
      </w:r>
    </w:p>
    <w:p w14:paraId="1432D925" w14:textId="6F4B4DE4" w:rsidR="00EC064B" w:rsidRPr="00F50C23" w:rsidRDefault="000F4819" w:rsidP="00664212">
      <w:pPr>
        <w:pStyle w:val="ONUME"/>
        <w:numPr>
          <w:ilvl w:val="0"/>
          <w:numId w:val="0"/>
        </w:numPr>
        <w:rPr>
          <w:lang w:val="ru-RU"/>
        </w:rPr>
      </w:pPr>
      <w:r w:rsidRPr="006D28C8">
        <w:rPr>
          <w:lang w:val="ru-RU"/>
        </w:rPr>
        <w:t>3</w:t>
      </w:r>
      <w:r w:rsidR="00BD4216" w:rsidRPr="006D28C8">
        <w:rPr>
          <w:lang w:val="ru-RU"/>
        </w:rPr>
        <w:t>5</w:t>
      </w:r>
      <w:r w:rsidRPr="006D28C8">
        <w:rPr>
          <w:lang w:val="ru-RU"/>
        </w:rPr>
        <w:t>.</w:t>
      </w:r>
      <w:r w:rsidRPr="006D28C8">
        <w:rPr>
          <w:lang w:val="ru-RU"/>
        </w:rPr>
        <w:tab/>
      </w:r>
      <w:r w:rsidR="006D28C8" w:rsidRPr="006D28C8">
        <w:rPr>
          <w:lang w:val="ru-RU"/>
        </w:rPr>
        <w:t xml:space="preserve">Следует также напомнить, что на предыдущей сессии Рабочей группы делегация Республики Корея предложила включить корейский язык </w:t>
      </w:r>
      <w:r w:rsidR="00B6465C" w:rsidRPr="006D28C8">
        <w:rPr>
          <w:lang w:val="ru-RU"/>
        </w:rPr>
        <w:t xml:space="preserve">в Гаагскую систему </w:t>
      </w:r>
      <w:r w:rsidR="006D28C8" w:rsidRPr="006D28C8">
        <w:rPr>
          <w:lang w:val="ru-RU"/>
        </w:rPr>
        <w:t xml:space="preserve">в качестве языка подачи. По поручению Рабочей группы Международное бюро подготовило </w:t>
      </w:r>
      <w:r w:rsidR="00B6465C" w:rsidRPr="006D28C8">
        <w:rPr>
          <w:lang w:val="ru-RU"/>
        </w:rPr>
        <w:t xml:space="preserve">для рассмотрения на текущей сессии </w:t>
      </w:r>
      <w:r w:rsidR="006D28C8" w:rsidRPr="006D28C8">
        <w:rPr>
          <w:lang w:val="ru-RU"/>
        </w:rPr>
        <w:t xml:space="preserve">документ </w:t>
      </w:r>
      <w:r w:rsidR="006D28C8" w:rsidRPr="006D28C8">
        <w:t>H</w:t>
      </w:r>
      <w:r w:rsidR="006D28C8" w:rsidRPr="006D28C8">
        <w:rPr>
          <w:lang w:val="ru-RU"/>
        </w:rPr>
        <w:t>/</w:t>
      </w:r>
      <w:r w:rsidR="006D28C8" w:rsidRPr="006D28C8">
        <w:t>LD</w:t>
      </w:r>
      <w:r w:rsidR="006D28C8" w:rsidRPr="006D28C8">
        <w:rPr>
          <w:lang w:val="ru-RU"/>
        </w:rPr>
        <w:t>/</w:t>
      </w:r>
      <w:r w:rsidR="006D28C8" w:rsidRPr="006D28C8">
        <w:t>WG</w:t>
      </w:r>
      <w:r w:rsidR="006D28C8" w:rsidRPr="006D28C8">
        <w:rPr>
          <w:lang w:val="ru-RU"/>
        </w:rPr>
        <w:t>/9/5</w:t>
      </w:r>
      <w:r w:rsidR="00B6465C">
        <w:rPr>
          <w:lang w:val="ru-RU"/>
        </w:rPr>
        <w:t xml:space="preserve"> </w:t>
      </w:r>
      <w:r w:rsidR="006D28C8" w:rsidRPr="006D28C8">
        <w:rPr>
          <w:lang w:val="ru-RU"/>
        </w:rPr>
        <w:t xml:space="preserve">«Критерии </w:t>
      </w:r>
      <w:r w:rsidR="00B6465C">
        <w:rPr>
          <w:lang w:val="ru-RU"/>
        </w:rPr>
        <w:t>от</w:t>
      </w:r>
      <w:r w:rsidR="006D28C8" w:rsidRPr="006D28C8">
        <w:rPr>
          <w:lang w:val="ru-RU"/>
        </w:rPr>
        <w:t xml:space="preserve">бора дополнительных языков для </w:t>
      </w:r>
      <w:r w:rsidR="00B6465C">
        <w:rPr>
          <w:lang w:val="ru-RU"/>
        </w:rPr>
        <w:t>включения</w:t>
      </w:r>
      <w:r w:rsidR="006D28C8" w:rsidRPr="006D28C8">
        <w:rPr>
          <w:lang w:val="ru-RU"/>
        </w:rPr>
        <w:t xml:space="preserve"> в Гаагскую систему».</w:t>
      </w:r>
    </w:p>
    <w:p w14:paraId="21687E8A" w14:textId="2F30F43C" w:rsidR="00BE26AD" w:rsidRPr="00B6465C" w:rsidRDefault="000F4819" w:rsidP="00664212">
      <w:pPr>
        <w:pStyle w:val="ONUME"/>
        <w:numPr>
          <w:ilvl w:val="0"/>
          <w:numId w:val="0"/>
        </w:numPr>
        <w:ind w:left="6237" w:hanging="837"/>
        <w:rPr>
          <w:i/>
          <w:lang w:val="ru-RU"/>
        </w:rPr>
      </w:pPr>
      <w:r w:rsidRPr="00B6465C">
        <w:rPr>
          <w:i/>
          <w:lang w:val="ru-RU"/>
        </w:rPr>
        <w:t>3</w:t>
      </w:r>
      <w:r w:rsidR="00BD4216" w:rsidRPr="00B6465C">
        <w:rPr>
          <w:i/>
          <w:lang w:val="ru-RU"/>
        </w:rPr>
        <w:t>6</w:t>
      </w:r>
      <w:r w:rsidRPr="00B6465C">
        <w:rPr>
          <w:i/>
          <w:lang w:val="ru-RU"/>
        </w:rPr>
        <w:t>.</w:t>
      </w:r>
      <w:r w:rsidRPr="00B6465C">
        <w:rPr>
          <w:i/>
          <w:lang w:val="ru-RU"/>
        </w:rPr>
        <w:tab/>
      </w:r>
      <w:r w:rsidR="00B6465C" w:rsidRPr="00B6465C">
        <w:rPr>
          <w:i/>
          <w:lang w:val="ru-RU"/>
        </w:rPr>
        <w:t>Рабочей группе предлагается</w:t>
      </w:r>
      <w:r w:rsidR="00BE26AD" w:rsidRPr="00B6465C">
        <w:rPr>
          <w:i/>
          <w:lang w:val="ru-RU"/>
        </w:rPr>
        <w:t>:</w:t>
      </w:r>
    </w:p>
    <w:p w14:paraId="40CB4295" w14:textId="0416634A" w:rsidR="00B07593" w:rsidRPr="00B6465C" w:rsidRDefault="00BE26AD" w:rsidP="00DF78FD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B6465C">
        <w:rPr>
          <w:i/>
          <w:lang w:val="ru-RU"/>
        </w:rPr>
        <w:t>(</w:t>
      </w:r>
      <w:r w:rsidRPr="00742AB9">
        <w:rPr>
          <w:i/>
        </w:rPr>
        <w:t>i</w:t>
      </w:r>
      <w:r w:rsidRPr="00B6465C">
        <w:rPr>
          <w:i/>
          <w:lang w:val="ru-RU"/>
        </w:rPr>
        <w:t>)</w:t>
      </w:r>
      <w:r w:rsidRPr="00B6465C">
        <w:rPr>
          <w:i/>
          <w:lang w:val="ru-RU"/>
        </w:rPr>
        <w:tab/>
      </w:r>
      <w:r w:rsidR="00B6465C" w:rsidRPr="00B6465C">
        <w:rPr>
          <w:i/>
          <w:lang w:val="ru-RU"/>
        </w:rPr>
        <w:t xml:space="preserve">обсудить и прокомментировать </w:t>
      </w:r>
      <w:r w:rsidR="006F5A5D" w:rsidRPr="006F5A5D">
        <w:rPr>
          <w:i/>
          <w:lang w:val="ru-RU"/>
        </w:rPr>
        <w:t>информацию, представленную в настоящем документе</w:t>
      </w:r>
      <w:r w:rsidR="006F5A5D">
        <w:rPr>
          <w:i/>
          <w:lang w:val="ru-RU"/>
        </w:rPr>
        <w:t>, и</w:t>
      </w:r>
    </w:p>
    <w:p w14:paraId="50C62EC9" w14:textId="2A000CCB" w:rsidR="00BE26AD" w:rsidRPr="006F5A5D" w:rsidRDefault="00B07593" w:rsidP="00DF78FD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6F5A5D">
        <w:rPr>
          <w:i/>
          <w:lang w:val="ru-RU"/>
        </w:rPr>
        <w:t>(</w:t>
      </w:r>
      <w:r w:rsidRPr="00742AB9">
        <w:rPr>
          <w:i/>
        </w:rPr>
        <w:t>ii</w:t>
      </w:r>
      <w:r w:rsidRPr="006F5A5D">
        <w:rPr>
          <w:i/>
          <w:lang w:val="ru-RU"/>
        </w:rPr>
        <w:t>)</w:t>
      </w:r>
      <w:r w:rsidRPr="006F5A5D">
        <w:rPr>
          <w:i/>
          <w:lang w:val="ru-RU"/>
        </w:rPr>
        <w:tab/>
      </w:r>
      <w:r w:rsidR="006F5A5D" w:rsidRPr="006F5A5D">
        <w:rPr>
          <w:i/>
          <w:lang w:val="ru-RU"/>
        </w:rPr>
        <w:t>дать Международному бюро рекомендации в отношении возможного направления дальнейших действий</w:t>
      </w:r>
      <w:r w:rsidR="00E6350D" w:rsidRPr="006F5A5D">
        <w:rPr>
          <w:i/>
          <w:lang w:val="ru-RU"/>
        </w:rPr>
        <w:t>.</w:t>
      </w:r>
    </w:p>
    <w:p w14:paraId="5DFDBAFF" w14:textId="154ECD21" w:rsidR="005E43F0" w:rsidRPr="00F50C23" w:rsidRDefault="005E43F0" w:rsidP="005E43F0">
      <w:pPr>
        <w:pStyle w:val="Endofdocument-Annex"/>
        <w:rPr>
          <w:lang w:val="ru-RU"/>
        </w:rPr>
      </w:pPr>
      <w:r w:rsidRPr="00F50C23">
        <w:rPr>
          <w:lang w:val="ru-RU"/>
        </w:rPr>
        <w:t>[</w:t>
      </w:r>
      <w:r w:rsidR="006F5A5D">
        <w:rPr>
          <w:lang w:val="ru-RU"/>
        </w:rPr>
        <w:t>Приложения</w:t>
      </w:r>
      <w:r w:rsidR="006F5A5D" w:rsidRPr="00F50C23">
        <w:rPr>
          <w:lang w:val="ru-RU"/>
        </w:rPr>
        <w:t xml:space="preserve"> </w:t>
      </w:r>
      <w:r w:rsidR="006F5A5D">
        <w:rPr>
          <w:lang w:val="ru-RU"/>
        </w:rPr>
        <w:t>следуют</w:t>
      </w:r>
      <w:r w:rsidRPr="00F50C23">
        <w:rPr>
          <w:lang w:val="ru-RU"/>
        </w:rPr>
        <w:t>]</w:t>
      </w:r>
    </w:p>
    <w:p w14:paraId="69FBAAA4" w14:textId="77777777" w:rsidR="00E7402F" w:rsidRPr="00F50C23" w:rsidRDefault="00DF78FD">
      <w:pPr>
        <w:rPr>
          <w:b/>
          <w:bCs/>
          <w:caps/>
          <w:kern w:val="32"/>
          <w:szCs w:val="32"/>
          <w:lang w:val="ru-RU"/>
        </w:rPr>
        <w:sectPr w:rsidR="00E7402F" w:rsidRPr="00F50C23" w:rsidSect="00291E9B">
          <w:headerReference w:type="default" r:id="rId9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  <w:r w:rsidRPr="00F50C23">
        <w:rPr>
          <w:b/>
          <w:bCs/>
          <w:caps/>
          <w:kern w:val="32"/>
          <w:szCs w:val="32"/>
          <w:lang w:val="ru-RU"/>
        </w:rPr>
        <w:br w:type="page"/>
      </w:r>
    </w:p>
    <w:p w14:paraId="76CE45E5" w14:textId="316A9ABA" w:rsidR="00790512" w:rsidRPr="00CE0F10" w:rsidRDefault="00CE0F10">
      <w:pPr>
        <w:pStyle w:val="Heading1"/>
        <w:numPr>
          <w:ilvl w:val="0"/>
          <w:numId w:val="0"/>
        </w:numPr>
        <w:spacing w:before="0"/>
        <w:rPr>
          <w:lang w:val="ru-RU"/>
        </w:rPr>
      </w:pPr>
      <w:r>
        <w:rPr>
          <w:lang w:val="ru-RU"/>
        </w:rPr>
        <w:lastRenderedPageBreak/>
        <w:t>ПРИЛОЖЕНИЕ</w:t>
      </w:r>
      <w:r w:rsidR="00790512" w:rsidRPr="00CE0F10">
        <w:rPr>
          <w:lang w:val="ru-RU"/>
        </w:rPr>
        <w:t xml:space="preserve"> </w:t>
      </w:r>
      <w:r w:rsidR="00790512" w:rsidRPr="00742AB9">
        <w:t>I</w:t>
      </w:r>
      <w:r w:rsidR="00790512" w:rsidRPr="00CE0F10">
        <w:rPr>
          <w:lang w:val="ru-RU"/>
        </w:rPr>
        <w:t xml:space="preserve">: </w:t>
      </w:r>
      <w:r w:rsidRPr="00CE0F10">
        <w:rPr>
          <w:lang w:val="ru-RU"/>
        </w:rPr>
        <w:t>оценка наличия материалов и инструментальных средств на английском, испанском, китайском, русском и французском языках</w:t>
      </w:r>
      <w:r w:rsidR="00790512" w:rsidRPr="00CE0F10">
        <w:rPr>
          <w:lang w:val="ru-RU"/>
        </w:rPr>
        <w:t xml:space="preserve"> </w:t>
      </w:r>
      <w:r>
        <w:rPr>
          <w:lang w:val="ru-RU"/>
        </w:rPr>
        <w:t>В</w:t>
      </w:r>
      <w:r w:rsidRPr="00CE0F10">
        <w:rPr>
          <w:lang w:val="ru-RU"/>
        </w:rPr>
        <w:t xml:space="preserve"> </w:t>
      </w:r>
      <w:r>
        <w:rPr>
          <w:lang w:val="ru-RU"/>
        </w:rPr>
        <w:t>РАЗРЕЗЕ</w:t>
      </w:r>
      <w:r w:rsidRPr="00CE0F10">
        <w:rPr>
          <w:lang w:val="ru-RU"/>
        </w:rPr>
        <w:t xml:space="preserve"> </w:t>
      </w:r>
      <w:r>
        <w:rPr>
          <w:lang w:val="ru-RU"/>
        </w:rPr>
        <w:t>ГААГСКОЙ</w:t>
      </w:r>
      <w:r w:rsidRPr="00CE0F10">
        <w:rPr>
          <w:lang w:val="ru-RU"/>
        </w:rPr>
        <w:t xml:space="preserve"> </w:t>
      </w:r>
      <w:r>
        <w:rPr>
          <w:lang w:val="ru-RU"/>
        </w:rPr>
        <w:t>СИСТЕМЫ</w:t>
      </w: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704"/>
        <w:gridCol w:w="3151"/>
        <w:gridCol w:w="1260"/>
        <w:gridCol w:w="1260"/>
        <w:gridCol w:w="1170"/>
        <w:gridCol w:w="1170"/>
        <w:gridCol w:w="1080"/>
      </w:tblGrid>
      <w:tr w:rsidR="00E11F83" w:rsidRPr="00742AB9" w14:paraId="192740EE" w14:textId="77777777" w:rsidTr="00221B92">
        <w:trPr>
          <w:trHeight w:val="810"/>
          <w:tblHeader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C46BE" w14:textId="79FA7625" w:rsidR="00E11F83" w:rsidRPr="00CE0F10" w:rsidRDefault="00CE0F10" w:rsidP="001D52BE">
            <w:pPr>
              <w:rPr>
                <w:b/>
                <w:color w:val="000000"/>
                <w:szCs w:val="22"/>
                <w:lang w:val="ru-RU"/>
              </w:rPr>
            </w:pPr>
            <w:r w:rsidRPr="00CE0F10">
              <w:rPr>
                <w:b/>
                <w:color w:val="000000"/>
                <w:szCs w:val="22"/>
                <w:lang w:val="ru-RU"/>
              </w:rPr>
              <w:t>Материалы и/или инструментальные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2DE3D" w14:textId="5B4409A2" w:rsidR="00E11F83" w:rsidRPr="00CE0F10" w:rsidRDefault="00CE0F10" w:rsidP="001D52BE">
            <w:pPr>
              <w:jc w:val="center"/>
              <w:rPr>
                <w:b/>
                <w:bCs/>
                <w:color w:val="000000"/>
                <w:szCs w:val="22"/>
                <w:lang w:val="ru-RU"/>
              </w:rPr>
            </w:pPr>
            <w:r w:rsidRPr="00CE0F10">
              <w:rPr>
                <w:b/>
                <w:bCs/>
                <w:color w:val="000000"/>
                <w:szCs w:val="22"/>
                <w:lang w:val="ru-RU"/>
              </w:rPr>
              <w:t>Англий</w:t>
            </w:r>
            <w:r>
              <w:rPr>
                <w:b/>
                <w:bCs/>
                <w:color w:val="000000"/>
                <w:szCs w:val="22"/>
                <w:lang w:val="ru-RU"/>
              </w:rPr>
              <w:t>-</w:t>
            </w:r>
            <w:r w:rsidRPr="00CE0F10">
              <w:rPr>
                <w:b/>
                <w:bCs/>
                <w:color w:val="000000"/>
                <w:szCs w:val="22"/>
                <w:lang w:val="ru-RU"/>
              </w:rPr>
              <w:t>ский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7D43" w14:textId="5C326E88" w:rsidR="00E11F83" w:rsidRPr="00CE0F10" w:rsidRDefault="00A47D79" w:rsidP="001D52BE">
            <w:pPr>
              <w:jc w:val="center"/>
              <w:rPr>
                <w:b/>
                <w:bCs/>
                <w:color w:val="000000"/>
                <w:szCs w:val="22"/>
                <w:lang w:val="ru-RU"/>
              </w:rPr>
            </w:pPr>
            <w:r w:rsidRPr="00CE0F10">
              <w:rPr>
                <w:b/>
                <w:bCs/>
                <w:color w:val="000000"/>
                <w:szCs w:val="22"/>
              </w:rPr>
              <w:t xml:space="preserve"> </w:t>
            </w:r>
            <w:r w:rsidR="00CE0F10" w:rsidRPr="00CE0F10">
              <w:rPr>
                <w:b/>
                <w:bCs/>
                <w:color w:val="000000"/>
                <w:szCs w:val="22"/>
                <w:lang w:val="ru-RU"/>
              </w:rPr>
              <w:t>Китай</w:t>
            </w:r>
            <w:r w:rsidR="00CE0F10">
              <w:rPr>
                <w:b/>
                <w:bCs/>
                <w:color w:val="000000"/>
                <w:szCs w:val="22"/>
                <w:lang w:val="ru-RU"/>
              </w:rPr>
              <w:t>-</w:t>
            </w:r>
            <w:r w:rsidR="00CE0F10" w:rsidRPr="00CE0F10">
              <w:rPr>
                <w:b/>
                <w:bCs/>
                <w:color w:val="000000"/>
                <w:szCs w:val="22"/>
                <w:lang w:val="ru-RU"/>
              </w:rPr>
              <w:t>ский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4888" w14:textId="24AB77FC" w:rsidR="00E11F83" w:rsidRPr="00CE0F10" w:rsidRDefault="00CE0F10" w:rsidP="001D52BE">
            <w:pPr>
              <w:jc w:val="center"/>
              <w:rPr>
                <w:b/>
                <w:bCs/>
                <w:color w:val="000000"/>
                <w:szCs w:val="22"/>
                <w:lang w:val="ru-RU"/>
              </w:rPr>
            </w:pPr>
            <w:r w:rsidRPr="00CE0F10">
              <w:rPr>
                <w:b/>
                <w:bCs/>
                <w:color w:val="000000"/>
                <w:szCs w:val="22"/>
                <w:lang w:val="ru-RU"/>
              </w:rPr>
              <w:t>Фран</w:t>
            </w:r>
            <w:r>
              <w:rPr>
                <w:b/>
                <w:bCs/>
                <w:color w:val="000000"/>
                <w:szCs w:val="22"/>
                <w:lang w:val="ru-RU"/>
              </w:rPr>
              <w:t>-</w:t>
            </w:r>
            <w:r w:rsidRPr="00CE0F10">
              <w:rPr>
                <w:b/>
                <w:bCs/>
                <w:color w:val="000000"/>
                <w:szCs w:val="22"/>
                <w:lang w:val="ru-RU"/>
              </w:rPr>
              <w:t>цузский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97768" w14:textId="775DCE43" w:rsidR="00E11F83" w:rsidRPr="00CE0F10" w:rsidRDefault="00CE0F10" w:rsidP="001D52BE">
            <w:pPr>
              <w:jc w:val="center"/>
              <w:rPr>
                <w:b/>
                <w:bCs/>
                <w:color w:val="000000"/>
                <w:szCs w:val="22"/>
                <w:lang w:val="ru-RU"/>
              </w:rPr>
            </w:pPr>
            <w:r w:rsidRPr="00CE0F10">
              <w:rPr>
                <w:b/>
                <w:bCs/>
                <w:color w:val="000000"/>
                <w:szCs w:val="22"/>
                <w:lang w:val="ru-RU"/>
              </w:rPr>
              <w:t>Русский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676C4" w14:textId="6126D0BE" w:rsidR="00E11F83" w:rsidRPr="00CE0F10" w:rsidRDefault="00CE0F10" w:rsidP="001D52BE">
            <w:pPr>
              <w:jc w:val="center"/>
              <w:rPr>
                <w:b/>
                <w:bCs/>
                <w:color w:val="000000"/>
                <w:szCs w:val="22"/>
                <w:lang w:val="ru-RU"/>
              </w:rPr>
            </w:pPr>
            <w:r w:rsidRPr="00CE0F10">
              <w:rPr>
                <w:b/>
                <w:bCs/>
                <w:color w:val="000000"/>
                <w:szCs w:val="22"/>
                <w:lang w:val="ru-RU"/>
              </w:rPr>
              <w:t>Испан</w:t>
            </w:r>
            <w:r>
              <w:rPr>
                <w:b/>
                <w:bCs/>
                <w:color w:val="000000"/>
                <w:szCs w:val="22"/>
                <w:lang w:val="ru-RU"/>
              </w:rPr>
              <w:t>-</w:t>
            </w:r>
            <w:r w:rsidRPr="00CE0F10">
              <w:rPr>
                <w:b/>
                <w:bCs/>
                <w:color w:val="000000"/>
                <w:szCs w:val="22"/>
                <w:lang w:val="ru-RU"/>
              </w:rPr>
              <w:t>ский</w:t>
            </w:r>
          </w:p>
        </w:tc>
      </w:tr>
      <w:tr w:rsidR="00E11F83" w:rsidRPr="00DC4B32" w14:paraId="2584BC22" w14:textId="77777777" w:rsidTr="00221B92">
        <w:trPr>
          <w:trHeight w:val="405"/>
        </w:trPr>
        <w:tc>
          <w:tcPr>
            <w:tcW w:w="9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2AA87" w14:textId="03BD019C" w:rsidR="00E11F83" w:rsidRPr="00CE0F10" w:rsidRDefault="00CE0F10" w:rsidP="001D52BE">
            <w:pPr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Наличие</w:t>
            </w:r>
            <w:r w:rsidRPr="00CE0F10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на</w:t>
            </w:r>
            <w:r w:rsidRPr="00CE0F10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новых</w:t>
            </w:r>
            <w:r w:rsidRPr="00CE0F10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языках</w:t>
            </w:r>
            <w:r w:rsidRPr="00CE0F10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требуется</w:t>
            </w:r>
            <w:r w:rsidRPr="00CE0F10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во</w:t>
            </w:r>
            <w:r w:rsidRPr="00CE0F10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всех</w:t>
            </w:r>
            <w:r w:rsidRPr="00CE0F10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вариантах</w:t>
            </w:r>
            <w:r w:rsidRPr="00CE0F10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реализации</w:t>
            </w:r>
          </w:p>
        </w:tc>
      </w:tr>
      <w:tr w:rsidR="00E11F83" w:rsidRPr="00742AB9" w14:paraId="29C92D08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23BF1" w14:textId="77777777" w:rsidR="00E11F83" w:rsidRPr="00742AB9" w:rsidRDefault="00221B92" w:rsidP="001D52B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E11F83" w:rsidRPr="00742AB9">
              <w:rPr>
                <w:color w:val="000000"/>
                <w:szCs w:val="22"/>
              </w:rPr>
              <w:t>1)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2735A" w14:textId="1E19E095" w:rsidR="00E11F83" w:rsidRPr="00CE5F43" w:rsidRDefault="00CE5F43" w:rsidP="001D52BE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Веб-сайт Гаагской системы (Общее содержание)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025A0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05479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58EC9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36CFD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91A0D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  <w:tr w:rsidR="00E11F83" w:rsidRPr="00742AB9" w14:paraId="6D8A904B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14A40" w14:textId="77777777" w:rsidR="00E11F83" w:rsidRPr="00742AB9" w:rsidRDefault="00221B92" w:rsidP="001D52B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E11F83" w:rsidRPr="00742AB9">
              <w:rPr>
                <w:color w:val="000000"/>
                <w:szCs w:val="22"/>
              </w:rPr>
              <w:t>2)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A3185" w14:textId="77777777" w:rsidR="00E11F83" w:rsidRPr="007B2D69" w:rsidRDefault="00E11F83" w:rsidP="001D52BE">
            <w:pPr>
              <w:rPr>
                <w:i/>
                <w:color w:val="000000"/>
                <w:szCs w:val="22"/>
              </w:rPr>
            </w:pPr>
            <w:r w:rsidRPr="007B2D69">
              <w:rPr>
                <w:i/>
                <w:color w:val="000000"/>
                <w:szCs w:val="22"/>
              </w:rPr>
              <w:t>eHague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AA4F7" w14:textId="77777777" w:rsidR="00E11F83" w:rsidRPr="00742AB9" w:rsidRDefault="00A47D79" w:rsidP="001D52BE">
            <w:pPr>
              <w:jc w:val="center"/>
              <w:rPr>
                <w:color w:val="000000"/>
                <w:szCs w:val="22"/>
              </w:rPr>
            </w:pPr>
            <w:r w:rsidRPr="00A47D7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75EA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37836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7802B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CAF37" w14:textId="77777777" w:rsidR="00E11F83" w:rsidRPr="00742AB9" w:rsidRDefault="006F68E2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  <w:tr w:rsidR="00E11F83" w:rsidRPr="00742AB9" w14:paraId="3A350084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E90BE" w14:textId="77777777" w:rsidR="00E11F83" w:rsidRPr="00742AB9" w:rsidRDefault="00221B92" w:rsidP="001D52B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E11F83" w:rsidRPr="00742AB9">
              <w:rPr>
                <w:color w:val="000000"/>
                <w:szCs w:val="22"/>
              </w:rPr>
              <w:t>3)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3C0D5" w14:textId="4B30CD16" w:rsidR="00E11F83" w:rsidRPr="00CE5F43" w:rsidRDefault="00CE5F43" w:rsidP="001D52BE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Бланк</w:t>
            </w:r>
            <w:r w:rsidRPr="00CE5F43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заявки</w:t>
            </w:r>
            <w:r w:rsidRPr="00CE5F43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и другие</w:t>
            </w:r>
            <w:r w:rsidRPr="00CE5F43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необходимые</w:t>
            </w:r>
            <w:r w:rsidRPr="00CE5F43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бланки</w:t>
            </w:r>
            <w:r w:rsidRPr="00CE5F43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в</w:t>
            </w:r>
            <w:r w:rsidRPr="00CE5F43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бумажной</w:t>
            </w:r>
            <w:r w:rsidRPr="00CE5F43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форме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9964E" w14:textId="77777777" w:rsidR="00E11F83" w:rsidRPr="00742AB9" w:rsidRDefault="00A47D79" w:rsidP="001D52BE">
            <w:pPr>
              <w:jc w:val="center"/>
              <w:rPr>
                <w:color w:val="000000"/>
                <w:szCs w:val="22"/>
              </w:rPr>
            </w:pPr>
            <w:r w:rsidRPr="00A47D7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7E989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CCEA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03ED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3698C" w14:textId="77777777" w:rsidR="00E11F83" w:rsidRPr="00742AB9" w:rsidRDefault="006F68E2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  <w:tr w:rsidR="00E11F83" w:rsidRPr="00742AB9" w14:paraId="614B8599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1ADEF" w14:textId="77777777" w:rsidR="00E11F83" w:rsidRPr="00742AB9" w:rsidRDefault="00221B92" w:rsidP="001D52B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E11F83" w:rsidRPr="00742AB9">
              <w:rPr>
                <w:color w:val="000000"/>
                <w:szCs w:val="22"/>
              </w:rPr>
              <w:t>4)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A6578" w14:textId="27034602" w:rsidR="00E11F83" w:rsidRPr="00CE5F43" w:rsidRDefault="00CE5F43" w:rsidP="00CE5F43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Веб-страница «</w:t>
            </w:r>
            <w:r w:rsidRPr="00CE5F43">
              <w:rPr>
                <w:color w:val="000000"/>
                <w:szCs w:val="22"/>
                <w:lang w:val="ru-RU"/>
              </w:rPr>
              <w:t>Пошлины и платежи</w:t>
            </w:r>
            <w:r>
              <w:rPr>
                <w:color w:val="000000"/>
                <w:szCs w:val="22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3768C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7BD6A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A5C35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028C9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95E18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  <w:tr w:rsidR="00E11F83" w:rsidRPr="00742AB9" w14:paraId="34CEE3EA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13858" w14:textId="77777777" w:rsidR="00E11F83" w:rsidRPr="00742AB9" w:rsidRDefault="00221B92" w:rsidP="001D52B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E11F83" w:rsidRPr="00742AB9">
              <w:rPr>
                <w:color w:val="000000"/>
                <w:szCs w:val="22"/>
              </w:rPr>
              <w:t>5)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B41D1" w14:textId="77777777" w:rsidR="00E11F83" w:rsidRPr="007B2D69" w:rsidRDefault="00E11F83" w:rsidP="001D52BE">
            <w:pPr>
              <w:rPr>
                <w:i/>
                <w:color w:val="000000"/>
                <w:szCs w:val="22"/>
              </w:rPr>
            </w:pPr>
            <w:r w:rsidRPr="007B2D69">
              <w:rPr>
                <w:i/>
                <w:color w:val="000000"/>
                <w:szCs w:val="22"/>
              </w:rPr>
              <w:t>ePay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8AB17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88C17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31636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7F6E0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6C060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  <w:tr w:rsidR="00E11F83" w:rsidRPr="00DC4B32" w14:paraId="276A29C0" w14:textId="77777777" w:rsidTr="00221B92">
        <w:trPr>
          <w:trHeight w:val="405"/>
        </w:trPr>
        <w:tc>
          <w:tcPr>
            <w:tcW w:w="9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A54F7" w14:textId="3A758B57" w:rsidR="00E11F83" w:rsidRPr="00CE5F43" w:rsidRDefault="00CE5F43" w:rsidP="001D52BE">
            <w:pPr>
              <w:rPr>
                <w:b/>
                <w:color w:val="000000"/>
                <w:szCs w:val="22"/>
                <w:lang w:val="ru-RU"/>
              </w:rPr>
            </w:pPr>
            <w:r w:rsidRPr="00CE5F43">
              <w:rPr>
                <w:b/>
                <w:color w:val="000000"/>
                <w:szCs w:val="22"/>
                <w:lang w:val="ru-RU"/>
              </w:rPr>
              <w:t xml:space="preserve">Наличие на новых языках требуется </w:t>
            </w:r>
            <w:r>
              <w:rPr>
                <w:b/>
                <w:color w:val="000000"/>
                <w:szCs w:val="22"/>
                <w:lang w:val="ru-RU"/>
              </w:rPr>
              <w:t>дополнительно</w:t>
            </w:r>
            <w:r w:rsidRPr="00CE5F43">
              <w:rPr>
                <w:b/>
                <w:color w:val="000000"/>
                <w:szCs w:val="22"/>
                <w:lang w:val="ru-RU"/>
              </w:rPr>
              <w:t xml:space="preserve"> в вариантах реализации «</w:t>
            </w:r>
            <w:r w:rsidR="00E11F83" w:rsidRPr="00742AB9">
              <w:rPr>
                <w:b/>
                <w:color w:val="000000"/>
                <w:szCs w:val="22"/>
              </w:rPr>
              <w:t>C</w:t>
            </w:r>
            <w:r w:rsidRPr="00CE5F43">
              <w:rPr>
                <w:b/>
                <w:color w:val="000000"/>
                <w:szCs w:val="22"/>
                <w:lang w:val="ru-RU"/>
              </w:rPr>
              <w:t>» – «</w:t>
            </w:r>
            <w:r w:rsidR="00E11F83" w:rsidRPr="00742AB9">
              <w:rPr>
                <w:b/>
                <w:color w:val="000000"/>
                <w:szCs w:val="22"/>
              </w:rPr>
              <w:t>E</w:t>
            </w:r>
            <w:r w:rsidRPr="00CE5F43">
              <w:rPr>
                <w:b/>
                <w:color w:val="000000"/>
                <w:szCs w:val="22"/>
                <w:lang w:val="ru-RU"/>
              </w:rPr>
              <w:t>»</w:t>
            </w:r>
          </w:p>
        </w:tc>
      </w:tr>
      <w:tr w:rsidR="006F68E2" w:rsidRPr="00742AB9" w14:paraId="2E6F2DFA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07010" w14:textId="77777777" w:rsidR="006F68E2" w:rsidRPr="00742AB9" w:rsidRDefault="00221B92" w:rsidP="006F68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6F68E2" w:rsidRPr="00742AB9">
              <w:rPr>
                <w:color w:val="000000"/>
                <w:szCs w:val="22"/>
              </w:rPr>
              <w:t>6)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7D79A" w14:textId="17410874" w:rsidR="006F68E2" w:rsidRPr="00742AB9" w:rsidRDefault="00CE5F43" w:rsidP="006F68E2">
            <w:pPr>
              <w:rPr>
                <w:color w:val="000000"/>
                <w:szCs w:val="22"/>
              </w:rPr>
            </w:pPr>
            <w:r w:rsidRPr="00CE5F43">
              <w:rPr>
                <w:color w:val="000000"/>
                <w:szCs w:val="22"/>
                <w:lang w:val="ru-RU"/>
              </w:rPr>
              <w:t>Бюллетень международных образцов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6F4DA" w14:textId="77777777" w:rsidR="006F68E2" w:rsidRPr="00742AB9" w:rsidRDefault="00A47D79" w:rsidP="006F68E2">
            <w:pPr>
              <w:jc w:val="center"/>
              <w:rPr>
                <w:color w:val="000000"/>
                <w:szCs w:val="22"/>
              </w:rPr>
            </w:pPr>
            <w:r w:rsidRPr="00A47D7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C3B17" w14:textId="77777777" w:rsidR="006F68E2" w:rsidRPr="00742AB9" w:rsidRDefault="006F68E2" w:rsidP="006F68E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3D0C7" w14:textId="77777777" w:rsidR="006F68E2" w:rsidRPr="00742AB9" w:rsidRDefault="006F68E2" w:rsidP="006F68E2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D1998" w14:textId="77777777" w:rsidR="006F68E2" w:rsidRPr="00742AB9" w:rsidRDefault="006F68E2" w:rsidP="006F68E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B91A5" w14:textId="77777777" w:rsidR="006F68E2" w:rsidRPr="00742AB9" w:rsidRDefault="006F68E2" w:rsidP="006F68E2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  <w:tr w:rsidR="006F68E2" w:rsidRPr="00742AB9" w14:paraId="6BEA78D6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38AC9" w14:textId="77777777" w:rsidR="006F68E2" w:rsidRPr="00742AB9" w:rsidRDefault="00221B92" w:rsidP="006F68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6F68E2" w:rsidRPr="00742AB9">
              <w:rPr>
                <w:color w:val="000000"/>
                <w:szCs w:val="22"/>
              </w:rPr>
              <w:t>7)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03F5A" w14:textId="31A04F6A" w:rsidR="006F68E2" w:rsidRPr="00CE5F43" w:rsidRDefault="00CE5F43" w:rsidP="006F68E2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Все другие бланки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B1CC3" w14:textId="77777777" w:rsidR="006F68E2" w:rsidRPr="00742AB9" w:rsidRDefault="00A47D79" w:rsidP="006F68E2">
            <w:pPr>
              <w:jc w:val="center"/>
              <w:rPr>
                <w:color w:val="000000"/>
                <w:szCs w:val="22"/>
              </w:rPr>
            </w:pPr>
            <w:r w:rsidRPr="00A47D7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B401B" w14:textId="77777777" w:rsidR="006F68E2" w:rsidRPr="00742AB9" w:rsidRDefault="006F68E2" w:rsidP="006F68E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7086D" w14:textId="77777777" w:rsidR="006F68E2" w:rsidRPr="00742AB9" w:rsidRDefault="006F68E2" w:rsidP="006F68E2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B1569" w14:textId="77777777" w:rsidR="006F68E2" w:rsidRPr="00742AB9" w:rsidRDefault="006F68E2" w:rsidP="006F68E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158D9" w14:textId="77777777" w:rsidR="006F68E2" w:rsidRPr="00742AB9" w:rsidRDefault="006F68E2" w:rsidP="006F68E2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  <w:tr w:rsidR="006F68E2" w:rsidRPr="00742AB9" w14:paraId="56FE1AA9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A9B30" w14:textId="77777777" w:rsidR="006F68E2" w:rsidRPr="00742AB9" w:rsidRDefault="00221B92" w:rsidP="006F68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6F68E2" w:rsidRPr="00742AB9">
              <w:rPr>
                <w:color w:val="000000"/>
                <w:szCs w:val="22"/>
              </w:rPr>
              <w:t>8)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03437" w14:textId="77777777" w:rsidR="006F68E2" w:rsidRPr="007B2D69" w:rsidRDefault="006F68E2" w:rsidP="006F68E2">
            <w:pPr>
              <w:rPr>
                <w:i/>
                <w:color w:val="000000"/>
                <w:szCs w:val="22"/>
              </w:rPr>
            </w:pPr>
            <w:r w:rsidRPr="007B2D69">
              <w:rPr>
                <w:i/>
                <w:color w:val="000000"/>
                <w:szCs w:val="22"/>
              </w:rPr>
              <w:t>eRenewal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FE929" w14:textId="77777777" w:rsidR="006F68E2" w:rsidRPr="00742AB9" w:rsidRDefault="00A47D79" w:rsidP="006F68E2">
            <w:pPr>
              <w:jc w:val="center"/>
              <w:rPr>
                <w:color w:val="000000"/>
                <w:szCs w:val="22"/>
              </w:rPr>
            </w:pPr>
            <w:r w:rsidRPr="00A47D7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0B929" w14:textId="77777777" w:rsidR="006F68E2" w:rsidRPr="00742AB9" w:rsidRDefault="006F68E2" w:rsidP="006F68E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C4FFB" w14:textId="77777777" w:rsidR="006F68E2" w:rsidRPr="00742AB9" w:rsidRDefault="006F68E2" w:rsidP="006F68E2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53436" w14:textId="77777777" w:rsidR="006F68E2" w:rsidRPr="00742AB9" w:rsidRDefault="006F68E2" w:rsidP="006F68E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0E857" w14:textId="77777777" w:rsidR="006F68E2" w:rsidRPr="00742AB9" w:rsidRDefault="006F68E2" w:rsidP="006F68E2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  <w:tr w:rsidR="00E11F83" w:rsidRPr="00DC4B32" w14:paraId="6FE92BDF" w14:textId="77777777" w:rsidTr="00221B92">
        <w:trPr>
          <w:trHeight w:val="405"/>
        </w:trPr>
        <w:tc>
          <w:tcPr>
            <w:tcW w:w="9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1A30D" w14:textId="41E7438E" w:rsidR="00E11F83" w:rsidRPr="00CE5F43" w:rsidRDefault="00CE5F43" w:rsidP="001D52BE">
            <w:pPr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Во</w:t>
            </w:r>
            <w:r w:rsidRPr="00CE5F43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всех</w:t>
            </w:r>
            <w:r w:rsidRPr="00CE5F43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вариантах</w:t>
            </w:r>
            <w:r w:rsidRPr="00CE5F43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предполагается</w:t>
            </w:r>
            <w:r w:rsidRPr="00CE5F43">
              <w:rPr>
                <w:b/>
                <w:color w:val="000000"/>
                <w:szCs w:val="22"/>
                <w:lang w:val="ru-RU"/>
              </w:rPr>
              <w:t xml:space="preserve">, </w:t>
            </w:r>
            <w:r>
              <w:rPr>
                <w:b/>
                <w:color w:val="000000"/>
                <w:szCs w:val="22"/>
                <w:lang w:val="ru-RU"/>
              </w:rPr>
              <w:t>что</w:t>
            </w:r>
            <w:r w:rsidRPr="00CE5F43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в</w:t>
            </w:r>
            <w:r w:rsidRPr="00CE5F43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целях</w:t>
            </w:r>
            <w:r w:rsidRPr="00CE5F43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оказания</w:t>
            </w:r>
            <w:r w:rsidRPr="00CE5F43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помощи</w:t>
            </w:r>
            <w:r w:rsidRPr="00CE5F43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пользователям</w:t>
            </w:r>
            <w:r w:rsidRPr="00CE5F43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на</w:t>
            </w:r>
            <w:r w:rsidRPr="00CE5F43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новых</w:t>
            </w:r>
            <w:r w:rsidRPr="00CE5F43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языках</w:t>
            </w:r>
            <w:r w:rsidRPr="00CE5F43">
              <w:rPr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Cs w:val="22"/>
                <w:lang w:val="ru-RU"/>
              </w:rPr>
              <w:t>доступны:</w:t>
            </w:r>
          </w:p>
        </w:tc>
      </w:tr>
      <w:tr w:rsidR="00E11F83" w:rsidRPr="00742AB9" w14:paraId="1106DE4D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4F77B" w14:textId="77777777" w:rsidR="00E11F83" w:rsidRPr="00742AB9" w:rsidRDefault="00221B92" w:rsidP="001D52B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E11F83" w:rsidRPr="00742AB9">
              <w:rPr>
                <w:color w:val="000000"/>
                <w:szCs w:val="22"/>
              </w:rPr>
              <w:t>9)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7120E" w14:textId="0FA567CC" w:rsidR="00E11F83" w:rsidRPr="00CE5F43" w:rsidRDefault="00CE5F43" w:rsidP="001D52BE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Локарнская классификация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CA444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67DDF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C48E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C4EAE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353E9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</w:p>
        </w:tc>
      </w:tr>
      <w:tr w:rsidR="00E11F83" w:rsidRPr="00742AB9" w14:paraId="1C5660F0" w14:textId="77777777" w:rsidTr="00221B92">
        <w:trPr>
          <w:trHeight w:val="3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ADC7B" w14:textId="77777777" w:rsidR="00E11F83" w:rsidRPr="00742AB9" w:rsidRDefault="00221B92" w:rsidP="001D52B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E11F83" w:rsidRPr="00742AB9">
              <w:rPr>
                <w:color w:val="000000"/>
                <w:szCs w:val="22"/>
              </w:rPr>
              <w:t>10)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9307B" w14:textId="499A5982" w:rsidR="00E11F83" w:rsidRPr="0012261F" w:rsidRDefault="0012261F" w:rsidP="001D52BE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Руководство в отношении изображений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59156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561FE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D0744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CAC2B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5E02F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  <w:tr w:rsidR="00E11F83" w:rsidRPr="00742AB9" w14:paraId="6D8623D8" w14:textId="77777777" w:rsidTr="00221B92">
        <w:trPr>
          <w:trHeight w:val="3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1A650" w14:textId="77777777" w:rsidR="00E11F83" w:rsidRPr="00742AB9" w:rsidRDefault="00221B92" w:rsidP="001D52B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E11F83" w:rsidRPr="00742AB9">
              <w:rPr>
                <w:color w:val="000000"/>
                <w:szCs w:val="22"/>
              </w:rPr>
              <w:t>11)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61DB5" w14:textId="7E6AAA2C" w:rsidR="00E11F83" w:rsidRPr="0012261F" w:rsidRDefault="0012261F" w:rsidP="001D52BE">
            <w:pPr>
              <w:rPr>
                <w:color w:val="000000"/>
                <w:szCs w:val="22"/>
                <w:lang w:val="ru-RU"/>
              </w:rPr>
            </w:pPr>
            <w:r w:rsidRPr="0012261F">
              <w:rPr>
                <w:color w:val="000000"/>
                <w:szCs w:val="22"/>
                <w:lang w:val="ru-RU"/>
              </w:rPr>
              <w:t>Руководство для пользователей Гаагской системы</w:t>
            </w:r>
            <w:r w:rsidR="00E11F83" w:rsidRPr="00742AB9">
              <w:rPr>
                <w:rStyle w:val="FootnoteReference"/>
                <w:color w:val="000000"/>
                <w:szCs w:val="22"/>
              </w:rPr>
              <w:footnoteReference w:id="8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E9001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75BBE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758A5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09CDE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EABEA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  <w:tr w:rsidR="00E11F83" w:rsidRPr="00742AB9" w14:paraId="1F639A1A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A0EA1" w14:textId="77777777" w:rsidR="00E11F83" w:rsidRPr="00742AB9" w:rsidRDefault="00221B92" w:rsidP="001D52B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E11F83" w:rsidRPr="00742AB9">
              <w:rPr>
                <w:color w:val="000000"/>
                <w:szCs w:val="22"/>
              </w:rPr>
              <w:t>12)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00563" w14:textId="535EB9AE" w:rsidR="00E11F83" w:rsidRPr="0012261F" w:rsidRDefault="0012261F" w:rsidP="001D52BE">
            <w:pPr>
              <w:rPr>
                <w:color w:val="000000"/>
                <w:szCs w:val="22"/>
                <w:lang w:val="ru-RU"/>
              </w:rPr>
            </w:pPr>
            <w:r w:rsidRPr="0012261F">
              <w:rPr>
                <w:color w:val="000000"/>
                <w:szCs w:val="22"/>
                <w:lang w:val="ru-RU"/>
              </w:rPr>
              <w:t>База данных членов Гаагской системы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B8B11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 </w:t>
            </w:r>
            <w:r w:rsidR="00A47D79" w:rsidRPr="00A47D7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2FECA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56FB7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B7B46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0452" w14:textId="77777777" w:rsidR="00E11F83" w:rsidRPr="00742AB9" w:rsidRDefault="006F68E2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  <w:r w:rsidR="00E11F83" w:rsidRPr="00742AB9">
              <w:rPr>
                <w:color w:val="000000"/>
                <w:szCs w:val="22"/>
              </w:rPr>
              <w:t> </w:t>
            </w:r>
          </w:p>
        </w:tc>
      </w:tr>
      <w:tr w:rsidR="00E11F83" w:rsidRPr="00742AB9" w14:paraId="14306F61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BA8E4" w14:textId="77777777" w:rsidR="00E11F83" w:rsidRPr="00742AB9" w:rsidRDefault="00221B92" w:rsidP="001D52B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E11F83" w:rsidRPr="00742AB9">
              <w:rPr>
                <w:color w:val="000000"/>
                <w:szCs w:val="22"/>
              </w:rPr>
              <w:t>13)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1DAC" w14:textId="0D8A1418" w:rsidR="00E11F83" w:rsidRPr="0012261F" w:rsidRDefault="0012261F" w:rsidP="001D52BE">
            <w:pPr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Калькулятор пошлин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E5070" w14:textId="77777777" w:rsidR="00E11F83" w:rsidRPr="00742AB9" w:rsidRDefault="00A47D79" w:rsidP="001D52BE">
            <w:pPr>
              <w:jc w:val="center"/>
              <w:rPr>
                <w:color w:val="000000"/>
                <w:szCs w:val="22"/>
              </w:rPr>
            </w:pPr>
            <w:r w:rsidRPr="00A47D7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0A365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910D6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7D5F6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7E746" w14:textId="77777777" w:rsidR="00E11F83" w:rsidRPr="00742AB9" w:rsidRDefault="006F68E2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  <w:tr w:rsidR="00E11F83" w:rsidRPr="00742AB9" w14:paraId="602F58E7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D94F6" w14:textId="77777777" w:rsidR="00E11F83" w:rsidRPr="00742AB9" w:rsidRDefault="00221B92" w:rsidP="001D52B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E11F83" w:rsidRPr="00742AB9">
              <w:rPr>
                <w:color w:val="000000"/>
                <w:szCs w:val="22"/>
              </w:rPr>
              <w:t>14)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6819" w14:textId="1588B7E9" w:rsidR="00E11F83" w:rsidRPr="0012261F" w:rsidRDefault="0012261F" w:rsidP="001D52BE">
            <w:pPr>
              <w:rPr>
                <w:color w:val="000000"/>
                <w:szCs w:val="22"/>
                <w:lang w:val="ru-RU"/>
              </w:rPr>
            </w:pPr>
            <w:r w:rsidRPr="0012261F">
              <w:rPr>
                <w:color w:val="000000"/>
                <w:szCs w:val="22"/>
                <w:lang w:val="ru-RU"/>
              </w:rPr>
              <w:t xml:space="preserve">Глобальная база данных по образцам </w:t>
            </w:r>
            <w:r w:rsidR="00E11F83" w:rsidRPr="0012261F">
              <w:rPr>
                <w:color w:val="000000"/>
                <w:szCs w:val="22"/>
                <w:lang w:val="ru-RU"/>
              </w:rPr>
              <w:t>(</w:t>
            </w:r>
            <w:r>
              <w:rPr>
                <w:color w:val="000000"/>
                <w:szCs w:val="22"/>
                <w:lang w:val="ru-RU"/>
              </w:rPr>
              <w:t>включая базу данных</w:t>
            </w:r>
            <w:r w:rsidR="00E11F83" w:rsidRPr="0012261F">
              <w:rPr>
                <w:color w:val="000000"/>
                <w:szCs w:val="22"/>
                <w:lang w:val="ru-RU"/>
              </w:rPr>
              <w:t xml:space="preserve"> </w:t>
            </w:r>
            <w:r w:rsidR="00E11F83" w:rsidRPr="007B2D69">
              <w:rPr>
                <w:i/>
                <w:color w:val="000000"/>
                <w:szCs w:val="22"/>
              </w:rPr>
              <w:t>Hague</w:t>
            </w:r>
            <w:r w:rsidR="00E11F83" w:rsidRPr="007B2D69">
              <w:rPr>
                <w:i/>
                <w:color w:val="000000"/>
                <w:szCs w:val="22"/>
                <w:lang w:val="ru-RU"/>
              </w:rPr>
              <w:t xml:space="preserve"> </w:t>
            </w:r>
            <w:r w:rsidR="00E11F83" w:rsidRPr="007B2D69">
              <w:rPr>
                <w:i/>
                <w:color w:val="000000"/>
                <w:szCs w:val="22"/>
              </w:rPr>
              <w:t>Express</w:t>
            </w:r>
            <w:r w:rsidR="00E11F83" w:rsidRPr="0012261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E72E7" w14:textId="77777777" w:rsidR="00E11F83" w:rsidRPr="00742AB9" w:rsidRDefault="00A47D79" w:rsidP="001D52BE">
            <w:pPr>
              <w:jc w:val="center"/>
              <w:rPr>
                <w:color w:val="000000"/>
                <w:szCs w:val="22"/>
              </w:rPr>
            </w:pPr>
            <w:r w:rsidRPr="00A47D7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AF072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707E0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5FAA3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D1D07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 </w:t>
            </w:r>
            <w:r w:rsidR="006F68E2" w:rsidRPr="00742AB9">
              <w:rPr>
                <w:color w:val="000000"/>
                <w:szCs w:val="22"/>
              </w:rPr>
              <w:t>X</w:t>
            </w:r>
          </w:p>
        </w:tc>
      </w:tr>
      <w:tr w:rsidR="00E11F83" w:rsidRPr="00742AB9" w14:paraId="7C121593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7B13" w14:textId="77777777" w:rsidR="00E11F83" w:rsidRPr="00742AB9" w:rsidRDefault="00221B92" w:rsidP="001D52B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E11F83" w:rsidRPr="00742AB9">
              <w:rPr>
                <w:color w:val="000000"/>
                <w:szCs w:val="22"/>
              </w:rPr>
              <w:t>15)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8439F" w14:textId="7201BCF7" w:rsidR="00E11F83" w:rsidRPr="00742AB9" w:rsidRDefault="0012261F" w:rsidP="001D52B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 xml:space="preserve">Сервис </w:t>
            </w:r>
            <w:r w:rsidR="00E11F83" w:rsidRPr="007B2D69">
              <w:rPr>
                <w:i/>
                <w:color w:val="000000"/>
                <w:szCs w:val="22"/>
              </w:rPr>
              <w:t>Contact Hague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6FBAF" w14:textId="77777777" w:rsidR="00E11F83" w:rsidRPr="00742AB9" w:rsidRDefault="00A47D79" w:rsidP="001D52BE">
            <w:pPr>
              <w:jc w:val="center"/>
              <w:rPr>
                <w:color w:val="000000"/>
                <w:szCs w:val="22"/>
              </w:rPr>
            </w:pPr>
            <w:r w:rsidRPr="00A47D7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24902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A2CC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D5A7A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4E997" w14:textId="77777777" w:rsidR="00E11F83" w:rsidRPr="00742AB9" w:rsidRDefault="006F68E2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  <w:tr w:rsidR="00E11F83" w:rsidRPr="00742AB9" w14:paraId="752874F7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2B2CB" w14:textId="77777777" w:rsidR="00E11F83" w:rsidRPr="00742AB9" w:rsidRDefault="00221B92" w:rsidP="001D52BE">
            <w:pPr>
              <w:keepNext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E11F83" w:rsidRPr="00742AB9">
              <w:rPr>
                <w:color w:val="000000"/>
                <w:szCs w:val="22"/>
              </w:rPr>
              <w:t>16)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20278" w14:textId="383BE8B8" w:rsidR="00E11F83" w:rsidRPr="00781D71" w:rsidRDefault="00781D71" w:rsidP="001D52BE">
            <w:pPr>
              <w:keepNext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Информационные уведомления</w:t>
            </w:r>
            <w:r w:rsidR="00E11F83" w:rsidRPr="00781D71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по правовым вопросам</w:t>
            </w:r>
            <w:r w:rsidR="00E11F83" w:rsidRPr="00781D71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57E93" w14:textId="77777777" w:rsidR="00E11F83" w:rsidRPr="00742AB9" w:rsidRDefault="00A47D79" w:rsidP="001D52BE">
            <w:pPr>
              <w:keepNext/>
              <w:jc w:val="center"/>
              <w:rPr>
                <w:color w:val="000000"/>
                <w:szCs w:val="22"/>
              </w:rPr>
            </w:pPr>
            <w:r w:rsidRPr="00A47D7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5A419" w14:textId="77777777" w:rsidR="00E11F83" w:rsidRPr="00742AB9" w:rsidRDefault="00E11F83" w:rsidP="001D52BE">
            <w:pPr>
              <w:keepNext/>
              <w:jc w:val="center"/>
              <w:rPr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50CA1" w14:textId="77777777" w:rsidR="00E11F83" w:rsidRPr="00742AB9" w:rsidRDefault="00E11F83" w:rsidP="001D52BE">
            <w:pPr>
              <w:keepNext/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24325" w14:textId="77777777" w:rsidR="00E11F83" w:rsidRPr="00742AB9" w:rsidRDefault="00E11F83" w:rsidP="001D52BE">
            <w:pPr>
              <w:keepNext/>
              <w:jc w:val="center"/>
              <w:rPr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6C74C" w14:textId="77777777" w:rsidR="00E11F83" w:rsidRPr="00742AB9" w:rsidRDefault="006F68E2" w:rsidP="001D52BE">
            <w:pPr>
              <w:keepNext/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  <w:tr w:rsidR="00E11F83" w:rsidRPr="00742AB9" w14:paraId="6474B99F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C1713" w14:textId="77777777" w:rsidR="00E11F83" w:rsidRPr="00742AB9" w:rsidRDefault="00221B92" w:rsidP="001D52B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E11F83" w:rsidRPr="00742AB9">
              <w:rPr>
                <w:color w:val="000000"/>
                <w:szCs w:val="22"/>
              </w:rPr>
              <w:t>17)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E0ABE" w14:textId="038A7C04" w:rsidR="00E11F83" w:rsidRPr="00781D71" w:rsidRDefault="00781D71" w:rsidP="001D52BE">
            <w:pPr>
              <w:rPr>
                <w:color w:val="000000"/>
                <w:szCs w:val="22"/>
                <w:lang w:val="ru-RU"/>
              </w:rPr>
            </w:pPr>
            <w:r w:rsidRPr="00781D71">
              <w:rPr>
                <w:color w:val="000000"/>
                <w:szCs w:val="22"/>
                <w:lang w:val="ru-RU"/>
              </w:rPr>
              <w:t>Новости Гаагской системы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F08DE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4116D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D6834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3520F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FC1A5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  <w:tr w:rsidR="00E11F83" w:rsidRPr="00742AB9" w14:paraId="7DA6B0DF" w14:textId="77777777" w:rsidTr="00221B92">
        <w:trPr>
          <w:trHeight w:val="405"/>
        </w:trPr>
        <w:tc>
          <w:tcPr>
            <w:tcW w:w="9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1EB24" w14:textId="070DA06C" w:rsidR="00E11F83" w:rsidRPr="00781D71" w:rsidRDefault="00781D71" w:rsidP="001D52BE">
            <w:pPr>
              <w:rPr>
                <w:b/>
                <w:color w:val="000000"/>
                <w:szCs w:val="22"/>
                <w:lang w:val="ru-RU"/>
              </w:rPr>
            </w:pPr>
            <w:r w:rsidRPr="00781D71">
              <w:rPr>
                <w:b/>
                <w:color w:val="000000"/>
                <w:szCs w:val="22"/>
                <w:lang w:val="ru-RU"/>
              </w:rPr>
              <w:t>Документы и материалы</w:t>
            </w:r>
          </w:p>
        </w:tc>
      </w:tr>
      <w:tr w:rsidR="00E11F83" w:rsidRPr="00742AB9" w14:paraId="2A55E505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C5152" w14:textId="77777777" w:rsidR="00E11F83" w:rsidRPr="00742AB9" w:rsidRDefault="00221B92" w:rsidP="001D52B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E11F83" w:rsidRPr="00742AB9">
              <w:rPr>
                <w:color w:val="000000"/>
                <w:szCs w:val="22"/>
              </w:rPr>
              <w:t>18)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8AFCC" w14:textId="453E948E" w:rsidR="00E11F83" w:rsidRPr="00781D71" w:rsidRDefault="00781D71" w:rsidP="001D52BE">
            <w:pPr>
              <w:rPr>
                <w:color w:val="000000"/>
                <w:szCs w:val="22"/>
                <w:lang w:val="ru-RU"/>
              </w:rPr>
            </w:pPr>
            <w:r w:rsidRPr="00781D71">
              <w:rPr>
                <w:color w:val="000000"/>
                <w:szCs w:val="22"/>
                <w:lang w:val="ru-RU"/>
              </w:rPr>
              <w:t>Правовые документы Гаагской системы</w:t>
            </w:r>
            <w:r w:rsidR="00E11F83" w:rsidRPr="00781D71">
              <w:rPr>
                <w:color w:val="000000"/>
                <w:szCs w:val="22"/>
                <w:lang w:val="ru-RU"/>
              </w:rPr>
              <w:t xml:space="preserve"> (</w:t>
            </w:r>
            <w:r w:rsidRPr="00781D71">
              <w:rPr>
                <w:color w:val="000000"/>
                <w:szCs w:val="22"/>
                <w:lang w:val="ru-RU"/>
              </w:rPr>
              <w:t xml:space="preserve">Публикация ВОИС № </w:t>
            </w:r>
            <w:r w:rsidR="00E11F83" w:rsidRPr="00781D71">
              <w:rPr>
                <w:color w:val="000000"/>
                <w:szCs w:val="22"/>
                <w:lang w:val="ru-RU"/>
              </w:rPr>
              <w:t>269)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D0C6F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2EAAB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194FD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D72EB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E8660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  <w:tr w:rsidR="00E11F83" w:rsidRPr="00742AB9" w14:paraId="132890E2" w14:textId="77777777" w:rsidTr="00221B9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FC9FB" w14:textId="77777777" w:rsidR="00E11F83" w:rsidRPr="00742AB9" w:rsidRDefault="00221B92" w:rsidP="001D52B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(</w:t>
            </w:r>
            <w:r w:rsidR="00E11F83" w:rsidRPr="00742AB9">
              <w:rPr>
                <w:color w:val="000000"/>
                <w:szCs w:val="22"/>
              </w:rPr>
              <w:t>19)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481DD" w14:textId="1C5F0063" w:rsidR="00E11F83" w:rsidRPr="00781D71" w:rsidRDefault="00781D71" w:rsidP="001D52BE">
            <w:pPr>
              <w:rPr>
                <w:color w:val="000000"/>
                <w:szCs w:val="22"/>
                <w:lang w:val="ru-RU"/>
              </w:rPr>
            </w:pPr>
            <w:r w:rsidRPr="00781D71">
              <w:rPr>
                <w:color w:val="000000"/>
                <w:szCs w:val="22"/>
                <w:lang w:val="ru-RU"/>
              </w:rPr>
              <w:t>Документы Ассамблеи и Рабочей группы Гаагского союза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6F9C3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89F0F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AC789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59860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39143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  <w:tr w:rsidR="00E11F83" w:rsidRPr="00742AB9" w14:paraId="5E974B29" w14:textId="77777777" w:rsidTr="00221B92">
        <w:trPr>
          <w:trHeight w:val="3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E3E7" w14:textId="77777777" w:rsidR="00E11F83" w:rsidRPr="00742AB9" w:rsidRDefault="00221B92" w:rsidP="001D52B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 w:rsidR="00E11F83" w:rsidRPr="00742AB9">
              <w:rPr>
                <w:color w:val="000000"/>
                <w:szCs w:val="22"/>
              </w:rPr>
              <w:t>20)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5D86D" w14:textId="3E174332" w:rsidR="00E11F83" w:rsidRPr="00781D71" w:rsidRDefault="00781D71" w:rsidP="001D52BE">
            <w:pPr>
              <w:rPr>
                <w:color w:val="000000"/>
                <w:szCs w:val="22"/>
                <w:lang w:val="ru-RU"/>
              </w:rPr>
            </w:pPr>
            <w:r w:rsidRPr="00781D71">
              <w:rPr>
                <w:color w:val="000000"/>
                <w:szCs w:val="22"/>
                <w:lang w:val="ru-RU"/>
              </w:rPr>
              <w:t>Ежегодный обзор Гаагской системы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CC0B0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8F9C8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318F8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1951F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2947D" w14:textId="77777777" w:rsidR="00E11F83" w:rsidRPr="00742AB9" w:rsidRDefault="00E11F83" w:rsidP="001D52BE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X</w:t>
            </w:r>
          </w:p>
        </w:tc>
      </w:tr>
    </w:tbl>
    <w:p w14:paraId="6D2B563C" w14:textId="4F8895B7" w:rsidR="00E11F83" w:rsidRPr="00742AB9" w:rsidRDefault="00E11F83" w:rsidP="00E11F83">
      <w:pPr>
        <w:spacing w:before="720"/>
        <w:ind w:left="5533"/>
      </w:pPr>
      <w:r w:rsidRPr="00742AB9">
        <w:t>[</w:t>
      </w:r>
      <w:r w:rsidR="00781D71">
        <w:rPr>
          <w:lang w:val="ru-RU"/>
        </w:rPr>
        <w:t>Приложение</w:t>
      </w:r>
      <w:r w:rsidRPr="00742AB9">
        <w:t xml:space="preserve"> II</w:t>
      </w:r>
      <w:r w:rsidR="00781D71">
        <w:rPr>
          <w:lang w:val="ru-RU"/>
        </w:rPr>
        <w:t xml:space="preserve"> следует</w:t>
      </w:r>
      <w:r w:rsidRPr="00742AB9">
        <w:t>]</w:t>
      </w:r>
    </w:p>
    <w:p w14:paraId="32981CAE" w14:textId="77777777" w:rsidR="00E11F83" w:rsidRPr="00742AB9" w:rsidRDefault="00E11F83" w:rsidP="00E7402F">
      <w:pPr>
        <w:sectPr w:rsidR="00E11F83" w:rsidRPr="00742AB9" w:rsidSect="007863F5">
          <w:headerReference w:type="default" r:id="rId10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docGrid w:linePitch="299"/>
        </w:sectPr>
      </w:pPr>
    </w:p>
    <w:p w14:paraId="109113CF" w14:textId="1096CD8F" w:rsidR="00BA0E14" w:rsidRPr="00B64228" w:rsidRDefault="00B64228" w:rsidP="00BA0E14">
      <w:pPr>
        <w:pStyle w:val="Heading1"/>
        <w:numPr>
          <w:ilvl w:val="0"/>
          <w:numId w:val="0"/>
        </w:numPr>
        <w:spacing w:before="0"/>
        <w:rPr>
          <w:lang w:val="ru-RU"/>
        </w:rPr>
      </w:pPr>
      <w:r>
        <w:rPr>
          <w:color w:val="000000" w:themeColor="text1"/>
          <w:lang w:val="ru-RU"/>
        </w:rPr>
        <w:lastRenderedPageBreak/>
        <w:t>ПРИЛОЖЕНИЕ</w:t>
      </w:r>
      <w:r w:rsidR="00BA0E14" w:rsidRPr="00B64228">
        <w:rPr>
          <w:color w:val="000000" w:themeColor="text1"/>
          <w:lang w:val="ru-RU"/>
        </w:rPr>
        <w:t xml:space="preserve"> </w:t>
      </w:r>
      <w:r w:rsidR="00BA0E14" w:rsidRPr="00742AB9">
        <w:rPr>
          <w:color w:val="000000" w:themeColor="text1"/>
        </w:rPr>
        <w:t>I</w:t>
      </w:r>
      <w:r w:rsidR="00790512" w:rsidRPr="00742AB9">
        <w:rPr>
          <w:color w:val="000000" w:themeColor="text1"/>
        </w:rPr>
        <w:t>i</w:t>
      </w:r>
      <w:r w:rsidR="00BA0E14" w:rsidRPr="00B64228">
        <w:rPr>
          <w:color w:val="000000" w:themeColor="text1"/>
          <w:lang w:val="ru-RU"/>
        </w:rPr>
        <w:t xml:space="preserve">: </w:t>
      </w:r>
      <w:r>
        <w:rPr>
          <w:color w:val="000000" w:themeColor="text1"/>
          <w:lang w:val="ru-RU"/>
        </w:rPr>
        <w:t>РАСХОДЫ</w:t>
      </w:r>
      <w:r w:rsidRPr="00B64228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ОБУСЛОВЛЕННЫЕ</w:t>
      </w:r>
      <w:r w:rsidRPr="00B6422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ВКЛЮЧЕНИЕМ</w:t>
      </w:r>
      <w:r w:rsidRPr="00B6422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КИТАЙСКОГО</w:t>
      </w:r>
      <w:r w:rsidRPr="00B6422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</w:t>
      </w:r>
      <w:r w:rsidRPr="00B6422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РУССКОГО</w:t>
      </w:r>
      <w:r w:rsidRPr="00B6422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ЯЗЫКОВ</w:t>
      </w:r>
      <w:r w:rsidRPr="00B6422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</w:t>
      </w:r>
      <w:r w:rsidRPr="00B6422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ГААГСКУЮ</w:t>
      </w:r>
      <w:r w:rsidRPr="00B6422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СИСТЕМУ</w:t>
      </w:r>
    </w:p>
    <w:p w14:paraId="28B1A273" w14:textId="0AD9565F" w:rsidR="00CE512E" w:rsidRPr="00742AB9" w:rsidRDefault="00B64228" w:rsidP="00BA0E14">
      <w:pPr>
        <w:pStyle w:val="Heading1"/>
        <w:numPr>
          <w:ilvl w:val="0"/>
          <w:numId w:val="6"/>
        </w:numPr>
        <w:ind w:left="567" w:hanging="567"/>
      </w:pPr>
      <w:r w:rsidRPr="00B64228">
        <w:t>ПЕРВОНАЧАЛЬНЫЕ ЗАТРАТЫ</w:t>
      </w:r>
    </w:p>
    <w:p w14:paraId="41B1DCBC" w14:textId="0CAFBC50" w:rsidR="002313B5" w:rsidRPr="00B64228" w:rsidRDefault="00B64228" w:rsidP="001F75EF">
      <w:pPr>
        <w:pStyle w:val="Heading2"/>
        <w:spacing w:before="240"/>
        <w:rPr>
          <w:lang w:val="ru-RU"/>
        </w:rPr>
      </w:pPr>
      <w:r>
        <w:rPr>
          <w:lang w:val="ru-RU"/>
        </w:rPr>
        <w:t>ПЕРЕВОД</w:t>
      </w:r>
    </w:p>
    <w:p w14:paraId="5F6DF2A9" w14:textId="07BF3299" w:rsidR="001853A9" w:rsidRPr="00DB2B27" w:rsidRDefault="00DB2B27" w:rsidP="001853A9">
      <w:pPr>
        <w:pStyle w:val="ONUME"/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В первую очередь для обеспечения </w:t>
      </w:r>
      <w:r w:rsidRPr="00DB2B27">
        <w:rPr>
          <w:lang w:val="ru-RU"/>
        </w:rPr>
        <w:t>доступност</w:t>
      </w:r>
      <w:r>
        <w:rPr>
          <w:lang w:val="ru-RU"/>
        </w:rPr>
        <w:t>и</w:t>
      </w:r>
      <w:r w:rsidRPr="00DB2B27">
        <w:rPr>
          <w:lang w:val="ru-RU"/>
        </w:rPr>
        <w:t xml:space="preserve"> всей соответствующей информации и услуг на новых языках  </w:t>
      </w:r>
      <w:r>
        <w:rPr>
          <w:lang w:val="ru-RU"/>
        </w:rPr>
        <w:t xml:space="preserve">нужно будет перевести </w:t>
      </w:r>
      <w:r w:rsidRPr="00DB2B27">
        <w:rPr>
          <w:lang w:val="ru-RU"/>
        </w:rPr>
        <w:t xml:space="preserve">все тексты в </w:t>
      </w:r>
      <w:r w:rsidRPr="007B2D69">
        <w:rPr>
          <w:i/>
        </w:rPr>
        <w:t>eHague</w:t>
      </w:r>
      <w:r w:rsidRPr="00DB2B27">
        <w:rPr>
          <w:lang w:val="ru-RU"/>
        </w:rPr>
        <w:t xml:space="preserve">, </w:t>
      </w:r>
      <w:r>
        <w:rPr>
          <w:lang w:val="ru-RU"/>
        </w:rPr>
        <w:t>бланки</w:t>
      </w:r>
      <w:r w:rsidR="00F50C23">
        <w:rPr>
          <w:lang w:val="ru-RU"/>
        </w:rPr>
        <w:t>,</w:t>
      </w:r>
      <w:r w:rsidRPr="00DB2B27">
        <w:rPr>
          <w:lang w:val="ru-RU"/>
        </w:rPr>
        <w:t xml:space="preserve"> </w:t>
      </w:r>
      <w:r>
        <w:rPr>
          <w:lang w:val="ru-RU"/>
        </w:rPr>
        <w:t>образцы</w:t>
      </w:r>
      <w:r w:rsidRPr="00DB2B27">
        <w:rPr>
          <w:lang w:val="ru-RU"/>
        </w:rPr>
        <w:t xml:space="preserve"> уведомлений и тексты, применимые в </w:t>
      </w:r>
      <w:r>
        <w:rPr>
          <w:lang w:val="ru-RU"/>
        </w:rPr>
        <w:t>рамках</w:t>
      </w:r>
      <w:r w:rsidRPr="00DB2B27">
        <w:rPr>
          <w:lang w:val="ru-RU"/>
        </w:rPr>
        <w:t xml:space="preserve"> соответствующи</w:t>
      </w:r>
      <w:r>
        <w:rPr>
          <w:lang w:val="ru-RU"/>
        </w:rPr>
        <w:t>х</w:t>
      </w:r>
      <w:r w:rsidRPr="00DB2B27">
        <w:rPr>
          <w:lang w:val="ru-RU"/>
        </w:rPr>
        <w:t xml:space="preserve"> вариант</w:t>
      </w:r>
      <w:r>
        <w:rPr>
          <w:lang w:val="ru-RU"/>
        </w:rPr>
        <w:t>ов</w:t>
      </w:r>
      <w:r w:rsidRPr="00DB2B27">
        <w:rPr>
          <w:lang w:val="ru-RU"/>
        </w:rPr>
        <w:t xml:space="preserve"> реализации</w:t>
      </w:r>
      <w:r w:rsidR="001853A9" w:rsidRPr="00DB2B27">
        <w:rPr>
          <w:lang w:val="ru-RU"/>
        </w:rPr>
        <w:t>.</w:t>
      </w:r>
    </w:p>
    <w:p w14:paraId="1803197C" w14:textId="11E88C21" w:rsidR="001853A9" w:rsidRPr="00404419" w:rsidRDefault="003A69CA" w:rsidP="001853A9">
      <w:pPr>
        <w:pStyle w:val="ONUME"/>
        <w:numPr>
          <w:ilvl w:val="0"/>
          <w:numId w:val="13"/>
        </w:numPr>
        <w:rPr>
          <w:lang w:val="ru-RU"/>
        </w:rPr>
      </w:pPr>
      <w:r>
        <w:rPr>
          <w:lang w:val="ru-RU"/>
        </w:rPr>
        <w:t>Международному</w:t>
      </w:r>
      <w:r w:rsidRPr="00404419">
        <w:rPr>
          <w:lang w:val="ru-RU"/>
        </w:rPr>
        <w:t xml:space="preserve"> </w:t>
      </w:r>
      <w:r>
        <w:rPr>
          <w:lang w:val="ru-RU"/>
        </w:rPr>
        <w:t>бюро</w:t>
      </w:r>
      <w:r w:rsidRPr="00404419">
        <w:rPr>
          <w:lang w:val="ru-RU"/>
        </w:rPr>
        <w:t xml:space="preserve"> </w:t>
      </w:r>
      <w:r>
        <w:rPr>
          <w:lang w:val="ru-RU"/>
        </w:rPr>
        <w:t>нужно</w:t>
      </w:r>
      <w:r w:rsidRPr="00404419">
        <w:rPr>
          <w:lang w:val="ru-RU"/>
        </w:rPr>
        <w:t xml:space="preserve"> </w:t>
      </w:r>
      <w:r>
        <w:rPr>
          <w:lang w:val="ru-RU"/>
        </w:rPr>
        <w:t>будет</w:t>
      </w:r>
      <w:r w:rsidRPr="00404419">
        <w:rPr>
          <w:lang w:val="ru-RU"/>
        </w:rPr>
        <w:t xml:space="preserve"> </w:t>
      </w:r>
      <w:r>
        <w:rPr>
          <w:lang w:val="ru-RU"/>
        </w:rPr>
        <w:t>принят</w:t>
      </w:r>
      <w:r w:rsidR="00404419">
        <w:rPr>
          <w:lang w:val="ru-RU"/>
        </w:rPr>
        <w:t>ь</w:t>
      </w:r>
      <w:r w:rsidRPr="00404419">
        <w:rPr>
          <w:lang w:val="ru-RU"/>
        </w:rPr>
        <w:t xml:space="preserve"> </w:t>
      </w:r>
      <w:r>
        <w:rPr>
          <w:lang w:val="ru-RU"/>
        </w:rPr>
        <w:t>на</w:t>
      </w:r>
      <w:r w:rsidRPr="00404419">
        <w:rPr>
          <w:lang w:val="ru-RU"/>
        </w:rPr>
        <w:t xml:space="preserve"> </w:t>
      </w:r>
      <w:r>
        <w:rPr>
          <w:lang w:val="ru-RU"/>
        </w:rPr>
        <w:t>работу</w:t>
      </w:r>
      <w:r w:rsidRPr="00404419">
        <w:rPr>
          <w:lang w:val="ru-RU"/>
        </w:rPr>
        <w:t xml:space="preserve"> </w:t>
      </w:r>
      <w:r>
        <w:rPr>
          <w:lang w:val="ru-RU"/>
        </w:rPr>
        <w:t>по</w:t>
      </w:r>
      <w:r w:rsidRPr="00404419">
        <w:rPr>
          <w:lang w:val="ru-RU"/>
        </w:rPr>
        <w:t xml:space="preserve"> договор</w:t>
      </w:r>
      <w:r>
        <w:rPr>
          <w:lang w:val="ru-RU"/>
        </w:rPr>
        <w:t>у</w:t>
      </w:r>
      <w:r w:rsidRPr="00404419">
        <w:rPr>
          <w:lang w:val="ru-RU"/>
        </w:rPr>
        <w:t xml:space="preserve"> об оказании индивидуальных услуг (ДИУ) </w:t>
      </w:r>
      <w:bookmarkStart w:id="28" w:name="_Hlk56116047"/>
      <w:r w:rsidR="00404419">
        <w:rPr>
          <w:lang w:val="ru-RU"/>
        </w:rPr>
        <w:t>в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режиме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полного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 xml:space="preserve">рабочего дня </w:t>
      </w:r>
      <w:bookmarkEnd w:id="28"/>
      <w:r w:rsidR="00404419">
        <w:rPr>
          <w:lang w:val="ru-RU"/>
        </w:rPr>
        <w:t>двух переводчиков, владеющих этими новыми языками</w:t>
      </w:r>
      <w:r w:rsidR="001853A9" w:rsidRPr="00404419">
        <w:rPr>
          <w:lang w:val="ru-RU"/>
        </w:rPr>
        <w:t xml:space="preserve"> (</w:t>
      </w:r>
      <w:r w:rsidR="00404419">
        <w:rPr>
          <w:lang w:val="ru-RU"/>
        </w:rPr>
        <w:t>по одному переводчику в расчете соответственно на китайский и русский языки</w:t>
      </w:r>
      <w:r w:rsidR="001853A9" w:rsidRPr="00404419">
        <w:rPr>
          <w:lang w:val="ru-RU"/>
        </w:rPr>
        <w:t>)</w:t>
      </w:r>
      <w:r w:rsidR="001853A9" w:rsidRPr="00742AB9">
        <w:rPr>
          <w:rStyle w:val="FootnoteReference"/>
        </w:rPr>
        <w:footnoteReference w:id="9"/>
      </w:r>
      <w:r w:rsidR="001853A9" w:rsidRPr="00404419">
        <w:rPr>
          <w:lang w:val="ru-RU"/>
        </w:rPr>
        <w:t>.</w:t>
      </w:r>
      <w:r w:rsidR="00404419">
        <w:rPr>
          <w:lang w:val="ru-RU"/>
        </w:rPr>
        <w:t xml:space="preserve"> В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зависимости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от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переводческого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стажа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такой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договор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предусматривает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оплату услуг переводчика уровня С-3 или С-4 в размере 100–150 тыс. шв. франков в год</w:t>
      </w:r>
      <w:r w:rsidR="001853A9" w:rsidRPr="00404419">
        <w:rPr>
          <w:lang w:val="ru-RU"/>
        </w:rPr>
        <w:t>.</w:t>
      </w:r>
      <w:r w:rsidR="00404419">
        <w:rPr>
          <w:lang w:val="ru-RU"/>
        </w:rPr>
        <w:t xml:space="preserve"> С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учетом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этого</w:t>
      </w:r>
      <w:r w:rsidR="00404419" w:rsidRPr="00404419">
        <w:rPr>
          <w:lang w:val="ru-RU"/>
        </w:rPr>
        <w:t xml:space="preserve">, </w:t>
      </w:r>
      <w:r w:rsidR="00404419">
        <w:rPr>
          <w:lang w:val="ru-RU"/>
        </w:rPr>
        <w:t>согласно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ориентировочным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оценкам</w:t>
      </w:r>
      <w:r w:rsidR="00404419" w:rsidRPr="00404419">
        <w:rPr>
          <w:lang w:val="ru-RU"/>
        </w:rPr>
        <w:t xml:space="preserve">, </w:t>
      </w:r>
      <w:r w:rsidR="00404419">
        <w:rPr>
          <w:lang w:val="ru-RU"/>
        </w:rPr>
        <w:t>по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каждому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ДИУ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следует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>предусмотреть</w:t>
      </w:r>
      <w:r w:rsidR="00404419" w:rsidRPr="00404419">
        <w:rPr>
          <w:lang w:val="ru-RU"/>
        </w:rPr>
        <w:t xml:space="preserve"> </w:t>
      </w:r>
      <w:r w:rsidR="00404419">
        <w:rPr>
          <w:lang w:val="ru-RU"/>
        </w:rPr>
        <w:t xml:space="preserve">расходы порядка </w:t>
      </w:r>
      <w:r w:rsidR="001853A9" w:rsidRPr="00404419">
        <w:rPr>
          <w:lang w:val="ru-RU"/>
        </w:rPr>
        <w:t>125</w:t>
      </w:r>
      <w:r w:rsidR="00404419">
        <w:rPr>
          <w:lang w:val="ru-RU"/>
        </w:rPr>
        <w:t xml:space="preserve"> тыс. шв. франков в год.</w:t>
      </w:r>
    </w:p>
    <w:p w14:paraId="49F56697" w14:textId="19121A3A" w:rsidR="00112FBE" w:rsidRPr="00404419" w:rsidRDefault="00404419" w:rsidP="001853A9">
      <w:pPr>
        <w:pStyle w:val="ONUME"/>
        <w:numPr>
          <w:ilvl w:val="0"/>
          <w:numId w:val="13"/>
        </w:numPr>
        <w:rPr>
          <w:lang w:val="ru-RU"/>
        </w:rPr>
      </w:pPr>
      <w:r>
        <w:rPr>
          <w:lang w:val="ru-RU"/>
        </w:rPr>
        <w:t>Образцы</w:t>
      </w:r>
      <w:r w:rsidRPr="00404419">
        <w:rPr>
          <w:lang w:val="ru-RU"/>
        </w:rPr>
        <w:t xml:space="preserve"> уведомлений и текст</w:t>
      </w:r>
      <w:r>
        <w:rPr>
          <w:lang w:val="ru-RU"/>
        </w:rPr>
        <w:t>ы</w:t>
      </w:r>
      <w:r w:rsidRPr="00404419">
        <w:rPr>
          <w:lang w:val="ru-RU"/>
        </w:rPr>
        <w:t xml:space="preserve">, которые необходимо </w:t>
      </w:r>
      <w:r w:rsidR="00EB4D5D">
        <w:rPr>
          <w:lang w:val="ru-RU"/>
        </w:rPr>
        <w:t xml:space="preserve">будет </w:t>
      </w:r>
      <w:r w:rsidRPr="00404419">
        <w:rPr>
          <w:lang w:val="ru-RU"/>
        </w:rPr>
        <w:t xml:space="preserve">перевести на новые языки, </w:t>
      </w:r>
      <w:r w:rsidR="00EB4D5D">
        <w:rPr>
          <w:lang w:val="ru-RU"/>
        </w:rPr>
        <w:t xml:space="preserve">по своему характеру </w:t>
      </w:r>
      <w:r w:rsidRPr="00404419">
        <w:rPr>
          <w:lang w:val="ru-RU"/>
        </w:rPr>
        <w:t>буд</w:t>
      </w:r>
      <w:r w:rsidR="00EB4D5D">
        <w:rPr>
          <w:lang w:val="ru-RU"/>
        </w:rPr>
        <w:t>ут зависеть</w:t>
      </w:r>
      <w:r w:rsidRPr="00404419">
        <w:rPr>
          <w:lang w:val="ru-RU"/>
        </w:rPr>
        <w:t xml:space="preserve"> от</w:t>
      </w:r>
      <w:r w:rsidR="00EB4D5D">
        <w:rPr>
          <w:lang w:val="ru-RU"/>
        </w:rPr>
        <w:t xml:space="preserve"> выбранного</w:t>
      </w:r>
      <w:r w:rsidRPr="00404419">
        <w:rPr>
          <w:lang w:val="ru-RU"/>
        </w:rPr>
        <w:t xml:space="preserve"> варианта реализации. Однако необходимость </w:t>
      </w:r>
      <w:r w:rsidR="00EB4D5D">
        <w:rPr>
          <w:lang w:val="ru-RU"/>
        </w:rPr>
        <w:t>обеспечения доступности</w:t>
      </w:r>
      <w:r w:rsidRPr="00404419">
        <w:rPr>
          <w:lang w:val="ru-RU"/>
        </w:rPr>
        <w:t xml:space="preserve"> некоторы</w:t>
      </w:r>
      <w:r w:rsidR="00EB4D5D">
        <w:rPr>
          <w:lang w:val="ru-RU"/>
        </w:rPr>
        <w:t>х</w:t>
      </w:r>
      <w:r w:rsidRPr="00404419">
        <w:rPr>
          <w:lang w:val="ru-RU"/>
        </w:rPr>
        <w:t xml:space="preserve"> информационны</w:t>
      </w:r>
      <w:r w:rsidR="00EB4D5D">
        <w:rPr>
          <w:lang w:val="ru-RU"/>
        </w:rPr>
        <w:t>х</w:t>
      </w:r>
      <w:r w:rsidRPr="00404419">
        <w:rPr>
          <w:lang w:val="ru-RU"/>
        </w:rPr>
        <w:t xml:space="preserve"> материал</w:t>
      </w:r>
      <w:r w:rsidR="00EB4D5D">
        <w:rPr>
          <w:lang w:val="ru-RU"/>
        </w:rPr>
        <w:t>ов</w:t>
      </w:r>
      <w:r w:rsidRPr="00404419">
        <w:rPr>
          <w:lang w:val="ru-RU"/>
        </w:rPr>
        <w:t xml:space="preserve"> и инструмент</w:t>
      </w:r>
      <w:r w:rsidR="00EB4D5D">
        <w:rPr>
          <w:lang w:val="ru-RU"/>
        </w:rPr>
        <w:t>альных средств</w:t>
      </w:r>
      <w:r w:rsidRPr="00404419">
        <w:rPr>
          <w:lang w:val="ru-RU"/>
        </w:rPr>
        <w:t xml:space="preserve"> на новых языках </w:t>
      </w:r>
      <w:r w:rsidR="00EB4D5D">
        <w:rPr>
          <w:lang w:val="ru-RU"/>
        </w:rPr>
        <w:t>не увязывается жестко ни с одним</w:t>
      </w:r>
      <w:r w:rsidRPr="00404419">
        <w:rPr>
          <w:lang w:val="ru-RU"/>
        </w:rPr>
        <w:t xml:space="preserve"> из вариантов</w:t>
      </w:r>
      <w:r w:rsidR="00112FBE" w:rsidRPr="00404419">
        <w:rPr>
          <w:lang w:val="ru-RU"/>
        </w:rPr>
        <w:t>.</w:t>
      </w:r>
    </w:p>
    <w:p w14:paraId="666D7FB3" w14:textId="49FA4C55" w:rsidR="004A7C3A" w:rsidRPr="004820C8" w:rsidRDefault="00EB4D5D" w:rsidP="001853A9">
      <w:pPr>
        <w:pStyle w:val="ONUME"/>
        <w:numPr>
          <w:ilvl w:val="0"/>
          <w:numId w:val="13"/>
        </w:numPr>
        <w:rPr>
          <w:lang w:val="ru-RU"/>
        </w:rPr>
      </w:pPr>
      <w:r w:rsidRPr="00EB4D5D">
        <w:rPr>
          <w:lang w:val="ru-RU"/>
        </w:rPr>
        <w:t>В отличие от варианта языка подачи (вариант «</w:t>
      </w:r>
      <w:r w:rsidRPr="00EB4D5D">
        <w:t>A</w:t>
      </w:r>
      <w:r w:rsidRPr="00EB4D5D">
        <w:rPr>
          <w:lang w:val="ru-RU"/>
        </w:rPr>
        <w:t xml:space="preserve">»), вариант языка подачи и </w:t>
      </w:r>
      <w:r>
        <w:rPr>
          <w:lang w:val="ru-RU"/>
        </w:rPr>
        <w:t>сообщений</w:t>
      </w:r>
      <w:r w:rsidRPr="00EB4D5D">
        <w:rPr>
          <w:lang w:val="ru-RU"/>
        </w:rPr>
        <w:t xml:space="preserve"> (вариант «</w:t>
      </w:r>
      <w:r w:rsidRPr="00EB4D5D">
        <w:t>B</w:t>
      </w:r>
      <w:r w:rsidRPr="00EB4D5D">
        <w:rPr>
          <w:lang w:val="ru-RU"/>
        </w:rPr>
        <w:t xml:space="preserve">») </w:t>
      </w:r>
      <w:r>
        <w:rPr>
          <w:lang w:val="ru-RU"/>
        </w:rPr>
        <w:t>предусматривает</w:t>
      </w:r>
      <w:r w:rsidRPr="00EB4D5D">
        <w:rPr>
          <w:lang w:val="ru-RU"/>
        </w:rPr>
        <w:t xml:space="preserve"> перевод</w:t>
      </w:r>
      <w:r>
        <w:rPr>
          <w:lang w:val="ru-RU"/>
        </w:rPr>
        <w:t xml:space="preserve"> образцов</w:t>
      </w:r>
      <w:r w:rsidRPr="00EB4D5D">
        <w:rPr>
          <w:lang w:val="ru-RU"/>
        </w:rPr>
        <w:t xml:space="preserve"> уведомлений и текстов, связанных с проце</w:t>
      </w:r>
      <w:r>
        <w:rPr>
          <w:lang w:val="ru-RU"/>
        </w:rPr>
        <w:t>дурой</w:t>
      </w:r>
      <w:r w:rsidRPr="00EB4D5D">
        <w:rPr>
          <w:lang w:val="ru-RU"/>
        </w:rPr>
        <w:t xml:space="preserve"> экспертизы международных заявок. </w:t>
      </w:r>
      <w:r>
        <w:rPr>
          <w:lang w:val="ru-RU"/>
        </w:rPr>
        <w:t>Во всех</w:t>
      </w:r>
      <w:r w:rsidRPr="00EB4D5D">
        <w:rPr>
          <w:lang w:val="ru-RU"/>
        </w:rPr>
        <w:t xml:space="preserve"> остальны</w:t>
      </w:r>
      <w:r>
        <w:rPr>
          <w:lang w:val="ru-RU"/>
        </w:rPr>
        <w:t>х</w:t>
      </w:r>
      <w:r w:rsidRPr="00EB4D5D">
        <w:rPr>
          <w:lang w:val="ru-RU"/>
        </w:rPr>
        <w:t xml:space="preserve"> тр</w:t>
      </w:r>
      <w:r>
        <w:rPr>
          <w:lang w:val="ru-RU"/>
        </w:rPr>
        <w:t>ех</w:t>
      </w:r>
      <w:r w:rsidRPr="00EB4D5D">
        <w:rPr>
          <w:lang w:val="ru-RU"/>
        </w:rPr>
        <w:t xml:space="preserve"> варианта</w:t>
      </w:r>
      <w:r>
        <w:rPr>
          <w:lang w:val="ru-RU"/>
        </w:rPr>
        <w:t>х</w:t>
      </w:r>
      <w:r w:rsidRPr="00EB4D5D">
        <w:rPr>
          <w:lang w:val="ru-RU"/>
        </w:rPr>
        <w:t xml:space="preserve"> (варианты «</w:t>
      </w:r>
      <w:r w:rsidRPr="00EB4D5D">
        <w:t>C</w:t>
      </w:r>
      <w:r w:rsidRPr="00EB4D5D">
        <w:rPr>
          <w:lang w:val="ru-RU"/>
        </w:rPr>
        <w:t xml:space="preserve">» </w:t>
      </w:r>
      <w:r>
        <w:rPr>
          <w:lang w:val="ru-RU"/>
        </w:rPr>
        <w:t>–</w:t>
      </w:r>
      <w:r w:rsidRPr="00EB4D5D">
        <w:rPr>
          <w:lang w:val="ru-RU"/>
        </w:rPr>
        <w:t xml:space="preserve"> «</w:t>
      </w:r>
      <w:r w:rsidRPr="00EB4D5D">
        <w:t>E</w:t>
      </w:r>
      <w:r w:rsidRPr="00EB4D5D">
        <w:rPr>
          <w:lang w:val="ru-RU"/>
        </w:rPr>
        <w:t>») дополнительно потребу</w:t>
      </w:r>
      <w:r>
        <w:rPr>
          <w:lang w:val="ru-RU"/>
        </w:rPr>
        <w:t>ется</w:t>
      </w:r>
      <w:r w:rsidRPr="00EB4D5D">
        <w:rPr>
          <w:lang w:val="ru-RU"/>
        </w:rPr>
        <w:t xml:space="preserve"> перевод пользовательского интерфейса </w:t>
      </w:r>
      <w:bookmarkStart w:id="29" w:name="_Hlk56103995"/>
      <w:r w:rsidRPr="00EB4D5D">
        <w:rPr>
          <w:i/>
          <w:iCs/>
          <w:lang w:val="ru-RU"/>
        </w:rPr>
        <w:t>Бюллетен</w:t>
      </w:r>
      <w:r>
        <w:rPr>
          <w:i/>
          <w:iCs/>
          <w:lang w:val="ru-RU"/>
        </w:rPr>
        <w:t>я</w:t>
      </w:r>
      <w:r w:rsidRPr="00EB4D5D">
        <w:rPr>
          <w:i/>
          <w:iCs/>
          <w:lang w:val="ru-RU"/>
        </w:rPr>
        <w:t xml:space="preserve"> международных образцов</w:t>
      </w:r>
      <w:bookmarkEnd w:id="29"/>
      <w:r w:rsidRPr="00EB4D5D">
        <w:rPr>
          <w:lang w:val="ru-RU"/>
        </w:rPr>
        <w:t xml:space="preserve"> и других инструмент</w:t>
      </w:r>
      <w:r>
        <w:rPr>
          <w:lang w:val="ru-RU"/>
        </w:rPr>
        <w:t>альных средств</w:t>
      </w:r>
      <w:r w:rsidRPr="00EB4D5D">
        <w:rPr>
          <w:lang w:val="ru-RU"/>
        </w:rPr>
        <w:t xml:space="preserve">, а также всех других </w:t>
      </w:r>
      <w:r>
        <w:rPr>
          <w:lang w:val="ru-RU"/>
        </w:rPr>
        <w:t>бланков, образцов</w:t>
      </w:r>
      <w:r w:rsidRPr="00EB4D5D">
        <w:rPr>
          <w:lang w:val="ru-RU"/>
        </w:rPr>
        <w:t xml:space="preserve"> уведомлений и текстов.</w:t>
      </w:r>
    </w:p>
    <w:p w14:paraId="11C8F5DC" w14:textId="458799D1" w:rsidR="001853A9" w:rsidRPr="004820C8" w:rsidRDefault="004820C8" w:rsidP="001853A9">
      <w:pPr>
        <w:pStyle w:val="ONUME"/>
        <w:numPr>
          <w:ilvl w:val="0"/>
          <w:numId w:val="13"/>
        </w:numPr>
        <w:rPr>
          <w:lang w:val="ru-RU"/>
        </w:rPr>
      </w:pPr>
      <w:r>
        <w:rPr>
          <w:lang w:val="ru-RU"/>
        </w:rPr>
        <w:t>Ввиду этого</w:t>
      </w:r>
      <w:r w:rsidRPr="004820C8">
        <w:rPr>
          <w:lang w:val="ru-RU"/>
        </w:rPr>
        <w:t xml:space="preserve"> предполагается, что подготовительны</w:t>
      </w:r>
      <w:r>
        <w:rPr>
          <w:lang w:val="ru-RU"/>
        </w:rPr>
        <w:t>й этап</w:t>
      </w:r>
      <w:r w:rsidRPr="004820C8">
        <w:rPr>
          <w:lang w:val="ru-RU"/>
        </w:rPr>
        <w:t xml:space="preserve"> работы по переводу </w:t>
      </w:r>
      <w:r>
        <w:rPr>
          <w:lang w:val="ru-RU"/>
        </w:rPr>
        <w:t>этих документов займет в</w:t>
      </w:r>
      <w:r w:rsidRPr="004820C8">
        <w:rPr>
          <w:lang w:val="ru-RU"/>
        </w:rPr>
        <w:t xml:space="preserve"> вариант</w:t>
      </w:r>
      <w:r>
        <w:rPr>
          <w:lang w:val="ru-RU"/>
        </w:rPr>
        <w:t>а</w:t>
      </w:r>
      <w:r w:rsidRPr="004820C8">
        <w:rPr>
          <w:lang w:val="ru-RU"/>
        </w:rPr>
        <w:t xml:space="preserve"> «А», вариант</w:t>
      </w:r>
      <w:r>
        <w:rPr>
          <w:lang w:val="ru-RU"/>
        </w:rPr>
        <w:t>е</w:t>
      </w:r>
      <w:r w:rsidRPr="004820C8">
        <w:rPr>
          <w:lang w:val="ru-RU"/>
        </w:rPr>
        <w:t xml:space="preserve"> «</w:t>
      </w:r>
      <w:r>
        <w:rPr>
          <w:lang w:val="ru-RU"/>
        </w:rPr>
        <w:t>В</w:t>
      </w:r>
      <w:r w:rsidRPr="004820C8">
        <w:rPr>
          <w:lang w:val="ru-RU"/>
        </w:rPr>
        <w:t xml:space="preserve">» и </w:t>
      </w:r>
      <w:r>
        <w:rPr>
          <w:lang w:val="ru-RU"/>
        </w:rPr>
        <w:t xml:space="preserve">в трех </w:t>
      </w:r>
      <w:r w:rsidRPr="004820C8">
        <w:rPr>
          <w:lang w:val="ru-RU"/>
        </w:rPr>
        <w:t>други</w:t>
      </w:r>
      <w:r>
        <w:rPr>
          <w:lang w:val="ru-RU"/>
        </w:rPr>
        <w:t>х</w:t>
      </w:r>
      <w:r w:rsidRPr="004820C8">
        <w:rPr>
          <w:lang w:val="ru-RU"/>
        </w:rPr>
        <w:t xml:space="preserve"> варианта</w:t>
      </w:r>
      <w:r>
        <w:rPr>
          <w:lang w:val="ru-RU"/>
        </w:rPr>
        <w:t>х</w:t>
      </w:r>
      <w:r w:rsidRPr="004820C8">
        <w:rPr>
          <w:lang w:val="ru-RU"/>
        </w:rPr>
        <w:t xml:space="preserve"> соответственно</w:t>
      </w:r>
      <w:r>
        <w:rPr>
          <w:lang w:val="ru-RU"/>
        </w:rPr>
        <w:t xml:space="preserve"> один-два года</w:t>
      </w:r>
      <w:r w:rsidR="004A7C3A" w:rsidRPr="004820C8">
        <w:rPr>
          <w:lang w:val="ru-RU"/>
        </w:rPr>
        <w:t>.</w:t>
      </w:r>
    </w:p>
    <w:p w14:paraId="658CA7C0" w14:textId="579966BE" w:rsidR="001853A9" w:rsidRPr="004820C8" w:rsidRDefault="004820C8" w:rsidP="000D5B71">
      <w:pPr>
        <w:pStyle w:val="Heading2"/>
        <w:spacing w:before="240"/>
        <w:rPr>
          <w:lang w:val="ru-RU"/>
        </w:rPr>
      </w:pPr>
      <w:r>
        <w:rPr>
          <w:lang w:val="ru-RU"/>
        </w:rPr>
        <w:t>СИСТЕМЫ икт</w:t>
      </w:r>
    </w:p>
    <w:p w14:paraId="600C5EBE" w14:textId="5AA86CF9" w:rsidR="00FE7CE6" w:rsidRPr="004820C8" w:rsidRDefault="004820C8" w:rsidP="002A3678">
      <w:pPr>
        <w:pStyle w:val="ONUME"/>
        <w:numPr>
          <w:ilvl w:val="0"/>
          <w:numId w:val="13"/>
        </w:numPr>
        <w:rPr>
          <w:u w:val="single"/>
          <w:lang w:val="ru-RU"/>
        </w:rPr>
      </w:pPr>
      <w:r>
        <w:rPr>
          <w:lang w:val="ru-RU"/>
        </w:rPr>
        <w:t xml:space="preserve">В любом </w:t>
      </w:r>
      <w:r w:rsidRPr="004820C8">
        <w:rPr>
          <w:lang w:val="ru-RU"/>
        </w:rPr>
        <w:t>вариант</w:t>
      </w:r>
      <w:r>
        <w:rPr>
          <w:lang w:val="ru-RU"/>
        </w:rPr>
        <w:t>е</w:t>
      </w:r>
      <w:r w:rsidRPr="004820C8">
        <w:rPr>
          <w:lang w:val="ru-RU"/>
        </w:rPr>
        <w:t xml:space="preserve"> реализации </w:t>
      </w:r>
      <w:r>
        <w:rPr>
          <w:lang w:val="ru-RU"/>
        </w:rPr>
        <w:t>нужно будет</w:t>
      </w:r>
      <w:r w:rsidRPr="004820C8">
        <w:rPr>
          <w:lang w:val="ru-RU"/>
        </w:rPr>
        <w:t xml:space="preserve"> разработ</w:t>
      </w:r>
      <w:r>
        <w:rPr>
          <w:lang w:val="ru-RU"/>
        </w:rPr>
        <w:t>ать и отладить</w:t>
      </w:r>
      <w:r w:rsidRPr="004820C8">
        <w:rPr>
          <w:lang w:val="ru-RU"/>
        </w:rPr>
        <w:t xml:space="preserve"> внутренн</w:t>
      </w:r>
      <w:r>
        <w:rPr>
          <w:lang w:val="ru-RU"/>
        </w:rPr>
        <w:t>юю</w:t>
      </w:r>
      <w:r w:rsidRPr="004820C8">
        <w:rPr>
          <w:lang w:val="ru-RU"/>
        </w:rPr>
        <w:t xml:space="preserve"> ИТ-систем</w:t>
      </w:r>
      <w:r>
        <w:rPr>
          <w:lang w:val="ru-RU"/>
        </w:rPr>
        <w:t>у и обеспечить доступность</w:t>
      </w:r>
      <w:r w:rsidRPr="004820C8">
        <w:rPr>
          <w:lang w:val="ru-RU"/>
        </w:rPr>
        <w:t xml:space="preserve"> новых языков в пользовательских интерфейсах.</w:t>
      </w:r>
    </w:p>
    <w:p w14:paraId="559B91BD" w14:textId="3B279E18" w:rsidR="009B60E1" w:rsidRPr="004820C8" w:rsidRDefault="004820C8" w:rsidP="00FE7CE6">
      <w:pPr>
        <w:pStyle w:val="ONUME"/>
        <w:numPr>
          <w:ilvl w:val="0"/>
          <w:numId w:val="0"/>
        </w:numPr>
        <w:rPr>
          <w:i/>
          <w:u w:val="single"/>
          <w:lang w:val="ru-RU"/>
        </w:rPr>
      </w:pPr>
      <w:r>
        <w:rPr>
          <w:i/>
          <w:u w:val="single"/>
          <w:lang w:val="ru-RU"/>
        </w:rPr>
        <w:t>Вариант «</w:t>
      </w:r>
      <w:r w:rsidR="009B60E1" w:rsidRPr="00742AB9">
        <w:rPr>
          <w:i/>
          <w:u w:val="single"/>
        </w:rPr>
        <w:t>A</w:t>
      </w:r>
      <w:r>
        <w:rPr>
          <w:i/>
          <w:u w:val="single"/>
          <w:lang w:val="ru-RU"/>
        </w:rPr>
        <w:t>»</w:t>
      </w:r>
    </w:p>
    <w:p w14:paraId="4C32DD05" w14:textId="233F745A" w:rsidR="00FE7CE6" w:rsidRPr="004820C8" w:rsidRDefault="00BB6625" w:rsidP="00883476">
      <w:pPr>
        <w:pStyle w:val="ONUME"/>
        <w:numPr>
          <w:ilvl w:val="0"/>
          <w:numId w:val="13"/>
        </w:numPr>
        <w:rPr>
          <w:lang w:val="ru-RU"/>
        </w:rPr>
      </w:pPr>
      <w:r>
        <w:rPr>
          <w:lang w:val="ru-RU"/>
        </w:rPr>
        <w:t>В в</w:t>
      </w:r>
      <w:r w:rsidR="004820C8" w:rsidRPr="004820C8">
        <w:rPr>
          <w:lang w:val="ru-RU"/>
        </w:rPr>
        <w:t>ариант</w:t>
      </w:r>
      <w:r>
        <w:rPr>
          <w:lang w:val="ru-RU"/>
        </w:rPr>
        <w:t>е</w:t>
      </w:r>
      <w:r w:rsidR="004820C8" w:rsidRPr="004820C8">
        <w:rPr>
          <w:lang w:val="ru-RU"/>
        </w:rPr>
        <w:t xml:space="preserve"> языка подачи (вариант «А») </w:t>
      </w:r>
      <w:r>
        <w:rPr>
          <w:lang w:val="ru-RU"/>
        </w:rPr>
        <w:t>придется ввести</w:t>
      </w:r>
      <w:r w:rsidR="004820C8" w:rsidRPr="004820C8">
        <w:rPr>
          <w:lang w:val="ru-RU"/>
        </w:rPr>
        <w:t xml:space="preserve"> </w:t>
      </w:r>
      <w:r w:rsidR="004820C8">
        <w:rPr>
          <w:lang w:val="ru-RU"/>
        </w:rPr>
        <w:t>концепци</w:t>
      </w:r>
      <w:r>
        <w:rPr>
          <w:lang w:val="ru-RU"/>
        </w:rPr>
        <w:t>ю ограничения</w:t>
      </w:r>
      <w:r w:rsidR="004820C8" w:rsidRPr="004820C8">
        <w:rPr>
          <w:lang w:val="ru-RU"/>
        </w:rPr>
        <w:t xml:space="preserve"> языка </w:t>
      </w:r>
      <w:r>
        <w:rPr>
          <w:lang w:val="ru-RU"/>
        </w:rPr>
        <w:t>сообщений рамками трех языков –</w:t>
      </w:r>
      <w:r w:rsidR="004820C8" w:rsidRPr="004820C8">
        <w:rPr>
          <w:lang w:val="ru-RU"/>
        </w:rPr>
        <w:t xml:space="preserve"> английск</w:t>
      </w:r>
      <w:r>
        <w:rPr>
          <w:lang w:val="ru-RU"/>
        </w:rPr>
        <w:t>ого</w:t>
      </w:r>
      <w:r w:rsidR="004820C8" w:rsidRPr="004820C8">
        <w:rPr>
          <w:lang w:val="ru-RU"/>
        </w:rPr>
        <w:t xml:space="preserve">, </w:t>
      </w:r>
      <w:r>
        <w:rPr>
          <w:lang w:val="ru-RU"/>
        </w:rPr>
        <w:t xml:space="preserve">испанского или </w:t>
      </w:r>
      <w:r w:rsidR="004820C8" w:rsidRPr="004820C8">
        <w:rPr>
          <w:lang w:val="ru-RU"/>
        </w:rPr>
        <w:t>французск</w:t>
      </w:r>
      <w:r>
        <w:rPr>
          <w:lang w:val="ru-RU"/>
        </w:rPr>
        <w:t>ого</w:t>
      </w:r>
      <w:r w:rsidR="004820C8" w:rsidRPr="004820C8">
        <w:rPr>
          <w:lang w:val="ru-RU"/>
        </w:rPr>
        <w:t xml:space="preserve">. </w:t>
      </w:r>
      <w:r>
        <w:rPr>
          <w:lang w:val="ru-RU"/>
        </w:rPr>
        <w:t xml:space="preserve">Кроме того, </w:t>
      </w:r>
      <w:r w:rsidRPr="004820C8">
        <w:rPr>
          <w:lang w:val="ru-RU"/>
        </w:rPr>
        <w:t xml:space="preserve">потребуются </w:t>
      </w:r>
      <w:r>
        <w:rPr>
          <w:lang w:val="ru-RU"/>
        </w:rPr>
        <w:t>д</w:t>
      </w:r>
      <w:r w:rsidR="004820C8" w:rsidRPr="004820C8">
        <w:rPr>
          <w:lang w:val="ru-RU"/>
        </w:rPr>
        <w:t>ополнительные изменения во внутренней ИТ</w:t>
      </w:r>
      <w:r>
        <w:rPr>
          <w:lang w:val="ru-RU"/>
        </w:rPr>
        <w:noBreakHyphen/>
      </w:r>
      <w:r w:rsidR="004820C8" w:rsidRPr="004820C8">
        <w:rPr>
          <w:lang w:val="ru-RU"/>
        </w:rPr>
        <w:t>системе,</w:t>
      </w:r>
      <w:r>
        <w:rPr>
          <w:lang w:val="ru-RU"/>
        </w:rPr>
        <w:t xml:space="preserve"> допускающие перевод</w:t>
      </w:r>
      <w:r w:rsidR="004820C8" w:rsidRPr="004820C8">
        <w:rPr>
          <w:lang w:val="ru-RU"/>
        </w:rPr>
        <w:t xml:space="preserve"> заявки, поданн</w:t>
      </w:r>
      <w:r>
        <w:rPr>
          <w:lang w:val="ru-RU"/>
        </w:rPr>
        <w:t>ой</w:t>
      </w:r>
      <w:r w:rsidR="004820C8" w:rsidRPr="004820C8">
        <w:rPr>
          <w:lang w:val="ru-RU"/>
        </w:rPr>
        <w:t xml:space="preserve"> на новом языке, на язык </w:t>
      </w:r>
      <w:r>
        <w:rPr>
          <w:lang w:val="ru-RU"/>
        </w:rPr>
        <w:t>сообщений</w:t>
      </w:r>
      <w:r w:rsidR="004820C8" w:rsidRPr="004820C8">
        <w:rPr>
          <w:lang w:val="ru-RU"/>
        </w:rPr>
        <w:t xml:space="preserve">, выбранный заявителем перед </w:t>
      </w:r>
      <w:r>
        <w:rPr>
          <w:lang w:val="ru-RU"/>
        </w:rPr>
        <w:t>экспертизой</w:t>
      </w:r>
      <w:r w:rsidR="004820C8" w:rsidRPr="004820C8">
        <w:rPr>
          <w:lang w:val="ru-RU"/>
        </w:rPr>
        <w:t>. Разработк</w:t>
      </w:r>
      <w:r>
        <w:rPr>
          <w:lang w:val="ru-RU"/>
        </w:rPr>
        <w:t>и для</w:t>
      </w:r>
      <w:r w:rsidR="004820C8" w:rsidRPr="004820C8">
        <w:rPr>
          <w:lang w:val="ru-RU"/>
        </w:rPr>
        <w:t xml:space="preserve"> этого варианта потребу</w:t>
      </w:r>
      <w:r>
        <w:rPr>
          <w:lang w:val="ru-RU"/>
        </w:rPr>
        <w:t>ют затрат</w:t>
      </w:r>
      <w:r w:rsidR="004820C8" w:rsidRPr="004820C8">
        <w:rPr>
          <w:lang w:val="ru-RU"/>
        </w:rPr>
        <w:t xml:space="preserve"> в размере около 300 </w:t>
      </w:r>
      <w:r>
        <w:rPr>
          <w:lang w:val="ru-RU"/>
        </w:rPr>
        <w:t>тыс.</w:t>
      </w:r>
      <w:r w:rsidR="004820C8" w:rsidRPr="004820C8">
        <w:rPr>
          <w:lang w:val="ru-RU"/>
        </w:rPr>
        <w:t xml:space="preserve"> шв</w:t>
      </w:r>
      <w:r>
        <w:rPr>
          <w:lang w:val="ru-RU"/>
        </w:rPr>
        <w:t>.</w:t>
      </w:r>
      <w:r w:rsidR="004820C8" w:rsidRPr="004820C8">
        <w:rPr>
          <w:lang w:val="ru-RU"/>
        </w:rPr>
        <w:t xml:space="preserve"> франков</w:t>
      </w:r>
      <w:r w:rsidR="00883476" w:rsidRPr="004820C8">
        <w:rPr>
          <w:lang w:val="ru-RU"/>
        </w:rPr>
        <w:t>.</w:t>
      </w:r>
    </w:p>
    <w:p w14:paraId="5E00AAF8" w14:textId="77777777" w:rsidR="0082014F" w:rsidRDefault="0082014F" w:rsidP="00FE7CE6">
      <w:pPr>
        <w:pStyle w:val="ONUME"/>
        <w:numPr>
          <w:ilvl w:val="0"/>
          <w:numId w:val="0"/>
        </w:numPr>
        <w:rPr>
          <w:i/>
          <w:u w:val="single"/>
          <w:lang w:val="ru-RU"/>
        </w:rPr>
      </w:pPr>
    </w:p>
    <w:p w14:paraId="5655EF18" w14:textId="7605F7CF" w:rsidR="00883476" w:rsidRPr="00742AB9" w:rsidRDefault="00BB6625" w:rsidP="00FE7CE6">
      <w:pPr>
        <w:pStyle w:val="ONUME"/>
        <w:numPr>
          <w:ilvl w:val="0"/>
          <w:numId w:val="0"/>
        </w:numPr>
      </w:pPr>
      <w:r>
        <w:rPr>
          <w:i/>
          <w:u w:val="single"/>
          <w:lang w:val="ru-RU"/>
        </w:rPr>
        <w:lastRenderedPageBreak/>
        <w:t>Варианты «</w:t>
      </w:r>
      <w:r w:rsidR="00FE7CE6" w:rsidRPr="00742AB9">
        <w:rPr>
          <w:i/>
          <w:u w:val="single"/>
        </w:rPr>
        <w:t>B</w:t>
      </w:r>
      <w:r>
        <w:rPr>
          <w:i/>
          <w:u w:val="single"/>
          <w:lang w:val="ru-RU"/>
        </w:rPr>
        <w:t>» –</w:t>
      </w:r>
      <w:r w:rsidR="00FE7CE6" w:rsidRPr="00742AB9">
        <w:rPr>
          <w:i/>
          <w:u w:val="single"/>
        </w:rPr>
        <w:t xml:space="preserve"> </w:t>
      </w:r>
      <w:r>
        <w:rPr>
          <w:i/>
          <w:u w:val="single"/>
          <w:lang w:val="ru-RU"/>
        </w:rPr>
        <w:t>«</w:t>
      </w:r>
      <w:r w:rsidR="00FE7CE6" w:rsidRPr="00742AB9">
        <w:rPr>
          <w:i/>
          <w:u w:val="single"/>
        </w:rPr>
        <w:t>D</w:t>
      </w:r>
      <w:r>
        <w:rPr>
          <w:i/>
          <w:u w:val="single"/>
          <w:lang w:val="ru-RU"/>
        </w:rPr>
        <w:t>»</w:t>
      </w:r>
      <w:r w:rsidR="00883476" w:rsidRPr="00742AB9">
        <w:t xml:space="preserve">   </w:t>
      </w:r>
    </w:p>
    <w:p w14:paraId="39C2433C" w14:textId="3F1619CC" w:rsidR="00883476" w:rsidRPr="003000D2" w:rsidRDefault="003000D2" w:rsidP="00883476">
      <w:pPr>
        <w:pStyle w:val="ONUME"/>
        <w:numPr>
          <w:ilvl w:val="0"/>
          <w:numId w:val="13"/>
        </w:numPr>
        <w:rPr>
          <w:lang w:val="ru-RU"/>
        </w:rPr>
      </w:pPr>
      <w:r>
        <w:rPr>
          <w:lang w:val="ru-RU"/>
        </w:rPr>
        <w:t>В</w:t>
      </w:r>
      <w:r w:rsidRPr="003000D2">
        <w:rPr>
          <w:lang w:val="ru-RU"/>
        </w:rPr>
        <w:t xml:space="preserve"> этих трех вариант</w:t>
      </w:r>
      <w:r>
        <w:rPr>
          <w:lang w:val="ru-RU"/>
        </w:rPr>
        <w:t>ах</w:t>
      </w:r>
      <w:r w:rsidRPr="003000D2">
        <w:rPr>
          <w:lang w:val="ru-RU"/>
        </w:rPr>
        <w:t xml:space="preserve"> дополнительно потребуются обновления внутренней ИТ</w:t>
      </w:r>
      <w:r w:rsidR="00802D74">
        <w:rPr>
          <w:lang w:val="ru-RU"/>
        </w:rPr>
        <w:noBreakHyphen/>
      </w:r>
      <w:r w:rsidRPr="003000D2">
        <w:rPr>
          <w:lang w:val="ru-RU"/>
        </w:rPr>
        <w:t xml:space="preserve">системы, которые позволят Международному бюро </w:t>
      </w:r>
      <w:r w:rsidR="00802D74">
        <w:rPr>
          <w:lang w:val="ru-RU"/>
        </w:rPr>
        <w:t>проводить экспертизу и направлять сообщения</w:t>
      </w:r>
      <w:r w:rsidRPr="003000D2">
        <w:rPr>
          <w:lang w:val="ru-RU"/>
        </w:rPr>
        <w:t xml:space="preserve"> на новых языках, а также обновления серии стандартных</w:t>
      </w:r>
      <w:r w:rsidR="00802D74">
        <w:rPr>
          <w:lang w:val="ru-RU"/>
        </w:rPr>
        <w:t xml:space="preserve"> текстов</w:t>
      </w:r>
      <w:r w:rsidRPr="003000D2">
        <w:rPr>
          <w:lang w:val="ru-RU"/>
        </w:rPr>
        <w:t xml:space="preserve"> </w:t>
      </w:r>
      <w:r w:rsidR="00802D74">
        <w:rPr>
          <w:lang w:val="ru-RU"/>
        </w:rPr>
        <w:t>и образцов</w:t>
      </w:r>
      <w:r w:rsidR="00802D74" w:rsidRPr="00802D74">
        <w:rPr>
          <w:lang w:val="ru-RU"/>
        </w:rPr>
        <w:t xml:space="preserve"> </w:t>
      </w:r>
      <w:r w:rsidR="00802D74">
        <w:rPr>
          <w:lang w:val="ru-RU"/>
        </w:rPr>
        <w:t>документов</w:t>
      </w:r>
      <w:r w:rsidRPr="003000D2">
        <w:rPr>
          <w:lang w:val="ru-RU"/>
        </w:rPr>
        <w:t>, связанных с проце</w:t>
      </w:r>
      <w:r w:rsidR="00802D74">
        <w:rPr>
          <w:lang w:val="ru-RU"/>
        </w:rPr>
        <w:t>дурой</w:t>
      </w:r>
      <w:r w:rsidRPr="003000D2">
        <w:rPr>
          <w:lang w:val="ru-RU"/>
        </w:rPr>
        <w:t xml:space="preserve"> экспертизы.</w:t>
      </w:r>
    </w:p>
    <w:p w14:paraId="6C9A34A1" w14:textId="5A026D1D" w:rsidR="004657E3" w:rsidRPr="00802D74" w:rsidRDefault="00802D74" w:rsidP="00563B40">
      <w:pPr>
        <w:pStyle w:val="ONUME"/>
        <w:numPr>
          <w:ilvl w:val="0"/>
          <w:numId w:val="13"/>
        </w:numPr>
        <w:rPr>
          <w:lang w:val="ru-RU"/>
        </w:rPr>
      </w:pPr>
      <w:r w:rsidRPr="00802D74">
        <w:rPr>
          <w:lang w:val="ru-RU"/>
        </w:rPr>
        <w:t xml:space="preserve">Кроме того, </w:t>
      </w:r>
      <w:r>
        <w:rPr>
          <w:lang w:val="ru-RU"/>
        </w:rPr>
        <w:t xml:space="preserve">в </w:t>
      </w:r>
      <w:r w:rsidRPr="00802D74">
        <w:rPr>
          <w:lang w:val="ru-RU"/>
        </w:rPr>
        <w:t>вариант</w:t>
      </w:r>
      <w:r>
        <w:rPr>
          <w:lang w:val="ru-RU"/>
        </w:rPr>
        <w:t>е</w:t>
      </w:r>
      <w:r w:rsidRPr="00802D74">
        <w:rPr>
          <w:lang w:val="ru-RU"/>
        </w:rPr>
        <w:t xml:space="preserve"> «</w:t>
      </w:r>
      <w:r w:rsidRPr="00802D74">
        <w:t>B</w:t>
      </w:r>
      <w:r w:rsidRPr="00802D74">
        <w:rPr>
          <w:lang w:val="ru-RU"/>
        </w:rPr>
        <w:t xml:space="preserve">» </w:t>
      </w:r>
      <w:r>
        <w:rPr>
          <w:lang w:val="ru-RU"/>
        </w:rPr>
        <w:t xml:space="preserve">нужно будет внести коррективы в процедуру направления запросов о </w:t>
      </w:r>
      <w:r w:rsidRPr="00802D74">
        <w:rPr>
          <w:lang w:val="ru-RU"/>
        </w:rPr>
        <w:t>перевод</w:t>
      </w:r>
      <w:r>
        <w:rPr>
          <w:lang w:val="ru-RU"/>
        </w:rPr>
        <w:t>е, чтобы продолжали публиковаться документы</w:t>
      </w:r>
      <w:r w:rsidRPr="00802D74">
        <w:rPr>
          <w:lang w:val="ru-RU"/>
        </w:rPr>
        <w:t xml:space="preserve"> только на английском,</w:t>
      </w:r>
      <w:r>
        <w:rPr>
          <w:lang w:val="ru-RU"/>
        </w:rPr>
        <w:t xml:space="preserve"> </w:t>
      </w:r>
      <w:r w:rsidRPr="00802D74">
        <w:rPr>
          <w:lang w:val="ru-RU"/>
        </w:rPr>
        <w:t>испанском</w:t>
      </w:r>
      <w:r>
        <w:rPr>
          <w:lang w:val="ru-RU"/>
        </w:rPr>
        <w:t xml:space="preserve"> и</w:t>
      </w:r>
      <w:r w:rsidRPr="00802D74">
        <w:rPr>
          <w:lang w:val="ru-RU"/>
        </w:rPr>
        <w:t xml:space="preserve"> французском языках. </w:t>
      </w:r>
      <w:r>
        <w:rPr>
          <w:lang w:val="ru-RU"/>
        </w:rPr>
        <w:t>Технические работы</w:t>
      </w:r>
      <w:r w:rsidRPr="00802D74">
        <w:rPr>
          <w:lang w:val="ru-RU"/>
        </w:rPr>
        <w:t xml:space="preserve"> </w:t>
      </w:r>
      <w:r w:rsidR="00373F47">
        <w:rPr>
          <w:lang w:val="ru-RU"/>
        </w:rPr>
        <w:t xml:space="preserve">для </w:t>
      </w:r>
      <w:r w:rsidRPr="00802D74">
        <w:rPr>
          <w:lang w:val="ru-RU"/>
        </w:rPr>
        <w:t xml:space="preserve">этого варианта </w:t>
      </w:r>
      <w:r w:rsidR="00373F47">
        <w:rPr>
          <w:lang w:val="ru-RU"/>
        </w:rPr>
        <w:t>обойдутся приблизительно в</w:t>
      </w:r>
      <w:r w:rsidRPr="00802D74">
        <w:rPr>
          <w:lang w:val="ru-RU"/>
        </w:rPr>
        <w:t xml:space="preserve"> 300 </w:t>
      </w:r>
      <w:r w:rsidR="00373F47">
        <w:rPr>
          <w:lang w:val="ru-RU"/>
        </w:rPr>
        <w:t>тыс.</w:t>
      </w:r>
      <w:r w:rsidRPr="00802D74">
        <w:rPr>
          <w:lang w:val="ru-RU"/>
        </w:rPr>
        <w:t xml:space="preserve"> шв</w:t>
      </w:r>
      <w:r w:rsidR="00373F47">
        <w:rPr>
          <w:lang w:val="ru-RU"/>
        </w:rPr>
        <w:t>.</w:t>
      </w:r>
      <w:r w:rsidRPr="00802D74">
        <w:rPr>
          <w:lang w:val="ru-RU"/>
        </w:rPr>
        <w:t xml:space="preserve"> франков. </w:t>
      </w:r>
      <w:r w:rsidR="00373F47">
        <w:rPr>
          <w:lang w:val="ru-RU"/>
        </w:rPr>
        <w:t>В в</w:t>
      </w:r>
      <w:r w:rsidRPr="00802D74">
        <w:rPr>
          <w:lang w:val="ru-RU"/>
        </w:rPr>
        <w:t>ариант</w:t>
      </w:r>
      <w:r w:rsidR="00373F47">
        <w:rPr>
          <w:lang w:val="ru-RU"/>
        </w:rPr>
        <w:t>ах</w:t>
      </w:r>
      <w:r w:rsidRPr="00802D74">
        <w:rPr>
          <w:lang w:val="ru-RU"/>
        </w:rPr>
        <w:t xml:space="preserve"> «</w:t>
      </w:r>
      <w:r w:rsidRPr="00802D74">
        <w:t>C</w:t>
      </w:r>
      <w:r w:rsidRPr="00802D74">
        <w:rPr>
          <w:lang w:val="ru-RU"/>
        </w:rPr>
        <w:t>» и «</w:t>
      </w:r>
      <w:r w:rsidRPr="00802D74">
        <w:t>D</w:t>
      </w:r>
      <w:r w:rsidRPr="00802D74">
        <w:rPr>
          <w:lang w:val="ru-RU"/>
        </w:rPr>
        <w:t>»</w:t>
      </w:r>
      <w:r w:rsidR="00373F47">
        <w:rPr>
          <w:lang w:val="ru-RU"/>
        </w:rPr>
        <w:t xml:space="preserve"> придется обновлять</w:t>
      </w:r>
      <w:r w:rsidRPr="00802D74">
        <w:rPr>
          <w:lang w:val="ru-RU"/>
        </w:rPr>
        <w:t xml:space="preserve"> пользовательск</w:t>
      </w:r>
      <w:r w:rsidR="00373F47">
        <w:rPr>
          <w:lang w:val="ru-RU"/>
        </w:rPr>
        <w:t>ий</w:t>
      </w:r>
      <w:r w:rsidRPr="00802D74">
        <w:rPr>
          <w:lang w:val="ru-RU"/>
        </w:rPr>
        <w:t xml:space="preserve"> интерфейс </w:t>
      </w:r>
      <w:bookmarkStart w:id="30" w:name="_Hlk56104325"/>
      <w:r w:rsidR="00373F47" w:rsidRPr="00373F47">
        <w:rPr>
          <w:i/>
          <w:iCs/>
          <w:lang w:val="ru-RU"/>
        </w:rPr>
        <w:t>Бюллетеня международных образцов</w:t>
      </w:r>
      <w:bookmarkEnd w:id="30"/>
      <w:r w:rsidRPr="00802D74">
        <w:rPr>
          <w:lang w:val="ru-RU"/>
        </w:rPr>
        <w:t xml:space="preserve"> и </w:t>
      </w:r>
      <w:r w:rsidR="00373F47">
        <w:rPr>
          <w:lang w:val="ru-RU"/>
        </w:rPr>
        <w:t>вносит</w:t>
      </w:r>
      <w:r w:rsidR="008C35EC">
        <w:rPr>
          <w:lang w:val="ru-RU"/>
        </w:rPr>
        <w:t>ь</w:t>
      </w:r>
      <w:r w:rsidR="00373F47">
        <w:rPr>
          <w:lang w:val="ru-RU"/>
        </w:rPr>
        <w:t xml:space="preserve"> изменения в процедуру направления</w:t>
      </w:r>
      <w:r w:rsidRPr="00802D74">
        <w:rPr>
          <w:lang w:val="ru-RU"/>
        </w:rPr>
        <w:t xml:space="preserve"> запрос</w:t>
      </w:r>
      <w:r w:rsidR="00373F47">
        <w:rPr>
          <w:lang w:val="ru-RU"/>
        </w:rPr>
        <w:t>ов</w:t>
      </w:r>
      <w:r w:rsidRPr="00802D74">
        <w:rPr>
          <w:lang w:val="ru-RU"/>
        </w:rPr>
        <w:t xml:space="preserve"> </w:t>
      </w:r>
      <w:r w:rsidR="00373F47">
        <w:rPr>
          <w:lang w:val="ru-RU"/>
        </w:rPr>
        <w:t>о</w:t>
      </w:r>
      <w:r w:rsidRPr="00802D74">
        <w:rPr>
          <w:lang w:val="ru-RU"/>
        </w:rPr>
        <w:t xml:space="preserve"> перевод</w:t>
      </w:r>
      <w:r w:rsidR="00373F47">
        <w:rPr>
          <w:lang w:val="ru-RU"/>
        </w:rPr>
        <w:t>е</w:t>
      </w:r>
      <w:r w:rsidRPr="00802D74">
        <w:rPr>
          <w:lang w:val="ru-RU"/>
        </w:rPr>
        <w:t xml:space="preserve">, чтобы </w:t>
      </w:r>
      <w:r w:rsidR="00373F47">
        <w:rPr>
          <w:lang w:val="ru-RU"/>
        </w:rPr>
        <w:t xml:space="preserve">при </w:t>
      </w:r>
      <w:r w:rsidR="00373F47" w:rsidRPr="00802D74">
        <w:rPr>
          <w:lang w:val="ru-RU"/>
        </w:rPr>
        <w:t xml:space="preserve">определенных условиях </w:t>
      </w:r>
      <w:r w:rsidR="00373F47">
        <w:rPr>
          <w:lang w:val="ru-RU"/>
        </w:rPr>
        <w:t>можно было</w:t>
      </w:r>
      <w:r w:rsidRPr="00802D74">
        <w:rPr>
          <w:lang w:val="ru-RU"/>
        </w:rPr>
        <w:t xml:space="preserve"> публик</w:t>
      </w:r>
      <w:r w:rsidR="00373F47">
        <w:rPr>
          <w:lang w:val="ru-RU"/>
        </w:rPr>
        <w:t>овать</w:t>
      </w:r>
      <w:r w:rsidRPr="00802D74">
        <w:rPr>
          <w:lang w:val="ru-RU"/>
        </w:rPr>
        <w:t xml:space="preserve"> международны</w:t>
      </w:r>
      <w:r w:rsidR="00373F47">
        <w:rPr>
          <w:lang w:val="ru-RU"/>
        </w:rPr>
        <w:t>е</w:t>
      </w:r>
      <w:r w:rsidRPr="00802D74">
        <w:rPr>
          <w:lang w:val="ru-RU"/>
        </w:rPr>
        <w:t xml:space="preserve"> регистраци</w:t>
      </w:r>
      <w:r w:rsidR="00373F47">
        <w:rPr>
          <w:lang w:val="ru-RU"/>
        </w:rPr>
        <w:t>и</w:t>
      </w:r>
      <w:r w:rsidRPr="00802D74">
        <w:rPr>
          <w:lang w:val="ru-RU"/>
        </w:rPr>
        <w:t xml:space="preserve"> и други</w:t>
      </w:r>
      <w:r w:rsidR="00373F47">
        <w:rPr>
          <w:lang w:val="ru-RU"/>
        </w:rPr>
        <w:t>е</w:t>
      </w:r>
      <w:r w:rsidRPr="00802D74">
        <w:rPr>
          <w:lang w:val="ru-RU"/>
        </w:rPr>
        <w:t xml:space="preserve"> запис</w:t>
      </w:r>
      <w:r w:rsidR="00373F47">
        <w:rPr>
          <w:lang w:val="ru-RU"/>
        </w:rPr>
        <w:t>и</w:t>
      </w:r>
      <w:r w:rsidRPr="00802D74">
        <w:rPr>
          <w:lang w:val="ru-RU"/>
        </w:rPr>
        <w:t xml:space="preserve"> и </w:t>
      </w:r>
      <w:r w:rsidR="00373F47">
        <w:rPr>
          <w:lang w:val="ru-RU"/>
        </w:rPr>
        <w:t>связываться с некоторыми</w:t>
      </w:r>
      <w:r w:rsidRPr="00802D74">
        <w:rPr>
          <w:lang w:val="ru-RU"/>
        </w:rPr>
        <w:t xml:space="preserve"> ведомствами на новых языках. Эти разработки потребуют </w:t>
      </w:r>
      <w:r w:rsidR="00373F47">
        <w:rPr>
          <w:lang w:val="ru-RU"/>
        </w:rPr>
        <w:t>затрат</w:t>
      </w:r>
      <w:r w:rsidRPr="00802D74">
        <w:rPr>
          <w:lang w:val="ru-RU"/>
        </w:rPr>
        <w:t xml:space="preserve"> в размере приблизительно 300 </w:t>
      </w:r>
      <w:r w:rsidR="00373F47">
        <w:rPr>
          <w:lang w:val="ru-RU"/>
        </w:rPr>
        <w:t>тыс.</w:t>
      </w:r>
      <w:r w:rsidRPr="00802D74">
        <w:rPr>
          <w:lang w:val="ru-RU"/>
        </w:rPr>
        <w:t xml:space="preserve"> шв</w:t>
      </w:r>
      <w:r w:rsidR="00373F47">
        <w:rPr>
          <w:lang w:val="ru-RU"/>
        </w:rPr>
        <w:t>.</w:t>
      </w:r>
      <w:r w:rsidRPr="00802D74">
        <w:rPr>
          <w:lang w:val="ru-RU"/>
        </w:rPr>
        <w:t xml:space="preserve"> франков. </w:t>
      </w:r>
      <w:r w:rsidR="00373F47">
        <w:rPr>
          <w:lang w:val="ru-RU"/>
        </w:rPr>
        <w:t>Эта сумма совпадает со сметой</w:t>
      </w:r>
      <w:r w:rsidRPr="00802D74">
        <w:rPr>
          <w:lang w:val="ru-RU"/>
        </w:rPr>
        <w:t xml:space="preserve"> двух предыдущих вариантов</w:t>
      </w:r>
      <w:r w:rsidR="00373F47">
        <w:rPr>
          <w:lang w:val="ru-RU"/>
        </w:rPr>
        <w:t xml:space="preserve"> ввиду</w:t>
      </w:r>
      <w:r w:rsidRPr="00802D74">
        <w:rPr>
          <w:lang w:val="ru-RU"/>
        </w:rPr>
        <w:t xml:space="preserve"> незначительной стоимости перевода пользовательского интерфейса </w:t>
      </w:r>
      <w:r w:rsidR="00373F47" w:rsidRPr="00373F47">
        <w:rPr>
          <w:i/>
          <w:iCs/>
          <w:lang w:val="ru-RU"/>
        </w:rPr>
        <w:t>Бюллетеня международных образцов</w:t>
      </w:r>
      <w:r w:rsidRPr="00802D74">
        <w:rPr>
          <w:lang w:val="ru-RU"/>
        </w:rPr>
        <w:t xml:space="preserve"> и </w:t>
      </w:r>
      <w:r w:rsidR="00D363A7">
        <w:rPr>
          <w:lang w:val="ru-RU"/>
        </w:rPr>
        <w:t>одинаковой</w:t>
      </w:r>
      <w:r w:rsidRPr="00802D74">
        <w:rPr>
          <w:lang w:val="ru-RU"/>
        </w:rPr>
        <w:t xml:space="preserve"> сложности необходимых обновлений проце</w:t>
      </w:r>
      <w:r w:rsidR="00373F47">
        <w:rPr>
          <w:lang w:val="ru-RU"/>
        </w:rPr>
        <w:t>дуры</w:t>
      </w:r>
      <w:r w:rsidRPr="00802D74">
        <w:rPr>
          <w:lang w:val="ru-RU"/>
        </w:rPr>
        <w:t xml:space="preserve"> перевода </w:t>
      </w:r>
      <w:r w:rsidR="00373F47">
        <w:rPr>
          <w:lang w:val="ru-RU"/>
        </w:rPr>
        <w:t>в</w:t>
      </w:r>
      <w:r w:rsidRPr="00802D74">
        <w:rPr>
          <w:lang w:val="ru-RU"/>
        </w:rPr>
        <w:t xml:space="preserve"> сравнени</w:t>
      </w:r>
      <w:r w:rsidR="00373F47">
        <w:rPr>
          <w:lang w:val="ru-RU"/>
        </w:rPr>
        <w:t>и с</w:t>
      </w:r>
      <w:r w:rsidRPr="00802D74">
        <w:rPr>
          <w:lang w:val="ru-RU"/>
        </w:rPr>
        <w:t xml:space="preserve"> требую</w:t>
      </w:r>
      <w:r w:rsidR="00373F47">
        <w:rPr>
          <w:lang w:val="ru-RU"/>
        </w:rPr>
        <w:t>щими</w:t>
      </w:r>
      <w:r w:rsidRPr="00802D74">
        <w:rPr>
          <w:lang w:val="ru-RU"/>
        </w:rPr>
        <w:t>ся согласно предыдущи</w:t>
      </w:r>
      <w:r w:rsidR="00373F47">
        <w:rPr>
          <w:lang w:val="ru-RU"/>
        </w:rPr>
        <w:t>м</w:t>
      </w:r>
      <w:r w:rsidRPr="00802D74">
        <w:rPr>
          <w:lang w:val="ru-RU"/>
        </w:rPr>
        <w:t xml:space="preserve"> дв</w:t>
      </w:r>
      <w:r w:rsidR="00373F47">
        <w:rPr>
          <w:lang w:val="ru-RU"/>
        </w:rPr>
        <w:t>ум</w:t>
      </w:r>
      <w:r w:rsidRPr="00802D74">
        <w:rPr>
          <w:lang w:val="ru-RU"/>
        </w:rPr>
        <w:t xml:space="preserve"> варианта</w:t>
      </w:r>
      <w:r w:rsidR="00373F47">
        <w:rPr>
          <w:lang w:val="ru-RU"/>
        </w:rPr>
        <w:t>м</w:t>
      </w:r>
      <w:r w:rsidR="004657E3" w:rsidRPr="00802D74">
        <w:rPr>
          <w:lang w:val="ru-RU"/>
        </w:rPr>
        <w:t>.</w:t>
      </w:r>
    </w:p>
    <w:p w14:paraId="72E1EA8A" w14:textId="289C3F05" w:rsidR="004657E3" w:rsidRPr="00373F47" w:rsidRDefault="00373F47" w:rsidP="004657E3">
      <w:pPr>
        <w:pStyle w:val="ONUME"/>
        <w:numPr>
          <w:ilvl w:val="0"/>
          <w:numId w:val="0"/>
        </w:numPr>
        <w:rPr>
          <w:i/>
          <w:u w:val="single"/>
          <w:lang w:val="ru-RU"/>
        </w:rPr>
      </w:pPr>
      <w:r>
        <w:rPr>
          <w:i/>
          <w:u w:val="single"/>
          <w:lang w:val="ru-RU"/>
        </w:rPr>
        <w:t>Вариант «</w:t>
      </w:r>
      <w:r w:rsidR="004657E3" w:rsidRPr="00742AB9">
        <w:rPr>
          <w:i/>
          <w:u w:val="single"/>
        </w:rPr>
        <w:t>E</w:t>
      </w:r>
      <w:r>
        <w:rPr>
          <w:i/>
          <w:u w:val="single"/>
          <w:lang w:val="ru-RU"/>
        </w:rPr>
        <w:t>»</w:t>
      </w:r>
    </w:p>
    <w:p w14:paraId="5FEF9941" w14:textId="5189BBA1" w:rsidR="00883476" w:rsidRPr="00CD5ED2" w:rsidRDefault="00CD5ED2" w:rsidP="00883476">
      <w:pPr>
        <w:pStyle w:val="ONUME"/>
        <w:numPr>
          <w:ilvl w:val="0"/>
          <w:numId w:val="13"/>
        </w:numPr>
        <w:rPr>
          <w:lang w:val="ru-RU"/>
        </w:rPr>
      </w:pPr>
      <w:r w:rsidRPr="00CD5ED2">
        <w:rPr>
          <w:lang w:val="ru-RU"/>
        </w:rPr>
        <w:t>Наконец, вариант «</w:t>
      </w:r>
      <w:r w:rsidRPr="00CD5ED2">
        <w:t>E</w:t>
      </w:r>
      <w:r w:rsidRPr="00CD5ED2">
        <w:rPr>
          <w:lang w:val="ru-RU"/>
        </w:rPr>
        <w:t xml:space="preserve">» потребует введения всех функциональных возможностей, доступных пользователю, а также обновления серии стандартных текстов и </w:t>
      </w:r>
      <w:r>
        <w:rPr>
          <w:lang w:val="ru-RU"/>
        </w:rPr>
        <w:t>образцов</w:t>
      </w:r>
      <w:r w:rsidRPr="00CD5ED2">
        <w:rPr>
          <w:lang w:val="ru-RU"/>
        </w:rPr>
        <w:t xml:space="preserve">, связанных с </w:t>
      </w:r>
      <w:r>
        <w:rPr>
          <w:lang w:val="ru-RU"/>
        </w:rPr>
        <w:t>процедурой экспертизы</w:t>
      </w:r>
      <w:r w:rsidRPr="00CD5ED2">
        <w:rPr>
          <w:lang w:val="ru-RU"/>
        </w:rPr>
        <w:t xml:space="preserve">. </w:t>
      </w:r>
      <w:r>
        <w:rPr>
          <w:lang w:val="ru-RU"/>
        </w:rPr>
        <w:t>Вместе с тем</w:t>
      </w:r>
      <w:r w:rsidRPr="00CD5ED2">
        <w:rPr>
          <w:lang w:val="ru-RU"/>
        </w:rPr>
        <w:t xml:space="preserve"> </w:t>
      </w:r>
      <w:r w:rsidR="00294C04">
        <w:rPr>
          <w:lang w:val="ru-RU"/>
        </w:rPr>
        <w:t>существующую</w:t>
      </w:r>
      <w:r w:rsidRPr="00CD5ED2">
        <w:rPr>
          <w:lang w:val="ru-RU"/>
        </w:rPr>
        <w:t xml:space="preserve"> систем</w:t>
      </w:r>
      <w:r w:rsidR="00294C04">
        <w:rPr>
          <w:lang w:val="ru-RU"/>
        </w:rPr>
        <w:t>у</w:t>
      </w:r>
      <w:r w:rsidRPr="00CD5ED2">
        <w:rPr>
          <w:lang w:val="ru-RU"/>
        </w:rPr>
        <w:t xml:space="preserve"> ИКТ мож</w:t>
      </w:r>
      <w:r w:rsidR="00294C04">
        <w:rPr>
          <w:lang w:val="ru-RU"/>
        </w:rPr>
        <w:t>но просто расширить, включив в нее</w:t>
      </w:r>
      <w:r w:rsidRPr="00CD5ED2">
        <w:rPr>
          <w:lang w:val="ru-RU"/>
        </w:rPr>
        <w:t xml:space="preserve"> новые языки</w:t>
      </w:r>
      <w:r w:rsidR="00294C04">
        <w:rPr>
          <w:lang w:val="ru-RU"/>
        </w:rPr>
        <w:t>,</w:t>
      </w:r>
      <w:r w:rsidRPr="00CD5ED2">
        <w:rPr>
          <w:lang w:val="ru-RU"/>
        </w:rPr>
        <w:t xml:space="preserve"> без необходимости обновления бизнес-логики. </w:t>
      </w:r>
      <w:r w:rsidR="00294C04">
        <w:rPr>
          <w:lang w:val="ru-RU"/>
        </w:rPr>
        <w:t>Технические разработки для</w:t>
      </w:r>
      <w:r w:rsidRPr="00CD5ED2">
        <w:rPr>
          <w:lang w:val="ru-RU"/>
        </w:rPr>
        <w:t xml:space="preserve"> реализации этого варианта потребуют</w:t>
      </w:r>
      <w:r w:rsidR="00294C04">
        <w:rPr>
          <w:lang w:val="ru-RU"/>
        </w:rPr>
        <w:t xml:space="preserve"> затрат</w:t>
      </w:r>
      <w:r w:rsidRPr="00CD5ED2">
        <w:rPr>
          <w:lang w:val="ru-RU"/>
        </w:rPr>
        <w:t xml:space="preserve"> в размере около 300 </w:t>
      </w:r>
      <w:r w:rsidR="00294C04">
        <w:rPr>
          <w:lang w:val="ru-RU"/>
        </w:rPr>
        <w:t>тыс.</w:t>
      </w:r>
      <w:r w:rsidRPr="00CD5ED2">
        <w:rPr>
          <w:lang w:val="ru-RU"/>
        </w:rPr>
        <w:t xml:space="preserve"> шв</w:t>
      </w:r>
      <w:r w:rsidR="00294C04">
        <w:rPr>
          <w:lang w:val="ru-RU"/>
        </w:rPr>
        <w:t>.</w:t>
      </w:r>
      <w:r w:rsidRPr="00CD5ED2">
        <w:rPr>
          <w:lang w:val="ru-RU"/>
        </w:rPr>
        <w:t xml:space="preserve"> франков.</w:t>
      </w:r>
    </w:p>
    <w:p w14:paraId="05D74CD3" w14:textId="316BF8BE" w:rsidR="001853A9" w:rsidRPr="00294C04" w:rsidRDefault="00294C04" w:rsidP="000D5B71">
      <w:pPr>
        <w:pStyle w:val="Heading2"/>
        <w:spacing w:before="240"/>
        <w:rPr>
          <w:lang w:val="ru-RU"/>
        </w:rPr>
      </w:pPr>
      <w:r>
        <w:rPr>
          <w:lang w:val="ru-RU"/>
        </w:rPr>
        <w:t>РЕЗЮМЕ И ИТОГ</w:t>
      </w:r>
    </w:p>
    <w:p w14:paraId="2FAAF7F2" w14:textId="2A20CA7A" w:rsidR="001853A9" w:rsidRPr="00294C04" w:rsidRDefault="00294C04" w:rsidP="001853A9">
      <w:pPr>
        <w:pStyle w:val="ONUME"/>
        <w:numPr>
          <w:ilvl w:val="0"/>
          <w:numId w:val="13"/>
        </w:numPr>
        <w:rPr>
          <w:lang w:val="ru-RU"/>
        </w:rPr>
      </w:pPr>
      <w:r w:rsidRPr="00294C04">
        <w:rPr>
          <w:lang w:val="ru-RU"/>
        </w:rPr>
        <w:t>С учетом изложенного общи</w:t>
      </w:r>
      <w:r>
        <w:rPr>
          <w:lang w:val="ru-RU"/>
        </w:rPr>
        <w:t>й объем</w:t>
      </w:r>
      <w:r w:rsidRPr="00294C04">
        <w:rPr>
          <w:lang w:val="ru-RU"/>
        </w:rPr>
        <w:t xml:space="preserve"> </w:t>
      </w:r>
      <w:r>
        <w:rPr>
          <w:lang w:val="ru-RU"/>
        </w:rPr>
        <w:t xml:space="preserve">первоначальных </w:t>
      </w:r>
      <w:r w:rsidRPr="00294C04">
        <w:rPr>
          <w:lang w:val="ru-RU"/>
        </w:rPr>
        <w:t>затрат, включая перевод соответствующих материалов</w:t>
      </w:r>
      <w:r>
        <w:rPr>
          <w:lang w:val="ru-RU"/>
        </w:rPr>
        <w:t xml:space="preserve">, технические </w:t>
      </w:r>
      <w:r w:rsidRPr="00294C04">
        <w:rPr>
          <w:lang w:val="ru-RU"/>
        </w:rPr>
        <w:t xml:space="preserve">разработки и </w:t>
      </w:r>
      <w:r>
        <w:rPr>
          <w:lang w:val="ru-RU"/>
        </w:rPr>
        <w:t>внесение изменений в</w:t>
      </w:r>
      <w:r w:rsidRPr="00294C04">
        <w:rPr>
          <w:lang w:val="ru-RU"/>
        </w:rPr>
        <w:t xml:space="preserve"> систем</w:t>
      </w:r>
      <w:r>
        <w:rPr>
          <w:lang w:val="ru-RU"/>
        </w:rPr>
        <w:t>у</w:t>
      </w:r>
      <w:r w:rsidRPr="00294C04">
        <w:rPr>
          <w:lang w:val="ru-RU"/>
        </w:rPr>
        <w:t xml:space="preserve"> ИКТ, </w:t>
      </w:r>
      <w:r>
        <w:rPr>
          <w:lang w:val="ru-RU"/>
        </w:rPr>
        <w:t>составит</w:t>
      </w:r>
      <w:r w:rsidR="007431D7" w:rsidRPr="00294C04">
        <w:rPr>
          <w:lang w:val="ru-RU"/>
        </w:rPr>
        <w:t>:</w:t>
      </w:r>
    </w:p>
    <w:p w14:paraId="4CF6C8B8" w14:textId="3300FF87" w:rsidR="00251ACB" w:rsidRPr="00294C04" w:rsidRDefault="00123C01" w:rsidP="00664212">
      <w:pPr>
        <w:pStyle w:val="ONUME"/>
        <w:numPr>
          <w:ilvl w:val="0"/>
          <w:numId w:val="0"/>
        </w:numPr>
        <w:ind w:left="1134" w:hanging="567"/>
        <w:rPr>
          <w:lang w:val="ru-RU"/>
        </w:rPr>
      </w:pPr>
      <w:r w:rsidRPr="00294C04">
        <w:rPr>
          <w:lang w:val="ru-RU"/>
        </w:rPr>
        <w:t>–</w:t>
      </w:r>
      <w:r w:rsidR="007431D7" w:rsidRPr="00294C04">
        <w:rPr>
          <w:lang w:val="ru-RU"/>
        </w:rPr>
        <w:tab/>
      </w:r>
      <w:bookmarkStart w:id="31" w:name="_Hlk56106631"/>
      <w:r w:rsidR="00294C04">
        <w:rPr>
          <w:lang w:val="ru-RU"/>
        </w:rPr>
        <w:t>в</w:t>
      </w:r>
      <w:r w:rsidR="00294C04" w:rsidRPr="00294C04">
        <w:rPr>
          <w:lang w:val="ru-RU"/>
        </w:rPr>
        <w:t xml:space="preserve"> </w:t>
      </w:r>
      <w:r w:rsidR="00294C04">
        <w:rPr>
          <w:lang w:val="ru-RU"/>
        </w:rPr>
        <w:t>варианте</w:t>
      </w:r>
      <w:r w:rsidR="00294C04" w:rsidRPr="00294C04">
        <w:rPr>
          <w:lang w:val="ru-RU"/>
        </w:rPr>
        <w:t xml:space="preserve"> </w:t>
      </w:r>
      <w:r w:rsidR="00294C04">
        <w:rPr>
          <w:lang w:val="ru-RU"/>
        </w:rPr>
        <w:t>языка</w:t>
      </w:r>
      <w:r w:rsidR="00294C04" w:rsidRPr="00294C04">
        <w:rPr>
          <w:lang w:val="ru-RU"/>
        </w:rPr>
        <w:t xml:space="preserve"> </w:t>
      </w:r>
      <w:r w:rsidR="00294C04">
        <w:rPr>
          <w:lang w:val="ru-RU"/>
        </w:rPr>
        <w:t>подачи</w:t>
      </w:r>
      <w:r w:rsidR="00950E75" w:rsidRPr="00294C04">
        <w:rPr>
          <w:lang w:val="ru-RU"/>
        </w:rPr>
        <w:t xml:space="preserve"> (</w:t>
      </w:r>
      <w:r w:rsidR="00294C04">
        <w:rPr>
          <w:lang w:val="ru-RU"/>
        </w:rPr>
        <w:t>вариант</w:t>
      </w:r>
      <w:r w:rsidR="00294C04" w:rsidRPr="00294C04">
        <w:rPr>
          <w:lang w:val="ru-RU"/>
        </w:rPr>
        <w:t xml:space="preserve"> «</w:t>
      </w:r>
      <w:r w:rsidR="00950E75" w:rsidRPr="00742AB9">
        <w:t>A</w:t>
      </w:r>
      <w:r w:rsidR="00294C04" w:rsidRPr="00294C04">
        <w:rPr>
          <w:lang w:val="ru-RU"/>
        </w:rPr>
        <w:t>»</w:t>
      </w:r>
      <w:r w:rsidR="00950E75" w:rsidRPr="00294C04">
        <w:rPr>
          <w:lang w:val="ru-RU"/>
        </w:rPr>
        <w:t>)</w:t>
      </w:r>
      <w:r w:rsidR="007431D7" w:rsidRPr="00294C04">
        <w:rPr>
          <w:lang w:val="ru-RU"/>
        </w:rPr>
        <w:t xml:space="preserve">: </w:t>
      </w:r>
      <w:r w:rsidR="00294C04">
        <w:rPr>
          <w:lang w:val="ru-RU"/>
        </w:rPr>
        <w:t>приблизительно</w:t>
      </w:r>
      <w:r w:rsidR="00CE0FB2" w:rsidRPr="00294C04">
        <w:rPr>
          <w:lang w:val="ru-RU"/>
        </w:rPr>
        <w:t xml:space="preserve"> </w:t>
      </w:r>
      <w:r w:rsidR="004A7C3A" w:rsidRPr="00294C04">
        <w:rPr>
          <w:lang w:val="ru-RU"/>
        </w:rPr>
        <w:t>5</w:t>
      </w:r>
      <w:r w:rsidR="00251ACB" w:rsidRPr="00294C04">
        <w:rPr>
          <w:lang w:val="ru-RU"/>
        </w:rPr>
        <w:t>50</w:t>
      </w:r>
      <w:r w:rsidR="002C1381">
        <w:rPr>
          <w:lang w:val="ru-RU"/>
        </w:rPr>
        <w:t xml:space="preserve"> </w:t>
      </w:r>
      <w:bookmarkStart w:id="32" w:name="_Hlk56106534"/>
      <w:r w:rsidR="002C1381">
        <w:rPr>
          <w:lang w:val="ru-RU"/>
        </w:rPr>
        <w:t>тыс. шв. франков</w:t>
      </w:r>
      <w:bookmarkEnd w:id="32"/>
      <w:r w:rsidR="00CE0FB2" w:rsidRPr="00294C04">
        <w:rPr>
          <w:lang w:val="ru-RU"/>
        </w:rPr>
        <w:t xml:space="preserve"> </w:t>
      </w:r>
      <w:r w:rsidR="007431D7" w:rsidRPr="00294C04">
        <w:rPr>
          <w:lang w:val="ru-RU"/>
        </w:rPr>
        <w:t>(250</w:t>
      </w:r>
      <w:r w:rsidR="00294C04">
        <w:rPr>
          <w:lang w:val="ru-RU"/>
        </w:rPr>
        <w:t xml:space="preserve"> </w:t>
      </w:r>
      <w:r w:rsidR="002C1381" w:rsidRPr="002C1381">
        <w:rPr>
          <w:lang w:val="ru-RU"/>
        </w:rPr>
        <w:t>тыс. шв. франков</w:t>
      </w:r>
      <w:r w:rsidR="007431D7" w:rsidRPr="00294C04">
        <w:rPr>
          <w:lang w:val="ru-RU"/>
        </w:rPr>
        <w:t xml:space="preserve"> (</w:t>
      </w:r>
      <w:r w:rsidR="002C1381">
        <w:rPr>
          <w:lang w:val="ru-RU"/>
        </w:rPr>
        <w:t>два ДИУ</w:t>
      </w:r>
      <w:r w:rsidR="007431D7" w:rsidRPr="00294C04">
        <w:rPr>
          <w:lang w:val="ru-RU"/>
        </w:rPr>
        <w:t xml:space="preserve"> </w:t>
      </w:r>
      <w:r w:rsidR="00294C04">
        <w:rPr>
          <w:lang w:val="ru-RU"/>
        </w:rPr>
        <w:t>–</w:t>
      </w:r>
      <w:r w:rsidR="007431D7" w:rsidRPr="00294C04">
        <w:rPr>
          <w:lang w:val="ru-RU"/>
        </w:rPr>
        <w:t xml:space="preserve"> 125</w:t>
      </w:r>
      <w:r w:rsidR="00294C04">
        <w:rPr>
          <w:lang w:val="ru-RU"/>
        </w:rPr>
        <w:t xml:space="preserve"> </w:t>
      </w:r>
      <w:r w:rsidR="002C1381" w:rsidRPr="002C1381">
        <w:rPr>
          <w:lang w:val="ru-RU"/>
        </w:rPr>
        <w:t>тыс. шв. франков</w:t>
      </w:r>
      <w:r w:rsidR="00CE0FB2" w:rsidRPr="00294C04">
        <w:rPr>
          <w:lang w:val="ru-RU"/>
        </w:rPr>
        <w:t xml:space="preserve"> </w:t>
      </w:r>
      <w:r w:rsidR="007431D7" w:rsidRPr="00742AB9">
        <w:t>x</w:t>
      </w:r>
      <w:r w:rsidR="007431D7" w:rsidRPr="00294C04">
        <w:rPr>
          <w:lang w:val="ru-RU"/>
        </w:rPr>
        <w:t xml:space="preserve"> 2 </w:t>
      </w:r>
      <w:r w:rsidR="007431D7" w:rsidRPr="00742AB9">
        <w:t>x</w:t>
      </w:r>
      <w:r w:rsidR="007431D7" w:rsidRPr="00294C04">
        <w:rPr>
          <w:lang w:val="ru-RU"/>
        </w:rPr>
        <w:t xml:space="preserve"> </w:t>
      </w:r>
      <w:r w:rsidR="00C46616" w:rsidRPr="00294C04">
        <w:rPr>
          <w:lang w:val="ru-RU"/>
        </w:rPr>
        <w:t>1</w:t>
      </w:r>
      <w:r w:rsidR="007431D7" w:rsidRPr="00294C04">
        <w:rPr>
          <w:lang w:val="ru-RU"/>
        </w:rPr>
        <w:t xml:space="preserve"> </w:t>
      </w:r>
      <w:r w:rsidR="002C1381">
        <w:rPr>
          <w:lang w:val="ru-RU"/>
        </w:rPr>
        <w:t>год</w:t>
      </w:r>
      <w:r w:rsidR="007431D7" w:rsidRPr="00294C04">
        <w:rPr>
          <w:lang w:val="ru-RU"/>
        </w:rPr>
        <w:t xml:space="preserve">) + </w:t>
      </w:r>
      <w:r w:rsidR="004A7C3A" w:rsidRPr="00294C04">
        <w:rPr>
          <w:lang w:val="ru-RU"/>
        </w:rPr>
        <w:t>3</w:t>
      </w:r>
      <w:r w:rsidR="00251ACB" w:rsidRPr="00294C04">
        <w:rPr>
          <w:lang w:val="ru-RU"/>
        </w:rPr>
        <w:t>00</w:t>
      </w:r>
      <w:r w:rsidR="00294C04">
        <w:rPr>
          <w:lang w:val="ru-RU"/>
        </w:rPr>
        <w:t xml:space="preserve"> </w:t>
      </w:r>
      <w:r w:rsidR="002C1381" w:rsidRPr="002C1381">
        <w:rPr>
          <w:lang w:val="ru-RU"/>
        </w:rPr>
        <w:t>тыс. шв. франков</w:t>
      </w:r>
      <w:r w:rsidR="00251ACB" w:rsidRPr="00294C04">
        <w:rPr>
          <w:lang w:val="ru-RU"/>
        </w:rPr>
        <w:t xml:space="preserve"> (</w:t>
      </w:r>
      <w:r w:rsidR="002C1381">
        <w:rPr>
          <w:lang w:val="ru-RU"/>
        </w:rPr>
        <w:t>ИКТ</w:t>
      </w:r>
      <w:r w:rsidR="00251ACB" w:rsidRPr="00294C04">
        <w:rPr>
          <w:lang w:val="ru-RU"/>
        </w:rPr>
        <w:t>)</w:t>
      </w:r>
      <w:bookmarkEnd w:id="31"/>
      <w:r w:rsidR="007431D7" w:rsidRPr="00294C04">
        <w:rPr>
          <w:lang w:val="ru-RU"/>
        </w:rPr>
        <w:t>;</w:t>
      </w:r>
    </w:p>
    <w:p w14:paraId="327F1176" w14:textId="0E83C140" w:rsidR="00C46616" w:rsidRPr="002C1381" w:rsidRDefault="00123C01" w:rsidP="00664212">
      <w:pPr>
        <w:pStyle w:val="ONUME"/>
        <w:numPr>
          <w:ilvl w:val="0"/>
          <w:numId w:val="0"/>
        </w:numPr>
        <w:ind w:left="1134" w:hanging="567"/>
        <w:rPr>
          <w:lang w:val="ru-RU"/>
        </w:rPr>
      </w:pPr>
      <w:r w:rsidRPr="002C1381">
        <w:rPr>
          <w:lang w:val="ru-RU"/>
        </w:rPr>
        <w:t>–</w:t>
      </w:r>
      <w:r w:rsidR="00C46616" w:rsidRPr="002C1381">
        <w:rPr>
          <w:lang w:val="ru-RU"/>
        </w:rPr>
        <w:tab/>
      </w:r>
      <w:r w:rsidR="002C1381" w:rsidRPr="002C1381">
        <w:rPr>
          <w:lang w:val="ru-RU"/>
        </w:rPr>
        <w:t>в варианте языка подачи</w:t>
      </w:r>
      <w:r w:rsidR="002C1381">
        <w:rPr>
          <w:lang w:val="ru-RU"/>
        </w:rPr>
        <w:t xml:space="preserve"> и сообщений</w:t>
      </w:r>
      <w:r w:rsidR="002C1381" w:rsidRPr="002C1381">
        <w:rPr>
          <w:lang w:val="ru-RU"/>
        </w:rPr>
        <w:t xml:space="preserve"> (вариант «</w:t>
      </w:r>
      <w:r w:rsidR="002C1381">
        <w:rPr>
          <w:lang w:val="ru-RU"/>
        </w:rPr>
        <w:t>В</w:t>
      </w:r>
      <w:r w:rsidR="002C1381" w:rsidRPr="002C1381">
        <w:rPr>
          <w:lang w:val="ru-RU"/>
        </w:rPr>
        <w:t xml:space="preserve">»): приблизительно </w:t>
      </w:r>
      <w:r w:rsidR="002C1381">
        <w:rPr>
          <w:lang w:val="ru-RU"/>
        </w:rPr>
        <w:t>675</w:t>
      </w:r>
      <w:r w:rsidR="002C1381" w:rsidRPr="002C1381">
        <w:rPr>
          <w:lang w:val="ru-RU"/>
        </w:rPr>
        <w:t xml:space="preserve"> тыс. шв. франков (</w:t>
      </w:r>
      <w:r w:rsidR="002C1381">
        <w:rPr>
          <w:lang w:val="ru-RU"/>
        </w:rPr>
        <w:t>375</w:t>
      </w:r>
      <w:r w:rsidR="002C1381" w:rsidRPr="002C1381">
        <w:rPr>
          <w:lang w:val="ru-RU"/>
        </w:rPr>
        <w:t xml:space="preserve"> тыс. шв. франков (два ДИУ – 125 тыс. шв. франков </w:t>
      </w:r>
      <w:r w:rsidR="002C1381" w:rsidRPr="002C1381">
        <w:t>x</w:t>
      </w:r>
      <w:r w:rsidR="002C1381" w:rsidRPr="002C1381">
        <w:rPr>
          <w:lang w:val="ru-RU"/>
        </w:rPr>
        <w:t xml:space="preserve"> 2 </w:t>
      </w:r>
      <w:r w:rsidR="002C1381" w:rsidRPr="002C1381">
        <w:t>x</w:t>
      </w:r>
      <w:r w:rsidR="002C1381" w:rsidRPr="002C1381">
        <w:rPr>
          <w:lang w:val="ru-RU"/>
        </w:rPr>
        <w:t xml:space="preserve"> 1</w:t>
      </w:r>
      <w:r w:rsidR="002C1381">
        <w:rPr>
          <w:lang w:val="ru-RU"/>
        </w:rPr>
        <w:t>,5 </w:t>
      </w:r>
      <w:r w:rsidR="002C1381" w:rsidRPr="002C1381">
        <w:rPr>
          <w:lang w:val="ru-RU"/>
        </w:rPr>
        <w:t>год</w:t>
      </w:r>
      <w:r w:rsidR="002C1381">
        <w:rPr>
          <w:lang w:val="ru-RU"/>
        </w:rPr>
        <w:t>а</w:t>
      </w:r>
      <w:r w:rsidR="002C1381" w:rsidRPr="002C1381">
        <w:rPr>
          <w:lang w:val="ru-RU"/>
        </w:rPr>
        <w:t>) + 300 тыс. шв. франков (ИКТ)</w:t>
      </w:r>
      <w:r w:rsidR="00C46616" w:rsidRPr="002C1381">
        <w:rPr>
          <w:lang w:val="ru-RU"/>
        </w:rPr>
        <w:t>;</w:t>
      </w:r>
      <w:r w:rsidR="00822530" w:rsidRPr="002C1381">
        <w:rPr>
          <w:lang w:val="ru-RU"/>
        </w:rPr>
        <w:t xml:space="preserve"> </w:t>
      </w:r>
      <w:r w:rsidR="002C1381">
        <w:rPr>
          <w:lang w:val="ru-RU"/>
        </w:rPr>
        <w:t>или</w:t>
      </w:r>
    </w:p>
    <w:p w14:paraId="4FCDB4CE" w14:textId="7128F38B" w:rsidR="00251ACB" w:rsidRPr="002C1381" w:rsidRDefault="00123C01" w:rsidP="00664212">
      <w:pPr>
        <w:pStyle w:val="ONUME"/>
        <w:numPr>
          <w:ilvl w:val="0"/>
          <w:numId w:val="0"/>
        </w:numPr>
        <w:ind w:left="1134" w:hanging="567"/>
        <w:rPr>
          <w:lang w:val="ru-RU"/>
        </w:rPr>
      </w:pPr>
      <w:r w:rsidRPr="002C1381">
        <w:rPr>
          <w:lang w:val="ru-RU"/>
        </w:rPr>
        <w:t>–</w:t>
      </w:r>
      <w:r w:rsidR="00251ACB" w:rsidRPr="002C1381">
        <w:rPr>
          <w:lang w:val="ru-RU"/>
        </w:rPr>
        <w:tab/>
      </w:r>
      <w:r w:rsidR="002C1381" w:rsidRPr="002C1381">
        <w:rPr>
          <w:lang w:val="ru-RU"/>
        </w:rPr>
        <w:t>в</w:t>
      </w:r>
      <w:r w:rsidR="002C1381">
        <w:rPr>
          <w:lang w:val="ru-RU"/>
        </w:rPr>
        <w:t xml:space="preserve">о всех остальных </w:t>
      </w:r>
      <w:r w:rsidR="002C1381" w:rsidRPr="002C1381">
        <w:rPr>
          <w:lang w:val="ru-RU"/>
        </w:rPr>
        <w:t>вариант</w:t>
      </w:r>
      <w:r w:rsidR="002C1381">
        <w:rPr>
          <w:lang w:val="ru-RU"/>
        </w:rPr>
        <w:t>ах</w:t>
      </w:r>
      <w:r w:rsidR="002C1381" w:rsidRPr="002C1381">
        <w:rPr>
          <w:lang w:val="ru-RU"/>
        </w:rPr>
        <w:t xml:space="preserve"> (вариант</w:t>
      </w:r>
      <w:r w:rsidR="002C1381">
        <w:rPr>
          <w:lang w:val="ru-RU"/>
        </w:rPr>
        <w:t>ы</w:t>
      </w:r>
      <w:r w:rsidR="002C1381" w:rsidRPr="002C1381">
        <w:rPr>
          <w:lang w:val="ru-RU"/>
        </w:rPr>
        <w:t xml:space="preserve"> «</w:t>
      </w:r>
      <w:r w:rsidR="002C1381">
        <w:rPr>
          <w:lang w:val="ru-RU"/>
        </w:rPr>
        <w:t>С</w:t>
      </w:r>
      <w:r w:rsidR="002C1381" w:rsidRPr="002C1381">
        <w:rPr>
          <w:lang w:val="ru-RU"/>
        </w:rPr>
        <w:t>»</w:t>
      </w:r>
      <w:r w:rsidR="002C1381">
        <w:rPr>
          <w:lang w:val="ru-RU"/>
        </w:rPr>
        <w:t xml:space="preserve"> – «Е»</w:t>
      </w:r>
      <w:r w:rsidR="002C1381" w:rsidRPr="002C1381">
        <w:rPr>
          <w:lang w:val="ru-RU"/>
        </w:rPr>
        <w:t xml:space="preserve">): приблизительно </w:t>
      </w:r>
      <w:r w:rsidR="002C1381">
        <w:rPr>
          <w:lang w:val="ru-RU"/>
        </w:rPr>
        <w:t>80</w:t>
      </w:r>
      <w:r w:rsidR="002C1381" w:rsidRPr="002C1381">
        <w:rPr>
          <w:lang w:val="ru-RU"/>
        </w:rPr>
        <w:t>0 тыс. шв. франков (</w:t>
      </w:r>
      <w:r w:rsidR="002C1381">
        <w:rPr>
          <w:lang w:val="ru-RU"/>
        </w:rPr>
        <w:t>500</w:t>
      </w:r>
      <w:r w:rsidR="002C1381" w:rsidRPr="002C1381">
        <w:rPr>
          <w:lang w:val="ru-RU"/>
        </w:rPr>
        <w:t xml:space="preserve"> тыс. шв. франков (два ДИУ – 125 тыс. шв. франков </w:t>
      </w:r>
      <w:r w:rsidR="002C1381" w:rsidRPr="002C1381">
        <w:t>x</w:t>
      </w:r>
      <w:r w:rsidR="002C1381" w:rsidRPr="002C1381">
        <w:rPr>
          <w:lang w:val="ru-RU"/>
        </w:rPr>
        <w:t xml:space="preserve"> 2 </w:t>
      </w:r>
      <w:r w:rsidR="002C1381" w:rsidRPr="002C1381">
        <w:t>x</w:t>
      </w:r>
      <w:r w:rsidR="002C1381" w:rsidRPr="002C1381">
        <w:rPr>
          <w:lang w:val="ru-RU"/>
        </w:rPr>
        <w:t xml:space="preserve"> </w:t>
      </w:r>
      <w:r w:rsidR="002C1381">
        <w:rPr>
          <w:lang w:val="ru-RU"/>
        </w:rPr>
        <w:t>2</w:t>
      </w:r>
      <w:r w:rsidR="002C1381" w:rsidRPr="002C1381">
        <w:rPr>
          <w:lang w:val="ru-RU"/>
        </w:rPr>
        <w:t xml:space="preserve"> год</w:t>
      </w:r>
      <w:r w:rsidR="002C1381">
        <w:rPr>
          <w:lang w:val="ru-RU"/>
        </w:rPr>
        <w:t>а</w:t>
      </w:r>
      <w:r w:rsidR="002C1381" w:rsidRPr="002C1381">
        <w:rPr>
          <w:lang w:val="ru-RU"/>
        </w:rPr>
        <w:t>) + 300 тыс. шв. франков (ИКТ)</w:t>
      </w:r>
      <w:r w:rsidR="001E6EE5" w:rsidRPr="002C1381">
        <w:rPr>
          <w:lang w:val="ru-RU"/>
        </w:rPr>
        <w:t>.</w:t>
      </w:r>
    </w:p>
    <w:p w14:paraId="219E33FB" w14:textId="79DFF544" w:rsidR="001853A9" w:rsidRPr="00742AB9" w:rsidRDefault="002C1381" w:rsidP="000D5B71">
      <w:pPr>
        <w:pStyle w:val="Heading1"/>
        <w:numPr>
          <w:ilvl w:val="0"/>
          <w:numId w:val="6"/>
        </w:numPr>
        <w:ind w:left="567" w:hanging="567"/>
      </w:pPr>
      <w:r>
        <w:rPr>
          <w:lang w:val="ru-RU"/>
        </w:rPr>
        <w:t>ТЕКУЩИЕ РАСХОДЫ</w:t>
      </w:r>
    </w:p>
    <w:p w14:paraId="4D3CE24C" w14:textId="66D64F27" w:rsidR="001853A9" w:rsidRPr="002C1381" w:rsidRDefault="002C1381" w:rsidP="000D5B71">
      <w:pPr>
        <w:pStyle w:val="Heading2"/>
        <w:spacing w:before="240"/>
        <w:rPr>
          <w:lang w:val="ru-RU"/>
        </w:rPr>
      </w:pPr>
      <w:r>
        <w:rPr>
          <w:lang w:val="ru-RU"/>
        </w:rPr>
        <w:t>ПЕРЕВОД</w:t>
      </w:r>
    </w:p>
    <w:p w14:paraId="33C26DB4" w14:textId="44BE5C4A" w:rsidR="00E46D7B" w:rsidRPr="002C1381" w:rsidRDefault="002C1381" w:rsidP="00FF2DCA">
      <w:pPr>
        <w:pStyle w:val="ONUME"/>
        <w:spacing w:before="240"/>
        <w:rPr>
          <w:lang w:val="ru-RU"/>
        </w:rPr>
      </w:pPr>
      <w:r>
        <w:rPr>
          <w:lang w:val="ru-RU"/>
        </w:rPr>
        <w:t>В</w:t>
      </w:r>
      <w:r w:rsidRPr="002C1381">
        <w:rPr>
          <w:lang w:val="ru-RU"/>
        </w:rPr>
        <w:t xml:space="preserve"> любом вариант</w:t>
      </w:r>
      <w:r>
        <w:rPr>
          <w:lang w:val="ru-RU"/>
        </w:rPr>
        <w:t>е</w:t>
      </w:r>
      <w:r w:rsidRPr="002C1381">
        <w:rPr>
          <w:lang w:val="ru-RU"/>
        </w:rPr>
        <w:t xml:space="preserve"> реализации Международное бюро </w:t>
      </w:r>
      <w:r>
        <w:rPr>
          <w:lang w:val="ru-RU"/>
        </w:rPr>
        <w:t>будет осуществлять перевод</w:t>
      </w:r>
      <w:r w:rsidRPr="002C1381">
        <w:rPr>
          <w:lang w:val="ru-RU"/>
        </w:rPr>
        <w:t xml:space="preserve"> соответствующи</w:t>
      </w:r>
      <w:r>
        <w:rPr>
          <w:lang w:val="ru-RU"/>
        </w:rPr>
        <w:t>х</w:t>
      </w:r>
      <w:r w:rsidRPr="002C1381">
        <w:rPr>
          <w:lang w:val="ru-RU"/>
        </w:rPr>
        <w:t xml:space="preserve"> элемент</w:t>
      </w:r>
      <w:r>
        <w:rPr>
          <w:lang w:val="ru-RU"/>
        </w:rPr>
        <w:t>ов</w:t>
      </w:r>
      <w:r w:rsidRPr="002C1381">
        <w:rPr>
          <w:lang w:val="ru-RU"/>
        </w:rPr>
        <w:t xml:space="preserve"> международной заявк</w:t>
      </w:r>
      <w:r>
        <w:rPr>
          <w:lang w:val="ru-RU"/>
        </w:rPr>
        <w:t>и</w:t>
      </w:r>
      <w:r w:rsidRPr="002C1381">
        <w:rPr>
          <w:lang w:val="ru-RU"/>
        </w:rPr>
        <w:t xml:space="preserve">, поданной на новом языке, на английский в качестве </w:t>
      </w:r>
      <w:r w:rsidR="0007276B">
        <w:rPr>
          <w:lang w:val="ru-RU"/>
        </w:rPr>
        <w:t xml:space="preserve">промежуточного </w:t>
      </w:r>
      <w:r w:rsidRPr="002C1381">
        <w:rPr>
          <w:lang w:val="ru-RU"/>
        </w:rPr>
        <w:t xml:space="preserve">языка (с китайского или русского на английский). Перевод будет </w:t>
      </w:r>
      <w:r w:rsidR="0007276B">
        <w:rPr>
          <w:lang w:val="ru-RU"/>
        </w:rPr>
        <w:t>переда</w:t>
      </w:r>
      <w:r w:rsidR="00D363A7">
        <w:rPr>
          <w:lang w:val="ru-RU"/>
        </w:rPr>
        <w:t>ваться</w:t>
      </w:r>
      <w:r w:rsidR="0007276B">
        <w:rPr>
          <w:lang w:val="ru-RU"/>
        </w:rPr>
        <w:t xml:space="preserve"> на внешний подряд</w:t>
      </w:r>
      <w:r w:rsidRPr="002C1381">
        <w:rPr>
          <w:lang w:val="ru-RU"/>
        </w:rPr>
        <w:t>, и</w:t>
      </w:r>
      <w:r w:rsidR="00D363A7">
        <w:rPr>
          <w:lang w:val="ru-RU"/>
        </w:rPr>
        <w:t>,</w:t>
      </w:r>
      <w:r w:rsidRPr="002C1381">
        <w:rPr>
          <w:lang w:val="ru-RU"/>
        </w:rPr>
        <w:t xml:space="preserve"> следовательно</w:t>
      </w:r>
      <w:r w:rsidR="00D363A7">
        <w:rPr>
          <w:lang w:val="ru-RU"/>
        </w:rPr>
        <w:t>,</w:t>
      </w:r>
      <w:r w:rsidRPr="002C1381">
        <w:rPr>
          <w:lang w:val="ru-RU"/>
        </w:rPr>
        <w:t xml:space="preserve"> потребуются два переводчика (по одному на каждый язык)</w:t>
      </w:r>
      <w:r w:rsidR="00D363A7">
        <w:rPr>
          <w:lang w:val="ru-RU"/>
        </w:rPr>
        <w:t xml:space="preserve"> для контроля</w:t>
      </w:r>
      <w:r w:rsidRPr="002C1381">
        <w:rPr>
          <w:lang w:val="ru-RU"/>
        </w:rPr>
        <w:t xml:space="preserve"> качеств</w:t>
      </w:r>
      <w:r w:rsidR="00D363A7">
        <w:rPr>
          <w:lang w:val="ru-RU"/>
        </w:rPr>
        <w:t>а</w:t>
      </w:r>
      <w:r w:rsidRPr="002C1381">
        <w:rPr>
          <w:lang w:val="ru-RU"/>
        </w:rPr>
        <w:t xml:space="preserve"> внешнего перевода</w:t>
      </w:r>
      <w:r w:rsidR="001853A9" w:rsidRPr="002C1381">
        <w:rPr>
          <w:lang w:val="ru-RU"/>
        </w:rPr>
        <w:t>.</w:t>
      </w:r>
    </w:p>
    <w:p w14:paraId="44F7620A" w14:textId="49346118" w:rsidR="001853A9" w:rsidRPr="0007276B" w:rsidRDefault="0007276B" w:rsidP="001A32C0">
      <w:pPr>
        <w:pStyle w:val="ONUME"/>
        <w:numPr>
          <w:ilvl w:val="0"/>
          <w:numId w:val="13"/>
        </w:numPr>
        <w:rPr>
          <w:lang w:val="ru-RU"/>
        </w:rPr>
      </w:pPr>
      <w:r w:rsidRPr="0007276B">
        <w:rPr>
          <w:lang w:val="ru-RU"/>
        </w:rPr>
        <w:lastRenderedPageBreak/>
        <w:t>Как правило, контроль качества перевода</w:t>
      </w:r>
      <w:r>
        <w:rPr>
          <w:lang w:val="ru-RU"/>
        </w:rPr>
        <w:t xml:space="preserve"> на тот или иной язык должен осуществляться</w:t>
      </w:r>
      <w:r w:rsidRPr="0007276B">
        <w:rPr>
          <w:lang w:val="ru-RU"/>
        </w:rPr>
        <w:t xml:space="preserve"> только переводчик</w:t>
      </w:r>
      <w:r>
        <w:rPr>
          <w:lang w:val="ru-RU"/>
        </w:rPr>
        <w:t>ом</w:t>
      </w:r>
      <w:r w:rsidRPr="0007276B">
        <w:rPr>
          <w:lang w:val="ru-RU"/>
        </w:rPr>
        <w:t xml:space="preserve">, </w:t>
      </w:r>
      <w:r>
        <w:rPr>
          <w:lang w:val="ru-RU"/>
        </w:rPr>
        <w:t>у которого язык перевода является родным, другими словами нужн</w:t>
      </w:r>
      <w:r w:rsidR="00DA0852">
        <w:rPr>
          <w:lang w:val="ru-RU"/>
        </w:rPr>
        <w:t>ы</w:t>
      </w:r>
      <w:r>
        <w:rPr>
          <w:lang w:val="ru-RU"/>
        </w:rPr>
        <w:t xml:space="preserve"> два переводчика, у которых</w:t>
      </w:r>
      <w:r w:rsidRPr="0007276B">
        <w:rPr>
          <w:lang w:val="ru-RU"/>
        </w:rPr>
        <w:t xml:space="preserve"> английский</w:t>
      </w:r>
      <w:r>
        <w:rPr>
          <w:lang w:val="ru-RU"/>
        </w:rPr>
        <w:t xml:space="preserve"> является родным языком</w:t>
      </w:r>
      <w:r w:rsidRPr="0007276B">
        <w:rPr>
          <w:lang w:val="ru-RU"/>
        </w:rPr>
        <w:t xml:space="preserve"> и которые хорошо владеют китайским или русским языком (по одному на кажд</w:t>
      </w:r>
      <w:r>
        <w:rPr>
          <w:lang w:val="ru-RU"/>
        </w:rPr>
        <w:t>ый язык</w:t>
      </w:r>
      <w:r w:rsidRPr="0007276B">
        <w:rPr>
          <w:lang w:val="ru-RU"/>
        </w:rPr>
        <w:t xml:space="preserve">). Однако </w:t>
      </w:r>
      <w:r>
        <w:rPr>
          <w:lang w:val="ru-RU"/>
        </w:rPr>
        <w:t xml:space="preserve">в </w:t>
      </w:r>
      <w:r w:rsidRPr="0007276B">
        <w:rPr>
          <w:lang w:val="ru-RU"/>
        </w:rPr>
        <w:t>вариант</w:t>
      </w:r>
      <w:r>
        <w:rPr>
          <w:lang w:val="ru-RU"/>
        </w:rPr>
        <w:t>ах</w:t>
      </w:r>
      <w:r w:rsidRPr="0007276B">
        <w:rPr>
          <w:lang w:val="ru-RU"/>
        </w:rPr>
        <w:t xml:space="preserve"> «</w:t>
      </w:r>
      <w:r w:rsidRPr="0007276B">
        <w:t>D</w:t>
      </w:r>
      <w:r w:rsidRPr="0007276B">
        <w:rPr>
          <w:lang w:val="ru-RU"/>
        </w:rPr>
        <w:t>» и «</w:t>
      </w:r>
      <w:r w:rsidRPr="0007276B">
        <w:t>E</w:t>
      </w:r>
      <w:r w:rsidRPr="0007276B">
        <w:rPr>
          <w:lang w:val="ru-RU"/>
        </w:rPr>
        <w:t xml:space="preserve">» </w:t>
      </w:r>
      <w:r>
        <w:rPr>
          <w:lang w:val="ru-RU"/>
        </w:rPr>
        <w:t>предусмотрены</w:t>
      </w:r>
      <w:r w:rsidRPr="0007276B">
        <w:rPr>
          <w:lang w:val="ru-RU"/>
        </w:rPr>
        <w:t xml:space="preserve"> дополнительные направления перевода (с английского на китайский и русский). </w:t>
      </w:r>
      <w:r>
        <w:rPr>
          <w:lang w:val="ru-RU"/>
        </w:rPr>
        <w:t>Таким образом, в</w:t>
      </w:r>
      <w:r w:rsidRPr="0007276B">
        <w:rPr>
          <w:lang w:val="ru-RU"/>
        </w:rPr>
        <w:t xml:space="preserve"> этих вариантов</w:t>
      </w:r>
      <w:r w:rsidR="001A32C0">
        <w:rPr>
          <w:lang w:val="ru-RU"/>
        </w:rPr>
        <w:t xml:space="preserve"> для должного </w:t>
      </w:r>
      <w:r w:rsidR="001A32C0" w:rsidRPr="0007276B">
        <w:rPr>
          <w:lang w:val="ru-RU"/>
        </w:rPr>
        <w:t>обеспеч</w:t>
      </w:r>
      <w:r w:rsidR="001A32C0">
        <w:rPr>
          <w:lang w:val="ru-RU"/>
        </w:rPr>
        <w:t>ения</w:t>
      </w:r>
      <w:r w:rsidR="001A32C0" w:rsidRPr="0007276B">
        <w:rPr>
          <w:lang w:val="ru-RU"/>
        </w:rPr>
        <w:t xml:space="preserve"> качеств</w:t>
      </w:r>
      <w:r w:rsidR="001A32C0">
        <w:rPr>
          <w:lang w:val="ru-RU"/>
        </w:rPr>
        <w:t>а</w:t>
      </w:r>
      <w:r w:rsidR="001A32C0" w:rsidRPr="0007276B">
        <w:rPr>
          <w:lang w:val="ru-RU"/>
        </w:rPr>
        <w:t xml:space="preserve"> перевода </w:t>
      </w:r>
      <w:r w:rsidRPr="0007276B">
        <w:rPr>
          <w:lang w:val="ru-RU"/>
        </w:rPr>
        <w:t xml:space="preserve">потребуются </w:t>
      </w:r>
      <w:r>
        <w:rPr>
          <w:lang w:val="ru-RU"/>
        </w:rPr>
        <w:t xml:space="preserve">еще </w:t>
      </w:r>
      <w:r w:rsidRPr="0007276B">
        <w:rPr>
          <w:lang w:val="ru-RU"/>
        </w:rPr>
        <w:t>два переводчика</w:t>
      </w:r>
      <w:r w:rsidR="001A32C0">
        <w:rPr>
          <w:lang w:val="ru-RU"/>
        </w:rPr>
        <w:t xml:space="preserve"> с</w:t>
      </w:r>
      <w:r w:rsidRPr="0007276B">
        <w:rPr>
          <w:lang w:val="ru-RU"/>
        </w:rPr>
        <w:t xml:space="preserve"> </w:t>
      </w:r>
      <w:r w:rsidR="001A32C0">
        <w:rPr>
          <w:lang w:val="ru-RU"/>
        </w:rPr>
        <w:t>родным</w:t>
      </w:r>
      <w:r w:rsidRPr="0007276B">
        <w:rPr>
          <w:lang w:val="ru-RU"/>
        </w:rPr>
        <w:t xml:space="preserve"> китайски</w:t>
      </w:r>
      <w:r w:rsidR="001A32C0">
        <w:rPr>
          <w:lang w:val="ru-RU"/>
        </w:rPr>
        <w:t>м</w:t>
      </w:r>
      <w:r w:rsidRPr="0007276B">
        <w:rPr>
          <w:lang w:val="ru-RU"/>
        </w:rPr>
        <w:t xml:space="preserve"> или русски</w:t>
      </w:r>
      <w:r w:rsidR="001A32C0">
        <w:rPr>
          <w:lang w:val="ru-RU"/>
        </w:rPr>
        <w:t>м языком</w:t>
      </w:r>
      <w:r w:rsidRPr="0007276B">
        <w:rPr>
          <w:lang w:val="ru-RU"/>
        </w:rPr>
        <w:t xml:space="preserve"> (по одному на каждый язык). Два переводчика </w:t>
      </w:r>
      <w:r w:rsidR="007A067E">
        <w:rPr>
          <w:lang w:val="ru-RU"/>
        </w:rPr>
        <w:t xml:space="preserve">в расчете </w:t>
      </w:r>
      <w:r w:rsidRPr="0007276B">
        <w:rPr>
          <w:lang w:val="ru-RU"/>
        </w:rPr>
        <w:t xml:space="preserve">на каждый язык могут </w:t>
      </w:r>
      <w:r w:rsidR="001A32C0">
        <w:rPr>
          <w:lang w:val="ru-RU"/>
        </w:rPr>
        <w:t>оказывать</w:t>
      </w:r>
      <w:r w:rsidRPr="0007276B">
        <w:rPr>
          <w:lang w:val="ru-RU"/>
        </w:rPr>
        <w:t xml:space="preserve"> друг друг</w:t>
      </w:r>
      <w:r w:rsidR="001A32C0">
        <w:rPr>
          <w:lang w:val="ru-RU"/>
        </w:rPr>
        <w:t>у поддержку для обеспечения бесперебойной работы</w:t>
      </w:r>
      <w:r w:rsidR="001853A9" w:rsidRPr="0007276B">
        <w:rPr>
          <w:lang w:val="ru-RU"/>
        </w:rPr>
        <w:t>.</w:t>
      </w:r>
    </w:p>
    <w:p w14:paraId="6178F6B1" w14:textId="71ED72CF" w:rsidR="001853A9" w:rsidRPr="007E799E" w:rsidRDefault="001A32C0" w:rsidP="001A32C0">
      <w:pPr>
        <w:pStyle w:val="ONUME"/>
        <w:numPr>
          <w:ilvl w:val="0"/>
          <w:numId w:val="13"/>
        </w:numPr>
        <w:rPr>
          <w:lang w:val="ru-RU"/>
        </w:rPr>
      </w:pPr>
      <w:r>
        <w:rPr>
          <w:lang w:val="ru-RU"/>
        </w:rPr>
        <w:t>Таким образом</w:t>
      </w:r>
      <w:r w:rsidRPr="001A32C0">
        <w:rPr>
          <w:lang w:val="ru-RU"/>
        </w:rPr>
        <w:t xml:space="preserve">, согласно представленной в этом приложении (раздел </w:t>
      </w:r>
      <w:r w:rsidRPr="001A32C0">
        <w:t>III</w:t>
      </w:r>
      <w:r w:rsidRPr="001A32C0">
        <w:rPr>
          <w:lang w:val="ru-RU"/>
        </w:rPr>
        <w:t>)</w:t>
      </w:r>
      <w:r>
        <w:rPr>
          <w:lang w:val="ru-RU"/>
        </w:rPr>
        <w:t xml:space="preserve"> </w:t>
      </w:r>
      <w:r w:rsidRPr="001A32C0">
        <w:rPr>
          <w:lang w:val="ru-RU"/>
        </w:rPr>
        <w:t>смете операционных затрат на письменный перевод, объем работы</w:t>
      </w:r>
      <w:r>
        <w:rPr>
          <w:lang w:val="ru-RU"/>
        </w:rPr>
        <w:t xml:space="preserve"> по осуществлению</w:t>
      </w:r>
      <w:r w:rsidRPr="001A32C0">
        <w:rPr>
          <w:lang w:val="ru-RU"/>
        </w:rPr>
        <w:t xml:space="preserve"> контроля качества перевода будет намного ниже </w:t>
      </w:r>
      <w:r w:rsidR="007E799E">
        <w:rPr>
          <w:lang w:val="ru-RU"/>
        </w:rPr>
        <w:t>надлежащего</w:t>
      </w:r>
      <w:r w:rsidRPr="001A32C0">
        <w:rPr>
          <w:lang w:val="ru-RU"/>
        </w:rPr>
        <w:t xml:space="preserve"> объема работы для одного переводчика на обоих языках независимо от вариантов реализации </w:t>
      </w:r>
      <w:r w:rsidR="007E799E">
        <w:rPr>
          <w:lang w:val="ru-RU"/>
        </w:rPr>
        <w:t xml:space="preserve">в период </w:t>
      </w:r>
      <w:r w:rsidRPr="001A32C0">
        <w:rPr>
          <w:lang w:val="ru-RU"/>
        </w:rPr>
        <w:t>до 2025</w:t>
      </w:r>
      <w:r w:rsidR="007E799E">
        <w:rPr>
          <w:lang w:val="ru-RU"/>
        </w:rPr>
        <w:t> г.</w:t>
      </w:r>
      <w:r w:rsidRPr="001A32C0">
        <w:rPr>
          <w:lang w:val="ru-RU"/>
        </w:rPr>
        <w:t xml:space="preserve"> В этой связи следует напомнить, что </w:t>
      </w:r>
      <w:r w:rsidR="007E799E">
        <w:rPr>
          <w:lang w:val="ru-RU"/>
        </w:rPr>
        <w:t xml:space="preserve">в своей </w:t>
      </w:r>
      <w:r w:rsidRPr="001A32C0">
        <w:rPr>
          <w:lang w:val="ru-RU"/>
        </w:rPr>
        <w:t>повседневн</w:t>
      </w:r>
      <w:r w:rsidR="007E799E">
        <w:rPr>
          <w:lang w:val="ru-RU"/>
        </w:rPr>
        <w:t>ой</w:t>
      </w:r>
      <w:r w:rsidRPr="001A32C0">
        <w:rPr>
          <w:lang w:val="ru-RU"/>
        </w:rPr>
        <w:t xml:space="preserve"> работ</w:t>
      </w:r>
      <w:r w:rsidR="007E799E">
        <w:rPr>
          <w:lang w:val="ru-RU"/>
        </w:rPr>
        <w:t>е</w:t>
      </w:r>
      <w:r w:rsidRPr="001A32C0">
        <w:rPr>
          <w:lang w:val="ru-RU"/>
        </w:rPr>
        <w:t xml:space="preserve"> Гаагск</w:t>
      </w:r>
      <w:r w:rsidR="007E799E">
        <w:rPr>
          <w:lang w:val="ru-RU"/>
        </w:rPr>
        <w:t>ая</w:t>
      </w:r>
      <w:r w:rsidRPr="001A32C0">
        <w:rPr>
          <w:lang w:val="ru-RU"/>
        </w:rPr>
        <w:t xml:space="preserve"> систем</w:t>
      </w:r>
      <w:r w:rsidR="007E799E">
        <w:rPr>
          <w:lang w:val="ru-RU"/>
        </w:rPr>
        <w:t>а в вопросах перевода</w:t>
      </w:r>
      <w:r w:rsidRPr="001A32C0">
        <w:rPr>
          <w:lang w:val="ru-RU"/>
        </w:rPr>
        <w:t xml:space="preserve"> полностью </w:t>
      </w:r>
      <w:r w:rsidR="007E799E">
        <w:rPr>
          <w:lang w:val="ru-RU"/>
        </w:rPr>
        <w:t>полагается на переводческие</w:t>
      </w:r>
      <w:r w:rsidRPr="001A32C0">
        <w:rPr>
          <w:lang w:val="ru-RU"/>
        </w:rPr>
        <w:t xml:space="preserve"> ресурс</w:t>
      </w:r>
      <w:r w:rsidR="007E799E">
        <w:rPr>
          <w:lang w:val="ru-RU"/>
        </w:rPr>
        <w:t>ы</w:t>
      </w:r>
      <w:r w:rsidRPr="001A32C0">
        <w:rPr>
          <w:lang w:val="ru-RU"/>
        </w:rPr>
        <w:t xml:space="preserve"> Мадридской системы</w:t>
      </w:r>
      <w:r w:rsidR="001853A9" w:rsidRPr="00742AB9">
        <w:rPr>
          <w:rStyle w:val="FootnoteReference"/>
        </w:rPr>
        <w:footnoteReference w:id="10"/>
      </w:r>
      <w:r w:rsidR="001853A9" w:rsidRPr="001A32C0">
        <w:rPr>
          <w:lang w:val="ru-RU"/>
        </w:rPr>
        <w:t xml:space="preserve">.  </w:t>
      </w:r>
      <w:r w:rsidR="007E799E">
        <w:rPr>
          <w:lang w:val="ru-RU"/>
        </w:rPr>
        <w:t>В</w:t>
      </w:r>
      <w:r w:rsidR="007E799E" w:rsidRPr="007E799E">
        <w:rPr>
          <w:lang w:val="ru-RU"/>
        </w:rPr>
        <w:t xml:space="preserve"> </w:t>
      </w:r>
      <w:r w:rsidR="007E799E">
        <w:rPr>
          <w:lang w:val="ru-RU"/>
        </w:rPr>
        <w:t>противном</w:t>
      </w:r>
      <w:r w:rsidR="007E799E" w:rsidRPr="007E799E">
        <w:rPr>
          <w:lang w:val="ru-RU"/>
        </w:rPr>
        <w:t xml:space="preserve"> </w:t>
      </w:r>
      <w:r w:rsidR="007E799E">
        <w:rPr>
          <w:lang w:val="ru-RU"/>
        </w:rPr>
        <w:t>случае</w:t>
      </w:r>
      <w:r w:rsidR="007E799E" w:rsidRPr="007E799E">
        <w:rPr>
          <w:lang w:val="ru-RU"/>
        </w:rPr>
        <w:t xml:space="preserve"> </w:t>
      </w:r>
      <w:r w:rsidR="007E799E">
        <w:rPr>
          <w:lang w:val="ru-RU"/>
        </w:rPr>
        <w:t>для</w:t>
      </w:r>
      <w:r w:rsidR="007E799E" w:rsidRPr="007E799E">
        <w:rPr>
          <w:lang w:val="ru-RU"/>
        </w:rPr>
        <w:t xml:space="preserve"> </w:t>
      </w:r>
      <w:r w:rsidR="007E799E">
        <w:rPr>
          <w:lang w:val="ru-RU"/>
        </w:rPr>
        <w:t>возможного</w:t>
      </w:r>
      <w:r w:rsidR="007E799E" w:rsidRPr="007E799E">
        <w:rPr>
          <w:lang w:val="ru-RU"/>
        </w:rPr>
        <w:t xml:space="preserve"> </w:t>
      </w:r>
      <w:r w:rsidR="007E799E">
        <w:rPr>
          <w:lang w:val="ru-RU"/>
        </w:rPr>
        <w:t>включения</w:t>
      </w:r>
      <w:r w:rsidR="007E799E" w:rsidRPr="007E799E">
        <w:rPr>
          <w:lang w:val="ru-RU"/>
        </w:rPr>
        <w:t xml:space="preserve"> </w:t>
      </w:r>
      <w:r w:rsidR="007E799E">
        <w:rPr>
          <w:lang w:val="ru-RU"/>
        </w:rPr>
        <w:t>новых</w:t>
      </w:r>
      <w:r w:rsidR="007E799E" w:rsidRPr="007E799E">
        <w:rPr>
          <w:lang w:val="ru-RU"/>
        </w:rPr>
        <w:t xml:space="preserve"> </w:t>
      </w:r>
      <w:r w:rsidR="007E799E">
        <w:rPr>
          <w:lang w:val="ru-RU"/>
        </w:rPr>
        <w:t>языков</w:t>
      </w:r>
      <w:r w:rsidR="007E799E" w:rsidRPr="007E799E">
        <w:rPr>
          <w:lang w:val="ru-RU"/>
        </w:rPr>
        <w:t xml:space="preserve"> </w:t>
      </w:r>
      <w:r w:rsidR="007E799E">
        <w:rPr>
          <w:lang w:val="ru-RU"/>
        </w:rPr>
        <w:t>потребуется</w:t>
      </w:r>
      <w:r w:rsidR="007E799E" w:rsidRPr="007E799E">
        <w:rPr>
          <w:lang w:val="ru-RU"/>
        </w:rPr>
        <w:t xml:space="preserve"> </w:t>
      </w:r>
      <w:r w:rsidR="007E799E">
        <w:rPr>
          <w:lang w:val="ru-RU"/>
        </w:rPr>
        <w:t>иное</w:t>
      </w:r>
      <w:r w:rsidR="007E799E" w:rsidRPr="007E799E">
        <w:rPr>
          <w:lang w:val="ru-RU"/>
        </w:rPr>
        <w:t xml:space="preserve"> </w:t>
      </w:r>
      <w:r w:rsidR="007E799E">
        <w:rPr>
          <w:lang w:val="ru-RU"/>
        </w:rPr>
        <w:t>решение</w:t>
      </w:r>
      <w:r w:rsidR="001853A9" w:rsidRPr="007E799E">
        <w:rPr>
          <w:rFonts w:eastAsiaTheme="minorEastAsia"/>
          <w:lang w:val="ru-RU" w:eastAsia="ja-JP"/>
        </w:rPr>
        <w:t>.</w:t>
      </w:r>
    </w:p>
    <w:p w14:paraId="789CD511" w14:textId="3DC9F4AD" w:rsidR="001853A9" w:rsidRPr="00FB1D56" w:rsidRDefault="001853A9" w:rsidP="00FB1D56">
      <w:pPr>
        <w:pStyle w:val="ONUME"/>
        <w:rPr>
          <w:lang w:val="ru-RU"/>
        </w:rPr>
      </w:pPr>
      <w:r w:rsidRPr="00FB1D56">
        <w:rPr>
          <w:lang w:val="ru-RU"/>
        </w:rPr>
        <w:t xml:space="preserve"> </w:t>
      </w:r>
      <w:r w:rsidR="00FB1D56" w:rsidRPr="00FB1D56">
        <w:rPr>
          <w:lang w:val="ru-RU"/>
        </w:rPr>
        <w:t>В это</w:t>
      </w:r>
      <w:r w:rsidR="00FB1D56">
        <w:rPr>
          <w:lang w:val="ru-RU"/>
        </w:rPr>
        <w:t>й связи</w:t>
      </w:r>
      <w:r w:rsidR="00FB1D56" w:rsidRPr="00FB1D56">
        <w:rPr>
          <w:lang w:val="ru-RU"/>
        </w:rPr>
        <w:t xml:space="preserve">, если Гаагскому регистру потребуется </w:t>
      </w:r>
      <w:r w:rsidR="00FB1D56">
        <w:rPr>
          <w:lang w:val="ru-RU"/>
        </w:rPr>
        <w:t>иметь</w:t>
      </w:r>
      <w:r w:rsidR="00FB1D56" w:rsidRPr="00FB1D56">
        <w:rPr>
          <w:lang w:val="ru-RU"/>
        </w:rPr>
        <w:t xml:space="preserve"> собственны</w:t>
      </w:r>
      <w:r w:rsidR="00FB1D56">
        <w:rPr>
          <w:lang w:val="ru-RU"/>
        </w:rPr>
        <w:t>х</w:t>
      </w:r>
      <w:r w:rsidR="00FB1D56" w:rsidRPr="00FB1D56">
        <w:rPr>
          <w:lang w:val="ru-RU"/>
        </w:rPr>
        <w:t xml:space="preserve"> переводчи</w:t>
      </w:r>
      <w:r w:rsidR="00FB1D56">
        <w:rPr>
          <w:lang w:val="ru-RU"/>
        </w:rPr>
        <w:t>ков</w:t>
      </w:r>
      <w:r w:rsidR="00FB1D56" w:rsidRPr="00FB1D56">
        <w:rPr>
          <w:lang w:val="ru-RU"/>
        </w:rPr>
        <w:t xml:space="preserve"> для </w:t>
      </w:r>
      <w:r w:rsidR="00FB1D56">
        <w:rPr>
          <w:lang w:val="ru-RU"/>
        </w:rPr>
        <w:t>обеспечения</w:t>
      </w:r>
      <w:r w:rsidR="00FB1D56" w:rsidRPr="00FB1D56">
        <w:rPr>
          <w:lang w:val="ru-RU"/>
        </w:rPr>
        <w:t xml:space="preserve"> перевода </w:t>
      </w:r>
      <w:r w:rsidR="00FB1D56">
        <w:rPr>
          <w:lang w:val="ru-RU"/>
        </w:rPr>
        <w:t xml:space="preserve">текстов </w:t>
      </w:r>
      <w:r w:rsidR="00FB1D56" w:rsidRPr="00FB1D56">
        <w:rPr>
          <w:lang w:val="ru-RU"/>
        </w:rPr>
        <w:t>на новые языки, и по причинам, описанным в пункт</w:t>
      </w:r>
      <w:r w:rsidR="00FB1D56">
        <w:rPr>
          <w:lang w:val="ru-RU"/>
        </w:rPr>
        <w:t>е</w:t>
      </w:r>
      <w:r w:rsidR="00FB1D56" w:rsidRPr="00FB1D56">
        <w:rPr>
          <w:lang w:val="ru-RU"/>
        </w:rPr>
        <w:t xml:space="preserve"> 13 выше, Международное бюро должно будет нанять </w:t>
      </w:r>
      <w:r w:rsidR="00FB1D56">
        <w:rPr>
          <w:lang w:val="ru-RU"/>
        </w:rPr>
        <w:t>на условиях</w:t>
      </w:r>
      <w:r w:rsidR="00FB1D56" w:rsidRPr="00FB1D56">
        <w:rPr>
          <w:lang w:val="ru-RU"/>
        </w:rPr>
        <w:t xml:space="preserve"> </w:t>
      </w:r>
      <w:r w:rsidR="00FB1D56">
        <w:rPr>
          <w:lang w:val="ru-RU"/>
        </w:rPr>
        <w:t>занятости в течени</w:t>
      </w:r>
      <w:r w:rsidR="000D4C12">
        <w:rPr>
          <w:lang w:val="ru-RU"/>
        </w:rPr>
        <w:t xml:space="preserve">е </w:t>
      </w:r>
      <w:r w:rsidR="00FB1D56" w:rsidRPr="00FB1D56">
        <w:rPr>
          <w:lang w:val="ru-RU"/>
        </w:rPr>
        <w:t xml:space="preserve">полного рабочего дня четырех переводчиков, </w:t>
      </w:r>
      <w:r w:rsidR="000D4C12">
        <w:rPr>
          <w:lang w:val="ru-RU"/>
        </w:rPr>
        <w:t>владеющих</w:t>
      </w:r>
      <w:r w:rsidR="00FB1D56" w:rsidRPr="00FB1D56">
        <w:rPr>
          <w:lang w:val="ru-RU"/>
        </w:rPr>
        <w:t xml:space="preserve"> новы</w:t>
      </w:r>
      <w:r w:rsidR="000D4C12">
        <w:rPr>
          <w:lang w:val="ru-RU"/>
        </w:rPr>
        <w:t>ми</w:t>
      </w:r>
      <w:r w:rsidR="00FB1D56" w:rsidRPr="00FB1D56">
        <w:rPr>
          <w:lang w:val="ru-RU"/>
        </w:rPr>
        <w:t xml:space="preserve"> язык</w:t>
      </w:r>
      <w:r w:rsidR="000D4C12">
        <w:rPr>
          <w:lang w:val="ru-RU"/>
        </w:rPr>
        <w:t>ами</w:t>
      </w:r>
      <w:r w:rsidR="00FB1D56" w:rsidRPr="00FB1D56">
        <w:rPr>
          <w:lang w:val="ru-RU"/>
        </w:rPr>
        <w:t xml:space="preserve"> (по два переводчика на каждый язык), по </w:t>
      </w:r>
      <w:r w:rsidR="000D4C12">
        <w:rPr>
          <w:lang w:val="ru-RU"/>
        </w:rPr>
        <w:t>договорам ДИУ для</w:t>
      </w:r>
      <w:r w:rsidR="00FB1D56" w:rsidRPr="00FB1D56">
        <w:rPr>
          <w:lang w:val="ru-RU"/>
        </w:rPr>
        <w:t xml:space="preserve"> переводчик</w:t>
      </w:r>
      <w:r w:rsidR="000D4C12">
        <w:rPr>
          <w:lang w:val="ru-RU"/>
        </w:rPr>
        <w:t>ов</w:t>
      </w:r>
      <w:r w:rsidR="00FB1D56" w:rsidRPr="00FB1D56">
        <w:rPr>
          <w:lang w:val="ru-RU"/>
        </w:rPr>
        <w:t xml:space="preserve"> уровня </w:t>
      </w:r>
      <w:r w:rsidR="000D4C12">
        <w:rPr>
          <w:lang w:val="ru-RU"/>
        </w:rPr>
        <w:t>С-</w:t>
      </w:r>
      <w:r w:rsidR="00FB1D56" w:rsidRPr="00FB1D56">
        <w:rPr>
          <w:lang w:val="ru-RU"/>
        </w:rPr>
        <w:t xml:space="preserve">3 или </w:t>
      </w:r>
      <w:r w:rsidR="000D4C12">
        <w:rPr>
          <w:lang w:val="ru-RU"/>
        </w:rPr>
        <w:t>С-</w:t>
      </w:r>
      <w:r w:rsidR="00FB1D56" w:rsidRPr="00FB1D56">
        <w:rPr>
          <w:lang w:val="ru-RU"/>
        </w:rPr>
        <w:t xml:space="preserve">4. Таким образом, ориентировочно это потребует </w:t>
      </w:r>
      <w:r w:rsidR="000D4C12">
        <w:rPr>
          <w:lang w:val="ru-RU"/>
        </w:rPr>
        <w:t>затрат</w:t>
      </w:r>
      <w:r w:rsidR="00FB1D56" w:rsidRPr="00FB1D56">
        <w:rPr>
          <w:lang w:val="ru-RU"/>
        </w:rPr>
        <w:t xml:space="preserve"> в размере примерно 500 </w:t>
      </w:r>
      <w:r w:rsidR="000D4C12">
        <w:rPr>
          <w:lang w:val="ru-RU"/>
        </w:rPr>
        <w:t>тыс.</w:t>
      </w:r>
      <w:r w:rsidR="00FB1D56" w:rsidRPr="00FB1D56">
        <w:rPr>
          <w:lang w:val="ru-RU"/>
        </w:rPr>
        <w:t xml:space="preserve"> шв</w:t>
      </w:r>
      <w:r w:rsidR="000D4C12">
        <w:rPr>
          <w:lang w:val="ru-RU"/>
        </w:rPr>
        <w:t>.</w:t>
      </w:r>
      <w:r w:rsidR="00FB1D56" w:rsidRPr="00FB1D56">
        <w:rPr>
          <w:lang w:val="ru-RU"/>
        </w:rPr>
        <w:t xml:space="preserve"> франков в год (125 </w:t>
      </w:r>
      <w:r w:rsidR="000D4C12">
        <w:rPr>
          <w:lang w:val="ru-RU"/>
        </w:rPr>
        <w:t>тыс.</w:t>
      </w:r>
      <w:r w:rsidR="00FB1D56" w:rsidRPr="00FB1D56">
        <w:rPr>
          <w:lang w:val="ru-RU"/>
        </w:rPr>
        <w:t xml:space="preserve"> шв</w:t>
      </w:r>
      <w:r w:rsidR="000D4C12">
        <w:rPr>
          <w:lang w:val="ru-RU"/>
        </w:rPr>
        <w:t>.</w:t>
      </w:r>
      <w:r w:rsidR="00FB1D56" w:rsidRPr="00FB1D56">
        <w:rPr>
          <w:lang w:val="ru-RU"/>
        </w:rPr>
        <w:t xml:space="preserve"> франков </w:t>
      </w:r>
      <w:r w:rsidR="00FB1D56">
        <w:t>x</w:t>
      </w:r>
      <w:r w:rsidR="00FB1D56" w:rsidRPr="00FB1D56">
        <w:rPr>
          <w:lang w:val="ru-RU"/>
        </w:rPr>
        <w:t xml:space="preserve"> 4 переводчика).</w:t>
      </w:r>
    </w:p>
    <w:p w14:paraId="33A6D52D" w14:textId="46FD2C93" w:rsidR="001853A9" w:rsidRPr="000D4C12" w:rsidRDefault="000D4C12" w:rsidP="000D5B71">
      <w:pPr>
        <w:pStyle w:val="Heading2"/>
        <w:spacing w:before="240"/>
        <w:rPr>
          <w:lang w:val="ru-RU"/>
        </w:rPr>
      </w:pPr>
      <w:r>
        <w:rPr>
          <w:lang w:val="ru-RU"/>
        </w:rPr>
        <w:t>СИСТЕМЫ ИКТ</w:t>
      </w:r>
    </w:p>
    <w:p w14:paraId="224CFDAF" w14:textId="3EA39468" w:rsidR="001853A9" w:rsidRPr="000D4C12" w:rsidRDefault="0041604D" w:rsidP="001853A9">
      <w:pPr>
        <w:pStyle w:val="ONUME"/>
        <w:rPr>
          <w:lang w:val="ru-RU"/>
        </w:rPr>
      </w:pPr>
      <w:r>
        <w:rPr>
          <w:lang w:val="ru-RU"/>
        </w:rPr>
        <w:t>В случае</w:t>
      </w:r>
      <w:r w:rsidR="000D4C12" w:rsidRPr="000D4C12">
        <w:rPr>
          <w:lang w:val="ru-RU"/>
        </w:rPr>
        <w:t xml:space="preserve"> </w:t>
      </w:r>
      <w:r w:rsidR="000D4C12">
        <w:rPr>
          <w:lang w:val="ru-RU"/>
        </w:rPr>
        <w:t>добавлени</w:t>
      </w:r>
      <w:r>
        <w:rPr>
          <w:lang w:val="ru-RU"/>
        </w:rPr>
        <w:t>я</w:t>
      </w:r>
      <w:r w:rsidR="000D4C12" w:rsidRPr="000D4C12">
        <w:rPr>
          <w:lang w:val="ru-RU"/>
        </w:rPr>
        <w:t xml:space="preserve"> двух новых языков </w:t>
      </w:r>
      <w:r>
        <w:rPr>
          <w:lang w:val="ru-RU"/>
        </w:rPr>
        <w:t xml:space="preserve">возникнет </w:t>
      </w:r>
      <w:r w:rsidR="000D4C12">
        <w:rPr>
          <w:lang w:val="ru-RU"/>
        </w:rPr>
        <w:t>необходимость</w:t>
      </w:r>
      <w:r w:rsidR="000D4C12" w:rsidRPr="000D4C12">
        <w:rPr>
          <w:lang w:val="ru-RU"/>
        </w:rPr>
        <w:t xml:space="preserve"> </w:t>
      </w:r>
      <w:r>
        <w:rPr>
          <w:lang w:val="ru-RU"/>
        </w:rPr>
        <w:t xml:space="preserve">проведения </w:t>
      </w:r>
      <w:r w:rsidR="000D4C12" w:rsidRPr="000D4C12">
        <w:rPr>
          <w:lang w:val="ru-RU"/>
        </w:rPr>
        <w:t xml:space="preserve">работ по </w:t>
      </w:r>
      <w:r w:rsidR="000D4C12">
        <w:rPr>
          <w:lang w:val="ru-RU"/>
        </w:rPr>
        <w:t xml:space="preserve">техническому </w:t>
      </w:r>
      <w:r w:rsidR="000D4C12" w:rsidRPr="000D4C12">
        <w:rPr>
          <w:lang w:val="ru-RU"/>
        </w:rPr>
        <w:t xml:space="preserve">обслуживанию систем ИКТ, что потребует </w:t>
      </w:r>
      <w:r w:rsidR="000D4C12">
        <w:rPr>
          <w:lang w:val="ru-RU"/>
        </w:rPr>
        <w:t xml:space="preserve">привлечения еще </w:t>
      </w:r>
      <w:r w:rsidR="000D4C12" w:rsidRPr="000D4C12">
        <w:rPr>
          <w:lang w:val="ru-RU"/>
        </w:rPr>
        <w:t xml:space="preserve">одного </w:t>
      </w:r>
      <w:r w:rsidR="000D4C12">
        <w:rPr>
          <w:lang w:val="ru-RU"/>
        </w:rPr>
        <w:t xml:space="preserve">сотрудника </w:t>
      </w:r>
      <w:r>
        <w:rPr>
          <w:lang w:val="ru-RU"/>
        </w:rPr>
        <w:t>служб ИТ</w:t>
      </w:r>
      <w:r w:rsidR="000D4C12" w:rsidRPr="000D4C12">
        <w:rPr>
          <w:lang w:val="ru-RU"/>
        </w:rPr>
        <w:t xml:space="preserve"> (уров</w:t>
      </w:r>
      <w:r>
        <w:rPr>
          <w:lang w:val="ru-RU"/>
        </w:rPr>
        <w:t>ня С-2</w:t>
      </w:r>
      <w:r w:rsidR="000D4C12" w:rsidRPr="000D4C12">
        <w:rPr>
          <w:lang w:val="ru-RU"/>
        </w:rPr>
        <w:t xml:space="preserve">) или </w:t>
      </w:r>
      <w:r>
        <w:rPr>
          <w:lang w:val="ru-RU"/>
        </w:rPr>
        <w:t>включения ассигнований для покрытия этих расходов</w:t>
      </w:r>
      <w:r w:rsidR="000D4C12" w:rsidRPr="000D4C12">
        <w:rPr>
          <w:lang w:val="ru-RU"/>
        </w:rPr>
        <w:t xml:space="preserve"> в годовой бюджет ИКТ. </w:t>
      </w:r>
      <w:r>
        <w:rPr>
          <w:lang w:val="ru-RU"/>
        </w:rPr>
        <w:t>Сметный объем таких</w:t>
      </w:r>
      <w:r w:rsidR="000D4C12" w:rsidRPr="000D4C12">
        <w:rPr>
          <w:lang w:val="ru-RU"/>
        </w:rPr>
        <w:t xml:space="preserve"> текущи</w:t>
      </w:r>
      <w:r>
        <w:rPr>
          <w:lang w:val="ru-RU"/>
        </w:rPr>
        <w:t>х</w:t>
      </w:r>
      <w:r w:rsidR="000D4C12" w:rsidRPr="000D4C12">
        <w:rPr>
          <w:lang w:val="ru-RU"/>
        </w:rPr>
        <w:t xml:space="preserve"> расход</w:t>
      </w:r>
      <w:r>
        <w:rPr>
          <w:lang w:val="ru-RU"/>
        </w:rPr>
        <w:t>ов</w:t>
      </w:r>
      <w:r w:rsidR="000D4C12" w:rsidRPr="000D4C12">
        <w:rPr>
          <w:lang w:val="ru-RU"/>
        </w:rPr>
        <w:t xml:space="preserve"> на техническое обслуживание оценива</w:t>
      </w:r>
      <w:r>
        <w:rPr>
          <w:lang w:val="ru-RU"/>
        </w:rPr>
        <w:t>е</w:t>
      </w:r>
      <w:r w:rsidR="000D4C12" w:rsidRPr="000D4C12">
        <w:rPr>
          <w:lang w:val="ru-RU"/>
        </w:rPr>
        <w:t xml:space="preserve">тся примерно в 120 </w:t>
      </w:r>
      <w:r>
        <w:rPr>
          <w:lang w:val="ru-RU"/>
        </w:rPr>
        <w:t>тыс.</w:t>
      </w:r>
      <w:r w:rsidR="000D4C12" w:rsidRPr="000D4C12">
        <w:rPr>
          <w:lang w:val="ru-RU"/>
        </w:rPr>
        <w:t xml:space="preserve"> шв</w:t>
      </w:r>
      <w:r>
        <w:rPr>
          <w:lang w:val="ru-RU"/>
        </w:rPr>
        <w:t>.</w:t>
      </w:r>
      <w:r w:rsidR="000D4C12" w:rsidRPr="000D4C12">
        <w:rPr>
          <w:lang w:val="ru-RU"/>
        </w:rPr>
        <w:t xml:space="preserve"> франков в год.</w:t>
      </w:r>
    </w:p>
    <w:p w14:paraId="7EACF059" w14:textId="6B73C737" w:rsidR="001853A9" w:rsidRPr="0041604D" w:rsidRDefault="0041604D" w:rsidP="000D5B71">
      <w:pPr>
        <w:pStyle w:val="Heading2"/>
        <w:spacing w:before="240"/>
        <w:rPr>
          <w:lang w:val="ru-RU"/>
        </w:rPr>
      </w:pPr>
      <w:r>
        <w:rPr>
          <w:lang w:val="ru-RU"/>
        </w:rPr>
        <w:t>ЭКСПЕРТИЗА</w:t>
      </w:r>
    </w:p>
    <w:p w14:paraId="4B8D7500" w14:textId="0F5B895D" w:rsidR="00132CFC" w:rsidRPr="0041604D" w:rsidRDefault="0041604D" w:rsidP="001853A9">
      <w:pPr>
        <w:pStyle w:val="ONUME"/>
        <w:rPr>
          <w:lang w:val="ru-RU"/>
        </w:rPr>
      </w:pPr>
      <w:r w:rsidRPr="0041604D">
        <w:rPr>
          <w:lang w:val="ru-RU"/>
        </w:rPr>
        <w:t>В</w:t>
      </w:r>
      <w:r>
        <w:rPr>
          <w:lang w:val="ru-RU"/>
        </w:rPr>
        <w:t>о всех</w:t>
      </w:r>
      <w:r w:rsidRPr="0041604D">
        <w:rPr>
          <w:lang w:val="ru-RU"/>
        </w:rPr>
        <w:t xml:space="preserve"> вариант</w:t>
      </w:r>
      <w:r>
        <w:rPr>
          <w:lang w:val="ru-RU"/>
        </w:rPr>
        <w:t>ах</w:t>
      </w:r>
      <w:r w:rsidRPr="0041604D">
        <w:rPr>
          <w:lang w:val="ru-RU"/>
        </w:rPr>
        <w:t xml:space="preserve"> реализации, кроме варианта «А», потребуют</w:t>
      </w:r>
      <w:r>
        <w:rPr>
          <w:lang w:val="ru-RU"/>
        </w:rPr>
        <w:t>ся</w:t>
      </w:r>
      <w:r w:rsidRPr="0041604D">
        <w:rPr>
          <w:lang w:val="ru-RU"/>
        </w:rPr>
        <w:t xml:space="preserve"> эксперт</w:t>
      </w:r>
      <w:r>
        <w:rPr>
          <w:lang w:val="ru-RU"/>
        </w:rPr>
        <w:t>ы</w:t>
      </w:r>
      <w:r w:rsidRPr="0041604D">
        <w:rPr>
          <w:lang w:val="ru-RU"/>
        </w:rPr>
        <w:t>, владеющи</w:t>
      </w:r>
      <w:r>
        <w:rPr>
          <w:lang w:val="ru-RU"/>
        </w:rPr>
        <w:t>е</w:t>
      </w:r>
      <w:r w:rsidRPr="0041604D">
        <w:rPr>
          <w:lang w:val="ru-RU"/>
        </w:rPr>
        <w:t xml:space="preserve"> новыми языками, поскольку </w:t>
      </w:r>
      <w:r>
        <w:rPr>
          <w:lang w:val="ru-RU"/>
        </w:rPr>
        <w:t xml:space="preserve">в </w:t>
      </w:r>
      <w:r w:rsidRPr="0041604D">
        <w:rPr>
          <w:lang w:val="ru-RU"/>
        </w:rPr>
        <w:t>Международно</w:t>
      </w:r>
      <w:r>
        <w:rPr>
          <w:lang w:val="ru-RU"/>
        </w:rPr>
        <w:t>м</w:t>
      </w:r>
      <w:r w:rsidRPr="0041604D">
        <w:rPr>
          <w:lang w:val="ru-RU"/>
        </w:rPr>
        <w:t xml:space="preserve"> бюро будет </w:t>
      </w:r>
      <w:r>
        <w:rPr>
          <w:lang w:val="ru-RU"/>
        </w:rPr>
        <w:t>проводиться экспертиза</w:t>
      </w:r>
      <w:r w:rsidRPr="0041604D">
        <w:rPr>
          <w:lang w:val="ru-RU"/>
        </w:rPr>
        <w:t xml:space="preserve"> международны</w:t>
      </w:r>
      <w:r>
        <w:rPr>
          <w:lang w:val="ru-RU"/>
        </w:rPr>
        <w:t>х</w:t>
      </w:r>
      <w:r w:rsidRPr="0041604D">
        <w:rPr>
          <w:lang w:val="ru-RU"/>
        </w:rPr>
        <w:t xml:space="preserve"> заяв</w:t>
      </w:r>
      <w:r>
        <w:rPr>
          <w:lang w:val="ru-RU"/>
        </w:rPr>
        <w:t>ок</w:t>
      </w:r>
      <w:r w:rsidRPr="0041604D">
        <w:rPr>
          <w:lang w:val="ru-RU"/>
        </w:rPr>
        <w:t xml:space="preserve"> на новых языках. В настоящее время у Гаагского реестра </w:t>
      </w:r>
      <w:r>
        <w:rPr>
          <w:lang w:val="ru-RU"/>
        </w:rPr>
        <w:t>имеется</w:t>
      </w:r>
      <w:r w:rsidRPr="0041604D">
        <w:rPr>
          <w:lang w:val="ru-RU"/>
        </w:rPr>
        <w:t xml:space="preserve"> минимум ресурсов для </w:t>
      </w:r>
      <w:r>
        <w:rPr>
          <w:lang w:val="ru-RU"/>
        </w:rPr>
        <w:t>экспертизы</w:t>
      </w:r>
      <w:r w:rsidRPr="0041604D">
        <w:rPr>
          <w:lang w:val="ru-RU"/>
        </w:rPr>
        <w:t xml:space="preserve"> международных заявок на новых языках. </w:t>
      </w:r>
      <w:r>
        <w:rPr>
          <w:lang w:val="ru-RU"/>
        </w:rPr>
        <w:t>При увеличении</w:t>
      </w:r>
      <w:r w:rsidRPr="0041604D">
        <w:rPr>
          <w:lang w:val="ru-RU"/>
        </w:rPr>
        <w:t xml:space="preserve"> общего количества заявок </w:t>
      </w:r>
      <w:r>
        <w:rPr>
          <w:lang w:val="ru-RU"/>
        </w:rPr>
        <w:t>возрастет число</w:t>
      </w:r>
      <w:r w:rsidRPr="0041604D">
        <w:rPr>
          <w:lang w:val="ru-RU"/>
        </w:rPr>
        <w:t xml:space="preserve"> требу</w:t>
      </w:r>
      <w:r>
        <w:rPr>
          <w:lang w:val="ru-RU"/>
        </w:rPr>
        <w:t>ющихся экспертов</w:t>
      </w:r>
      <w:r w:rsidRPr="0041604D">
        <w:rPr>
          <w:lang w:val="ru-RU"/>
        </w:rPr>
        <w:t xml:space="preserve">. Однако </w:t>
      </w:r>
      <w:r>
        <w:rPr>
          <w:lang w:val="ru-RU"/>
        </w:rPr>
        <w:t>по мере</w:t>
      </w:r>
      <w:r w:rsidRPr="0041604D">
        <w:rPr>
          <w:lang w:val="ru-RU"/>
        </w:rPr>
        <w:t xml:space="preserve"> </w:t>
      </w:r>
      <w:r>
        <w:rPr>
          <w:lang w:val="ru-RU"/>
        </w:rPr>
        <w:t>увеличения</w:t>
      </w:r>
      <w:r w:rsidRPr="0041604D">
        <w:rPr>
          <w:lang w:val="ru-RU"/>
        </w:rPr>
        <w:t xml:space="preserve"> количества заявок пропорционально расходам на </w:t>
      </w:r>
      <w:r>
        <w:rPr>
          <w:lang w:val="ru-RU"/>
        </w:rPr>
        <w:t xml:space="preserve">привлечение </w:t>
      </w:r>
      <w:r w:rsidRPr="0041604D">
        <w:rPr>
          <w:lang w:val="ru-RU"/>
        </w:rPr>
        <w:t xml:space="preserve">дополнительных экспертов должен </w:t>
      </w:r>
      <w:r>
        <w:rPr>
          <w:lang w:val="ru-RU"/>
        </w:rPr>
        <w:t>возрастать и доход</w:t>
      </w:r>
      <w:r w:rsidR="001853A9" w:rsidRPr="0041604D">
        <w:rPr>
          <w:lang w:val="ru-RU"/>
        </w:rPr>
        <w:t>.</w:t>
      </w:r>
    </w:p>
    <w:p w14:paraId="0CCE65C8" w14:textId="4C0E6A0E" w:rsidR="00871EF0" w:rsidRPr="0041604D" w:rsidRDefault="0041604D" w:rsidP="001853A9">
      <w:pPr>
        <w:pStyle w:val="ONUME"/>
        <w:rPr>
          <w:lang w:val="ru-RU"/>
        </w:rPr>
      </w:pPr>
      <w:r w:rsidRPr="0041604D">
        <w:rPr>
          <w:lang w:val="ru-RU"/>
        </w:rPr>
        <w:t xml:space="preserve">По этой причине </w:t>
      </w:r>
      <w:r w:rsidR="00153BF2">
        <w:rPr>
          <w:lang w:val="ru-RU"/>
        </w:rPr>
        <w:t>в данной</w:t>
      </w:r>
      <w:r w:rsidRPr="0041604D">
        <w:rPr>
          <w:lang w:val="ru-RU"/>
        </w:rPr>
        <w:t xml:space="preserve"> смет</w:t>
      </w:r>
      <w:r w:rsidR="00153BF2">
        <w:rPr>
          <w:lang w:val="ru-RU"/>
        </w:rPr>
        <w:t>е</w:t>
      </w:r>
      <w:r w:rsidRPr="0041604D">
        <w:rPr>
          <w:lang w:val="ru-RU"/>
        </w:rPr>
        <w:t xml:space="preserve"> не учитыва</w:t>
      </w:r>
      <w:r w:rsidR="00153BF2">
        <w:rPr>
          <w:lang w:val="ru-RU"/>
        </w:rPr>
        <w:t>ются</w:t>
      </w:r>
      <w:r w:rsidRPr="0041604D">
        <w:rPr>
          <w:lang w:val="ru-RU"/>
        </w:rPr>
        <w:t xml:space="preserve"> затраты на </w:t>
      </w:r>
      <w:r w:rsidR="00153BF2">
        <w:rPr>
          <w:lang w:val="ru-RU"/>
        </w:rPr>
        <w:t>экспертизу</w:t>
      </w:r>
      <w:r w:rsidRPr="0041604D">
        <w:rPr>
          <w:lang w:val="ru-RU"/>
        </w:rPr>
        <w:t xml:space="preserve">, связанные с определенными языками. </w:t>
      </w:r>
      <w:r w:rsidR="00153BF2" w:rsidRPr="00153BF2">
        <w:rPr>
          <w:lang w:val="ru-RU"/>
        </w:rPr>
        <w:t>Однако следует отметить, что с добавлением новых языков соответственно будет снижаться степень гибкости Международного бюро в плане наращивания экспертного потенциала</w:t>
      </w:r>
      <w:r w:rsidR="00153BF2">
        <w:rPr>
          <w:lang w:val="ru-RU"/>
        </w:rPr>
        <w:t>. Вместе с тем</w:t>
      </w:r>
      <w:r w:rsidRPr="0041604D">
        <w:rPr>
          <w:lang w:val="ru-RU"/>
        </w:rPr>
        <w:t xml:space="preserve"> в идеал</w:t>
      </w:r>
      <w:r w:rsidR="00153BF2">
        <w:rPr>
          <w:lang w:val="ru-RU"/>
        </w:rPr>
        <w:t>ьном варианте для обеспечения бесперебойной работы</w:t>
      </w:r>
      <w:r w:rsidRPr="0041604D">
        <w:rPr>
          <w:lang w:val="ru-RU"/>
        </w:rPr>
        <w:t xml:space="preserve"> Международно</w:t>
      </w:r>
      <w:r w:rsidR="00153BF2">
        <w:rPr>
          <w:lang w:val="ru-RU"/>
        </w:rPr>
        <w:t>му</w:t>
      </w:r>
      <w:r w:rsidRPr="0041604D">
        <w:rPr>
          <w:lang w:val="ru-RU"/>
        </w:rPr>
        <w:t xml:space="preserve"> бюро </w:t>
      </w:r>
      <w:r w:rsidR="00153BF2">
        <w:rPr>
          <w:lang w:val="ru-RU"/>
        </w:rPr>
        <w:t>следует</w:t>
      </w:r>
      <w:r w:rsidRPr="0041604D">
        <w:rPr>
          <w:lang w:val="ru-RU"/>
        </w:rPr>
        <w:t xml:space="preserve"> нанять не менее двух экспертов на каждый язык независимо от количества заявок на данном языке.</w:t>
      </w:r>
    </w:p>
    <w:p w14:paraId="652368E5" w14:textId="54363AA0" w:rsidR="00A458CA" w:rsidRPr="00153BF2" w:rsidRDefault="00153BF2" w:rsidP="00F456AD">
      <w:pPr>
        <w:pStyle w:val="ONUME"/>
        <w:rPr>
          <w:lang w:val="ru-RU"/>
        </w:rPr>
      </w:pPr>
      <w:r w:rsidRPr="00153BF2">
        <w:rPr>
          <w:lang w:val="ru-RU"/>
        </w:rPr>
        <w:t xml:space="preserve">В </w:t>
      </w:r>
      <w:r>
        <w:rPr>
          <w:lang w:val="ru-RU"/>
        </w:rPr>
        <w:t xml:space="preserve">этой </w:t>
      </w:r>
      <w:r w:rsidRPr="00153BF2">
        <w:rPr>
          <w:lang w:val="ru-RU"/>
        </w:rPr>
        <w:t>связи, в вариант</w:t>
      </w:r>
      <w:r>
        <w:rPr>
          <w:lang w:val="ru-RU"/>
        </w:rPr>
        <w:t>е</w:t>
      </w:r>
      <w:r w:rsidRPr="00153BF2">
        <w:rPr>
          <w:lang w:val="ru-RU"/>
        </w:rPr>
        <w:t xml:space="preserve"> «</w:t>
      </w:r>
      <w:r w:rsidRPr="00153BF2">
        <w:t>A</w:t>
      </w:r>
      <w:r w:rsidRPr="00153BF2">
        <w:rPr>
          <w:lang w:val="ru-RU"/>
        </w:rPr>
        <w:t>» заявки, поданные на новых языках, будут перев</w:t>
      </w:r>
      <w:r>
        <w:rPr>
          <w:lang w:val="ru-RU"/>
        </w:rPr>
        <w:t>одиться</w:t>
      </w:r>
      <w:r w:rsidRPr="00153BF2">
        <w:rPr>
          <w:lang w:val="ru-RU"/>
        </w:rPr>
        <w:t xml:space="preserve"> Международным бюро на один из трех </w:t>
      </w:r>
      <w:r w:rsidR="007A067E" w:rsidRPr="00153BF2">
        <w:rPr>
          <w:lang w:val="ru-RU"/>
        </w:rPr>
        <w:t>языков</w:t>
      </w:r>
      <w:r w:rsidR="007A067E">
        <w:rPr>
          <w:lang w:val="ru-RU"/>
        </w:rPr>
        <w:t xml:space="preserve">, </w:t>
      </w:r>
      <w:r>
        <w:rPr>
          <w:lang w:val="ru-RU"/>
        </w:rPr>
        <w:t>предусмотренных на данный момент</w:t>
      </w:r>
      <w:r w:rsidRPr="00153BF2">
        <w:rPr>
          <w:lang w:val="ru-RU"/>
        </w:rPr>
        <w:t xml:space="preserve"> </w:t>
      </w:r>
      <w:r w:rsidR="007A067E">
        <w:rPr>
          <w:lang w:val="ru-RU"/>
        </w:rPr>
        <w:t>для экспертизы</w:t>
      </w:r>
      <w:r w:rsidRPr="00153BF2">
        <w:rPr>
          <w:lang w:val="ru-RU"/>
        </w:rPr>
        <w:t xml:space="preserve">. </w:t>
      </w:r>
      <w:r>
        <w:rPr>
          <w:lang w:val="ru-RU"/>
        </w:rPr>
        <w:t>Как о</w:t>
      </w:r>
      <w:r w:rsidRPr="00153BF2">
        <w:rPr>
          <w:lang w:val="ru-RU"/>
        </w:rPr>
        <w:t xml:space="preserve">жидается, </w:t>
      </w:r>
      <w:r>
        <w:rPr>
          <w:lang w:val="ru-RU"/>
        </w:rPr>
        <w:t>экспертиза</w:t>
      </w:r>
      <w:r w:rsidRPr="00153BF2">
        <w:rPr>
          <w:lang w:val="ru-RU"/>
        </w:rPr>
        <w:t xml:space="preserve"> подавляюще</w:t>
      </w:r>
      <w:r>
        <w:rPr>
          <w:lang w:val="ru-RU"/>
        </w:rPr>
        <w:t>го</w:t>
      </w:r>
      <w:r w:rsidRPr="00153BF2">
        <w:rPr>
          <w:lang w:val="ru-RU"/>
        </w:rPr>
        <w:t xml:space="preserve"> большинств</w:t>
      </w:r>
      <w:r>
        <w:rPr>
          <w:lang w:val="ru-RU"/>
        </w:rPr>
        <w:t>а</w:t>
      </w:r>
      <w:r w:rsidRPr="00153BF2">
        <w:rPr>
          <w:lang w:val="ru-RU"/>
        </w:rPr>
        <w:t xml:space="preserve"> заявок будет </w:t>
      </w:r>
      <w:r>
        <w:rPr>
          <w:lang w:val="ru-RU"/>
        </w:rPr>
        <w:t>производиться</w:t>
      </w:r>
      <w:r w:rsidRPr="00153BF2">
        <w:rPr>
          <w:lang w:val="ru-RU"/>
        </w:rPr>
        <w:t xml:space="preserve"> на английском языке либо по умолчанию</w:t>
      </w:r>
      <w:r>
        <w:rPr>
          <w:lang w:val="ru-RU"/>
        </w:rPr>
        <w:t xml:space="preserve"> как на языке </w:t>
      </w:r>
      <w:r>
        <w:rPr>
          <w:lang w:val="ru-RU"/>
        </w:rPr>
        <w:lastRenderedPageBreak/>
        <w:t>подачи</w:t>
      </w:r>
      <w:r w:rsidRPr="00153BF2">
        <w:rPr>
          <w:lang w:val="ru-RU"/>
        </w:rPr>
        <w:t xml:space="preserve">, либо </w:t>
      </w:r>
      <w:r>
        <w:rPr>
          <w:lang w:val="ru-RU"/>
        </w:rPr>
        <w:t>как на</w:t>
      </w:r>
      <w:r w:rsidRPr="00153BF2">
        <w:rPr>
          <w:lang w:val="ru-RU"/>
        </w:rPr>
        <w:t xml:space="preserve"> язык</w:t>
      </w:r>
      <w:r>
        <w:rPr>
          <w:lang w:val="ru-RU"/>
        </w:rPr>
        <w:t>е</w:t>
      </w:r>
      <w:r w:rsidRPr="00153BF2">
        <w:rPr>
          <w:lang w:val="ru-RU"/>
        </w:rPr>
        <w:t>, выбранно</w:t>
      </w:r>
      <w:r>
        <w:rPr>
          <w:lang w:val="ru-RU"/>
        </w:rPr>
        <w:t>м</w:t>
      </w:r>
      <w:r w:rsidRPr="00153BF2">
        <w:rPr>
          <w:lang w:val="ru-RU"/>
        </w:rPr>
        <w:t xml:space="preserve"> заявителем для экспертизы. Сохранение существующей системы </w:t>
      </w:r>
      <w:r w:rsidR="00D8724E">
        <w:rPr>
          <w:lang w:val="ru-RU"/>
        </w:rPr>
        <w:t>проведения экспертизы на одном из трех предусмотренных</w:t>
      </w:r>
      <w:r w:rsidRPr="00153BF2">
        <w:rPr>
          <w:lang w:val="ru-RU"/>
        </w:rPr>
        <w:t xml:space="preserve"> </w:t>
      </w:r>
      <w:r w:rsidR="00D8724E">
        <w:rPr>
          <w:lang w:val="ru-RU"/>
        </w:rPr>
        <w:t xml:space="preserve">языков </w:t>
      </w:r>
      <w:r w:rsidRPr="00153BF2">
        <w:rPr>
          <w:lang w:val="ru-RU"/>
        </w:rPr>
        <w:t xml:space="preserve">без необходимости внесения </w:t>
      </w:r>
      <w:r w:rsidR="00D8724E">
        <w:rPr>
          <w:lang w:val="ru-RU"/>
        </w:rPr>
        <w:t>коррективов в связи с д</w:t>
      </w:r>
      <w:r w:rsidRPr="00153BF2">
        <w:rPr>
          <w:lang w:val="ru-RU"/>
        </w:rPr>
        <w:t>обавление</w:t>
      </w:r>
      <w:r w:rsidR="00D8724E">
        <w:rPr>
          <w:lang w:val="ru-RU"/>
        </w:rPr>
        <w:t>м</w:t>
      </w:r>
      <w:r w:rsidRPr="00153BF2">
        <w:rPr>
          <w:lang w:val="ru-RU"/>
        </w:rPr>
        <w:t xml:space="preserve"> новых языков</w:t>
      </w:r>
      <w:r w:rsidR="00D8724E">
        <w:rPr>
          <w:lang w:val="ru-RU"/>
        </w:rPr>
        <w:t>, –</w:t>
      </w:r>
      <w:r w:rsidRPr="00153BF2">
        <w:rPr>
          <w:lang w:val="ru-RU"/>
        </w:rPr>
        <w:t xml:space="preserve"> как позволяет вариант «А»</w:t>
      </w:r>
      <w:r w:rsidR="00D8724E">
        <w:rPr>
          <w:lang w:val="ru-RU"/>
        </w:rPr>
        <w:t>, –</w:t>
      </w:r>
      <w:r w:rsidRPr="00153BF2">
        <w:rPr>
          <w:lang w:val="ru-RU"/>
        </w:rPr>
        <w:t xml:space="preserve"> </w:t>
      </w:r>
      <w:r w:rsidR="00D8724E">
        <w:rPr>
          <w:lang w:val="ru-RU"/>
        </w:rPr>
        <w:t>в</w:t>
      </w:r>
      <w:r w:rsidRPr="00153BF2">
        <w:rPr>
          <w:lang w:val="ru-RU"/>
        </w:rPr>
        <w:t xml:space="preserve"> наименьше</w:t>
      </w:r>
      <w:r w:rsidR="00D8724E">
        <w:rPr>
          <w:lang w:val="ru-RU"/>
        </w:rPr>
        <w:t>й</w:t>
      </w:r>
      <w:r w:rsidRPr="00153BF2">
        <w:rPr>
          <w:lang w:val="ru-RU"/>
        </w:rPr>
        <w:t xml:space="preserve"> </w:t>
      </w:r>
      <w:r w:rsidR="00D8724E">
        <w:rPr>
          <w:lang w:val="ru-RU"/>
        </w:rPr>
        <w:t>степени скажется</w:t>
      </w:r>
      <w:r w:rsidRPr="00153BF2">
        <w:rPr>
          <w:lang w:val="ru-RU"/>
        </w:rPr>
        <w:t xml:space="preserve"> на производительност</w:t>
      </w:r>
      <w:r w:rsidR="00D8724E">
        <w:rPr>
          <w:lang w:val="ru-RU"/>
        </w:rPr>
        <w:t>и</w:t>
      </w:r>
      <w:r w:rsidRPr="00153BF2">
        <w:rPr>
          <w:lang w:val="ru-RU"/>
        </w:rPr>
        <w:t xml:space="preserve"> </w:t>
      </w:r>
      <w:r w:rsidR="00D8724E">
        <w:rPr>
          <w:lang w:val="ru-RU"/>
        </w:rPr>
        <w:t xml:space="preserve">труда при осуществлении </w:t>
      </w:r>
      <w:r w:rsidRPr="00153BF2">
        <w:rPr>
          <w:lang w:val="ru-RU"/>
        </w:rPr>
        <w:t>повседневной работы. По оценкам, более 95</w:t>
      </w:r>
      <w:r w:rsidR="00D8724E">
        <w:rPr>
          <w:lang w:val="ru-RU"/>
        </w:rPr>
        <w:t xml:space="preserve"> процентов работы по проведению экспертиз</w:t>
      </w:r>
      <w:r w:rsidRPr="00153BF2">
        <w:rPr>
          <w:lang w:val="ru-RU"/>
        </w:rPr>
        <w:t xml:space="preserve"> и согласований в</w:t>
      </w:r>
      <w:r w:rsidR="00D8724E">
        <w:rPr>
          <w:lang w:val="ru-RU"/>
        </w:rPr>
        <w:t xml:space="preserve"> рамках</w:t>
      </w:r>
      <w:r w:rsidRPr="00153BF2">
        <w:rPr>
          <w:lang w:val="ru-RU"/>
        </w:rPr>
        <w:t xml:space="preserve"> Гааг</w:t>
      </w:r>
      <w:r w:rsidR="00D8724E">
        <w:rPr>
          <w:lang w:val="ru-RU"/>
        </w:rPr>
        <w:t>ской системы</w:t>
      </w:r>
      <w:r w:rsidRPr="00153BF2">
        <w:rPr>
          <w:lang w:val="ru-RU"/>
        </w:rPr>
        <w:t xml:space="preserve"> проводится на английском языке, </w:t>
      </w:r>
      <w:r w:rsidR="00D8724E">
        <w:rPr>
          <w:lang w:val="ru-RU"/>
        </w:rPr>
        <w:t>поскольку</w:t>
      </w:r>
      <w:r w:rsidRPr="00153BF2">
        <w:rPr>
          <w:lang w:val="ru-RU"/>
        </w:rPr>
        <w:t xml:space="preserve"> </w:t>
      </w:r>
      <w:r w:rsidR="00D8724E">
        <w:rPr>
          <w:lang w:val="ru-RU"/>
        </w:rPr>
        <w:t xml:space="preserve">для </w:t>
      </w:r>
      <w:r w:rsidRPr="00153BF2">
        <w:rPr>
          <w:lang w:val="ru-RU"/>
        </w:rPr>
        <w:t>все</w:t>
      </w:r>
      <w:r w:rsidR="00D8724E">
        <w:rPr>
          <w:lang w:val="ru-RU"/>
        </w:rPr>
        <w:t>х</w:t>
      </w:r>
      <w:r w:rsidRPr="00153BF2">
        <w:rPr>
          <w:lang w:val="ru-RU"/>
        </w:rPr>
        <w:t xml:space="preserve"> </w:t>
      </w:r>
      <w:r w:rsidR="00D8724E">
        <w:rPr>
          <w:lang w:val="ru-RU"/>
        </w:rPr>
        <w:t>экспертов</w:t>
      </w:r>
      <w:r w:rsidRPr="00153BF2">
        <w:rPr>
          <w:lang w:val="ru-RU"/>
        </w:rPr>
        <w:t xml:space="preserve"> английски</w:t>
      </w:r>
      <w:r w:rsidR="00D8724E">
        <w:rPr>
          <w:lang w:val="ru-RU"/>
        </w:rPr>
        <w:t>й</w:t>
      </w:r>
      <w:r w:rsidRPr="00153BF2">
        <w:rPr>
          <w:lang w:val="ru-RU"/>
        </w:rPr>
        <w:t xml:space="preserve"> </w:t>
      </w:r>
      <w:r w:rsidR="00261641">
        <w:rPr>
          <w:lang w:val="ru-RU"/>
        </w:rPr>
        <w:t xml:space="preserve">является </w:t>
      </w:r>
      <w:r w:rsidRPr="00153BF2">
        <w:rPr>
          <w:lang w:val="ru-RU"/>
        </w:rPr>
        <w:t>первым или вторым</w:t>
      </w:r>
      <w:r w:rsidR="00D8724E">
        <w:rPr>
          <w:lang w:val="ru-RU"/>
        </w:rPr>
        <w:t xml:space="preserve"> языком</w:t>
      </w:r>
      <w:r w:rsidR="00F456AD" w:rsidRPr="00153BF2">
        <w:rPr>
          <w:lang w:val="ru-RU"/>
        </w:rPr>
        <w:t xml:space="preserve">.  </w:t>
      </w:r>
    </w:p>
    <w:p w14:paraId="1A7BFEB9" w14:textId="4E724414" w:rsidR="001853A9" w:rsidRPr="00876B30" w:rsidRDefault="00876B30" w:rsidP="0033756D">
      <w:pPr>
        <w:pStyle w:val="Heading2"/>
        <w:spacing w:before="240"/>
        <w:rPr>
          <w:lang w:val="ru-RU"/>
        </w:rPr>
      </w:pPr>
      <w:r>
        <w:rPr>
          <w:lang w:val="ru-RU"/>
        </w:rPr>
        <w:t>ТЕХНИЧЕСКАЯ ПОДДЕРЖКА И РАБОТА С КЛИЕНТАМИ</w:t>
      </w:r>
    </w:p>
    <w:p w14:paraId="21E7B768" w14:textId="5D161D38" w:rsidR="00E641FF" w:rsidRPr="00876B30" w:rsidRDefault="00876B30" w:rsidP="0033756D">
      <w:pPr>
        <w:pStyle w:val="ONUME"/>
        <w:rPr>
          <w:lang w:val="ru-RU"/>
        </w:rPr>
      </w:pPr>
      <w:r>
        <w:t>C</w:t>
      </w:r>
      <w:r w:rsidRPr="00876B30">
        <w:rPr>
          <w:lang w:val="ru-RU"/>
        </w:rPr>
        <w:t xml:space="preserve"> января по сентябрь 2020 г</w:t>
      </w:r>
      <w:r>
        <w:rPr>
          <w:lang w:val="ru-RU"/>
        </w:rPr>
        <w:t>.</w:t>
      </w:r>
      <w:r w:rsidRPr="00876B30">
        <w:rPr>
          <w:lang w:val="ru-RU"/>
        </w:rPr>
        <w:t xml:space="preserve"> (девять месяцев) по трем каналам связи</w:t>
      </w:r>
      <w:r>
        <w:rPr>
          <w:lang w:val="ru-RU"/>
        </w:rPr>
        <w:t xml:space="preserve"> –</w:t>
      </w:r>
      <w:r w:rsidRPr="00876B30">
        <w:rPr>
          <w:lang w:val="ru-RU"/>
        </w:rPr>
        <w:t xml:space="preserve"> (</w:t>
      </w:r>
      <w:r w:rsidRPr="00876B30">
        <w:t>i</w:t>
      </w:r>
      <w:r w:rsidRPr="00876B30">
        <w:rPr>
          <w:lang w:val="ru-RU"/>
        </w:rPr>
        <w:t xml:space="preserve">) онлайн через </w:t>
      </w:r>
      <w:r w:rsidRPr="007B2D69">
        <w:rPr>
          <w:i/>
        </w:rPr>
        <w:t>Contact</w:t>
      </w:r>
      <w:r w:rsidRPr="007B2D69">
        <w:rPr>
          <w:i/>
          <w:lang w:val="ru-RU"/>
        </w:rPr>
        <w:t xml:space="preserve"> </w:t>
      </w:r>
      <w:r w:rsidRPr="007B2D69">
        <w:rPr>
          <w:i/>
        </w:rPr>
        <w:t>Hague</w:t>
      </w:r>
      <w:r w:rsidRPr="00876B30">
        <w:rPr>
          <w:lang w:val="ru-RU"/>
        </w:rPr>
        <w:t>, (</w:t>
      </w:r>
      <w:r w:rsidRPr="00876B30">
        <w:t>ii</w:t>
      </w:r>
      <w:r w:rsidRPr="00876B30">
        <w:rPr>
          <w:lang w:val="ru-RU"/>
        </w:rPr>
        <w:t>) по телефону и (</w:t>
      </w:r>
      <w:r w:rsidRPr="00876B30">
        <w:t>iii</w:t>
      </w:r>
      <w:r w:rsidRPr="00876B30">
        <w:rPr>
          <w:lang w:val="ru-RU"/>
        </w:rPr>
        <w:t>) напрямую</w:t>
      </w:r>
      <w:r>
        <w:rPr>
          <w:lang w:val="ru-RU"/>
        </w:rPr>
        <w:t xml:space="preserve"> по</w:t>
      </w:r>
      <w:r w:rsidRPr="00876B30">
        <w:rPr>
          <w:lang w:val="ru-RU"/>
        </w:rPr>
        <w:t xml:space="preserve"> электронно</w:t>
      </w:r>
      <w:r>
        <w:rPr>
          <w:lang w:val="ru-RU"/>
        </w:rPr>
        <w:t xml:space="preserve">й почте – </w:t>
      </w:r>
      <w:r w:rsidRPr="00876B30">
        <w:rPr>
          <w:lang w:val="ru-RU"/>
        </w:rPr>
        <w:t xml:space="preserve">в Гаагский реестр поступило примерно 5853 запроса, </w:t>
      </w:r>
      <w:r>
        <w:rPr>
          <w:lang w:val="ru-RU"/>
        </w:rPr>
        <w:t xml:space="preserve">или </w:t>
      </w:r>
      <w:r w:rsidRPr="00876B30">
        <w:rPr>
          <w:lang w:val="ru-RU"/>
        </w:rPr>
        <w:t>в среднем 650 запросов в месяц</w:t>
      </w:r>
      <w:r w:rsidR="007A067E">
        <w:rPr>
          <w:lang w:val="ru-RU"/>
        </w:rPr>
        <w:t>.</w:t>
      </w:r>
      <w:r w:rsidRPr="00876B30">
        <w:rPr>
          <w:lang w:val="ru-RU"/>
        </w:rPr>
        <w:t xml:space="preserve"> </w:t>
      </w:r>
    </w:p>
    <w:p w14:paraId="5173CD19" w14:textId="00D0E563" w:rsidR="00327709" w:rsidRPr="000068F7" w:rsidRDefault="000068F7" w:rsidP="001E328D">
      <w:pPr>
        <w:pStyle w:val="ONUME"/>
        <w:rPr>
          <w:lang w:val="ru-RU"/>
        </w:rPr>
      </w:pPr>
      <w:r>
        <w:rPr>
          <w:lang w:val="ru-RU"/>
        </w:rPr>
        <w:t>Отвечает на запросы и поддерживает</w:t>
      </w:r>
      <w:r w:rsidRPr="000068F7">
        <w:rPr>
          <w:lang w:val="ru-RU"/>
        </w:rPr>
        <w:t xml:space="preserve"> дальнейши</w:t>
      </w:r>
      <w:r>
        <w:rPr>
          <w:lang w:val="ru-RU"/>
        </w:rPr>
        <w:t>е контакты</w:t>
      </w:r>
      <w:r w:rsidRPr="000068F7">
        <w:rPr>
          <w:lang w:val="ru-RU"/>
        </w:rPr>
        <w:t xml:space="preserve"> с клиентами по вышеуказанным каналам </w:t>
      </w:r>
      <w:r>
        <w:rPr>
          <w:lang w:val="ru-RU"/>
        </w:rPr>
        <w:t>Гаагская с</w:t>
      </w:r>
      <w:r w:rsidRPr="000068F7">
        <w:rPr>
          <w:lang w:val="ru-RU"/>
        </w:rPr>
        <w:t xml:space="preserve">лужба работы с клиентами (в настоящее время </w:t>
      </w:r>
      <w:r>
        <w:rPr>
          <w:lang w:val="ru-RU"/>
        </w:rPr>
        <w:t>фактически</w:t>
      </w:r>
      <w:r w:rsidRPr="000068F7">
        <w:rPr>
          <w:lang w:val="ru-RU"/>
        </w:rPr>
        <w:t xml:space="preserve"> </w:t>
      </w:r>
      <w:r>
        <w:rPr>
          <w:lang w:val="ru-RU"/>
        </w:rPr>
        <w:t xml:space="preserve">являющаяся </w:t>
      </w:r>
      <w:r w:rsidRPr="000068F7">
        <w:rPr>
          <w:lang w:val="ru-RU"/>
        </w:rPr>
        <w:t>подразделением Гаагского реестра) на языке запрос</w:t>
      </w:r>
      <w:r>
        <w:rPr>
          <w:lang w:val="ru-RU"/>
        </w:rPr>
        <w:t>а</w:t>
      </w:r>
      <w:r w:rsidRPr="000068F7">
        <w:rPr>
          <w:lang w:val="ru-RU"/>
        </w:rPr>
        <w:t>, т</w:t>
      </w:r>
      <w:r>
        <w:rPr>
          <w:lang w:val="ru-RU"/>
        </w:rPr>
        <w:t>. е.</w:t>
      </w:r>
      <w:r w:rsidRPr="000068F7">
        <w:rPr>
          <w:lang w:val="ru-RU"/>
        </w:rPr>
        <w:t xml:space="preserve"> преимущественно на английском и французском языках. В настоящее время </w:t>
      </w:r>
      <w:r>
        <w:rPr>
          <w:lang w:val="ru-RU"/>
        </w:rPr>
        <w:t>для этого</w:t>
      </w:r>
      <w:r w:rsidRPr="000068F7">
        <w:rPr>
          <w:lang w:val="ru-RU"/>
        </w:rPr>
        <w:t xml:space="preserve"> </w:t>
      </w:r>
      <w:r>
        <w:rPr>
          <w:lang w:val="ru-RU"/>
        </w:rPr>
        <w:t>специально выделены два</w:t>
      </w:r>
      <w:r w:rsidRPr="000068F7">
        <w:rPr>
          <w:lang w:val="ru-RU"/>
        </w:rPr>
        <w:t xml:space="preserve"> </w:t>
      </w:r>
      <w:r w:rsidR="00CD1AFF">
        <w:rPr>
          <w:lang w:val="ru-RU"/>
        </w:rPr>
        <w:t>занятых в течение полного рабочего дня</w:t>
      </w:r>
      <w:r>
        <w:rPr>
          <w:lang w:val="ru-RU"/>
        </w:rPr>
        <w:t xml:space="preserve"> </w:t>
      </w:r>
      <w:r w:rsidRPr="000068F7">
        <w:rPr>
          <w:lang w:val="ru-RU"/>
        </w:rPr>
        <w:t>сотрудника, владею</w:t>
      </w:r>
      <w:r>
        <w:rPr>
          <w:lang w:val="ru-RU"/>
        </w:rPr>
        <w:t>щих</w:t>
      </w:r>
      <w:r w:rsidRPr="000068F7">
        <w:rPr>
          <w:lang w:val="ru-RU"/>
        </w:rPr>
        <w:t xml:space="preserve"> английским и французским языками. В</w:t>
      </w:r>
      <w:r>
        <w:rPr>
          <w:lang w:val="ru-RU"/>
        </w:rPr>
        <w:t xml:space="preserve"> дополнение к этому</w:t>
      </w:r>
      <w:r w:rsidR="003E4DD3">
        <w:rPr>
          <w:lang w:val="ru-RU"/>
        </w:rPr>
        <w:t xml:space="preserve"> </w:t>
      </w:r>
      <w:r w:rsidR="007A067E">
        <w:rPr>
          <w:lang w:val="ru-RU"/>
        </w:rPr>
        <w:t>для</w:t>
      </w:r>
      <w:r w:rsidR="003E4DD3">
        <w:rPr>
          <w:lang w:val="ru-RU"/>
        </w:rPr>
        <w:t xml:space="preserve"> работ</w:t>
      </w:r>
      <w:r w:rsidR="007A067E">
        <w:rPr>
          <w:lang w:val="ru-RU"/>
        </w:rPr>
        <w:t>ы</w:t>
      </w:r>
      <w:r w:rsidR="003E4DD3">
        <w:rPr>
          <w:lang w:val="ru-RU"/>
        </w:rPr>
        <w:t xml:space="preserve"> с клиентами </w:t>
      </w:r>
      <w:r w:rsidR="003E4DD3" w:rsidRPr="000068F7">
        <w:rPr>
          <w:lang w:val="ru-RU"/>
        </w:rPr>
        <w:t>(</w:t>
      </w:r>
      <w:r w:rsidR="007A067E">
        <w:rPr>
          <w:lang w:val="ru-RU"/>
        </w:rPr>
        <w:t xml:space="preserve">включая, </w:t>
      </w:r>
      <w:r w:rsidR="003E4DD3" w:rsidRPr="000068F7">
        <w:rPr>
          <w:lang w:val="ru-RU"/>
        </w:rPr>
        <w:t xml:space="preserve">например, сбор и анализ данных, обслуживание </w:t>
      </w:r>
      <w:r w:rsidR="003E4DD3">
        <w:rPr>
          <w:lang w:val="ru-RU"/>
        </w:rPr>
        <w:t>онлайн-сервиса</w:t>
      </w:r>
      <w:r w:rsidR="003E4DD3" w:rsidRPr="000068F7">
        <w:rPr>
          <w:lang w:val="ru-RU"/>
        </w:rPr>
        <w:t xml:space="preserve"> </w:t>
      </w:r>
      <w:r w:rsidR="003E4DD3" w:rsidRPr="007B2D69">
        <w:rPr>
          <w:i/>
        </w:rPr>
        <w:t>Contact</w:t>
      </w:r>
      <w:r w:rsidR="003E4DD3" w:rsidRPr="007B2D69">
        <w:rPr>
          <w:i/>
          <w:lang w:val="ru-RU"/>
        </w:rPr>
        <w:t xml:space="preserve"> </w:t>
      </w:r>
      <w:r w:rsidR="003E4DD3" w:rsidRPr="007B2D69">
        <w:rPr>
          <w:i/>
        </w:rPr>
        <w:t>Hague</w:t>
      </w:r>
      <w:r w:rsidR="003E4DD3" w:rsidRPr="000068F7">
        <w:rPr>
          <w:lang w:val="ru-RU"/>
        </w:rPr>
        <w:t>, координаци</w:t>
      </w:r>
      <w:r w:rsidR="007A067E">
        <w:rPr>
          <w:lang w:val="ru-RU"/>
        </w:rPr>
        <w:t>ю</w:t>
      </w:r>
      <w:r w:rsidR="003E4DD3" w:rsidRPr="000068F7">
        <w:rPr>
          <w:lang w:val="ru-RU"/>
        </w:rPr>
        <w:t xml:space="preserve"> </w:t>
      </w:r>
      <w:r w:rsidR="003E4DD3">
        <w:rPr>
          <w:lang w:val="ru-RU"/>
        </w:rPr>
        <w:t xml:space="preserve">в вопросах обеспечения </w:t>
      </w:r>
      <w:r w:rsidR="003E4DD3" w:rsidRPr="000068F7">
        <w:rPr>
          <w:lang w:val="ru-RU"/>
        </w:rPr>
        <w:t>оборудования и логистики, техническое рас</w:t>
      </w:r>
      <w:r w:rsidR="003E4DD3">
        <w:rPr>
          <w:lang w:val="ru-RU"/>
        </w:rPr>
        <w:t>смотрение</w:t>
      </w:r>
      <w:r w:rsidR="003E4DD3" w:rsidRPr="000068F7">
        <w:rPr>
          <w:lang w:val="ru-RU"/>
        </w:rPr>
        <w:t xml:space="preserve"> запросов клиентов на первом уровне</w:t>
      </w:r>
      <w:r w:rsidR="003E4DD3">
        <w:rPr>
          <w:lang w:val="ru-RU"/>
        </w:rPr>
        <w:t xml:space="preserve"> и т.д.</w:t>
      </w:r>
      <w:r w:rsidR="003E4DD3" w:rsidRPr="000068F7">
        <w:rPr>
          <w:lang w:val="ru-RU"/>
        </w:rPr>
        <w:t>)</w:t>
      </w:r>
      <w:r w:rsidR="003E4DD3">
        <w:rPr>
          <w:lang w:val="ru-RU"/>
        </w:rPr>
        <w:t xml:space="preserve"> </w:t>
      </w:r>
      <w:r w:rsidRPr="000068F7">
        <w:rPr>
          <w:lang w:val="ru-RU"/>
        </w:rPr>
        <w:t xml:space="preserve"> </w:t>
      </w:r>
      <w:r w:rsidR="003E4DD3">
        <w:rPr>
          <w:lang w:val="ru-RU"/>
        </w:rPr>
        <w:t xml:space="preserve">выделяется </w:t>
      </w:r>
      <w:r w:rsidRPr="000068F7">
        <w:rPr>
          <w:lang w:val="ru-RU"/>
        </w:rPr>
        <w:t xml:space="preserve">50% рабочего времени </w:t>
      </w:r>
      <w:r w:rsidR="000A53A4">
        <w:rPr>
          <w:lang w:val="ru-RU"/>
        </w:rPr>
        <w:t xml:space="preserve">еще </w:t>
      </w:r>
      <w:r w:rsidRPr="000068F7">
        <w:rPr>
          <w:lang w:val="ru-RU"/>
        </w:rPr>
        <w:t>одного сотрудника (уровн</w:t>
      </w:r>
      <w:r w:rsidR="003E4DD3">
        <w:rPr>
          <w:lang w:val="ru-RU"/>
        </w:rPr>
        <w:t>я</w:t>
      </w:r>
      <w:r w:rsidRPr="000068F7">
        <w:rPr>
          <w:lang w:val="ru-RU"/>
        </w:rPr>
        <w:t xml:space="preserve"> </w:t>
      </w:r>
      <w:r>
        <w:rPr>
          <w:lang w:val="ru-RU"/>
        </w:rPr>
        <w:t>С-</w:t>
      </w:r>
      <w:r w:rsidRPr="000068F7">
        <w:rPr>
          <w:lang w:val="ru-RU"/>
        </w:rPr>
        <w:t>2)</w:t>
      </w:r>
      <w:r w:rsidR="000D4B60" w:rsidRPr="000068F7">
        <w:rPr>
          <w:lang w:val="ru-RU"/>
        </w:rPr>
        <w:t>.</w:t>
      </w:r>
    </w:p>
    <w:p w14:paraId="62901A63" w14:textId="43B44546" w:rsidR="00C5044D" w:rsidRPr="003E4DD3" w:rsidRDefault="003E4DD3" w:rsidP="00E50E5A">
      <w:pPr>
        <w:pStyle w:val="ONUME"/>
        <w:rPr>
          <w:lang w:val="ru-RU"/>
        </w:rPr>
      </w:pPr>
      <w:r>
        <w:rPr>
          <w:lang w:val="ru-RU"/>
        </w:rPr>
        <w:t>В случае включения</w:t>
      </w:r>
      <w:r w:rsidRPr="003E4DD3">
        <w:rPr>
          <w:lang w:val="ru-RU"/>
        </w:rPr>
        <w:t xml:space="preserve"> в Гаагскую систему дополнительны</w:t>
      </w:r>
      <w:r>
        <w:rPr>
          <w:lang w:val="ru-RU"/>
        </w:rPr>
        <w:t>х</w:t>
      </w:r>
      <w:r w:rsidRPr="003E4DD3">
        <w:rPr>
          <w:lang w:val="ru-RU"/>
        </w:rPr>
        <w:t xml:space="preserve"> язык</w:t>
      </w:r>
      <w:r>
        <w:rPr>
          <w:lang w:val="ru-RU"/>
        </w:rPr>
        <w:t>ов</w:t>
      </w:r>
      <w:r w:rsidRPr="003E4DD3">
        <w:rPr>
          <w:lang w:val="ru-RU"/>
        </w:rPr>
        <w:t xml:space="preserve"> в рамках любого вариант</w:t>
      </w:r>
      <w:r>
        <w:rPr>
          <w:lang w:val="ru-RU"/>
        </w:rPr>
        <w:t>а (</w:t>
      </w:r>
      <w:r w:rsidRPr="003E4DD3">
        <w:rPr>
          <w:lang w:val="ru-RU"/>
        </w:rPr>
        <w:t>«</w:t>
      </w:r>
      <w:r w:rsidRPr="003E4DD3">
        <w:t>A</w:t>
      </w:r>
      <w:r w:rsidRPr="003E4DD3">
        <w:rPr>
          <w:lang w:val="ru-RU"/>
        </w:rPr>
        <w:t xml:space="preserve">» </w:t>
      </w:r>
      <w:r>
        <w:rPr>
          <w:lang w:val="ru-RU"/>
        </w:rPr>
        <w:t>–</w:t>
      </w:r>
      <w:r w:rsidRPr="003E4DD3">
        <w:rPr>
          <w:lang w:val="ru-RU"/>
        </w:rPr>
        <w:t xml:space="preserve"> «</w:t>
      </w:r>
      <w:r w:rsidRPr="003E4DD3">
        <w:t>E</w:t>
      </w:r>
      <w:r w:rsidRPr="003E4DD3">
        <w:rPr>
          <w:lang w:val="ru-RU"/>
        </w:rPr>
        <w:t>»</w:t>
      </w:r>
      <w:r>
        <w:rPr>
          <w:lang w:val="ru-RU"/>
        </w:rPr>
        <w:t>)</w:t>
      </w:r>
      <w:r w:rsidRPr="003E4DD3">
        <w:rPr>
          <w:lang w:val="ru-RU"/>
        </w:rPr>
        <w:t xml:space="preserve"> </w:t>
      </w:r>
      <w:r>
        <w:rPr>
          <w:lang w:val="ru-RU"/>
        </w:rPr>
        <w:t xml:space="preserve">на этих языках должна обеспечиваться и </w:t>
      </w:r>
      <w:r w:rsidRPr="003E4DD3">
        <w:rPr>
          <w:lang w:val="ru-RU"/>
        </w:rPr>
        <w:t xml:space="preserve">поддержка клиентов. Хотя основная часть запросов клиентов </w:t>
      </w:r>
      <w:r>
        <w:rPr>
          <w:lang w:val="ru-RU"/>
        </w:rPr>
        <w:t>в</w:t>
      </w:r>
      <w:r w:rsidRPr="003E4DD3">
        <w:rPr>
          <w:lang w:val="ru-RU"/>
        </w:rPr>
        <w:t xml:space="preserve"> Гааг</w:t>
      </w:r>
      <w:r>
        <w:rPr>
          <w:lang w:val="ru-RU"/>
        </w:rPr>
        <w:t>ской системе</w:t>
      </w:r>
      <w:r w:rsidRPr="003E4DD3">
        <w:rPr>
          <w:lang w:val="ru-RU"/>
        </w:rPr>
        <w:t xml:space="preserve"> (примерно 76 процентов) </w:t>
      </w:r>
      <w:r>
        <w:rPr>
          <w:lang w:val="ru-RU"/>
        </w:rPr>
        <w:t xml:space="preserve">носит </w:t>
      </w:r>
      <w:r w:rsidRPr="003E4DD3">
        <w:rPr>
          <w:lang w:val="ru-RU"/>
        </w:rPr>
        <w:t>конкретны</w:t>
      </w:r>
      <w:r>
        <w:rPr>
          <w:lang w:val="ru-RU"/>
        </w:rPr>
        <w:t>й характер</w:t>
      </w:r>
      <w:r w:rsidRPr="003E4DD3">
        <w:rPr>
          <w:lang w:val="ru-RU"/>
        </w:rPr>
        <w:t xml:space="preserve"> (</w:t>
      </w:r>
      <w:r>
        <w:rPr>
          <w:lang w:val="ru-RU"/>
        </w:rPr>
        <w:t xml:space="preserve">и касается, </w:t>
      </w:r>
      <w:r w:rsidRPr="003E4DD3">
        <w:rPr>
          <w:lang w:val="ru-RU"/>
        </w:rPr>
        <w:t>например, заявок</w:t>
      </w:r>
      <w:r>
        <w:rPr>
          <w:lang w:val="ru-RU"/>
        </w:rPr>
        <w:t xml:space="preserve"> и вопрос</w:t>
      </w:r>
      <w:r w:rsidR="000A53A4">
        <w:rPr>
          <w:lang w:val="ru-RU"/>
        </w:rPr>
        <w:t>ов</w:t>
      </w:r>
      <w:r w:rsidRPr="003E4DD3">
        <w:rPr>
          <w:lang w:val="ru-RU"/>
        </w:rPr>
        <w:t xml:space="preserve"> регистрации и продления), а остальные </w:t>
      </w:r>
      <w:r>
        <w:rPr>
          <w:lang w:val="ru-RU"/>
        </w:rPr>
        <w:t>относятся</w:t>
      </w:r>
      <w:r w:rsidR="0044741F">
        <w:rPr>
          <w:lang w:val="ru-RU"/>
        </w:rPr>
        <w:t xml:space="preserve"> к категории общих</w:t>
      </w:r>
      <w:r w:rsidRPr="003E4DD3">
        <w:rPr>
          <w:lang w:val="ru-RU"/>
        </w:rPr>
        <w:t xml:space="preserve"> (например, запросы информации, юридические и технические вопросы), будет очень сложно, </w:t>
      </w:r>
      <w:r w:rsidR="0044741F">
        <w:rPr>
          <w:lang w:val="ru-RU"/>
        </w:rPr>
        <w:t>обременительно</w:t>
      </w:r>
      <w:r w:rsidRPr="003E4DD3">
        <w:rPr>
          <w:lang w:val="ru-RU"/>
        </w:rPr>
        <w:t xml:space="preserve"> и, следовательно, </w:t>
      </w:r>
      <w:r w:rsidR="0044741F">
        <w:rPr>
          <w:lang w:val="ru-RU"/>
        </w:rPr>
        <w:t>практически нереально проводить различие между</w:t>
      </w:r>
      <w:r w:rsidRPr="003E4DD3">
        <w:rPr>
          <w:lang w:val="ru-RU"/>
        </w:rPr>
        <w:t xml:space="preserve"> конкретным</w:t>
      </w:r>
      <w:r w:rsidR="0044741F">
        <w:rPr>
          <w:lang w:val="ru-RU"/>
        </w:rPr>
        <w:t>и</w:t>
      </w:r>
      <w:r w:rsidRPr="003E4DD3">
        <w:rPr>
          <w:lang w:val="ru-RU"/>
        </w:rPr>
        <w:t xml:space="preserve"> и общи</w:t>
      </w:r>
      <w:r w:rsidR="0044741F">
        <w:rPr>
          <w:lang w:val="ru-RU"/>
        </w:rPr>
        <w:t>ми</w:t>
      </w:r>
      <w:r w:rsidRPr="003E4DD3">
        <w:rPr>
          <w:lang w:val="ru-RU"/>
        </w:rPr>
        <w:t xml:space="preserve"> </w:t>
      </w:r>
      <w:r w:rsidR="0044741F">
        <w:rPr>
          <w:lang w:val="ru-RU"/>
        </w:rPr>
        <w:t>вопросами на предмет</w:t>
      </w:r>
      <w:r w:rsidRPr="003E4DD3">
        <w:rPr>
          <w:lang w:val="ru-RU"/>
        </w:rPr>
        <w:t xml:space="preserve"> определения языка, который </w:t>
      </w:r>
      <w:r w:rsidR="0044741F">
        <w:rPr>
          <w:lang w:val="ru-RU"/>
        </w:rPr>
        <w:t>следует</w:t>
      </w:r>
      <w:r w:rsidRPr="003E4DD3">
        <w:rPr>
          <w:lang w:val="ru-RU"/>
        </w:rPr>
        <w:t xml:space="preserve"> использовать </w:t>
      </w:r>
      <w:r w:rsidR="0044741F">
        <w:rPr>
          <w:lang w:val="ru-RU"/>
        </w:rPr>
        <w:t>в работе</w:t>
      </w:r>
      <w:r w:rsidRPr="003E4DD3">
        <w:rPr>
          <w:lang w:val="ru-RU"/>
        </w:rPr>
        <w:t xml:space="preserve"> с клиентами и </w:t>
      </w:r>
      <w:r w:rsidR="0044741F">
        <w:rPr>
          <w:lang w:val="ru-RU"/>
        </w:rPr>
        <w:t xml:space="preserve">при </w:t>
      </w:r>
      <w:r w:rsidRPr="003E4DD3">
        <w:rPr>
          <w:lang w:val="ru-RU"/>
        </w:rPr>
        <w:t xml:space="preserve">оказании им помощи. Например, </w:t>
      </w:r>
      <w:r w:rsidR="0044741F">
        <w:rPr>
          <w:lang w:val="ru-RU"/>
        </w:rPr>
        <w:t>при</w:t>
      </w:r>
      <w:r w:rsidRPr="003E4DD3">
        <w:rPr>
          <w:lang w:val="ru-RU"/>
        </w:rPr>
        <w:t xml:space="preserve"> добавлен</w:t>
      </w:r>
      <w:r w:rsidR="0044741F">
        <w:rPr>
          <w:lang w:val="ru-RU"/>
        </w:rPr>
        <w:t>ии двух новых языков</w:t>
      </w:r>
      <w:r w:rsidRPr="003E4DD3">
        <w:rPr>
          <w:lang w:val="ru-RU"/>
        </w:rPr>
        <w:t xml:space="preserve"> в любом из вариантов от «</w:t>
      </w:r>
      <w:r w:rsidRPr="003E4DD3">
        <w:t>A</w:t>
      </w:r>
      <w:r w:rsidRPr="003E4DD3">
        <w:rPr>
          <w:lang w:val="ru-RU"/>
        </w:rPr>
        <w:t>» до «</w:t>
      </w:r>
      <w:r w:rsidRPr="003E4DD3">
        <w:t>E</w:t>
      </w:r>
      <w:r w:rsidRPr="003E4DD3">
        <w:rPr>
          <w:lang w:val="ru-RU"/>
        </w:rPr>
        <w:t>»</w:t>
      </w:r>
      <w:r w:rsidR="0044741F">
        <w:rPr>
          <w:lang w:val="ru-RU"/>
        </w:rPr>
        <w:t xml:space="preserve"> для охвата запросов всех типов требуется дополнительный и</w:t>
      </w:r>
      <w:r w:rsidRPr="003E4DD3">
        <w:rPr>
          <w:lang w:val="ru-RU"/>
        </w:rPr>
        <w:t xml:space="preserve">нтерфейс </w:t>
      </w:r>
      <w:r w:rsidRPr="007B2D69">
        <w:rPr>
          <w:i/>
        </w:rPr>
        <w:t>Contact</w:t>
      </w:r>
      <w:r w:rsidRPr="007B2D69">
        <w:rPr>
          <w:i/>
          <w:lang w:val="ru-RU"/>
        </w:rPr>
        <w:t xml:space="preserve"> </w:t>
      </w:r>
      <w:r w:rsidRPr="007B2D69">
        <w:rPr>
          <w:i/>
        </w:rPr>
        <w:t>Hague</w:t>
      </w:r>
      <w:r w:rsidR="0044741F">
        <w:rPr>
          <w:lang w:val="ru-RU"/>
        </w:rPr>
        <w:t xml:space="preserve">, включающий </w:t>
      </w:r>
      <w:r w:rsidRPr="003E4DD3">
        <w:rPr>
          <w:lang w:val="ru-RU"/>
        </w:rPr>
        <w:t>эти дв</w:t>
      </w:r>
      <w:r w:rsidR="0044741F">
        <w:rPr>
          <w:lang w:val="ru-RU"/>
        </w:rPr>
        <w:t>а</w:t>
      </w:r>
      <w:r w:rsidRPr="003E4DD3">
        <w:rPr>
          <w:lang w:val="ru-RU"/>
        </w:rPr>
        <w:t xml:space="preserve"> </w:t>
      </w:r>
      <w:r w:rsidR="0044741F">
        <w:rPr>
          <w:lang w:val="ru-RU"/>
        </w:rPr>
        <w:t>новых</w:t>
      </w:r>
      <w:r w:rsidRPr="003E4DD3">
        <w:rPr>
          <w:lang w:val="ru-RU"/>
        </w:rPr>
        <w:t xml:space="preserve"> язык</w:t>
      </w:r>
      <w:r w:rsidR="0044741F">
        <w:rPr>
          <w:lang w:val="ru-RU"/>
        </w:rPr>
        <w:t>а.</w:t>
      </w:r>
      <w:r w:rsidR="000D4B60" w:rsidRPr="003E4DD3">
        <w:rPr>
          <w:lang w:val="ru-RU"/>
        </w:rPr>
        <w:t xml:space="preserve"> </w:t>
      </w:r>
    </w:p>
    <w:p w14:paraId="4D512DCB" w14:textId="58AEB472" w:rsidR="00BE7246" w:rsidRPr="0044741F" w:rsidRDefault="0044741F">
      <w:pPr>
        <w:pStyle w:val="ONUME"/>
        <w:rPr>
          <w:lang w:val="ru-RU"/>
        </w:rPr>
      </w:pPr>
      <w:r w:rsidRPr="0044741F">
        <w:rPr>
          <w:lang w:val="ru-RU"/>
        </w:rPr>
        <w:t xml:space="preserve">При этом </w:t>
      </w:r>
      <w:r>
        <w:rPr>
          <w:lang w:val="ru-RU"/>
        </w:rPr>
        <w:t>в</w:t>
      </w:r>
      <w:r w:rsidRPr="0044741F">
        <w:rPr>
          <w:lang w:val="ru-RU"/>
        </w:rPr>
        <w:t xml:space="preserve"> вариант</w:t>
      </w:r>
      <w:r>
        <w:rPr>
          <w:lang w:val="ru-RU"/>
        </w:rPr>
        <w:t>е</w:t>
      </w:r>
      <w:r w:rsidRPr="0044741F">
        <w:rPr>
          <w:lang w:val="ru-RU"/>
        </w:rPr>
        <w:t xml:space="preserve"> языка подачи (вариант «А»)</w:t>
      </w:r>
      <w:r>
        <w:rPr>
          <w:lang w:val="ru-RU"/>
        </w:rPr>
        <w:t xml:space="preserve"> </w:t>
      </w:r>
      <w:r w:rsidRPr="0044741F">
        <w:rPr>
          <w:lang w:val="ru-RU"/>
        </w:rPr>
        <w:t xml:space="preserve">даже </w:t>
      </w:r>
      <w:r>
        <w:rPr>
          <w:lang w:val="ru-RU"/>
        </w:rPr>
        <w:t xml:space="preserve">в случае подачи </w:t>
      </w:r>
      <w:r w:rsidRPr="0044741F">
        <w:rPr>
          <w:lang w:val="ru-RU"/>
        </w:rPr>
        <w:t>заявк</w:t>
      </w:r>
      <w:r>
        <w:rPr>
          <w:lang w:val="ru-RU"/>
        </w:rPr>
        <w:t>и</w:t>
      </w:r>
      <w:r w:rsidRPr="0044741F">
        <w:rPr>
          <w:lang w:val="ru-RU"/>
        </w:rPr>
        <w:t xml:space="preserve"> на новом языке Международное бюро будет </w:t>
      </w:r>
      <w:r>
        <w:rPr>
          <w:lang w:val="ru-RU"/>
        </w:rPr>
        <w:t>проводить экспертизу и связываться</w:t>
      </w:r>
      <w:r w:rsidRPr="0044741F">
        <w:rPr>
          <w:lang w:val="ru-RU"/>
        </w:rPr>
        <w:t xml:space="preserve"> с заявителем на языке, выбранном заявителем в отношении этой заявки или </w:t>
      </w:r>
      <w:r w:rsidR="00CD1AFF" w:rsidRPr="0044741F">
        <w:rPr>
          <w:lang w:val="ru-RU"/>
        </w:rPr>
        <w:t xml:space="preserve">вытекающей из нее </w:t>
      </w:r>
      <w:r w:rsidRPr="0044741F">
        <w:rPr>
          <w:lang w:val="ru-RU"/>
        </w:rPr>
        <w:t>международной регистрации</w:t>
      </w:r>
      <w:r w:rsidR="00CD1AFF">
        <w:rPr>
          <w:lang w:val="ru-RU"/>
        </w:rPr>
        <w:t xml:space="preserve"> из трех языков (</w:t>
      </w:r>
      <w:r w:rsidRPr="0044741F">
        <w:rPr>
          <w:lang w:val="ru-RU"/>
        </w:rPr>
        <w:t>английского, французского и испанского</w:t>
      </w:r>
      <w:r w:rsidR="00CD1AFF">
        <w:rPr>
          <w:lang w:val="ru-RU"/>
        </w:rPr>
        <w:t>)</w:t>
      </w:r>
      <w:r w:rsidRPr="0044741F">
        <w:rPr>
          <w:lang w:val="ru-RU"/>
        </w:rPr>
        <w:t>. Учитывая эт</w:t>
      </w:r>
      <w:r w:rsidR="00CD1AFF">
        <w:rPr>
          <w:lang w:val="ru-RU"/>
        </w:rPr>
        <w:t>от</w:t>
      </w:r>
      <w:r w:rsidRPr="0044741F">
        <w:rPr>
          <w:lang w:val="ru-RU"/>
        </w:rPr>
        <w:t xml:space="preserve"> </w:t>
      </w:r>
      <w:r w:rsidR="00CD1AFF">
        <w:rPr>
          <w:lang w:val="ru-RU"/>
        </w:rPr>
        <w:t>специфический аспект, имеет смысл</w:t>
      </w:r>
      <w:r w:rsidRPr="0044741F">
        <w:rPr>
          <w:lang w:val="ru-RU"/>
        </w:rPr>
        <w:t xml:space="preserve"> рассмотреть указанный вариант реализации с расширением поддержки клиентов на новых языках или без не</w:t>
      </w:r>
      <w:r w:rsidR="00CD1AFF">
        <w:rPr>
          <w:lang w:val="ru-RU"/>
        </w:rPr>
        <w:t>го</w:t>
      </w:r>
      <w:r w:rsidR="00FC2D4B" w:rsidRPr="0044741F">
        <w:rPr>
          <w:lang w:val="ru-RU"/>
        </w:rPr>
        <w:t>.</w:t>
      </w:r>
    </w:p>
    <w:p w14:paraId="40DBC249" w14:textId="77777777" w:rsidR="003F11F3" w:rsidRDefault="00CD1AFF">
      <w:pPr>
        <w:pStyle w:val="ONUME"/>
        <w:rPr>
          <w:lang w:val="ru-RU"/>
        </w:rPr>
      </w:pPr>
      <w:r w:rsidRPr="00CD1AFF">
        <w:rPr>
          <w:lang w:val="ru-RU"/>
        </w:rPr>
        <w:t xml:space="preserve">Как упоминалось в пункте 21 выше, в настоящее время в Гаагском реестре исключительно </w:t>
      </w:r>
      <w:r>
        <w:rPr>
          <w:lang w:val="ru-RU"/>
        </w:rPr>
        <w:t xml:space="preserve">для </w:t>
      </w:r>
      <w:r w:rsidRPr="00CD1AFF">
        <w:rPr>
          <w:lang w:val="ru-RU"/>
        </w:rPr>
        <w:t>обслуживани</w:t>
      </w:r>
      <w:r>
        <w:rPr>
          <w:lang w:val="ru-RU"/>
        </w:rPr>
        <w:t>я</w:t>
      </w:r>
      <w:r w:rsidRPr="00CD1AFF">
        <w:rPr>
          <w:lang w:val="ru-RU"/>
        </w:rPr>
        <w:t xml:space="preserve"> клиентов </w:t>
      </w:r>
      <w:r>
        <w:rPr>
          <w:lang w:val="ru-RU"/>
        </w:rPr>
        <w:t>выделено две</w:t>
      </w:r>
      <w:r w:rsidRPr="00CD1AFF">
        <w:rPr>
          <w:lang w:val="ru-RU"/>
        </w:rPr>
        <w:t xml:space="preserve"> с половиной </w:t>
      </w:r>
      <w:r>
        <w:rPr>
          <w:lang w:val="ru-RU"/>
        </w:rPr>
        <w:t>кадровых единицы</w:t>
      </w:r>
      <w:r w:rsidRPr="00CD1AFF">
        <w:rPr>
          <w:lang w:val="ru-RU"/>
        </w:rPr>
        <w:t xml:space="preserve"> (одна штатная должность </w:t>
      </w:r>
      <w:r w:rsidR="00E21747">
        <w:rPr>
          <w:lang w:val="ru-RU"/>
        </w:rPr>
        <w:t>ОО-</w:t>
      </w:r>
      <w:r w:rsidRPr="00CD1AFF">
        <w:rPr>
          <w:lang w:val="ru-RU"/>
        </w:rPr>
        <w:t xml:space="preserve">6, </w:t>
      </w:r>
      <w:bookmarkStart w:id="33" w:name="_Hlk56164195"/>
      <w:r w:rsidRPr="00CD1AFF">
        <w:rPr>
          <w:lang w:val="ru-RU"/>
        </w:rPr>
        <w:t xml:space="preserve">один </w:t>
      </w:r>
      <w:r w:rsidR="00E21747">
        <w:rPr>
          <w:lang w:val="ru-RU"/>
        </w:rPr>
        <w:t>сотрудник, нанятый через кадровое агентство,</w:t>
      </w:r>
      <w:r w:rsidRPr="00CD1AFF">
        <w:rPr>
          <w:lang w:val="ru-RU"/>
        </w:rPr>
        <w:t xml:space="preserve"> и половина временн</w:t>
      </w:r>
      <w:r w:rsidR="00E21747">
        <w:rPr>
          <w:lang w:val="ru-RU"/>
        </w:rPr>
        <w:t>ой</w:t>
      </w:r>
      <w:r w:rsidRPr="00CD1AFF">
        <w:rPr>
          <w:lang w:val="ru-RU"/>
        </w:rPr>
        <w:t xml:space="preserve"> должност</w:t>
      </w:r>
      <w:r w:rsidR="00E21747">
        <w:rPr>
          <w:lang w:val="ru-RU"/>
        </w:rPr>
        <w:t>и</w:t>
      </w:r>
      <w:r w:rsidRPr="00CD1AFF">
        <w:rPr>
          <w:lang w:val="ru-RU"/>
        </w:rPr>
        <w:t xml:space="preserve"> </w:t>
      </w:r>
      <w:r w:rsidR="00E21747">
        <w:rPr>
          <w:lang w:val="ru-RU"/>
        </w:rPr>
        <w:t>С-</w:t>
      </w:r>
      <w:r w:rsidRPr="00CD1AFF">
        <w:rPr>
          <w:lang w:val="ru-RU"/>
        </w:rPr>
        <w:t>2</w:t>
      </w:r>
      <w:bookmarkEnd w:id="33"/>
      <w:r w:rsidRPr="00CD1AFF">
        <w:rPr>
          <w:lang w:val="ru-RU"/>
        </w:rPr>
        <w:t>). Ежегодн</w:t>
      </w:r>
      <w:r w:rsidR="00E21747">
        <w:rPr>
          <w:lang w:val="ru-RU"/>
        </w:rPr>
        <w:t xml:space="preserve">ые средние </w:t>
      </w:r>
      <w:r w:rsidR="00CA2D9D">
        <w:rPr>
          <w:lang w:val="ru-RU"/>
        </w:rPr>
        <w:t xml:space="preserve">нормативные </w:t>
      </w:r>
      <w:r w:rsidR="00E21747">
        <w:rPr>
          <w:lang w:val="ru-RU"/>
        </w:rPr>
        <w:t xml:space="preserve">затраты на должность ОО-6 </w:t>
      </w:r>
      <w:r w:rsidRPr="00CD1AFF">
        <w:rPr>
          <w:lang w:val="ru-RU"/>
        </w:rPr>
        <w:t>составля</w:t>
      </w:r>
      <w:r w:rsidR="00E21747">
        <w:rPr>
          <w:lang w:val="ru-RU"/>
        </w:rPr>
        <w:t>ю</w:t>
      </w:r>
      <w:r w:rsidRPr="00CD1AFF">
        <w:rPr>
          <w:lang w:val="ru-RU"/>
        </w:rPr>
        <w:t xml:space="preserve">т приблизительно 133 </w:t>
      </w:r>
      <w:r w:rsidR="00E21747" w:rsidRPr="00E21747">
        <w:rPr>
          <w:lang w:val="ru-RU"/>
        </w:rPr>
        <w:t>тыс. шв. франков</w:t>
      </w:r>
      <w:r w:rsidR="00E21747" w:rsidRPr="00742AB9">
        <w:rPr>
          <w:rStyle w:val="FootnoteReference"/>
        </w:rPr>
        <w:footnoteReference w:id="11"/>
      </w:r>
      <w:r w:rsidRPr="00CD1AFF">
        <w:rPr>
          <w:lang w:val="ru-RU"/>
        </w:rPr>
        <w:t xml:space="preserve">, </w:t>
      </w:r>
      <w:r w:rsidR="00E21747">
        <w:rPr>
          <w:lang w:val="ru-RU"/>
        </w:rPr>
        <w:t xml:space="preserve">а на </w:t>
      </w:r>
    </w:p>
    <w:p w14:paraId="41100D78" w14:textId="77777777" w:rsidR="003F11F3" w:rsidRDefault="003F11F3" w:rsidP="003F11F3">
      <w:pPr>
        <w:pStyle w:val="ONUME"/>
        <w:numPr>
          <w:ilvl w:val="0"/>
          <w:numId w:val="0"/>
        </w:numPr>
        <w:rPr>
          <w:lang w:val="ru-RU"/>
        </w:rPr>
      </w:pPr>
    </w:p>
    <w:p w14:paraId="14E08315" w14:textId="77777777" w:rsidR="003F11F3" w:rsidRDefault="003F11F3" w:rsidP="003F11F3">
      <w:pPr>
        <w:pStyle w:val="ONUME"/>
        <w:numPr>
          <w:ilvl w:val="0"/>
          <w:numId w:val="0"/>
        </w:numPr>
        <w:rPr>
          <w:lang w:val="ru-RU"/>
        </w:rPr>
      </w:pPr>
    </w:p>
    <w:p w14:paraId="3E5698D1" w14:textId="5EAFAF2F" w:rsidR="001853A9" w:rsidRPr="00E21747" w:rsidRDefault="00E21747" w:rsidP="003F11F3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 xml:space="preserve">должность сотрудника, нанятого через кадровое агентство, – </w:t>
      </w:r>
      <w:r w:rsidR="00CD1AFF" w:rsidRPr="00CD1AFF">
        <w:rPr>
          <w:lang w:val="ru-RU"/>
        </w:rPr>
        <w:t xml:space="preserve">приблизительно 104 </w:t>
      </w:r>
      <w:r w:rsidRPr="00E21747">
        <w:rPr>
          <w:lang w:val="ru-RU"/>
        </w:rPr>
        <w:t>тыс. шв. франков</w:t>
      </w:r>
      <w:r w:rsidR="00CD1AFF" w:rsidRPr="00CD1AFF">
        <w:rPr>
          <w:lang w:val="ru-RU"/>
        </w:rPr>
        <w:t xml:space="preserve">. Таким образом, для обеспечения </w:t>
      </w:r>
      <w:r>
        <w:rPr>
          <w:lang w:val="ru-RU"/>
        </w:rPr>
        <w:t>полноценной</w:t>
      </w:r>
      <w:r w:rsidR="00CD1AFF" w:rsidRPr="00CD1AFF">
        <w:rPr>
          <w:lang w:val="ru-RU"/>
        </w:rPr>
        <w:t xml:space="preserve"> поддержки клиентов по каждому языку потребуются </w:t>
      </w:r>
      <w:r>
        <w:rPr>
          <w:lang w:val="ru-RU"/>
        </w:rPr>
        <w:t>затраты</w:t>
      </w:r>
      <w:r w:rsidR="00CD1AFF" w:rsidRPr="00CD1AFF">
        <w:rPr>
          <w:lang w:val="ru-RU"/>
        </w:rPr>
        <w:t xml:space="preserve"> в размере от 208 </w:t>
      </w:r>
      <w:r w:rsidRPr="00E21747">
        <w:rPr>
          <w:lang w:val="ru-RU"/>
        </w:rPr>
        <w:t xml:space="preserve">тыс. шв. франков </w:t>
      </w:r>
      <w:r w:rsidR="00CD1AFF" w:rsidRPr="00CD1AFF">
        <w:rPr>
          <w:lang w:val="ru-RU"/>
        </w:rPr>
        <w:t xml:space="preserve">(104 </w:t>
      </w:r>
      <w:r w:rsidRPr="00E21747">
        <w:rPr>
          <w:lang w:val="ru-RU"/>
        </w:rPr>
        <w:t xml:space="preserve">тыс. шв. франков </w:t>
      </w:r>
      <w:r w:rsidR="00CD1AFF" w:rsidRPr="00CD1AFF">
        <w:t>x</w:t>
      </w:r>
      <w:r w:rsidR="00CD1AFF" w:rsidRPr="00CD1AFF">
        <w:rPr>
          <w:lang w:val="ru-RU"/>
        </w:rPr>
        <w:t xml:space="preserve"> </w:t>
      </w:r>
      <w:r>
        <w:rPr>
          <w:lang w:val="ru-RU"/>
        </w:rPr>
        <w:t>2</w:t>
      </w:r>
      <w:r w:rsidR="00CD1AFF" w:rsidRPr="00CD1AFF">
        <w:rPr>
          <w:lang w:val="ru-RU"/>
        </w:rPr>
        <w:t xml:space="preserve"> сотрудник</w:t>
      </w:r>
      <w:r>
        <w:rPr>
          <w:lang w:val="ru-RU"/>
        </w:rPr>
        <w:t>ов, нанятых через кадровое</w:t>
      </w:r>
      <w:r w:rsidR="00CD1AFF" w:rsidRPr="00CD1AFF">
        <w:rPr>
          <w:lang w:val="ru-RU"/>
        </w:rPr>
        <w:t xml:space="preserve"> агентств</w:t>
      </w:r>
      <w:r>
        <w:rPr>
          <w:lang w:val="ru-RU"/>
        </w:rPr>
        <w:t>о</w:t>
      </w:r>
      <w:r w:rsidR="00CD1AFF" w:rsidRPr="00CD1AFF">
        <w:rPr>
          <w:lang w:val="ru-RU"/>
        </w:rPr>
        <w:t xml:space="preserve">) до 266 </w:t>
      </w:r>
      <w:r w:rsidRPr="00E21747">
        <w:rPr>
          <w:lang w:val="ru-RU"/>
        </w:rPr>
        <w:t xml:space="preserve">тыс. шв. франков </w:t>
      </w:r>
      <w:r w:rsidR="00CD1AFF" w:rsidRPr="00CD1AFF">
        <w:rPr>
          <w:lang w:val="ru-RU"/>
        </w:rPr>
        <w:t>в год (133</w:t>
      </w:r>
      <w:r>
        <w:rPr>
          <w:lang w:val="ru-RU"/>
        </w:rPr>
        <w:t> </w:t>
      </w:r>
      <w:r w:rsidRPr="00E21747">
        <w:rPr>
          <w:lang w:val="ru-RU"/>
        </w:rPr>
        <w:t>тыс. шв. франков</w:t>
      </w:r>
      <w:r w:rsidR="00CD1AFF" w:rsidRPr="00CD1AFF">
        <w:rPr>
          <w:lang w:val="ru-RU"/>
        </w:rPr>
        <w:t xml:space="preserve"> </w:t>
      </w:r>
      <w:r w:rsidR="00CD1AFF" w:rsidRPr="00CD1AFF">
        <w:t>x</w:t>
      </w:r>
      <w:r w:rsidR="00CD1AFF" w:rsidRPr="00CD1AFF">
        <w:rPr>
          <w:lang w:val="ru-RU"/>
        </w:rPr>
        <w:t xml:space="preserve"> </w:t>
      </w:r>
      <w:r>
        <w:rPr>
          <w:lang w:val="ru-RU"/>
        </w:rPr>
        <w:t>2</w:t>
      </w:r>
      <w:r w:rsidR="00CD1AFF" w:rsidRPr="00CD1AFF">
        <w:rPr>
          <w:lang w:val="ru-RU"/>
        </w:rPr>
        <w:t xml:space="preserve"> сотрудник</w:t>
      </w:r>
      <w:r>
        <w:rPr>
          <w:lang w:val="ru-RU"/>
        </w:rPr>
        <w:t xml:space="preserve">ов </w:t>
      </w:r>
      <w:r w:rsidR="00CD1AFF" w:rsidRPr="00CD1AFF">
        <w:rPr>
          <w:lang w:val="ru-RU"/>
        </w:rPr>
        <w:t xml:space="preserve">уровня </w:t>
      </w:r>
      <w:r>
        <w:rPr>
          <w:lang w:val="ru-RU"/>
        </w:rPr>
        <w:t>ОО-</w:t>
      </w:r>
      <w:r w:rsidR="00CD1AFF" w:rsidRPr="00CD1AFF">
        <w:rPr>
          <w:lang w:val="ru-RU"/>
        </w:rPr>
        <w:t xml:space="preserve">6). </w:t>
      </w:r>
      <w:r w:rsidR="00CD1AFF" w:rsidRPr="00E21747">
        <w:rPr>
          <w:lang w:val="ru-RU"/>
        </w:rPr>
        <w:t xml:space="preserve">Ориентировочно </w:t>
      </w:r>
      <w:r w:rsidR="00CD1AFF">
        <w:rPr>
          <w:lang w:val="ru-RU"/>
        </w:rPr>
        <w:t xml:space="preserve">в </w:t>
      </w:r>
      <w:r w:rsidR="00CD1AFF" w:rsidRPr="00E21747">
        <w:rPr>
          <w:lang w:val="ru-RU"/>
        </w:rPr>
        <w:t>средн</w:t>
      </w:r>
      <w:r w:rsidR="00CD1AFF">
        <w:rPr>
          <w:lang w:val="ru-RU"/>
        </w:rPr>
        <w:t>ем это составит</w:t>
      </w:r>
      <w:r w:rsidR="00CD1AFF" w:rsidRPr="00E21747">
        <w:rPr>
          <w:lang w:val="ru-RU"/>
        </w:rPr>
        <w:t xml:space="preserve"> 237 </w:t>
      </w:r>
      <w:bookmarkStart w:id="34" w:name="_Hlk56163183"/>
      <w:r w:rsidR="00CD1AFF">
        <w:rPr>
          <w:lang w:val="ru-RU"/>
        </w:rPr>
        <w:t>тыс. шв. </w:t>
      </w:r>
      <w:r w:rsidR="00CD1AFF" w:rsidRPr="00E21747">
        <w:rPr>
          <w:lang w:val="ru-RU"/>
        </w:rPr>
        <w:t>франков</w:t>
      </w:r>
      <w:bookmarkEnd w:id="34"/>
      <w:r w:rsidR="00CD1AFF" w:rsidRPr="00E21747">
        <w:rPr>
          <w:lang w:val="ru-RU"/>
        </w:rPr>
        <w:t>.</w:t>
      </w:r>
    </w:p>
    <w:p w14:paraId="1B315C20" w14:textId="66732423" w:rsidR="001853A9" w:rsidRPr="00CD1AFF" w:rsidRDefault="00CD1AFF" w:rsidP="001853A9">
      <w:pPr>
        <w:pStyle w:val="ONUME"/>
        <w:numPr>
          <w:ilvl w:val="0"/>
          <w:numId w:val="0"/>
        </w:numPr>
        <w:rPr>
          <w:bCs/>
          <w:iCs/>
          <w:caps/>
          <w:szCs w:val="28"/>
          <w:lang w:val="ru-RU"/>
        </w:rPr>
      </w:pPr>
      <w:r>
        <w:rPr>
          <w:bCs/>
          <w:iCs/>
          <w:caps/>
          <w:szCs w:val="28"/>
          <w:lang w:val="ru-RU"/>
        </w:rPr>
        <w:t>РЕЗЮМЕ И ИТОГ</w:t>
      </w:r>
    </w:p>
    <w:p w14:paraId="4FA7F511" w14:textId="749D5D3D" w:rsidR="001853A9" w:rsidRPr="00E21747" w:rsidRDefault="00E21747" w:rsidP="001853A9">
      <w:pPr>
        <w:pStyle w:val="ONUME"/>
        <w:rPr>
          <w:lang w:val="ru-RU"/>
        </w:rPr>
      </w:pPr>
      <w:r w:rsidRPr="00E21747">
        <w:rPr>
          <w:lang w:val="ru-RU"/>
        </w:rPr>
        <w:t>Ввиду изложенного</w:t>
      </w:r>
      <w:r w:rsidR="005E6C1A">
        <w:rPr>
          <w:lang w:val="ru-RU"/>
        </w:rPr>
        <w:t xml:space="preserve"> при включении</w:t>
      </w:r>
      <w:r w:rsidRPr="00E21747">
        <w:rPr>
          <w:lang w:val="ru-RU"/>
        </w:rPr>
        <w:t xml:space="preserve"> китайского и русского языков </w:t>
      </w:r>
      <w:r w:rsidR="005E6C1A">
        <w:rPr>
          <w:lang w:val="ru-RU"/>
        </w:rPr>
        <w:t>сразу же</w:t>
      </w:r>
      <w:r w:rsidRPr="00E21747">
        <w:rPr>
          <w:lang w:val="ru-RU"/>
        </w:rPr>
        <w:t xml:space="preserve"> возникнут </w:t>
      </w:r>
      <w:r w:rsidR="005E6C1A">
        <w:rPr>
          <w:lang w:val="ru-RU"/>
        </w:rPr>
        <w:t>текущие</w:t>
      </w:r>
      <w:r w:rsidRPr="00E21747">
        <w:rPr>
          <w:lang w:val="ru-RU"/>
        </w:rPr>
        <w:t xml:space="preserve"> операционные расходы</w:t>
      </w:r>
      <w:r w:rsidR="005E6C1A">
        <w:rPr>
          <w:lang w:val="ru-RU"/>
        </w:rPr>
        <w:t xml:space="preserve">, которые </w:t>
      </w:r>
      <w:r w:rsidRPr="00E21747">
        <w:rPr>
          <w:lang w:val="ru-RU"/>
        </w:rPr>
        <w:t>на ежегодной основе</w:t>
      </w:r>
      <w:r w:rsidR="005E6C1A">
        <w:rPr>
          <w:lang w:val="ru-RU"/>
        </w:rPr>
        <w:t xml:space="preserve"> составят</w:t>
      </w:r>
      <w:r w:rsidR="001853A9" w:rsidRPr="00E21747">
        <w:rPr>
          <w:lang w:val="ru-RU"/>
        </w:rPr>
        <w:t>:</w:t>
      </w:r>
    </w:p>
    <w:p w14:paraId="797164EA" w14:textId="49844A10" w:rsidR="001853A9" w:rsidRPr="005E6C1A" w:rsidRDefault="00123C01" w:rsidP="00664212">
      <w:pPr>
        <w:pStyle w:val="ONUME"/>
        <w:numPr>
          <w:ilvl w:val="0"/>
          <w:numId w:val="0"/>
        </w:numPr>
        <w:tabs>
          <w:tab w:val="left" w:pos="1134"/>
        </w:tabs>
        <w:ind w:left="1134" w:hanging="567"/>
        <w:rPr>
          <w:lang w:val="ru-RU"/>
        </w:rPr>
      </w:pPr>
      <w:r w:rsidRPr="005E6C1A">
        <w:rPr>
          <w:lang w:val="ru-RU"/>
        </w:rPr>
        <w:t>–</w:t>
      </w:r>
      <w:r w:rsidR="00664212" w:rsidRPr="005E6C1A">
        <w:rPr>
          <w:lang w:val="ru-RU"/>
        </w:rPr>
        <w:tab/>
      </w:r>
      <w:r w:rsidR="005E6C1A">
        <w:rPr>
          <w:lang w:val="ru-RU"/>
        </w:rPr>
        <w:t>контроль</w:t>
      </w:r>
      <w:r w:rsidR="005E6C1A" w:rsidRPr="005E6C1A">
        <w:rPr>
          <w:lang w:val="ru-RU"/>
        </w:rPr>
        <w:t xml:space="preserve"> </w:t>
      </w:r>
      <w:r w:rsidR="005E6C1A">
        <w:rPr>
          <w:lang w:val="ru-RU"/>
        </w:rPr>
        <w:t>качества</w:t>
      </w:r>
      <w:r w:rsidR="005E6C1A" w:rsidRPr="005E6C1A">
        <w:rPr>
          <w:lang w:val="ru-RU"/>
        </w:rPr>
        <w:t xml:space="preserve"> </w:t>
      </w:r>
      <w:r w:rsidR="005E6C1A">
        <w:rPr>
          <w:lang w:val="ru-RU"/>
        </w:rPr>
        <w:t>переводов</w:t>
      </w:r>
      <w:r w:rsidR="005E6C1A" w:rsidRPr="005E6C1A">
        <w:rPr>
          <w:lang w:val="ru-RU"/>
        </w:rPr>
        <w:t xml:space="preserve">, </w:t>
      </w:r>
      <w:r w:rsidR="005E6C1A">
        <w:rPr>
          <w:lang w:val="ru-RU"/>
        </w:rPr>
        <w:t>выполненных</w:t>
      </w:r>
      <w:r w:rsidR="005E6C1A" w:rsidRPr="005E6C1A">
        <w:rPr>
          <w:lang w:val="ru-RU"/>
        </w:rPr>
        <w:t xml:space="preserve"> </w:t>
      </w:r>
      <w:r w:rsidR="005E6C1A">
        <w:rPr>
          <w:lang w:val="ru-RU"/>
        </w:rPr>
        <w:t>внешними</w:t>
      </w:r>
      <w:r w:rsidR="005E6C1A" w:rsidRPr="005E6C1A">
        <w:rPr>
          <w:lang w:val="ru-RU"/>
        </w:rPr>
        <w:t xml:space="preserve"> </w:t>
      </w:r>
      <w:r w:rsidR="005E6C1A">
        <w:rPr>
          <w:lang w:val="ru-RU"/>
        </w:rPr>
        <w:t>подрядчиками</w:t>
      </w:r>
      <w:r w:rsidR="001853A9" w:rsidRPr="005E6C1A">
        <w:rPr>
          <w:lang w:val="ru-RU"/>
        </w:rPr>
        <w:t xml:space="preserve">: </w:t>
      </w:r>
      <w:r w:rsidR="005E6C1A">
        <w:rPr>
          <w:lang w:val="ru-RU"/>
        </w:rPr>
        <w:t>приблизительно</w:t>
      </w:r>
      <w:r w:rsidR="001853A9" w:rsidRPr="005E6C1A">
        <w:rPr>
          <w:lang w:val="ru-RU"/>
        </w:rPr>
        <w:t xml:space="preserve"> 500</w:t>
      </w:r>
      <w:r w:rsidR="005E6C1A" w:rsidRPr="005E6C1A">
        <w:rPr>
          <w:lang w:val="ru-RU"/>
        </w:rPr>
        <w:t xml:space="preserve"> тыс.</w:t>
      </w:r>
      <w:r w:rsidR="005E6C1A" w:rsidRPr="005E6C1A">
        <w:rPr>
          <w:lang w:val="en-GB"/>
        </w:rPr>
        <w:t> </w:t>
      </w:r>
      <w:r w:rsidR="005E6C1A" w:rsidRPr="005E6C1A">
        <w:rPr>
          <w:lang w:val="ru-RU"/>
        </w:rPr>
        <w:t>шв.</w:t>
      </w:r>
      <w:r w:rsidR="005E6C1A" w:rsidRPr="005E6C1A">
        <w:rPr>
          <w:lang w:val="en-GB"/>
        </w:rPr>
        <w:t> </w:t>
      </w:r>
      <w:r w:rsidR="005E6C1A" w:rsidRPr="005E6C1A">
        <w:rPr>
          <w:lang w:val="ru-RU"/>
        </w:rPr>
        <w:t xml:space="preserve">франков </w:t>
      </w:r>
      <w:r w:rsidR="001853A9" w:rsidRPr="005E6C1A">
        <w:rPr>
          <w:lang w:val="ru-RU"/>
        </w:rPr>
        <w:t>(</w:t>
      </w:r>
      <w:r w:rsidR="005E6C1A">
        <w:rPr>
          <w:lang w:val="ru-RU"/>
        </w:rPr>
        <w:t>4 ДИУ</w:t>
      </w:r>
      <w:r w:rsidR="001853A9" w:rsidRPr="005E6C1A">
        <w:rPr>
          <w:lang w:val="ru-RU"/>
        </w:rPr>
        <w:t xml:space="preserve"> </w:t>
      </w:r>
      <w:r w:rsidR="005E6C1A" w:rsidRPr="005E6C1A">
        <w:rPr>
          <w:lang w:val="ru-RU"/>
        </w:rPr>
        <w:t>–</w:t>
      </w:r>
      <w:r w:rsidR="001853A9" w:rsidRPr="005E6C1A">
        <w:rPr>
          <w:lang w:val="ru-RU"/>
        </w:rPr>
        <w:t xml:space="preserve"> 125</w:t>
      </w:r>
      <w:r w:rsidR="005E6C1A" w:rsidRPr="005E6C1A">
        <w:rPr>
          <w:lang w:val="ru-RU"/>
        </w:rPr>
        <w:t xml:space="preserve"> тыс.</w:t>
      </w:r>
      <w:r w:rsidR="005E6C1A" w:rsidRPr="005E6C1A">
        <w:rPr>
          <w:lang w:val="en-GB"/>
        </w:rPr>
        <w:t> </w:t>
      </w:r>
      <w:r w:rsidR="005E6C1A" w:rsidRPr="005E6C1A">
        <w:rPr>
          <w:lang w:val="ru-RU"/>
        </w:rPr>
        <w:t>шв.</w:t>
      </w:r>
      <w:r w:rsidR="005E6C1A" w:rsidRPr="005E6C1A">
        <w:rPr>
          <w:lang w:val="en-GB"/>
        </w:rPr>
        <w:t> </w:t>
      </w:r>
      <w:r w:rsidR="005E6C1A" w:rsidRPr="005E6C1A">
        <w:rPr>
          <w:lang w:val="ru-RU"/>
        </w:rPr>
        <w:t>франков</w:t>
      </w:r>
      <w:r w:rsidR="001853A9" w:rsidRPr="005E6C1A">
        <w:rPr>
          <w:lang w:val="ru-RU"/>
        </w:rPr>
        <w:t xml:space="preserve"> </w:t>
      </w:r>
      <w:r w:rsidR="001853A9" w:rsidRPr="00742AB9">
        <w:t>x</w:t>
      </w:r>
      <w:r w:rsidR="001853A9" w:rsidRPr="005E6C1A">
        <w:rPr>
          <w:lang w:val="ru-RU"/>
        </w:rPr>
        <w:t xml:space="preserve"> 4), </w:t>
      </w:r>
      <w:r w:rsidR="005E6C1A">
        <w:rPr>
          <w:lang w:val="ru-RU"/>
        </w:rPr>
        <w:t>если в Гаагском реестре придется создавать свою группу переводчиков для осуществления контроля качества</w:t>
      </w:r>
      <w:r w:rsidR="001853A9" w:rsidRPr="005E6C1A">
        <w:rPr>
          <w:lang w:val="ru-RU"/>
        </w:rPr>
        <w:t>;</w:t>
      </w:r>
    </w:p>
    <w:p w14:paraId="0E3959C0" w14:textId="18113A67" w:rsidR="001853A9" w:rsidRPr="005E6C1A" w:rsidRDefault="00123C01" w:rsidP="00664212">
      <w:pPr>
        <w:pStyle w:val="ONUME"/>
        <w:numPr>
          <w:ilvl w:val="0"/>
          <w:numId w:val="0"/>
        </w:numPr>
        <w:tabs>
          <w:tab w:val="left" w:pos="1134"/>
        </w:tabs>
        <w:ind w:left="1134" w:hanging="567"/>
        <w:rPr>
          <w:lang w:val="ru-RU"/>
        </w:rPr>
      </w:pPr>
      <w:r w:rsidRPr="005E6C1A">
        <w:rPr>
          <w:lang w:val="ru-RU"/>
        </w:rPr>
        <w:t>–</w:t>
      </w:r>
      <w:r w:rsidR="00664212" w:rsidRPr="005E6C1A">
        <w:rPr>
          <w:lang w:val="ru-RU"/>
        </w:rPr>
        <w:tab/>
      </w:r>
      <w:r w:rsidR="005E6C1A">
        <w:rPr>
          <w:lang w:val="ru-RU"/>
        </w:rPr>
        <w:t>техническое</w:t>
      </w:r>
      <w:r w:rsidR="005E6C1A" w:rsidRPr="005E6C1A">
        <w:rPr>
          <w:lang w:val="ru-RU"/>
        </w:rPr>
        <w:t xml:space="preserve"> </w:t>
      </w:r>
      <w:r w:rsidR="005E6C1A">
        <w:rPr>
          <w:lang w:val="ru-RU"/>
        </w:rPr>
        <w:t>обслуживание</w:t>
      </w:r>
      <w:r w:rsidR="005E6C1A" w:rsidRPr="005E6C1A">
        <w:rPr>
          <w:lang w:val="ru-RU"/>
        </w:rPr>
        <w:t xml:space="preserve"> </w:t>
      </w:r>
      <w:r w:rsidR="005E6C1A">
        <w:rPr>
          <w:lang w:val="ru-RU"/>
        </w:rPr>
        <w:t>систем</w:t>
      </w:r>
      <w:r w:rsidR="005E6C1A" w:rsidRPr="005E6C1A">
        <w:rPr>
          <w:lang w:val="ru-RU"/>
        </w:rPr>
        <w:t xml:space="preserve"> </w:t>
      </w:r>
      <w:r w:rsidR="005E6C1A">
        <w:rPr>
          <w:lang w:val="ru-RU"/>
        </w:rPr>
        <w:t>ИКТ</w:t>
      </w:r>
      <w:r w:rsidR="001853A9" w:rsidRPr="005E6C1A">
        <w:rPr>
          <w:lang w:val="ru-RU"/>
        </w:rPr>
        <w:t xml:space="preserve">: </w:t>
      </w:r>
      <w:r w:rsidR="005E6C1A">
        <w:rPr>
          <w:lang w:val="ru-RU"/>
        </w:rPr>
        <w:t>приблизительно</w:t>
      </w:r>
      <w:r w:rsidR="001853A9" w:rsidRPr="005E6C1A">
        <w:rPr>
          <w:lang w:val="ru-RU"/>
        </w:rPr>
        <w:t xml:space="preserve"> 120</w:t>
      </w:r>
      <w:r w:rsidR="005E6C1A" w:rsidRPr="005E6C1A">
        <w:rPr>
          <w:lang w:val="ru-RU"/>
        </w:rPr>
        <w:t xml:space="preserve"> тыс.</w:t>
      </w:r>
      <w:r w:rsidR="005E6C1A" w:rsidRPr="005E6C1A">
        <w:rPr>
          <w:lang w:val="en-GB"/>
        </w:rPr>
        <w:t> </w:t>
      </w:r>
      <w:r w:rsidR="005E6C1A" w:rsidRPr="005E6C1A">
        <w:rPr>
          <w:lang w:val="ru-RU"/>
        </w:rPr>
        <w:t>шв.</w:t>
      </w:r>
      <w:r w:rsidR="005E6C1A" w:rsidRPr="005E6C1A">
        <w:rPr>
          <w:lang w:val="en-GB"/>
        </w:rPr>
        <w:t> </w:t>
      </w:r>
      <w:r w:rsidR="005E6C1A" w:rsidRPr="005E6C1A">
        <w:rPr>
          <w:lang w:val="ru-RU"/>
        </w:rPr>
        <w:t>франков</w:t>
      </w:r>
      <w:r w:rsidR="00CE0FB2" w:rsidRPr="005E6C1A">
        <w:rPr>
          <w:lang w:val="ru-RU"/>
        </w:rPr>
        <w:br/>
      </w:r>
      <w:r w:rsidR="001853A9" w:rsidRPr="005E6C1A">
        <w:rPr>
          <w:lang w:val="ru-RU"/>
        </w:rPr>
        <w:t>(</w:t>
      </w:r>
      <w:r w:rsidR="005E6C1A">
        <w:rPr>
          <w:lang w:val="ru-RU"/>
        </w:rPr>
        <w:t>один</w:t>
      </w:r>
      <w:r w:rsidR="005E6C1A" w:rsidRPr="005E6C1A">
        <w:rPr>
          <w:lang w:val="ru-RU"/>
        </w:rPr>
        <w:t xml:space="preserve"> </w:t>
      </w:r>
      <w:r w:rsidR="005E6C1A">
        <w:rPr>
          <w:lang w:val="ru-RU"/>
        </w:rPr>
        <w:t>сотрудник</w:t>
      </w:r>
      <w:r w:rsidR="005E6C1A" w:rsidRPr="005E6C1A">
        <w:rPr>
          <w:lang w:val="ru-RU"/>
        </w:rPr>
        <w:t xml:space="preserve"> </w:t>
      </w:r>
      <w:r w:rsidR="005E6C1A">
        <w:rPr>
          <w:lang w:val="ru-RU"/>
        </w:rPr>
        <w:t>службы ИТ уровня С-2</w:t>
      </w:r>
      <w:r w:rsidR="001853A9" w:rsidRPr="005E6C1A">
        <w:rPr>
          <w:lang w:val="ru-RU"/>
        </w:rPr>
        <w:t xml:space="preserve">) </w:t>
      </w:r>
      <w:bookmarkStart w:id="35" w:name="_Hlk56164223"/>
      <w:r w:rsidR="005E6C1A">
        <w:rPr>
          <w:lang w:val="ru-RU"/>
        </w:rPr>
        <w:t>в любом варианте реализации</w:t>
      </w:r>
      <w:bookmarkEnd w:id="35"/>
      <w:r w:rsidR="001853A9" w:rsidRPr="005E6C1A">
        <w:rPr>
          <w:lang w:val="ru-RU"/>
        </w:rPr>
        <w:t>;</w:t>
      </w:r>
      <w:r w:rsidR="00AB5C3D" w:rsidRPr="005E6C1A">
        <w:rPr>
          <w:lang w:val="ru-RU"/>
        </w:rPr>
        <w:t xml:space="preserve"> </w:t>
      </w:r>
      <w:r w:rsidR="005E6C1A">
        <w:rPr>
          <w:lang w:val="ru-RU"/>
        </w:rPr>
        <w:t>и</w:t>
      </w:r>
    </w:p>
    <w:p w14:paraId="4934CE3A" w14:textId="6303B105" w:rsidR="001853A9" w:rsidRPr="005E6C1A" w:rsidRDefault="00123C01" w:rsidP="00664212">
      <w:pPr>
        <w:pStyle w:val="ONUME"/>
        <w:numPr>
          <w:ilvl w:val="0"/>
          <w:numId w:val="0"/>
        </w:numPr>
        <w:tabs>
          <w:tab w:val="left" w:pos="1134"/>
        </w:tabs>
        <w:ind w:left="1134" w:hanging="567"/>
        <w:rPr>
          <w:lang w:val="ru-RU"/>
        </w:rPr>
      </w:pPr>
      <w:r w:rsidRPr="005E6C1A">
        <w:rPr>
          <w:lang w:val="ru-RU"/>
        </w:rPr>
        <w:t>–</w:t>
      </w:r>
      <w:r w:rsidR="00664212" w:rsidRPr="005E6C1A">
        <w:rPr>
          <w:lang w:val="ru-RU"/>
        </w:rPr>
        <w:tab/>
      </w:r>
      <w:r w:rsidR="005E6C1A">
        <w:rPr>
          <w:lang w:val="ru-RU"/>
        </w:rPr>
        <w:t>обеспечение</w:t>
      </w:r>
      <w:r w:rsidR="005E6C1A" w:rsidRPr="005E6C1A">
        <w:rPr>
          <w:lang w:val="ru-RU"/>
        </w:rPr>
        <w:t xml:space="preserve"> </w:t>
      </w:r>
      <w:r w:rsidR="005E6C1A">
        <w:rPr>
          <w:lang w:val="ru-RU"/>
        </w:rPr>
        <w:t>полноценной</w:t>
      </w:r>
      <w:r w:rsidR="005E6C1A" w:rsidRPr="005E6C1A">
        <w:rPr>
          <w:lang w:val="ru-RU"/>
        </w:rPr>
        <w:t xml:space="preserve"> </w:t>
      </w:r>
      <w:r w:rsidR="005E6C1A">
        <w:rPr>
          <w:lang w:val="ru-RU"/>
        </w:rPr>
        <w:t>поддержки</w:t>
      </w:r>
      <w:r w:rsidR="005E6C1A" w:rsidRPr="005E6C1A">
        <w:rPr>
          <w:lang w:val="ru-RU"/>
        </w:rPr>
        <w:t xml:space="preserve"> </w:t>
      </w:r>
      <w:r w:rsidR="005E6C1A">
        <w:rPr>
          <w:lang w:val="ru-RU"/>
        </w:rPr>
        <w:t>клиентов</w:t>
      </w:r>
      <w:r w:rsidR="005E6C1A" w:rsidRPr="005E6C1A">
        <w:rPr>
          <w:lang w:val="ru-RU"/>
        </w:rPr>
        <w:t xml:space="preserve"> </w:t>
      </w:r>
      <w:r w:rsidR="005E6C1A">
        <w:rPr>
          <w:lang w:val="ru-RU"/>
        </w:rPr>
        <w:t>по каждому языку</w:t>
      </w:r>
      <w:r w:rsidR="001853A9" w:rsidRPr="005E6C1A">
        <w:rPr>
          <w:lang w:val="ru-RU"/>
        </w:rPr>
        <w:t xml:space="preserve">: </w:t>
      </w:r>
      <w:r w:rsidR="005E6C1A">
        <w:rPr>
          <w:lang w:val="ru-RU"/>
        </w:rPr>
        <w:t>приблизительно</w:t>
      </w:r>
      <w:r w:rsidR="00CE0FB2" w:rsidRPr="005E6C1A">
        <w:rPr>
          <w:lang w:val="ru-RU"/>
        </w:rPr>
        <w:t xml:space="preserve"> </w:t>
      </w:r>
      <w:r w:rsidR="00E40E7A" w:rsidRPr="005E6C1A">
        <w:rPr>
          <w:lang w:val="ru-RU"/>
        </w:rPr>
        <w:t>237</w:t>
      </w:r>
      <w:r w:rsidR="005E6C1A" w:rsidRPr="005E6C1A">
        <w:rPr>
          <w:lang w:val="en-GB"/>
        </w:rPr>
        <w:t> </w:t>
      </w:r>
      <w:r w:rsidR="005E6C1A" w:rsidRPr="005E6C1A">
        <w:rPr>
          <w:lang w:val="ru-RU"/>
        </w:rPr>
        <w:t>тыс.</w:t>
      </w:r>
      <w:r w:rsidR="005E6C1A" w:rsidRPr="005E6C1A">
        <w:rPr>
          <w:lang w:val="en-GB"/>
        </w:rPr>
        <w:t> </w:t>
      </w:r>
      <w:r w:rsidR="005E6C1A" w:rsidRPr="005E6C1A">
        <w:rPr>
          <w:lang w:val="ru-RU"/>
        </w:rPr>
        <w:t>шв.</w:t>
      </w:r>
      <w:r w:rsidR="005E6C1A" w:rsidRPr="005E6C1A">
        <w:rPr>
          <w:lang w:val="en-GB"/>
        </w:rPr>
        <w:t> </w:t>
      </w:r>
      <w:r w:rsidR="005E6C1A" w:rsidRPr="005E6C1A">
        <w:rPr>
          <w:lang w:val="ru-RU"/>
        </w:rPr>
        <w:t>франков</w:t>
      </w:r>
      <w:r w:rsidR="001853A9" w:rsidRPr="005E6C1A">
        <w:rPr>
          <w:lang w:val="ru-RU"/>
        </w:rPr>
        <w:t xml:space="preserve"> (</w:t>
      </w:r>
      <w:r w:rsidR="00EF6D6B">
        <w:rPr>
          <w:lang w:val="ru-RU"/>
        </w:rPr>
        <w:t>одна штатная должность ОО-6</w:t>
      </w:r>
      <w:r w:rsidR="00E40E7A" w:rsidRPr="005E6C1A">
        <w:rPr>
          <w:lang w:val="ru-RU"/>
        </w:rPr>
        <w:t xml:space="preserve"> (</w:t>
      </w:r>
      <w:r w:rsidR="001853A9" w:rsidRPr="005E6C1A">
        <w:rPr>
          <w:lang w:val="ru-RU"/>
        </w:rPr>
        <w:t>1</w:t>
      </w:r>
      <w:r w:rsidR="00076F68" w:rsidRPr="005E6C1A">
        <w:rPr>
          <w:lang w:val="ru-RU"/>
        </w:rPr>
        <w:t>33</w:t>
      </w:r>
      <w:r w:rsidR="00EF6D6B">
        <w:rPr>
          <w:lang w:val="ru-RU"/>
        </w:rPr>
        <w:t> </w:t>
      </w:r>
      <w:r w:rsidR="005E6C1A" w:rsidRPr="005E6C1A">
        <w:rPr>
          <w:lang w:val="ru-RU"/>
        </w:rPr>
        <w:t>тыс.</w:t>
      </w:r>
      <w:r w:rsidR="005E6C1A" w:rsidRPr="005E6C1A">
        <w:rPr>
          <w:lang w:val="en-GB"/>
        </w:rPr>
        <w:t> </w:t>
      </w:r>
      <w:r w:rsidR="005E6C1A" w:rsidRPr="005E6C1A">
        <w:rPr>
          <w:lang w:val="ru-RU"/>
        </w:rPr>
        <w:t>шв.</w:t>
      </w:r>
      <w:r w:rsidR="005E6C1A" w:rsidRPr="005E6C1A">
        <w:rPr>
          <w:lang w:val="en-GB"/>
        </w:rPr>
        <w:t> </w:t>
      </w:r>
      <w:r w:rsidR="005E6C1A" w:rsidRPr="005E6C1A">
        <w:rPr>
          <w:lang w:val="ru-RU"/>
        </w:rPr>
        <w:t>франков</w:t>
      </w:r>
      <w:r w:rsidR="00E40E7A" w:rsidRPr="005E6C1A">
        <w:rPr>
          <w:lang w:val="ru-RU"/>
        </w:rPr>
        <w:t xml:space="preserve">) + </w:t>
      </w:r>
      <w:r w:rsidR="00EF6D6B" w:rsidRPr="00EF6D6B">
        <w:rPr>
          <w:lang w:val="ru-RU"/>
        </w:rPr>
        <w:t>один сотрудник, нанятый через кадровое агентство</w:t>
      </w:r>
      <w:r w:rsidR="00EF6D6B">
        <w:rPr>
          <w:lang w:val="ru-RU"/>
        </w:rPr>
        <w:t xml:space="preserve"> </w:t>
      </w:r>
      <w:r w:rsidR="00E40E7A" w:rsidRPr="005E6C1A">
        <w:rPr>
          <w:lang w:val="ru-RU"/>
        </w:rPr>
        <w:t>(104</w:t>
      </w:r>
      <w:r w:rsidR="005E6C1A" w:rsidRPr="005E6C1A">
        <w:rPr>
          <w:lang w:val="ru-RU"/>
        </w:rPr>
        <w:t xml:space="preserve"> тыс.</w:t>
      </w:r>
      <w:r w:rsidR="005E6C1A" w:rsidRPr="005E6C1A">
        <w:rPr>
          <w:lang w:val="en-GB"/>
        </w:rPr>
        <w:t> </w:t>
      </w:r>
      <w:r w:rsidR="005E6C1A" w:rsidRPr="005E6C1A">
        <w:rPr>
          <w:lang w:val="ru-RU"/>
        </w:rPr>
        <w:t>шв.</w:t>
      </w:r>
      <w:r w:rsidR="005E6C1A" w:rsidRPr="005E6C1A">
        <w:rPr>
          <w:lang w:val="en-GB"/>
        </w:rPr>
        <w:t> </w:t>
      </w:r>
      <w:r w:rsidR="005E6C1A" w:rsidRPr="005E6C1A">
        <w:rPr>
          <w:lang w:val="ru-RU"/>
        </w:rPr>
        <w:t>франков</w:t>
      </w:r>
      <w:r w:rsidR="001853A9" w:rsidRPr="005E6C1A">
        <w:rPr>
          <w:lang w:val="ru-RU"/>
        </w:rPr>
        <w:t xml:space="preserve">) </w:t>
      </w:r>
      <w:r w:rsidR="00EF6D6B" w:rsidRPr="00EF6D6B">
        <w:rPr>
          <w:lang w:val="ru-RU"/>
        </w:rPr>
        <w:t>в любом варианте реализации</w:t>
      </w:r>
      <w:r w:rsidR="001853A9" w:rsidRPr="005E6C1A">
        <w:rPr>
          <w:lang w:val="ru-RU"/>
        </w:rPr>
        <w:t>.</w:t>
      </w:r>
    </w:p>
    <w:p w14:paraId="09D858BF" w14:textId="5BB09ED5" w:rsidR="00BA0E14" w:rsidRPr="00742AB9" w:rsidRDefault="00EF6D6B" w:rsidP="00BA0E14">
      <w:pPr>
        <w:pStyle w:val="Heading1"/>
        <w:numPr>
          <w:ilvl w:val="0"/>
          <w:numId w:val="6"/>
        </w:numPr>
        <w:ind w:left="567" w:hanging="567"/>
      </w:pPr>
      <w:r>
        <w:rPr>
          <w:lang w:val="ru-RU"/>
        </w:rPr>
        <w:t>ОПЕРАЦИОННЫЕ ЗАТРАТЫ НА ПЕРЕВОД</w:t>
      </w:r>
    </w:p>
    <w:p w14:paraId="4BD14A6A" w14:textId="68D2F0D3" w:rsidR="00BA0E14" w:rsidRPr="009B4009" w:rsidRDefault="009B4009" w:rsidP="00BA0E14">
      <w:pPr>
        <w:pStyle w:val="ONUME"/>
        <w:numPr>
          <w:ilvl w:val="0"/>
          <w:numId w:val="13"/>
        </w:numPr>
        <w:rPr>
          <w:lang w:val="ru-RU"/>
        </w:rPr>
      </w:pPr>
      <w:r>
        <w:rPr>
          <w:lang w:val="ru-RU"/>
        </w:rPr>
        <w:t>Данная</w:t>
      </w:r>
      <w:r w:rsidRPr="009B4009">
        <w:rPr>
          <w:lang w:val="ru-RU"/>
        </w:rPr>
        <w:t xml:space="preserve"> оценка </w:t>
      </w:r>
      <w:r>
        <w:rPr>
          <w:lang w:val="ru-RU"/>
        </w:rPr>
        <w:t>произведена на основе</w:t>
      </w:r>
      <w:r w:rsidRPr="009B4009">
        <w:rPr>
          <w:lang w:val="ru-RU"/>
        </w:rPr>
        <w:t xml:space="preserve"> пятилетне</w:t>
      </w:r>
      <w:r>
        <w:rPr>
          <w:lang w:val="ru-RU"/>
        </w:rPr>
        <w:t>го</w:t>
      </w:r>
      <w:r w:rsidRPr="009B4009">
        <w:rPr>
          <w:lang w:val="ru-RU"/>
        </w:rPr>
        <w:t xml:space="preserve"> прогноз</w:t>
      </w:r>
      <w:r>
        <w:rPr>
          <w:lang w:val="ru-RU"/>
        </w:rPr>
        <w:t>а</w:t>
      </w:r>
      <w:r w:rsidRPr="009B4009">
        <w:rPr>
          <w:lang w:val="ru-RU"/>
        </w:rPr>
        <w:t xml:space="preserve"> количества международных заявок, </w:t>
      </w:r>
      <w:r>
        <w:rPr>
          <w:lang w:val="ru-RU"/>
        </w:rPr>
        <w:t>подготовленного</w:t>
      </w:r>
      <w:r w:rsidRPr="009B4009">
        <w:rPr>
          <w:lang w:val="ru-RU"/>
        </w:rPr>
        <w:t xml:space="preserve"> Отделом статистики и анализа данных Всемирной организации интеллектуальной собственности (ВОИС). В смете указаны дополнительные расходы на перевод, связанные с одновременным </w:t>
      </w:r>
      <w:r>
        <w:rPr>
          <w:lang w:val="ru-RU"/>
        </w:rPr>
        <w:t>включением</w:t>
      </w:r>
      <w:r w:rsidRPr="009B4009">
        <w:rPr>
          <w:lang w:val="ru-RU"/>
        </w:rPr>
        <w:t xml:space="preserve"> только китайского и русского языков в рамках </w:t>
      </w:r>
      <w:r>
        <w:rPr>
          <w:lang w:val="ru-RU"/>
        </w:rPr>
        <w:t xml:space="preserve">процедуры непрямого </w:t>
      </w:r>
      <w:r w:rsidRPr="009B4009">
        <w:rPr>
          <w:lang w:val="ru-RU"/>
        </w:rPr>
        <w:t>перевода с</w:t>
      </w:r>
      <w:r>
        <w:rPr>
          <w:lang w:val="ru-RU"/>
        </w:rPr>
        <w:t xml:space="preserve"> использованием</w:t>
      </w:r>
      <w:r w:rsidRPr="009B4009">
        <w:rPr>
          <w:lang w:val="ru-RU"/>
        </w:rPr>
        <w:t xml:space="preserve"> английск</w:t>
      </w:r>
      <w:r>
        <w:rPr>
          <w:lang w:val="ru-RU"/>
        </w:rPr>
        <w:t>ого</w:t>
      </w:r>
      <w:r w:rsidRPr="009B4009">
        <w:rPr>
          <w:lang w:val="ru-RU"/>
        </w:rPr>
        <w:t xml:space="preserve"> язык</w:t>
      </w:r>
      <w:r>
        <w:rPr>
          <w:lang w:val="ru-RU"/>
        </w:rPr>
        <w:t>а в качестве промежуточного</w:t>
      </w:r>
      <w:r w:rsidR="00BC74F9" w:rsidRPr="00742AB9">
        <w:rPr>
          <w:rStyle w:val="FootnoteReference"/>
        </w:rPr>
        <w:footnoteReference w:id="12"/>
      </w:r>
      <w:r w:rsidR="00BA0E14" w:rsidRPr="009B4009">
        <w:rPr>
          <w:lang w:val="ru-RU"/>
        </w:rPr>
        <w:t>.</w:t>
      </w:r>
    </w:p>
    <w:p w14:paraId="372092BC" w14:textId="4BAE8102" w:rsidR="00BA0E14" w:rsidRPr="008D14AE" w:rsidRDefault="009B4009" w:rsidP="00BA0E14">
      <w:pPr>
        <w:pStyle w:val="ONUME"/>
        <w:rPr>
          <w:lang w:val="ru-RU"/>
        </w:rPr>
      </w:pPr>
      <w:r w:rsidRPr="009B4009">
        <w:rPr>
          <w:lang w:val="ru-RU"/>
        </w:rPr>
        <w:t>Заявители из Китая</w:t>
      </w:r>
      <w:r>
        <w:rPr>
          <w:lang w:val="ru-RU"/>
        </w:rPr>
        <w:t>, по всей вероятности, будут</w:t>
      </w:r>
      <w:r w:rsidRPr="009B4009">
        <w:rPr>
          <w:lang w:val="ru-RU"/>
        </w:rPr>
        <w:t xml:space="preserve"> подавать международные заявки на китайском языке. </w:t>
      </w:r>
      <w:r w:rsidR="008D14AE">
        <w:rPr>
          <w:lang w:val="ru-RU"/>
        </w:rPr>
        <w:t>Китайский будет, вероятно</w:t>
      </w:r>
      <w:r w:rsidR="001B0306">
        <w:rPr>
          <w:lang w:val="ru-RU"/>
        </w:rPr>
        <w:t>,</w:t>
      </w:r>
      <w:r w:rsidR="008D14AE">
        <w:rPr>
          <w:lang w:val="ru-RU"/>
        </w:rPr>
        <w:t xml:space="preserve"> являться и языком сообщений в случае заявителей и владельцев регистрации из</w:t>
      </w:r>
      <w:r w:rsidRPr="009B4009">
        <w:rPr>
          <w:lang w:val="ru-RU"/>
        </w:rPr>
        <w:t xml:space="preserve"> Китая, а также </w:t>
      </w:r>
      <w:r w:rsidR="008D14AE">
        <w:rPr>
          <w:lang w:val="ru-RU"/>
        </w:rPr>
        <w:t>профильного к</w:t>
      </w:r>
      <w:r w:rsidRPr="009B4009">
        <w:rPr>
          <w:lang w:val="ru-RU"/>
        </w:rPr>
        <w:t>итайского ведомства. Заявители из Азербайджана, Армении, Кыргызстана, Российской Федерации, Таджикистана, Туркменистана и Украины</w:t>
      </w:r>
      <w:r w:rsidR="008D14AE">
        <w:rPr>
          <w:lang w:val="ru-RU"/>
        </w:rPr>
        <w:t>, вероятно, будут</w:t>
      </w:r>
      <w:r w:rsidRPr="009B4009">
        <w:rPr>
          <w:lang w:val="ru-RU"/>
        </w:rPr>
        <w:t xml:space="preserve"> подавать международные заявки на русском языке</w:t>
      </w:r>
      <w:r w:rsidR="00FE4EFF" w:rsidRPr="00742AB9">
        <w:rPr>
          <w:rStyle w:val="FootnoteReference"/>
        </w:rPr>
        <w:footnoteReference w:id="13"/>
      </w:r>
      <w:r w:rsidR="007923CC" w:rsidRPr="009B4009">
        <w:rPr>
          <w:lang w:val="ru-RU"/>
        </w:rPr>
        <w:t xml:space="preserve">.  </w:t>
      </w:r>
      <w:r w:rsidR="008D14AE">
        <w:rPr>
          <w:lang w:val="ru-RU"/>
        </w:rPr>
        <w:t>Языком сообщений для з</w:t>
      </w:r>
      <w:r w:rsidR="008D14AE" w:rsidRPr="008D14AE">
        <w:rPr>
          <w:lang w:val="ru-RU"/>
        </w:rPr>
        <w:t>аявител</w:t>
      </w:r>
      <w:r w:rsidR="008D14AE">
        <w:rPr>
          <w:lang w:val="ru-RU"/>
        </w:rPr>
        <w:t>ей</w:t>
      </w:r>
      <w:r w:rsidR="008D14AE" w:rsidRPr="008D14AE">
        <w:rPr>
          <w:lang w:val="ru-RU"/>
        </w:rPr>
        <w:t>, владельц</w:t>
      </w:r>
      <w:r w:rsidR="008D14AE">
        <w:rPr>
          <w:lang w:val="ru-RU"/>
        </w:rPr>
        <w:t>ев регистраций</w:t>
      </w:r>
      <w:r w:rsidR="008D14AE" w:rsidRPr="008D14AE">
        <w:rPr>
          <w:lang w:val="ru-RU"/>
        </w:rPr>
        <w:t xml:space="preserve"> и ведомств этих Договаривающихся сторон, скорее всего, буд</w:t>
      </w:r>
      <w:r w:rsidR="008D14AE">
        <w:rPr>
          <w:lang w:val="ru-RU"/>
        </w:rPr>
        <w:t>ет</w:t>
      </w:r>
      <w:r w:rsidR="008D14AE" w:rsidRPr="008D14AE">
        <w:rPr>
          <w:lang w:val="ru-RU"/>
        </w:rPr>
        <w:t xml:space="preserve"> русск</w:t>
      </w:r>
      <w:r w:rsidR="008D14AE">
        <w:rPr>
          <w:lang w:val="ru-RU"/>
        </w:rPr>
        <w:t>ий</w:t>
      </w:r>
      <w:r w:rsidR="008D14AE" w:rsidRPr="008D14AE">
        <w:rPr>
          <w:lang w:val="ru-RU"/>
        </w:rPr>
        <w:t xml:space="preserve"> язык. Таким образом, </w:t>
      </w:r>
      <w:r w:rsidR="008D14AE">
        <w:rPr>
          <w:lang w:val="ru-RU"/>
        </w:rPr>
        <w:t xml:space="preserve">авторы </w:t>
      </w:r>
      <w:r w:rsidR="008D14AE" w:rsidRPr="008D14AE">
        <w:rPr>
          <w:lang w:val="ru-RU"/>
        </w:rPr>
        <w:t>оценк</w:t>
      </w:r>
      <w:r w:rsidR="008D14AE">
        <w:rPr>
          <w:lang w:val="ru-RU"/>
        </w:rPr>
        <w:t>и исходят из того, что в тех случаях, когда это допускается</w:t>
      </w:r>
      <w:r w:rsidR="008D14AE" w:rsidRPr="008D14AE">
        <w:rPr>
          <w:lang w:val="ru-RU"/>
        </w:rPr>
        <w:t xml:space="preserve"> конкретным вариантом, заявители, владельцы</w:t>
      </w:r>
      <w:r w:rsidR="008D14AE">
        <w:rPr>
          <w:lang w:val="ru-RU"/>
        </w:rPr>
        <w:t xml:space="preserve"> регистраций</w:t>
      </w:r>
      <w:r w:rsidR="008D14AE" w:rsidRPr="008D14AE">
        <w:rPr>
          <w:lang w:val="ru-RU"/>
        </w:rPr>
        <w:t xml:space="preserve"> и ведомства этих </w:t>
      </w:r>
      <w:r w:rsidR="001B0306">
        <w:rPr>
          <w:lang w:val="ru-RU"/>
        </w:rPr>
        <w:t>Д</w:t>
      </w:r>
      <w:r w:rsidR="008D14AE" w:rsidRPr="008D14AE">
        <w:rPr>
          <w:lang w:val="ru-RU"/>
        </w:rPr>
        <w:t xml:space="preserve">оговаривающихся сторон предпочтут </w:t>
      </w:r>
      <w:r w:rsidR="008D14AE">
        <w:rPr>
          <w:lang w:val="ru-RU"/>
        </w:rPr>
        <w:t>связываться</w:t>
      </w:r>
      <w:r w:rsidR="008D14AE" w:rsidRPr="008D14AE">
        <w:rPr>
          <w:lang w:val="ru-RU"/>
        </w:rPr>
        <w:t xml:space="preserve"> с Международным бюро на китайском или русском языках.</w:t>
      </w:r>
      <w:r w:rsidR="00D73127" w:rsidRPr="008D14AE">
        <w:rPr>
          <w:lang w:val="ru-RU"/>
        </w:rPr>
        <w:t xml:space="preserve"> </w:t>
      </w:r>
      <w:r w:rsidR="00BA0E14" w:rsidRPr="008D14AE">
        <w:rPr>
          <w:lang w:val="ru-RU"/>
        </w:rPr>
        <w:t xml:space="preserve"> </w:t>
      </w:r>
    </w:p>
    <w:p w14:paraId="77AA020C" w14:textId="3A9C1A05" w:rsidR="00BA0E14" w:rsidRPr="008A55E9" w:rsidRDefault="008D14AE" w:rsidP="00BA0E14">
      <w:pPr>
        <w:pStyle w:val="ONUME"/>
        <w:rPr>
          <w:lang w:val="ru-RU"/>
        </w:rPr>
      </w:pPr>
      <w:r w:rsidRPr="008D14AE">
        <w:rPr>
          <w:lang w:val="ru-RU"/>
        </w:rPr>
        <w:t xml:space="preserve">Международное бюро </w:t>
      </w:r>
      <w:r w:rsidR="003A3A85">
        <w:rPr>
          <w:lang w:val="ru-RU"/>
        </w:rPr>
        <w:t xml:space="preserve">будет передавать на внешний подряд </w:t>
      </w:r>
      <w:r w:rsidRPr="008D14AE">
        <w:rPr>
          <w:lang w:val="ru-RU"/>
        </w:rPr>
        <w:t xml:space="preserve">перевод текстов, которые </w:t>
      </w:r>
      <w:r w:rsidR="003A3A85">
        <w:rPr>
          <w:lang w:val="ru-RU"/>
        </w:rPr>
        <w:t>невозможно</w:t>
      </w:r>
      <w:r w:rsidRPr="008D14AE">
        <w:rPr>
          <w:lang w:val="ru-RU"/>
        </w:rPr>
        <w:t xml:space="preserve"> перевести автоматически без вмешательства человека. </w:t>
      </w:r>
      <w:r w:rsidR="003A3A85">
        <w:rPr>
          <w:lang w:val="ru-RU"/>
        </w:rPr>
        <w:t>На момент включения</w:t>
      </w:r>
      <w:r w:rsidRPr="008D14AE">
        <w:rPr>
          <w:lang w:val="ru-RU"/>
        </w:rPr>
        <w:t xml:space="preserve"> новых языков в 2021 г</w:t>
      </w:r>
      <w:r w:rsidR="003A3A85">
        <w:rPr>
          <w:lang w:val="ru-RU"/>
        </w:rPr>
        <w:t xml:space="preserve">. </w:t>
      </w:r>
      <w:r w:rsidRPr="008D14AE">
        <w:rPr>
          <w:lang w:val="ru-RU"/>
        </w:rPr>
        <w:t xml:space="preserve">Международное бюро не будет </w:t>
      </w:r>
      <w:r w:rsidR="003A3A85">
        <w:rPr>
          <w:lang w:val="ru-RU"/>
        </w:rPr>
        <w:t>иметь</w:t>
      </w:r>
      <w:r w:rsidRPr="008D14AE">
        <w:rPr>
          <w:lang w:val="ru-RU"/>
        </w:rPr>
        <w:t xml:space="preserve"> справочны</w:t>
      </w:r>
      <w:r w:rsidR="003A3A85">
        <w:rPr>
          <w:lang w:val="ru-RU"/>
        </w:rPr>
        <w:t>х баз</w:t>
      </w:r>
      <w:r w:rsidRPr="008D14AE">
        <w:rPr>
          <w:lang w:val="ru-RU"/>
        </w:rPr>
        <w:t xml:space="preserve"> данны</w:t>
      </w:r>
      <w:r w:rsidR="003A3A85">
        <w:rPr>
          <w:lang w:val="ru-RU"/>
        </w:rPr>
        <w:t>х</w:t>
      </w:r>
      <w:r w:rsidRPr="008D14AE">
        <w:rPr>
          <w:lang w:val="ru-RU"/>
        </w:rPr>
        <w:t xml:space="preserve"> по новым языкам. Однако</w:t>
      </w:r>
      <w:r w:rsidR="003A3A85">
        <w:rPr>
          <w:lang w:val="ru-RU"/>
        </w:rPr>
        <w:t xml:space="preserve">, по всей вероятности, </w:t>
      </w:r>
      <w:r w:rsidRPr="008D14AE">
        <w:rPr>
          <w:lang w:val="ru-RU"/>
        </w:rPr>
        <w:t xml:space="preserve">постепенно </w:t>
      </w:r>
      <w:r w:rsidR="003A3A85">
        <w:rPr>
          <w:lang w:val="ru-RU"/>
        </w:rPr>
        <w:t>такие данные будут накапливаться</w:t>
      </w:r>
      <w:r w:rsidRPr="008D14AE">
        <w:rPr>
          <w:lang w:val="ru-RU"/>
        </w:rPr>
        <w:t xml:space="preserve">. </w:t>
      </w:r>
      <w:r w:rsidR="003A3A85">
        <w:rPr>
          <w:lang w:val="ru-RU"/>
        </w:rPr>
        <w:t>Соответственно</w:t>
      </w:r>
      <w:r w:rsidRPr="008D14AE">
        <w:rPr>
          <w:lang w:val="ru-RU"/>
        </w:rPr>
        <w:t>,</w:t>
      </w:r>
      <w:r w:rsidR="003A3A85">
        <w:rPr>
          <w:lang w:val="ru-RU"/>
        </w:rPr>
        <w:t xml:space="preserve"> в оценке заложено</w:t>
      </w:r>
      <w:r w:rsidRPr="008D14AE">
        <w:rPr>
          <w:lang w:val="ru-RU"/>
        </w:rPr>
        <w:t>, что с 2022 г</w:t>
      </w:r>
      <w:r w:rsidR="003A3A85">
        <w:rPr>
          <w:lang w:val="ru-RU"/>
        </w:rPr>
        <w:t>.</w:t>
      </w:r>
      <w:r w:rsidRPr="008D14AE">
        <w:rPr>
          <w:lang w:val="ru-RU"/>
        </w:rPr>
        <w:t xml:space="preserve"> Международное бюро сможет автоматически переводить 2,5 процента слов на новы</w:t>
      </w:r>
      <w:r w:rsidR="003A3A85">
        <w:rPr>
          <w:lang w:val="ru-RU"/>
        </w:rPr>
        <w:t>х</w:t>
      </w:r>
      <w:r w:rsidRPr="008D14AE">
        <w:rPr>
          <w:lang w:val="ru-RU"/>
        </w:rPr>
        <w:t xml:space="preserve"> язык</w:t>
      </w:r>
      <w:r w:rsidR="003A3A85">
        <w:rPr>
          <w:lang w:val="ru-RU"/>
        </w:rPr>
        <w:t>ах</w:t>
      </w:r>
      <w:r w:rsidRPr="008D14AE">
        <w:rPr>
          <w:lang w:val="ru-RU"/>
        </w:rPr>
        <w:t xml:space="preserve"> и что этот процент </w:t>
      </w:r>
      <w:r w:rsidRPr="008D14AE">
        <w:rPr>
          <w:lang w:val="ru-RU"/>
        </w:rPr>
        <w:lastRenderedPageBreak/>
        <w:t xml:space="preserve">будет </w:t>
      </w:r>
      <w:r w:rsidR="003A3A85">
        <w:rPr>
          <w:lang w:val="ru-RU"/>
        </w:rPr>
        <w:t xml:space="preserve">ежегодно </w:t>
      </w:r>
      <w:r w:rsidRPr="008D14AE">
        <w:rPr>
          <w:lang w:val="ru-RU"/>
        </w:rPr>
        <w:t xml:space="preserve">увеличиваться на 2,5 процента. </w:t>
      </w:r>
      <w:r w:rsidR="003A3A85">
        <w:rPr>
          <w:lang w:val="ru-RU"/>
        </w:rPr>
        <w:t>Для пары языков «</w:t>
      </w:r>
      <w:r w:rsidR="003A3A85" w:rsidRPr="008D14AE">
        <w:rPr>
          <w:lang w:val="ru-RU"/>
        </w:rPr>
        <w:t>английск</w:t>
      </w:r>
      <w:r w:rsidR="003A3A85">
        <w:rPr>
          <w:lang w:val="ru-RU"/>
        </w:rPr>
        <w:t>ий – к</w:t>
      </w:r>
      <w:r w:rsidR="003A3A85" w:rsidRPr="008D14AE">
        <w:rPr>
          <w:lang w:val="ru-RU"/>
        </w:rPr>
        <w:t>итайский</w:t>
      </w:r>
      <w:r w:rsidR="003A3A85">
        <w:rPr>
          <w:lang w:val="ru-RU"/>
        </w:rPr>
        <w:t>»</w:t>
      </w:r>
      <w:r w:rsidR="003A3A85" w:rsidRPr="008D14AE">
        <w:rPr>
          <w:lang w:val="ru-RU"/>
        </w:rPr>
        <w:t xml:space="preserve"> </w:t>
      </w:r>
      <w:r w:rsidR="003A3A85">
        <w:rPr>
          <w:lang w:val="ru-RU"/>
        </w:rPr>
        <w:t>п</w:t>
      </w:r>
      <w:r w:rsidRPr="008D14AE">
        <w:rPr>
          <w:lang w:val="ru-RU"/>
        </w:rPr>
        <w:t>лата за переведенное с</w:t>
      </w:r>
      <w:r w:rsidR="003A3A85">
        <w:rPr>
          <w:lang w:val="ru-RU"/>
        </w:rPr>
        <w:t>лово</w:t>
      </w:r>
      <w:r w:rsidRPr="008D14AE">
        <w:rPr>
          <w:lang w:val="ru-RU"/>
        </w:rPr>
        <w:t xml:space="preserve"> составляет 0,15 шв</w:t>
      </w:r>
      <w:r w:rsidR="003A3A85">
        <w:rPr>
          <w:lang w:val="ru-RU"/>
        </w:rPr>
        <w:t>. </w:t>
      </w:r>
      <w:r w:rsidRPr="008D14AE">
        <w:rPr>
          <w:lang w:val="ru-RU"/>
        </w:rPr>
        <w:t xml:space="preserve">франка, а </w:t>
      </w:r>
      <w:r w:rsidR="003A3A85">
        <w:rPr>
          <w:lang w:val="ru-RU"/>
        </w:rPr>
        <w:t>для пары «</w:t>
      </w:r>
      <w:r w:rsidRPr="008D14AE">
        <w:rPr>
          <w:lang w:val="ru-RU"/>
        </w:rPr>
        <w:t>английск</w:t>
      </w:r>
      <w:r w:rsidR="003A3A85">
        <w:rPr>
          <w:lang w:val="ru-RU"/>
        </w:rPr>
        <w:t xml:space="preserve">ий – </w:t>
      </w:r>
      <w:r w:rsidRPr="008D14AE">
        <w:rPr>
          <w:lang w:val="ru-RU"/>
        </w:rPr>
        <w:t>русский</w:t>
      </w:r>
      <w:r w:rsidR="003A3A85">
        <w:rPr>
          <w:lang w:val="ru-RU"/>
        </w:rPr>
        <w:t>»</w:t>
      </w:r>
      <w:r w:rsidRPr="008D14AE">
        <w:rPr>
          <w:lang w:val="ru-RU"/>
        </w:rPr>
        <w:t xml:space="preserve"> </w:t>
      </w:r>
      <w:r w:rsidR="003A3A85">
        <w:rPr>
          <w:lang w:val="ru-RU"/>
        </w:rPr>
        <w:t>–</w:t>
      </w:r>
      <w:r w:rsidRPr="008D14AE">
        <w:rPr>
          <w:lang w:val="ru-RU"/>
        </w:rPr>
        <w:t xml:space="preserve"> 0,24 шв</w:t>
      </w:r>
      <w:r w:rsidR="003A3A85">
        <w:rPr>
          <w:lang w:val="ru-RU"/>
        </w:rPr>
        <w:t>. </w:t>
      </w:r>
      <w:r w:rsidRPr="008D14AE">
        <w:rPr>
          <w:lang w:val="ru-RU"/>
        </w:rPr>
        <w:t>франка</w:t>
      </w:r>
      <w:r w:rsidR="000D44AB" w:rsidRPr="00742AB9">
        <w:rPr>
          <w:rStyle w:val="FootnoteReference"/>
        </w:rPr>
        <w:footnoteReference w:id="14"/>
      </w:r>
      <w:r w:rsidR="00BA0E14" w:rsidRPr="008D14AE">
        <w:rPr>
          <w:lang w:val="ru-RU"/>
        </w:rPr>
        <w:t xml:space="preserve">.  </w:t>
      </w:r>
      <w:r w:rsidR="008A55E9" w:rsidRPr="008A55E9">
        <w:rPr>
          <w:lang w:val="ru-RU"/>
        </w:rPr>
        <w:t>Семь процентов перевод</w:t>
      </w:r>
      <w:r w:rsidR="008A55E9">
        <w:rPr>
          <w:lang w:val="ru-RU"/>
        </w:rPr>
        <w:t>ов,</w:t>
      </w:r>
      <w:r w:rsidR="008A55E9" w:rsidRPr="008A55E9">
        <w:rPr>
          <w:lang w:val="ru-RU"/>
        </w:rPr>
        <w:t xml:space="preserve"> выполняемых </w:t>
      </w:r>
      <w:r w:rsidR="008A55E9">
        <w:rPr>
          <w:lang w:val="ru-RU"/>
        </w:rPr>
        <w:t>внешними подрядчиками</w:t>
      </w:r>
      <w:r w:rsidR="008A55E9" w:rsidRPr="008A55E9">
        <w:rPr>
          <w:lang w:val="ru-RU"/>
        </w:rPr>
        <w:t>, подлежат контролю качества внутренним переводчиком ВОИС (</w:t>
      </w:r>
      <w:r w:rsidR="008A55E9">
        <w:rPr>
          <w:lang w:val="ru-RU"/>
        </w:rPr>
        <w:t>договор ДИУ</w:t>
      </w:r>
      <w:r w:rsidR="008A55E9" w:rsidRPr="008A55E9">
        <w:rPr>
          <w:lang w:val="ru-RU"/>
        </w:rPr>
        <w:t xml:space="preserve">). Методология и формат в основном соответствуют оценке затрат, представленной в </w:t>
      </w:r>
      <w:r w:rsidR="008A55E9">
        <w:rPr>
          <w:lang w:val="ru-RU"/>
        </w:rPr>
        <w:t>п</w:t>
      </w:r>
      <w:r w:rsidR="008A55E9" w:rsidRPr="008A55E9">
        <w:rPr>
          <w:lang w:val="ru-RU"/>
        </w:rPr>
        <w:t xml:space="preserve">риложении к документу </w:t>
      </w:r>
      <w:r w:rsidR="008A55E9" w:rsidRPr="008A55E9">
        <w:t>H</w:t>
      </w:r>
      <w:r w:rsidR="008A55E9" w:rsidRPr="008A55E9">
        <w:rPr>
          <w:lang w:val="ru-RU"/>
        </w:rPr>
        <w:t>/</w:t>
      </w:r>
      <w:r w:rsidR="008A55E9" w:rsidRPr="008A55E9">
        <w:t>LD</w:t>
      </w:r>
      <w:r w:rsidR="008A55E9" w:rsidRPr="008A55E9">
        <w:rPr>
          <w:lang w:val="ru-RU"/>
        </w:rPr>
        <w:t>/</w:t>
      </w:r>
      <w:r w:rsidR="008A55E9" w:rsidRPr="008A55E9">
        <w:t>WG</w:t>
      </w:r>
      <w:r w:rsidR="008A55E9" w:rsidRPr="008A55E9">
        <w:rPr>
          <w:lang w:val="ru-RU"/>
        </w:rPr>
        <w:t xml:space="preserve">/8/5. </w:t>
      </w:r>
      <w:r w:rsidR="008A55E9">
        <w:rPr>
          <w:lang w:val="ru-RU"/>
        </w:rPr>
        <w:t>В случае китайского языка</w:t>
      </w:r>
      <w:r w:rsidR="008A55E9" w:rsidRPr="008A55E9">
        <w:rPr>
          <w:lang w:val="ru-RU"/>
        </w:rPr>
        <w:t xml:space="preserve"> </w:t>
      </w:r>
      <w:r w:rsidR="008A55E9">
        <w:rPr>
          <w:lang w:val="ru-RU"/>
        </w:rPr>
        <w:t xml:space="preserve">оценка произведена с учетом ожидаемого </w:t>
      </w:r>
      <w:r w:rsidR="008A55E9" w:rsidRPr="008A55E9">
        <w:rPr>
          <w:lang w:val="ru-RU"/>
        </w:rPr>
        <w:t>присоединения Китая в начале 2021 г</w:t>
      </w:r>
      <w:r w:rsidR="008A55E9">
        <w:rPr>
          <w:lang w:val="ru-RU"/>
        </w:rPr>
        <w:t>.</w:t>
      </w:r>
    </w:p>
    <w:p w14:paraId="501D78B3" w14:textId="59066E7C" w:rsidR="00D73127" w:rsidRPr="008A55E9" w:rsidRDefault="008A55E9" w:rsidP="00BA0E14">
      <w:pPr>
        <w:pStyle w:val="ONUME"/>
        <w:rPr>
          <w:lang w:val="ru-RU"/>
        </w:rPr>
      </w:pPr>
      <w:r>
        <w:rPr>
          <w:lang w:val="ru-RU"/>
        </w:rPr>
        <w:t>С точки зрения</w:t>
      </w:r>
      <w:r w:rsidRPr="008A55E9">
        <w:rPr>
          <w:lang w:val="ru-RU"/>
        </w:rPr>
        <w:t xml:space="preserve"> операционных затрат на перевод варианты «А» </w:t>
      </w:r>
      <w:r>
        <w:rPr>
          <w:lang w:val="ru-RU"/>
        </w:rPr>
        <w:t>–</w:t>
      </w:r>
      <w:r w:rsidRPr="008A55E9">
        <w:rPr>
          <w:lang w:val="ru-RU"/>
        </w:rPr>
        <w:t xml:space="preserve"> «С» </w:t>
      </w:r>
      <w:r>
        <w:rPr>
          <w:lang w:val="ru-RU"/>
        </w:rPr>
        <w:t>практически</w:t>
      </w:r>
      <w:r w:rsidRPr="008A55E9">
        <w:rPr>
          <w:lang w:val="ru-RU"/>
        </w:rPr>
        <w:t xml:space="preserve"> </w:t>
      </w:r>
      <w:r>
        <w:rPr>
          <w:lang w:val="ru-RU"/>
        </w:rPr>
        <w:t>не различаются</w:t>
      </w:r>
      <w:r w:rsidRPr="008A55E9">
        <w:rPr>
          <w:lang w:val="ru-RU"/>
        </w:rPr>
        <w:t xml:space="preserve">. </w:t>
      </w:r>
      <w:r>
        <w:rPr>
          <w:lang w:val="ru-RU"/>
        </w:rPr>
        <w:t>При выборе</w:t>
      </w:r>
      <w:r w:rsidRPr="008A55E9">
        <w:rPr>
          <w:lang w:val="ru-RU"/>
        </w:rPr>
        <w:t xml:space="preserve"> варианта «</w:t>
      </w:r>
      <w:r w:rsidRPr="008A55E9">
        <w:t>D</w:t>
      </w:r>
      <w:r w:rsidRPr="008A55E9">
        <w:rPr>
          <w:lang w:val="ru-RU"/>
        </w:rPr>
        <w:t>» или «</w:t>
      </w:r>
      <w:r w:rsidRPr="008A55E9">
        <w:t>E</w:t>
      </w:r>
      <w:r w:rsidRPr="008A55E9">
        <w:rPr>
          <w:lang w:val="ru-RU"/>
        </w:rPr>
        <w:t>» эти расходы</w:t>
      </w:r>
      <w:r>
        <w:rPr>
          <w:lang w:val="ru-RU"/>
        </w:rPr>
        <w:t xml:space="preserve"> возрастают</w:t>
      </w:r>
      <w:r w:rsidRPr="008A55E9">
        <w:rPr>
          <w:lang w:val="ru-RU"/>
        </w:rPr>
        <w:t>, поскольку</w:t>
      </w:r>
      <w:r>
        <w:rPr>
          <w:lang w:val="ru-RU"/>
        </w:rPr>
        <w:t xml:space="preserve"> в таком случае </w:t>
      </w:r>
      <w:r w:rsidRPr="008A55E9">
        <w:rPr>
          <w:lang w:val="ru-RU"/>
        </w:rPr>
        <w:t xml:space="preserve">Международному бюро </w:t>
      </w:r>
      <w:r>
        <w:rPr>
          <w:lang w:val="ru-RU"/>
        </w:rPr>
        <w:t xml:space="preserve">нужно будет </w:t>
      </w:r>
      <w:r w:rsidRPr="008A55E9">
        <w:rPr>
          <w:lang w:val="ru-RU"/>
        </w:rPr>
        <w:t xml:space="preserve">также </w:t>
      </w:r>
      <w:r>
        <w:rPr>
          <w:lang w:val="ru-RU"/>
        </w:rPr>
        <w:t>переводить</w:t>
      </w:r>
      <w:r w:rsidRPr="008A55E9">
        <w:rPr>
          <w:lang w:val="ru-RU"/>
        </w:rPr>
        <w:t xml:space="preserve"> на новые языки соответствующие элементы международн</w:t>
      </w:r>
      <w:r>
        <w:rPr>
          <w:lang w:val="ru-RU"/>
        </w:rPr>
        <w:t>ых</w:t>
      </w:r>
      <w:r w:rsidRPr="008A55E9">
        <w:rPr>
          <w:lang w:val="ru-RU"/>
        </w:rPr>
        <w:t xml:space="preserve"> заяв</w:t>
      </w:r>
      <w:r>
        <w:rPr>
          <w:lang w:val="ru-RU"/>
        </w:rPr>
        <w:t>ок</w:t>
      </w:r>
      <w:r w:rsidR="00D73127" w:rsidRPr="008A55E9">
        <w:rPr>
          <w:lang w:val="ru-RU"/>
        </w:rPr>
        <w:t>.</w:t>
      </w:r>
    </w:p>
    <w:p w14:paraId="15AC4C10" w14:textId="0A4ABB1B" w:rsidR="00BA0E14" w:rsidRPr="008A55E9" w:rsidRDefault="008A55E9" w:rsidP="00BA0E14">
      <w:pPr>
        <w:pStyle w:val="Heading2"/>
        <w:spacing w:before="0"/>
        <w:rPr>
          <w:lang w:val="ru-RU"/>
        </w:rPr>
      </w:pPr>
      <w:r>
        <w:rPr>
          <w:lang w:val="ru-RU"/>
        </w:rPr>
        <w:t>ЯЗЫК</w:t>
      </w:r>
      <w:r w:rsidRPr="008A55E9">
        <w:rPr>
          <w:lang w:val="ru-RU"/>
        </w:rPr>
        <w:t xml:space="preserve"> </w:t>
      </w:r>
      <w:r>
        <w:rPr>
          <w:lang w:val="ru-RU"/>
        </w:rPr>
        <w:t>ПОДАЧИ</w:t>
      </w:r>
      <w:r w:rsidR="00BA0E14" w:rsidRPr="008A55E9">
        <w:rPr>
          <w:lang w:val="ru-RU"/>
        </w:rPr>
        <w:t xml:space="preserve">; </w:t>
      </w:r>
      <w:r>
        <w:rPr>
          <w:lang w:val="ru-RU"/>
        </w:rPr>
        <w:t>ЯЗЫК</w:t>
      </w:r>
      <w:r w:rsidRPr="008A55E9">
        <w:rPr>
          <w:lang w:val="ru-RU"/>
        </w:rPr>
        <w:t xml:space="preserve"> </w:t>
      </w:r>
      <w:r>
        <w:rPr>
          <w:lang w:val="ru-RU"/>
        </w:rPr>
        <w:t>ПОДАЧИ</w:t>
      </w:r>
      <w:r w:rsidRPr="008A55E9">
        <w:rPr>
          <w:lang w:val="ru-RU"/>
        </w:rPr>
        <w:t xml:space="preserve"> </w:t>
      </w:r>
      <w:r>
        <w:rPr>
          <w:lang w:val="ru-RU"/>
        </w:rPr>
        <w:t>И</w:t>
      </w:r>
      <w:r w:rsidRPr="008A55E9">
        <w:rPr>
          <w:lang w:val="ru-RU"/>
        </w:rPr>
        <w:t xml:space="preserve"> </w:t>
      </w:r>
      <w:r>
        <w:rPr>
          <w:lang w:val="ru-RU"/>
        </w:rPr>
        <w:t>СООБЩЕНИЙ</w:t>
      </w:r>
      <w:r w:rsidRPr="008A55E9">
        <w:rPr>
          <w:lang w:val="ru-RU"/>
        </w:rPr>
        <w:t xml:space="preserve">; </w:t>
      </w:r>
      <w:r>
        <w:rPr>
          <w:lang w:val="ru-RU"/>
        </w:rPr>
        <w:t>И</w:t>
      </w:r>
      <w:r w:rsidRPr="008A55E9">
        <w:rPr>
          <w:lang w:val="ru-RU"/>
        </w:rPr>
        <w:t xml:space="preserve"> </w:t>
      </w:r>
      <w:r>
        <w:rPr>
          <w:lang w:val="ru-RU"/>
        </w:rPr>
        <w:t>ЯЗЫК СООБЩЕНИЙ</w:t>
      </w:r>
      <w:r w:rsidR="00F849DD" w:rsidRPr="008A55E9">
        <w:rPr>
          <w:lang w:val="ru-RU"/>
        </w:rPr>
        <w:t xml:space="preserve"> (</w:t>
      </w:r>
      <w:r>
        <w:rPr>
          <w:lang w:val="ru-RU"/>
        </w:rPr>
        <w:t>ВАРИАНТЫ «А» – «с»</w:t>
      </w:r>
      <w:r w:rsidR="00F849DD" w:rsidRPr="008A55E9">
        <w:rPr>
          <w:lang w:val="ru-RU"/>
        </w:rPr>
        <w:t>)</w:t>
      </w:r>
    </w:p>
    <w:p w14:paraId="7DBCD064" w14:textId="38F42641" w:rsidR="00F5415A" w:rsidRDefault="008A55E9" w:rsidP="00F5415A">
      <w:pPr>
        <w:pStyle w:val="ONUME"/>
        <w:rPr>
          <w:lang w:val="ru-RU"/>
        </w:rPr>
      </w:pPr>
      <w:r w:rsidRPr="008A55E9">
        <w:rPr>
          <w:lang w:val="ru-RU"/>
        </w:rPr>
        <w:t>В эти</w:t>
      </w:r>
      <w:r w:rsidR="00F5415A">
        <w:rPr>
          <w:lang w:val="ru-RU"/>
        </w:rPr>
        <w:t>х</w:t>
      </w:r>
      <w:r w:rsidRPr="008A55E9">
        <w:rPr>
          <w:lang w:val="ru-RU"/>
        </w:rPr>
        <w:t xml:space="preserve"> тре</w:t>
      </w:r>
      <w:r w:rsidR="00F5415A">
        <w:rPr>
          <w:lang w:val="ru-RU"/>
        </w:rPr>
        <w:t>х</w:t>
      </w:r>
      <w:r w:rsidRPr="008A55E9">
        <w:rPr>
          <w:lang w:val="ru-RU"/>
        </w:rPr>
        <w:t xml:space="preserve"> варианта</w:t>
      </w:r>
      <w:r w:rsidR="00F5415A">
        <w:rPr>
          <w:lang w:val="ru-RU"/>
        </w:rPr>
        <w:t>х</w:t>
      </w:r>
      <w:r w:rsidRPr="008A55E9">
        <w:rPr>
          <w:lang w:val="ru-RU"/>
        </w:rPr>
        <w:t xml:space="preserve"> заявители смогут подавать международные заявки на новом языке. Международное бюро </w:t>
      </w:r>
      <w:r w:rsidR="00F5415A">
        <w:rPr>
          <w:lang w:val="ru-RU"/>
        </w:rPr>
        <w:t>будет осуществлять перевод</w:t>
      </w:r>
      <w:r w:rsidRPr="008A55E9">
        <w:rPr>
          <w:lang w:val="ru-RU"/>
        </w:rPr>
        <w:t xml:space="preserve"> соответствующи</w:t>
      </w:r>
      <w:r w:rsidR="00F5415A">
        <w:rPr>
          <w:lang w:val="ru-RU"/>
        </w:rPr>
        <w:t>х</w:t>
      </w:r>
      <w:r w:rsidRPr="008A55E9">
        <w:rPr>
          <w:lang w:val="ru-RU"/>
        </w:rPr>
        <w:t xml:space="preserve"> элемент</w:t>
      </w:r>
      <w:r w:rsidR="00F5415A">
        <w:rPr>
          <w:lang w:val="ru-RU"/>
        </w:rPr>
        <w:t>ов</w:t>
      </w:r>
      <w:r w:rsidRPr="008A55E9">
        <w:rPr>
          <w:lang w:val="ru-RU"/>
        </w:rPr>
        <w:t xml:space="preserve"> международн</w:t>
      </w:r>
      <w:r w:rsidR="00F5415A">
        <w:rPr>
          <w:lang w:val="ru-RU"/>
        </w:rPr>
        <w:t>ых</w:t>
      </w:r>
      <w:r w:rsidRPr="008A55E9">
        <w:rPr>
          <w:lang w:val="ru-RU"/>
        </w:rPr>
        <w:t xml:space="preserve"> заяв</w:t>
      </w:r>
      <w:r w:rsidR="00F5415A">
        <w:rPr>
          <w:lang w:val="ru-RU"/>
        </w:rPr>
        <w:t>ок</w:t>
      </w:r>
      <w:r w:rsidRPr="008A55E9">
        <w:rPr>
          <w:lang w:val="ru-RU"/>
        </w:rPr>
        <w:t xml:space="preserve"> на английский язык.</w:t>
      </w:r>
    </w:p>
    <w:p w14:paraId="1AF83AAF" w14:textId="2E950F5F" w:rsidR="00497FD3" w:rsidRPr="001E328D" w:rsidRDefault="001E328D" w:rsidP="00F5415A">
      <w:pPr>
        <w:pStyle w:val="ONUME"/>
        <w:rPr>
          <w:lang w:val="ru-RU"/>
        </w:rPr>
      </w:pPr>
      <w:r>
        <w:rPr>
          <w:lang w:val="ru-RU"/>
        </w:rPr>
        <w:t>Затраты на п</w:t>
      </w:r>
      <w:r w:rsidRPr="001E328D">
        <w:rPr>
          <w:lang w:val="ru-RU"/>
        </w:rPr>
        <w:t>еревод внешними подрядчиками и ресурсы, необходимые для контроля качества перевод</w:t>
      </w:r>
      <w:r>
        <w:rPr>
          <w:lang w:val="ru-RU"/>
        </w:rPr>
        <w:t>ов, будут одинаковы во всех трех вариантах</w:t>
      </w:r>
      <w:r w:rsidR="0000297F" w:rsidRPr="001E328D">
        <w:rPr>
          <w:lang w:val="ru-RU"/>
        </w:rPr>
        <w:t>.</w:t>
      </w:r>
    </w:p>
    <w:tbl>
      <w:tblPr>
        <w:tblW w:w="4813" w:type="pct"/>
        <w:jc w:val="center"/>
        <w:tblLook w:val="04A0" w:firstRow="1" w:lastRow="0" w:firstColumn="1" w:lastColumn="0" w:noHBand="0" w:noVBand="1"/>
      </w:tblPr>
      <w:tblGrid>
        <w:gridCol w:w="754"/>
        <w:gridCol w:w="1380"/>
        <w:gridCol w:w="1374"/>
        <w:gridCol w:w="1562"/>
        <w:gridCol w:w="2101"/>
        <w:gridCol w:w="1824"/>
      </w:tblGrid>
      <w:tr w:rsidR="00D449F3" w:rsidRPr="000F288F" w14:paraId="18B830E8" w14:textId="77777777" w:rsidTr="0047019B">
        <w:trPr>
          <w:trHeight w:val="368"/>
          <w:jc w:val="center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1767" w14:textId="2D541543" w:rsidR="00D449F3" w:rsidRPr="00F5415A" w:rsidRDefault="00F5415A" w:rsidP="003926E8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Год</w:t>
            </w:r>
          </w:p>
        </w:tc>
        <w:tc>
          <w:tcPr>
            <w:tcW w:w="2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9D5C" w14:textId="07B724D8" w:rsidR="00D449F3" w:rsidRPr="00F5415A" w:rsidRDefault="00F5415A" w:rsidP="003926E8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Перевод внешними подрядчиками</w:t>
            </w:r>
            <w:r w:rsidR="00221B92" w:rsidRPr="00F5415A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  <w:lang w:val="ru-RU"/>
              </w:rPr>
              <w:t>шв. франков</w:t>
            </w:r>
            <w:r w:rsidR="00D449F3" w:rsidRPr="00F5415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D58C" w14:textId="3AA0F1F1" w:rsidR="00D449F3" w:rsidRPr="00F5415A" w:rsidRDefault="00F5415A" w:rsidP="003926E8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Контроль</w:t>
            </w:r>
            <w:r w:rsidRPr="00F5415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>качества</w:t>
            </w:r>
            <w:r w:rsidRPr="00F5415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>переводов</w:t>
            </w:r>
            <w:r w:rsidRPr="00F5415A">
              <w:rPr>
                <w:color w:val="000000"/>
                <w:sz w:val="20"/>
                <w:lang w:val="ru-RU"/>
              </w:rPr>
              <w:t xml:space="preserve"> </w:t>
            </w:r>
            <w:r w:rsidR="00D449F3" w:rsidRPr="00F5415A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  <w:lang w:val="ru-RU"/>
              </w:rPr>
              <w:t>количество рабочих дней</w:t>
            </w:r>
            <w:r w:rsidR="00D449F3" w:rsidRPr="00F5415A">
              <w:rPr>
                <w:color w:val="000000"/>
                <w:sz w:val="20"/>
                <w:lang w:val="ru-RU"/>
              </w:rPr>
              <w:t>)</w:t>
            </w:r>
            <w:r w:rsidR="00D449F3" w:rsidRPr="00742AB9">
              <w:rPr>
                <w:rStyle w:val="FootnoteReference"/>
                <w:color w:val="000000"/>
                <w:sz w:val="20"/>
              </w:rPr>
              <w:footnoteReference w:id="15"/>
            </w:r>
          </w:p>
        </w:tc>
      </w:tr>
      <w:tr w:rsidR="00D449F3" w:rsidRPr="00742AB9" w14:paraId="00D46E62" w14:textId="77777777" w:rsidTr="00D33D61">
        <w:trPr>
          <w:trHeight w:val="251"/>
          <w:jc w:val="center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EDF9" w14:textId="77777777" w:rsidR="00D449F3" w:rsidRPr="00F5415A" w:rsidRDefault="00D449F3" w:rsidP="003926E8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C0E646A" w14:textId="5DB3FE90" w:rsidR="00D449F3" w:rsidRPr="00742AB9" w:rsidRDefault="00F5415A" w:rsidP="003926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/>
              </w:rPr>
              <w:t>Китайский</w:t>
            </w:r>
            <w:r w:rsidR="00D449F3" w:rsidRPr="00742AB9">
              <w:rPr>
                <w:rStyle w:val="FootnoteReference"/>
                <w:color w:val="000000"/>
                <w:sz w:val="20"/>
              </w:rPr>
              <w:footnoteReference w:id="16"/>
            </w:r>
          </w:p>
        </w:tc>
        <w:tc>
          <w:tcPr>
            <w:tcW w:w="7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0F2F1333" w14:textId="63220B24" w:rsidR="00D449F3" w:rsidRPr="00742AB9" w:rsidRDefault="00F5415A" w:rsidP="003926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/>
              </w:rPr>
              <w:t>Русский</w:t>
            </w:r>
            <w:r w:rsidR="00D449F3" w:rsidRPr="00742AB9">
              <w:rPr>
                <w:rStyle w:val="FootnoteReference"/>
                <w:color w:val="000000"/>
                <w:sz w:val="20"/>
              </w:rPr>
              <w:footnoteReference w:id="17"/>
            </w:r>
          </w:p>
        </w:tc>
        <w:tc>
          <w:tcPr>
            <w:tcW w:w="86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03318" w14:textId="5F6DE053" w:rsidR="00D449F3" w:rsidRPr="00F5415A" w:rsidRDefault="00F5415A" w:rsidP="003926E8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Всего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4EB4CF99" w14:textId="616A2C55" w:rsidR="00D449F3" w:rsidRPr="00F5415A" w:rsidRDefault="00F5415A" w:rsidP="003926E8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Китайский</w:t>
            </w:r>
          </w:p>
        </w:tc>
        <w:tc>
          <w:tcPr>
            <w:tcW w:w="101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CFD0C" w14:textId="0A1BF9C6" w:rsidR="00D449F3" w:rsidRPr="00F5415A" w:rsidRDefault="00F5415A" w:rsidP="003926E8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Русский</w:t>
            </w:r>
          </w:p>
        </w:tc>
      </w:tr>
      <w:tr w:rsidR="0047019B" w:rsidRPr="00742AB9" w14:paraId="5EA13377" w14:textId="77777777" w:rsidTr="00D33D61">
        <w:trPr>
          <w:trHeight w:val="6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B61D7" w14:textId="77777777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2021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40576CF" w14:textId="224F40FB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4</w:t>
            </w:r>
            <w:r w:rsidR="00F5415A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917</w:t>
            </w:r>
          </w:p>
        </w:tc>
        <w:tc>
          <w:tcPr>
            <w:tcW w:w="7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0ABB266" w14:textId="286FE1EE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</w:t>
            </w:r>
            <w:r w:rsidR="00F5415A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263</w:t>
            </w:r>
          </w:p>
        </w:tc>
        <w:tc>
          <w:tcPr>
            <w:tcW w:w="868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7CCAB" w14:textId="185C2AE4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6</w:t>
            </w:r>
            <w:r w:rsidR="00F5415A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181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68A39F40" w14:textId="2C0C4972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0</w:t>
            </w:r>
            <w:r w:rsidR="00F5415A">
              <w:rPr>
                <w:bCs/>
                <w:szCs w:val="22"/>
                <w:lang w:val="ru-RU"/>
              </w:rPr>
              <w:t>,</w:t>
            </w:r>
            <w:r w:rsidRPr="00742AB9">
              <w:rPr>
                <w:bCs/>
                <w:szCs w:val="22"/>
              </w:rPr>
              <w:t>62</w:t>
            </w:r>
          </w:p>
        </w:tc>
        <w:tc>
          <w:tcPr>
            <w:tcW w:w="1014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4000" w14:textId="03D36C63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0</w:t>
            </w:r>
            <w:r w:rsidR="00F5415A">
              <w:rPr>
                <w:bCs/>
                <w:szCs w:val="22"/>
                <w:lang w:val="ru-RU"/>
              </w:rPr>
              <w:t>,</w:t>
            </w:r>
            <w:r w:rsidRPr="00742AB9">
              <w:rPr>
                <w:bCs/>
                <w:szCs w:val="22"/>
              </w:rPr>
              <w:t>10</w:t>
            </w:r>
          </w:p>
        </w:tc>
      </w:tr>
      <w:tr w:rsidR="0047019B" w:rsidRPr="00742AB9" w14:paraId="7591A8BE" w14:textId="77777777" w:rsidTr="00D33D61">
        <w:trPr>
          <w:trHeight w:val="6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0328C" w14:textId="77777777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2022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5EE0084A" w14:textId="620974E9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6</w:t>
            </w:r>
            <w:r w:rsidR="00F5415A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326</w:t>
            </w:r>
          </w:p>
        </w:tc>
        <w:tc>
          <w:tcPr>
            <w:tcW w:w="7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53AADA25" w14:textId="12E6AB9E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</w:t>
            </w:r>
            <w:r w:rsidR="00F5415A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427</w:t>
            </w:r>
          </w:p>
        </w:tc>
        <w:tc>
          <w:tcPr>
            <w:tcW w:w="868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FA06C" w14:textId="73EA858E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7</w:t>
            </w:r>
            <w:r w:rsidR="00F5415A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753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273A270D" w14:textId="00FB6154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0</w:t>
            </w:r>
            <w:r w:rsidR="00F5415A">
              <w:rPr>
                <w:bCs/>
                <w:szCs w:val="22"/>
                <w:lang w:val="ru-RU"/>
              </w:rPr>
              <w:t>,</w:t>
            </w:r>
            <w:r w:rsidRPr="00742AB9">
              <w:rPr>
                <w:bCs/>
                <w:szCs w:val="22"/>
              </w:rPr>
              <w:t>82</w:t>
            </w:r>
          </w:p>
        </w:tc>
        <w:tc>
          <w:tcPr>
            <w:tcW w:w="1014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8F310" w14:textId="34926459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0</w:t>
            </w:r>
            <w:r w:rsidR="00F5415A">
              <w:rPr>
                <w:bCs/>
                <w:szCs w:val="22"/>
                <w:lang w:val="ru-RU"/>
              </w:rPr>
              <w:t>,</w:t>
            </w:r>
            <w:r w:rsidRPr="00742AB9">
              <w:rPr>
                <w:bCs/>
                <w:szCs w:val="22"/>
              </w:rPr>
              <w:t>12</w:t>
            </w:r>
          </w:p>
        </w:tc>
      </w:tr>
      <w:tr w:rsidR="0047019B" w:rsidRPr="00742AB9" w14:paraId="27FAB4B4" w14:textId="77777777" w:rsidTr="00D33D61">
        <w:trPr>
          <w:trHeight w:val="6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36BA5" w14:textId="77777777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2023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4E458510" w14:textId="6BC7B9CE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7</w:t>
            </w:r>
            <w:r w:rsidR="00F5415A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881</w:t>
            </w:r>
          </w:p>
        </w:tc>
        <w:tc>
          <w:tcPr>
            <w:tcW w:w="7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5C0E94D9" w14:textId="154D0E87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</w:t>
            </w:r>
            <w:r w:rsidR="00F5415A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580</w:t>
            </w:r>
          </w:p>
        </w:tc>
        <w:tc>
          <w:tcPr>
            <w:tcW w:w="868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12119" w14:textId="67E25841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9</w:t>
            </w:r>
            <w:r w:rsidR="00F5415A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461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2D0F94E0" w14:textId="708D806D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</w:t>
            </w:r>
            <w:r w:rsidR="00F5415A">
              <w:rPr>
                <w:bCs/>
                <w:szCs w:val="22"/>
                <w:lang w:val="ru-RU"/>
              </w:rPr>
              <w:t>,</w:t>
            </w:r>
            <w:r w:rsidRPr="00742AB9">
              <w:rPr>
                <w:bCs/>
                <w:szCs w:val="22"/>
              </w:rPr>
              <w:t>05</w:t>
            </w:r>
          </w:p>
        </w:tc>
        <w:tc>
          <w:tcPr>
            <w:tcW w:w="1014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1237" w14:textId="4A5C419C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0</w:t>
            </w:r>
            <w:r w:rsidR="00F5415A">
              <w:rPr>
                <w:bCs/>
                <w:szCs w:val="22"/>
                <w:lang w:val="ru-RU"/>
              </w:rPr>
              <w:t>,</w:t>
            </w:r>
            <w:r w:rsidRPr="00742AB9">
              <w:rPr>
                <w:bCs/>
                <w:szCs w:val="22"/>
              </w:rPr>
              <w:t>13</w:t>
            </w:r>
          </w:p>
        </w:tc>
      </w:tr>
      <w:tr w:rsidR="0047019B" w:rsidRPr="00742AB9" w14:paraId="67E339FF" w14:textId="77777777" w:rsidTr="00D33D61">
        <w:trPr>
          <w:trHeight w:val="6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265F" w14:textId="77777777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2024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2613E135" w14:textId="237CE382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9</w:t>
            </w:r>
            <w:r w:rsidR="00F5415A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563</w:t>
            </w:r>
          </w:p>
        </w:tc>
        <w:tc>
          <w:tcPr>
            <w:tcW w:w="7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63B367CC" w14:textId="2E231018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</w:t>
            </w:r>
            <w:r w:rsidR="00F5415A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724</w:t>
            </w:r>
          </w:p>
        </w:tc>
        <w:tc>
          <w:tcPr>
            <w:tcW w:w="86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1EA21" w14:textId="6A4B9D0E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11</w:t>
            </w:r>
            <w:r w:rsidR="00F5415A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287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029FD8D9" w14:textId="2292B342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</w:t>
            </w:r>
            <w:r w:rsidR="00F5415A">
              <w:rPr>
                <w:bCs/>
                <w:szCs w:val="22"/>
                <w:lang w:val="ru-RU"/>
              </w:rPr>
              <w:t>,</w:t>
            </w:r>
            <w:r w:rsidRPr="00742AB9">
              <w:rPr>
                <w:bCs/>
                <w:szCs w:val="22"/>
              </w:rPr>
              <w:t>30</w:t>
            </w:r>
          </w:p>
        </w:tc>
        <w:tc>
          <w:tcPr>
            <w:tcW w:w="101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E9CD4" w14:textId="54771817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0</w:t>
            </w:r>
            <w:r w:rsidR="00F5415A">
              <w:rPr>
                <w:bCs/>
                <w:szCs w:val="22"/>
                <w:lang w:val="ru-RU"/>
              </w:rPr>
              <w:t>,</w:t>
            </w:r>
            <w:r w:rsidRPr="00742AB9">
              <w:rPr>
                <w:bCs/>
                <w:szCs w:val="22"/>
              </w:rPr>
              <w:t>15</w:t>
            </w:r>
          </w:p>
        </w:tc>
      </w:tr>
      <w:tr w:rsidR="0047019B" w:rsidRPr="00742AB9" w14:paraId="2BE2FA7F" w14:textId="77777777" w:rsidTr="00D33D61">
        <w:trPr>
          <w:trHeight w:val="6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4D956" w14:textId="77777777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2025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6D8268B8" w14:textId="153E68D7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11</w:t>
            </w:r>
            <w:r w:rsidR="00F5415A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356</w:t>
            </w:r>
          </w:p>
        </w:tc>
        <w:tc>
          <w:tcPr>
            <w:tcW w:w="7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EF848B0" w14:textId="7CE7BAC4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</w:t>
            </w:r>
            <w:r w:rsidR="00F5415A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857</w:t>
            </w:r>
          </w:p>
        </w:tc>
        <w:tc>
          <w:tcPr>
            <w:tcW w:w="86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96CDD" w14:textId="2D824FB0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13</w:t>
            </w:r>
            <w:r w:rsidR="00F5415A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213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42A24DD3" w14:textId="5037759A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</w:t>
            </w:r>
            <w:r w:rsidR="00F5415A">
              <w:rPr>
                <w:bCs/>
                <w:szCs w:val="22"/>
                <w:lang w:val="ru-RU"/>
              </w:rPr>
              <w:t>,</w:t>
            </w:r>
            <w:r w:rsidRPr="00742AB9">
              <w:rPr>
                <w:bCs/>
                <w:szCs w:val="22"/>
              </w:rPr>
              <w:t>59</w:t>
            </w:r>
          </w:p>
        </w:tc>
        <w:tc>
          <w:tcPr>
            <w:tcW w:w="101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74F0" w14:textId="0261F9C1" w:rsidR="0047019B" w:rsidRPr="00742AB9" w:rsidRDefault="0047019B" w:rsidP="0047019B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0</w:t>
            </w:r>
            <w:r w:rsidR="00F5415A">
              <w:rPr>
                <w:bCs/>
                <w:szCs w:val="22"/>
                <w:lang w:val="ru-RU"/>
              </w:rPr>
              <w:t>,</w:t>
            </w:r>
            <w:r w:rsidRPr="00742AB9">
              <w:rPr>
                <w:bCs/>
                <w:szCs w:val="22"/>
              </w:rPr>
              <w:t>16</w:t>
            </w:r>
          </w:p>
        </w:tc>
      </w:tr>
    </w:tbl>
    <w:p w14:paraId="3DB0B5C6" w14:textId="3D7ABF5E" w:rsidR="00BA0E14" w:rsidRPr="001E328D" w:rsidRDefault="001E328D" w:rsidP="00221B92">
      <w:pPr>
        <w:pStyle w:val="Heading2"/>
        <w:spacing w:before="240"/>
        <w:rPr>
          <w:lang w:val="ru-RU"/>
        </w:rPr>
      </w:pPr>
      <w:r w:rsidRPr="001E328D">
        <w:rPr>
          <w:lang w:val="ru-RU"/>
        </w:rPr>
        <w:t xml:space="preserve">ЯЗЫК ПУБЛИКАЦИИ И СООБЩЕНИЙ ВЕДОМСТВ </w:t>
      </w:r>
      <w:r>
        <w:rPr>
          <w:lang w:val="ru-RU"/>
        </w:rPr>
        <w:t>(</w:t>
      </w:r>
      <w:r w:rsidRPr="001E328D">
        <w:rPr>
          <w:lang w:val="ru-RU"/>
        </w:rPr>
        <w:t>ВАРИАНТ «</w:t>
      </w:r>
      <w:r w:rsidRPr="001E328D">
        <w:t>D</w:t>
      </w:r>
      <w:r w:rsidRPr="001E328D">
        <w:rPr>
          <w:lang w:val="ru-RU"/>
        </w:rPr>
        <w:t>»</w:t>
      </w:r>
      <w:r>
        <w:rPr>
          <w:lang w:val="ru-RU"/>
        </w:rPr>
        <w:t>)</w:t>
      </w:r>
    </w:p>
    <w:p w14:paraId="3F3A4C64" w14:textId="2EA3C9EF" w:rsidR="0003519F" w:rsidRPr="002424D4" w:rsidRDefault="002424D4" w:rsidP="0003519F">
      <w:pPr>
        <w:pStyle w:val="ONUME"/>
        <w:rPr>
          <w:lang w:val="ru-RU"/>
        </w:rPr>
      </w:pPr>
      <w:r>
        <w:rPr>
          <w:lang w:val="ru-RU"/>
        </w:rPr>
        <w:t>Помимо</w:t>
      </w:r>
      <w:r w:rsidRPr="002424D4">
        <w:rPr>
          <w:lang w:val="ru-RU"/>
        </w:rPr>
        <w:t xml:space="preserve"> перевод</w:t>
      </w:r>
      <w:r>
        <w:rPr>
          <w:lang w:val="ru-RU"/>
        </w:rPr>
        <w:t>ов</w:t>
      </w:r>
      <w:r w:rsidRPr="002424D4">
        <w:rPr>
          <w:lang w:val="ru-RU"/>
        </w:rPr>
        <w:t xml:space="preserve">, </w:t>
      </w:r>
      <w:r>
        <w:rPr>
          <w:lang w:val="ru-RU"/>
        </w:rPr>
        <w:t>предусмотренных в</w:t>
      </w:r>
      <w:r w:rsidRPr="002424D4">
        <w:rPr>
          <w:lang w:val="ru-RU"/>
        </w:rPr>
        <w:t xml:space="preserve"> предыдущи</w:t>
      </w:r>
      <w:r>
        <w:rPr>
          <w:lang w:val="ru-RU"/>
        </w:rPr>
        <w:t>х</w:t>
      </w:r>
      <w:r w:rsidRPr="002424D4">
        <w:rPr>
          <w:lang w:val="ru-RU"/>
        </w:rPr>
        <w:t xml:space="preserve"> варианта</w:t>
      </w:r>
      <w:r>
        <w:rPr>
          <w:lang w:val="ru-RU"/>
        </w:rPr>
        <w:t>х</w:t>
      </w:r>
      <w:r w:rsidRPr="002424D4">
        <w:rPr>
          <w:lang w:val="ru-RU"/>
        </w:rPr>
        <w:t xml:space="preserve">, Международное бюро </w:t>
      </w:r>
      <w:r>
        <w:rPr>
          <w:lang w:val="ru-RU"/>
        </w:rPr>
        <w:t xml:space="preserve">будет </w:t>
      </w:r>
      <w:r w:rsidRPr="002424D4">
        <w:rPr>
          <w:lang w:val="ru-RU"/>
        </w:rPr>
        <w:t>также перев</w:t>
      </w:r>
      <w:r>
        <w:rPr>
          <w:lang w:val="ru-RU"/>
        </w:rPr>
        <w:t>одить</w:t>
      </w:r>
      <w:r w:rsidRPr="002424D4">
        <w:rPr>
          <w:lang w:val="ru-RU"/>
        </w:rPr>
        <w:t xml:space="preserve"> на другой новый язык соответствующие элементы, если в международной заявке указана </w:t>
      </w:r>
      <w:r>
        <w:rPr>
          <w:lang w:val="ru-RU"/>
        </w:rPr>
        <w:t>д</w:t>
      </w:r>
      <w:r w:rsidRPr="002424D4">
        <w:rPr>
          <w:lang w:val="ru-RU"/>
        </w:rPr>
        <w:t>оговаривающаяся сторона, выбравшая этот язык для сообщени</w:t>
      </w:r>
      <w:r>
        <w:rPr>
          <w:lang w:val="ru-RU"/>
        </w:rPr>
        <w:t>й</w:t>
      </w:r>
      <w:r w:rsidRPr="002424D4">
        <w:rPr>
          <w:lang w:val="ru-RU"/>
        </w:rPr>
        <w:t>.</w:t>
      </w:r>
    </w:p>
    <w:p w14:paraId="3A915B8A" w14:textId="1C9FBF90" w:rsidR="00BA0E14" w:rsidRDefault="002424D4" w:rsidP="0003519F">
      <w:pPr>
        <w:pStyle w:val="ONUME"/>
        <w:rPr>
          <w:lang w:val="ru-RU"/>
        </w:rPr>
      </w:pPr>
      <w:r w:rsidRPr="002424D4">
        <w:rPr>
          <w:lang w:val="ru-RU"/>
        </w:rPr>
        <w:lastRenderedPageBreak/>
        <w:t xml:space="preserve">Соответственно, </w:t>
      </w:r>
      <w:r>
        <w:rPr>
          <w:lang w:val="ru-RU"/>
        </w:rPr>
        <w:t xml:space="preserve">в </w:t>
      </w:r>
      <w:r w:rsidRPr="002424D4">
        <w:rPr>
          <w:lang w:val="ru-RU"/>
        </w:rPr>
        <w:t>смет</w:t>
      </w:r>
      <w:r>
        <w:rPr>
          <w:lang w:val="ru-RU"/>
        </w:rPr>
        <w:t>е</w:t>
      </w:r>
      <w:r w:rsidRPr="002424D4">
        <w:rPr>
          <w:lang w:val="ru-RU"/>
        </w:rPr>
        <w:t xml:space="preserve"> расходов также </w:t>
      </w:r>
      <w:r>
        <w:rPr>
          <w:lang w:val="ru-RU"/>
        </w:rPr>
        <w:t>учтено</w:t>
      </w:r>
      <w:r w:rsidRPr="002424D4">
        <w:rPr>
          <w:lang w:val="ru-RU"/>
        </w:rPr>
        <w:t xml:space="preserve"> прогнозируемое количество международных заявок, </w:t>
      </w:r>
      <w:r>
        <w:rPr>
          <w:lang w:val="ru-RU"/>
        </w:rPr>
        <w:t xml:space="preserve">которые </w:t>
      </w:r>
      <w:r w:rsidRPr="002424D4">
        <w:rPr>
          <w:lang w:val="ru-RU"/>
        </w:rPr>
        <w:t>подан</w:t>
      </w:r>
      <w:r>
        <w:rPr>
          <w:lang w:val="ru-RU"/>
        </w:rPr>
        <w:t>ы</w:t>
      </w:r>
      <w:r w:rsidRPr="002424D4">
        <w:rPr>
          <w:lang w:val="ru-RU"/>
        </w:rPr>
        <w:t xml:space="preserve"> на английском, испанском</w:t>
      </w:r>
      <w:r>
        <w:rPr>
          <w:lang w:val="ru-RU"/>
        </w:rPr>
        <w:t xml:space="preserve"> или</w:t>
      </w:r>
      <w:r w:rsidRPr="002424D4">
        <w:rPr>
          <w:lang w:val="ru-RU"/>
        </w:rPr>
        <w:t xml:space="preserve"> французском языках и</w:t>
      </w:r>
      <w:r>
        <w:rPr>
          <w:lang w:val="ru-RU"/>
        </w:rPr>
        <w:t xml:space="preserve"> в которых </w:t>
      </w:r>
      <w:r w:rsidRPr="002424D4">
        <w:rPr>
          <w:lang w:val="ru-RU"/>
        </w:rPr>
        <w:t>указ</w:t>
      </w:r>
      <w:r>
        <w:rPr>
          <w:lang w:val="ru-RU"/>
        </w:rPr>
        <w:t>аны будущие д</w:t>
      </w:r>
      <w:r w:rsidRPr="002424D4">
        <w:rPr>
          <w:lang w:val="ru-RU"/>
        </w:rPr>
        <w:t>оговаривающиеся стороны</w:t>
      </w:r>
      <w:r w:rsidR="0003519F" w:rsidRPr="00742AB9">
        <w:rPr>
          <w:rStyle w:val="FootnoteReference"/>
        </w:rPr>
        <w:footnoteReference w:id="18"/>
      </w:r>
      <w:r w:rsidR="0003519F" w:rsidRPr="002424D4">
        <w:rPr>
          <w:lang w:val="ru-RU"/>
        </w:rPr>
        <w:t>.</w:t>
      </w:r>
    </w:p>
    <w:tbl>
      <w:tblPr>
        <w:tblW w:w="4861" w:type="pct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1517"/>
        <w:gridCol w:w="1441"/>
        <w:gridCol w:w="1259"/>
        <w:gridCol w:w="2162"/>
        <w:gridCol w:w="1968"/>
      </w:tblGrid>
      <w:tr w:rsidR="00D449F3" w:rsidRPr="000F288F" w14:paraId="07269F3E" w14:textId="77777777" w:rsidTr="00287074">
        <w:trPr>
          <w:trHeight w:val="323"/>
          <w:jc w:val="center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9459" w14:textId="2756360C" w:rsidR="00D449F3" w:rsidRPr="00742AB9" w:rsidRDefault="002424D4" w:rsidP="003926E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Год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04A8" w14:textId="6F939A39" w:rsidR="00D449F3" w:rsidRPr="002424D4" w:rsidRDefault="002424D4" w:rsidP="003926E8">
            <w:pPr>
              <w:jc w:val="center"/>
              <w:rPr>
                <w:color w:val="000000"/>
                <w:sz w:val="20"/>
                <w:lang w:val="ru-RU"/>
              </w:rPr>
            </w:pPr>
            <w:r w:rsidRPr="002424D4">
              <w:rPr>
                <w:color w:val="000000"/>
                <w:sz w:val="20"/>
                <w:lang w:val="ru-RU"/>
              </w:rPr>
              <w:t>Перевод внешними подрядчиками (шв. франков)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7147" w14:textId="4D608CBC" w:rsidR="00D449F3" w:rsidRPr="002424D4" w:rsidRDefault="002424D4" w:rsidP="003926E8">
            <w:pPr>
              <w:jc w:val="center"/>
              <w:rPr>
                <w:color w:val="000000"/>
                <w:sz w:val="20"/>
                <w:lang w:val="ru-RU"/>
              </w:rPr>
            </w:pPr>
            <w:r w:rsidRPr="002424D4">
              <w:rPr>
                <w:color w:val="000000"/>
                <w:sz w:val="20"/>
                <w:lang w:val="ru-RU"/>
              </w:rPr>
              <w:t>Контроль качества переводов (количество рабочих дней)</w:t>
            </w:r>
          </w:p>
        </w:tc>
      </w:tr>
      <w:tr w:rsidR="00D449F3" w:rsidRPr="00742AB9" w14:paraId="2B4DE697" w14:textId="77777777" w:rsidTr="000A7826">
        <w:trPr>
          <w:trHeight w:val="251"/>
          <w:jc w:val="center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7B6F5" w14:textId="77777777" w:rsidR="00D449F3" w:rsidRPr="002424D4" w:rsidRDefault="00D449F3" w:rsidP="003926E8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75F2C000" w14:textId="23035C27" w:rsidR="00D449F3" w:rsidRPr="002424D4" w:rsidRDefault="002424D4" w:rsidP="003926E8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Китайский</w:t>
            </w:r>
          </w:p>
        </w:tc>
        <w:tc>
          <w:tcPr>
            <w:tcW w:w="79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7CBCA886" w14:textId="54481C05" w:rsidR="00D449F3" w:rsidRPr="002424D4" w:rsidRDefault="002424D4" w:rsidP="003926E8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Русский</w:t>
            </w:r>
          </w:p>
        </w:tc>
        <w:tc>
          <w:tcPr>
            <w:tcW w:w="69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A0581" w14:textId="38180C98" w:rsidR="00D449F3" w:rsidRPr="002424D4" w:rsidRDefault="002424D4" w:rsidP="003926E8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Всего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6BD20432" w14:textId="3EABB5E8" w:rsidR="00D449F3" w:rsidRPr="002424D4" w:rsidRDefault="002424D4" w:rsidP="003926E8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Китайский</w:t>
            </w:r>
          </w:p>
        </w:tc>
        <w:tc>
          <w:tcPr>
            <w:tcW w:w="10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7E660" w14:textId="6EAA5F62" w:rsidR="00D449F3" w:rsidRPr="002424D4" w:rsidRDefault="002424D4" w:rsidP="003926E8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Русский</w:t>
            </w:r>
          </w:p>
        </w:tc>
      </w:tr>
      <w:tr w:rsidR="00287074" w:rsidRPr="00742AB9" w14:paraId="213C4EF8" w14:textId="77777777" w:rsidTr="000A7826">
        <w:trPr>
          <w:trHeight w:val="600"/>
          <w:jc w:val="center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3F01E" w14:textId="77777777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2021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546F90C1" w14:textId="1D105B1A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16</w:t>
            </w:r>
            <w:r w:rsidR="002424D4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428</w:t>
            </w:r>
          </w:p>
        </w:tc>
        <w:tc>
          <w:tcPr>
            <w:tcW w:w="79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57111E7E" w14:textId="344052B4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19</w:t>
            </w:r>
            <w:r w:rsidR="002424D4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681</w:t>
            </w:r>
          </w:p>
        </w:tc>
        <w:tc>
          <w:tcPr>
            <w:tcW w:w="693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BB492" w14:textId="12F81176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36</w:t>
            </w:r>
            <w:r w:rsidR="002424D4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108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0FDB14FE" w14:textId="480CD1FE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2</w:t>
            </w:r>
            <w:r w:rsidR="00D25ADF">
              <w:rPr>
                <w:bCs/>
                <w:szCs w:val="22"/>
              </w:rPr>
              <w:t>,</w:t>
            </w:r>
            <w:r w:rsidRPr="00742AB9">
              <w:rPr>
                <w:bCs/>
                <w:szCs w:val="22"/>
              </w:rPr>
              <w:t>07</w:t>
            </w:r>
          </w:p>
        </w:tc>
        <w:tc>
          <w:tcPr>
            <w:tcW w:w="1083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1007B" w14:textId="0247899C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</w:t>
            </w:r>
            <w:r w:rsidR="00D25ADF">
              <w:rPr>
                <w:bCs/>
                <w:szCs w:val="22"/>
              </w:rPr>
              <w:t>,</w:t>
            </w:r>
            <w:r w:rsidRPr="00742AB9">
              <w:rPr>
                <w:bCs/>
                <w:szCs w:val="22"/>
              </w:rPr>
              <w:t>55</w:t>
            </w:r>
          </w:p>
        </w:tc>
      </w:tr>
      <w:tr w:rsidR="00287074" w:rsidRPr="00742AB9" w14:paraId="1E8791CA" w14:textId="77777777" w:rsidTr="000A7826">
        <w:trPr>
          <w:trHeight w:val="600"/>
          <w:jc w:val="center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433B" w14:textId="77777777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2022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3555FEAF" w14:textId="3299F6C4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18</w:t>
            </w:r>
            <w:r w:rsidR="002424D4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231</w:t>
            </w:r>
          </w:p>
        </w:tc>
        <w:tc>
          <w:tcPr>
            <w:tcW w:w="79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F1847A8" w14:textId="2E5B2729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20</w:t>
            </w:r>
            <w:r w:rsidR="002424D4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919</w:t>
            </w:r>
          </w:p>
        </w:tc>
        <w:tc>
          <w:tcPr>
            <w:tcW w:w="693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1C7D5" w14:textId="09D5A8DD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39</w:t>
            </w:r>
            <w:r w:rsidR="002424D4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150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0ADBFB04" w14:textId="21647047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2</w:t>
            </w:r>
            <w:r w:rsidR="00D25ADF">
              <w:rPr>
                <w:bCs/>
                <w:szCs w:val="22"/>
              </w:rPr>
              <w:t>,</w:t>
            </w:r>
            <w:r w:rsidRPr="00742AB9">
              <w:rPr>
                <w:bCs/>
                <w:szCs w:val="22"/>
              </w:rPr>
              <w:t>36</w:t>
            </w:r>
          </w:p>
        </w:tc>
        <w:tc>
          <w:tcPr>
            <w:tcW w:w="1083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98A9E" w14:textId="5A0FFC54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</w:t>
            </w:r>
            <w:r w:rsidR="00D25ADF">
              <w:rPr>
                <w:bCs/>
                <w:szCs w:val="22"/>
              </w:rPr>
              <w:t>,</w:t>
            </w:r>
            <w:r w:rsidRPr="00742AB9">
              <w:rPr>
                <w:bCs/>
                <w:szCs w:val="22"/>
              </w:rPr>
              <w:t>69</w:t>
            </w:r>
          </w:p>
        </w:tc>
      </w:tr>
      <w:tr w:rsidR="00287074" w:rsidRPr="00742AB9" w14:paraId="55A0757A" w14:textId="77777777" w:rsidTr="000A7826">
        <w:trPr>
          <w:trHeight w:val="600"/>
          <w:jc w:val="center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0A34F" w14:textId="77777777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2023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7B5FEFE" w14:textId="184A00BC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20</w:t>
            </w:r>
            <w:r w:rsidR="002424D4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144</w:t>
            </w:r>
          </w:p>
        </w:tc>
        <w:tc>
          <w:tcPr>
            <w:tcW w:w="79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C042254" w14:textId="40A464AB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22</w:t>
            </w:r>
            <w:r w:rsidR="002424D4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153</w:t>
            </w:r>
          </w:p>
        </w:tc>
        <w:tc>
          <w:tcPr>
            <w:tcW w:w="693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5B202" w14:textId="67CBF643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42</w:t>
            </w:r>
            <w:r w:rsidR="002424D4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298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40AAA0C3" w14:textId="44B2FCA6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2</w:t>
            </w:r>
            <w:r w:rsidR="00D25ADF">
              <w:rPr>
                <w:bCs/>
                <w:szCs w:val="22"/>
              </w:rPr>
              <w:t>,</w:t>
            </w:r>
            <w:r w:rsidRPr="00742AB9">
              <w:rPr>
                <w:bCs/>
                <w:szCs w:val="22"/>
              </w:rPr>
              <w:t>67</w:t>
            </w:r>
          </w:p>
        </w:tc>
        <w:tc>
          <w:tcPr>
            <w:tcW w:w="1083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2EDB" w14:textId="2A10A9F3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</w:t>
            </w:r>
            <w:r w:rsidR="00D25ADF">
              <w:rPr>
                <w:bCs/>
                <w:szCs w:val="22"/>
              </w:rPr>
              <w:t>,</w:t>
            </w:r>
            <w:r w:rsidRPr="00742AB9">
              <w:rPr>
                <w:bCs/>
                <w:szCs w:val="22"/>
              </w:rPr>
              <w:t>84</w:t>
            </w:r>
          </w:p>
        </w:tc>
      </w:tr>
      <w:tr w:rsidR="00287074" w:rsidRPr="00742AB9" w14:paraId="76A74C30" w14:textId="77777777" w:rsidTr="000A7826">
        <w:trPr>
          <w:trHeight w:val="60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7B525" w14:textId="77777777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2024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37D0E88" w14:textId="7A9EFB19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22</w:t>
            </w:r>
            <w:r w:rsidR="002424D4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151</w:t>
            </w:r>
          </w:p>
        </w:tc>
        <w:tc>
          <w:tcPr>
            <w:tcW w:w="79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FA332D3" w14:textId="561C8A1D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23</w:t>
            </w:r>
            <w:r w:rsidR="002424D4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378</w:t>
            </w:r>
          </w:p>
        </w:tc>
        <w:tc>
          <w:tcPr>
            <w:tcW w:w="69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1A410" w14:textId="220818F0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45</w:t>
            </w:r>
            <w:r w:rsidR="002424D4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529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555FEABA" w14:textId="37085426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3</w:t>
            </w:r>
            <w:r w:rsidR="00D25ADF">
              <w:rPr>
                <w:bCs/>
                <w:szCs w:val="22"/>
              </w:rPr>
              <w:t>,</w:t>
            </w:r>
            <w:r w:rsidRPr="00742AB9">
              <w:rPr>
                <w:bCs/>
                <w:szCs w:val="22"/>
              </w:rPr>
              <w:t>02</w:t>
            </w:r>
          </w:p>
        </w:tc>
        <w:tc>
          <w:tcPr>
            <w:tcW w:w="10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CD795" w14:textId="37F56B6B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</w:t>
            </w:r>
            <w:r w:rsidR="00D25ADF">
              <w:rPr>
                <w:bCs/>
                <w:szCs w:val="22"/>
              </w:rPr>
              <w:t>,</w:t>
            </w:r>
            <w:r w:rsidRPr="00742AB9">
              <w:rPr>
                <w:bCs/>
                <w:szCs w:val="22"/>
              </w:rPr>
              <w:t>99</w:t>
            </w:r>
          </w:p>
        </w:tc>
      </w:tr>
      <w:tr w:rsidR="00287074" w:rsidRPr="00742AB9" w14:paraId="4D360059" w14:textId="77777777" w:rsidTr="000A7826">
        <w:trPr>
          <w:trHeight w:val="60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2BE35" w14:textId="77777777" w:rsidR="00287074" w:rsidRPr="00742AB9" w:rsidRDefault="00287074" w:rsidP="00287074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2025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4EE7B8F7" w14:textId="50EBF0DE" w:rsidR="00287074" w:rsidRPr="00742AB9" w:rsidRDefault="00287074" w:rsidP="00287074">
            <w:pPr>
              <w:jc w:val="center"/>
              <w:rPr>
                <w:bCs/>
                <w:szCs w:val="22"/>
              </w:rPr>
            </w:pPr>
            <w:r w:rsidRPr="00742AB9">
              <w:rPr>
                <w:bCs/>
                <w:szCs w:val="22"/>
              </w:rPr>
              <w:t>24</w:t>
            </w:r>
            <w:r w:rsidR="002424D4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247</w:t>
            </w:r>
          </w:p>
        </w:tc>
        <w:tc>
          <w:tcPr>
            <w:tcW w:w="79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2AAFC109" w14:textId="1C3CC92A" w:rsidR="00287074" w:rsidRPr="00742AB9" w:rsidRDefault="00287074" w:rsidP="00287074">
            <w:pPr>
              <w:jc w:val="center"/>
              <w:rPr>
                <w:bCs/>
                <w:szCs w:val="22"/>
              </w:rPr>
            </w:pPr>
            <w:r w:rsidRPr="00742AB9">
              <w:rPr>
                <w:bCs/>
                <w:szCs w:val="22"/>
              </w:rPr>
              <w:t>24</w:t>
            </w:r>
            <w:r w:rsidR="002424D4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608</w:t>
            </w:r>
          </w:p>
        </w:tc>
        <w:tc>
          <w:tcPr>
            <w:tcW w:w="69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D3FED" w14:textId="4618B283" w:rsidR="00287074" w:rsidRPr="00742AB9" w:rsidRDefault="00287074" w:rsidP="00287074">
            <w:pPr>
              <w:jc w:val="center"/>
              <w:rPr>
                <w:bCs/>
                <w:szCs w:val="22"/>
              </w:rPr>
            </w:pPr>
            <w:r w:rsidRPr="00742AB9">
              <w:rPr>
                <w:bCs/>
                <w:szCs w:val="22"/>
              </w:rPr>
              <w:t>48</w:t>
            </w:r>
            <w:r w:rsidR="002424D4">
              <w:rPr>
                <w:bCs/>
                <w:szCs w:val="22"/>
                <w:lang w:val="ru-RU"/>
              </w:rPr>
              <w:t xml:space="preserve"> </w:t>
            </w:r>
            <w:r w:rsidRPr="00742AB9">
              <w:rPr>
                <w:bCs/>
                <w:szCs w:val="22"/>
              </w:rPr>
              <w:t>856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4CDA2FC7" w14:textId="30B76DC0" w:rsidR="00287074" w:rsidRPr="00742AB9" w:rsidRDefault="00287074" w:rsidP="00287074">
            <w:pPr>
              <w:jc w:val="center"/>
              <w:rPr>
                <w:bCs/>
                <w:szCs w:val="22"/>
              </w:rPr>
            </w:pPr>
            <w:r w:rsidRPr="00742AB9">
              <w:rPr>
                <w:bCs/>
                <w:szCs w:val="22"/>
              </w:rPr>
              <w:t>3</w:t>
            </w:r>
            <w:r w:rsidR="00D25ADF">
              <w:rPr>
                <w:bCs/>
                <w:szCs w:val="22"/>
              </w:rPr>
              <w:t>,</w:t>
            </w:r>
            <w:r w:rsidRPr="00742AB9">
              <w:rPr>
                <w:bCs/>
                <w:szCs w:val="22"/>
              </w:rPr>
              <w:t>40</w:t>
            </w:r>
          </w:p>
        </w:tc>
        <w:tc>
          <w:tcPr>
            <w:tcW w:w="10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7C679" w14:textId="23BEBD06" w:rsidR="00287074" w:rsidRPr="00742AB9" w:rsidRDefault="00287074" w:rsidP="00287074">
            <w:pPr>
              <w:jc w:val="center"/>
              <w:rPr>
                <w:bCs/>
                <w:szCs w:val="22"/>
              </w:rPr>
            </w:pPr>
            <w:r w:rsidRPr="00742AB9">
              <w:rPr>
                <w:bCs/>
                <w:szCs w:val="22"/>
              </w:rPr>
              <w:t>2</w:t>
            </w:r>
            <w:r w:rsidR="00D25ADF">
              <w:rPr>
                <w:bCs/>
                <w:szCs w:val="22"/>
              </w:rPr>
              <w:t>,</w:t>
            </w:r>
            <w:r w:rsidRPr="00742AB9">
              <w:rPr>
                <w:bCs/>
                <w:szCs w:val="22"/>
              </w:rPr>
              <w:t>16</w:t>
            </w:r>
          </w:p>
        </w:tc>
      </w:tr>
    </w:tbl>
    <w:p w14:paraId="2BB841DB" w14:textId="329B1FE9" w:rsidR="00BA0E14" w:rsidRPr="00742AB9" w:rsidRDefault="00D25ADF" w:rsidP="00221B92">
      <w:pPr>
        <w:pStyle w:val="Heading2"/>
      </w:pPr>
      <w:r>
        <w:rPr>
          <w:lang w:val="ru-RU"/>
        </w:rPr>
        <w:t>РАБОЧИЙ ЯЗЫК</w:t>
      </w:r>
      <w:r w:rsidR="006142AA" w:rsidRPr="00742AB9">
        <w:t xml:space="preserve"> (</w:t>
      </w:r>
      <w:r>
        <w:rPr>
          <w:lang w:val="ru-RU"/>
        </w:rPr>
        <w:t>ВАРИАНТ «</w:t>
      </w:r>
      <w:r w:rsidR="006142AA" w:rsidRPr="00742AB9">
        <w:t>E</w:t>
      </w:r>
      <w:r>
        <w:rPr>
          <w:lang w:val="ru-RU"/>
        </w:rPr>
        <w:t>»</w:t>
      </w:r>
      <w:r w:rsidR="006142AA" w:rsidRPr="00742AB9">
        <w:t>)</w:t>
      </w:r>
    </w:p>
    <w:p w14:paraId="56C33B22" w14:textId="2A4BDF74" w:rsidR="0003519F" w:rsidRPr="00D25ADF" w:rsidRDefault="00D25ADF" w:rsidP="00BA0E14">
      <w:pPr>
        <w:pStyle w:val="ONUME"/>
        <w:rPr>
          <w:lang w:val="ru-RU"/>
        </w:rPr>
      </w:pPr>
      <w:r w:rsidRPr="00D25ADF">
        <w:rPr>
          <w:lang w:val="ru-RU"/>
        </w:rPr>
        <w:t>В эт</w:t>
      </w:r>
      <w:r>
        <w:rPr>
          <w:lang w:val="ru-RU"/>
        </w:rPr>
        <w:t>о</w:t>
      </w:r>
      <w:r w:rsidRPr="00D25ADF">
        <w:rPr>
          <w:lang w:val="ru-RU"/>
        </w:rPr>
        <w:t>м вариант</w:t>
      </w:r>
      <w:r>
        <w:rPr>
          <w:lang w:val="ru-RU"/>
        </w:rPr>
        <w:t>е</w:t>
      </w:r>
      <w:r w:rsidRPr="00D25ADF">
        <w:rPr>
          <w:lang w:val="ru-RU"/>
        </w:rPr>
        <w:t xml:space="preserve"> языковой режим, предусмотренный в настоящее время в правиле 6 Общей инструкции, будет применяться </w:t>
      </w:r>
      <w:r>
        <w:rPr>
          <w:lang w:val="ru-RU"/>
        </w:rPr>
        <w:t xml:space="preserve">и </w:t>
      </w:r>
      <w:r w:rsidRPr="00D25ADF">
        <w:rPr>
          <w:lang w:val="ru-RU"/>
        </w:rPr>
        <w:t xml:space="preserve">к новому языку. Другими словами, в отличие от предыдущих вариантов, Международное бюро </w:t>
      </w:r>
      <w:r>
        <w:rPr>
          <w:lang w:val="ru-RU"/>
        </w:rPr>
        <w:t>будет обеспечивать</w:t>
      </w:r>
      <w:r w:rsidRPr="00D25ADF">
        <w:rPr>
          <w:lang w:val="ru-RU"/>
        </w:rPr>
        <w:t xml:space="preserve"> необходимый перевод всех международных регистраций </w:t>
      </w:r>
      <w:r>
        <w:rPr>
          <w:lang w:val="ru-RU"/>
        </w:rPr>
        <w:t>не только на</w:t>
      </w:r>
      <w:r w:rsidRPr="00D25ADF">
        <w:rPr>
          <w:lang w:val="ru-RU"/>
        </w:rPr>
        <w:t xml:space="preserve"> английск</w:t>
      </w:r>
      <w:r>
        <w:rPr>
          <w:lang w:val="ru-RU"/>
        </w:rPr>
        <w:t>ий</w:t>
      </w:r>
      <w:r w:rsidRPr="00D25ADF">
        <w:rPr>
          <w:lang w:val="ru-RU"/>
        </w:rPr>
        <w:t>, испанск</w:t>
      </w:r>
      <w:r>
        <w:rPr>
          <w:lang w:val="ru-RU"/>
        </w:rPr>
        <w:t>ий и</w:t>
      </w:r>
      <w:r w:rsidRPr="00D25ADF">
        <w:rPr>
          <w:lang w:val="ru-RU"/>
        </w:rPr>
        <w:t xml:space="preserve"> французск</w:t>
      </w:r>
      <w:r>
        <w:rPr>
          <w:lang w:val="ru-RU"/>
        </w:rPr>
        <w:t>ий языки, но</w:t>
      </w:r>
      <w:r w:rsidRPr="00D25ADF">
        <w:rPr>
          <w:lang w:val="ru-RU"/>
        </w:rPr>
        <w:t xml:space="preserve"> и на любой новый язык.</w:t>
      </w:r>
    </w:p>
    <w:p w14:paraId="1AC0799F" w14:textId="589206E1" w:rsidR="00D449F3" w:rsidRPr="00D25ADF" w:rsidRDefault="00D25ADF" w:rsidP="00BA0E14">
      <w:pPr>
        <w:pStyle w:val="ONUME"/>
        <w:rPr>
          <w:lang w:val="ru-RU"/>
        </w:rPr>
      </w:pPr>
      <w:r w:rsidRPr="00D25ADF">
        <w:rPr>
          <w:lang w:val="ru-RU"/>
        </w:rPr>
        <w:t>Дополнительн</w:t>
      </w:r>
      <w:r>
        <w:rPr>
          <w:lang w:val="ru-RU"/>
        </w:rPr>
        <w:t xml:space="preserve">ый объем </w:t>
      </w:r>
      <w:r w:rsidRPr="00D25ADF">
        <w:rPr>
          <w:lang w:val="ru-RU"/>
        </w:rPr>
        <w:t>перевод</w:t>
      </w:r>
      <w:r>
        <w:rPr>
          <w:lang w:val="ru-RU"/>
        </w:rPr>
        <w:t>ов</w:t>
      </w:r>
      <w:r w:rsidRPr="00D25ADF">
        <w:rPr>
          <w:lang w:val="ru-RU"/>
        </w:rPr>
        <w:t xml:space="preserve"> в результате введения нового рабочего языка будет практически одинаков</w:t>
      </w:r>
      <w:r>
        <w:rPr>
          <w:lang w:val="ru-RU"/>
        </w:rPr>
        <w:t>ым</w:t>
      </w:r>
      <w:r w:rsidRPr="00D25ADF">
        <w:rPr>
          <w:lang w:val="ru-RU"/>
        </w:rPr>
        <w:t xml:space="preserve"> для всех языков. Соответственно,</w:t>
      </w:r>
      <w:r>
        <w:rPr>
          <w:lang w:val="ru-RU"/>
        </w:rPr>
        <w:t xml:space="preserve"> одинаковые</w:t>
      </w:r>
      <w:r w:rsidRPr="00D25ADF">
        <w:rPr>
          <w:lang w:val="ru-RU"/>
        </w:rPr>
        <w:t xml:space="preserve"> ресурсы</w:t>
      </w:r>
      <w:r>
        <w:rPr>
          <w:lang w:val="ru-RU"/>
        </w:rPr>
        <w:t xml:space="preserve"> потребуются и для </w:t>
      </w:r>
      <w:r w:rsidRPr="00D25ADF">
        <w:rPr>
          <w:lang w:val="ru-RU"/>
        </w:rPr>
        <w:t>контроля качества. Однако затраты на перевод внешни</w:t>
      </w:r>
      <w:r>
        <w:rPr>
          <w:lang w:val="ru-RU"/>
        </w:rPr>
        <w:t>ми</w:t>
      </w:r>
      <w:r w:rsidRPr="00D25ADF">
        <w:rPr>
          <w:lang w:val="ru-RU"/>
        </w:rPr>
        <w:t xml:space="preserve"> подряд</w:t>
      </w:r>
      <w:r>
        <w:rPr>
          <w:lang w:val="ru-RU"/>
        </w:rPr>
        <w:t>чиками</w:t>
      </w:r>
      <w:r w:rsidRPr="00D25ADF">
        <w:rPr>
          <w:lang w:val="ru-RU"/>
        </w:rPr>
        <w:t xml:space="preserve"> будут </w:t>
      </w:r>
      <w:r>
        <w:rPr>
          <w:lang w:val="ru-RU"/>
        </w:rPr>
        <w:t>раз</w:t>
      </w:r>
      <w:r w:rsidRPr="00D25ADF">
        <w:rPr>
          <w:lang w:val="ru-RU"/>
        </w:rPr>
        <w:t>личаться из-за разных расценок на перевод с этих языков и на эти языки.</w:t>
      </w:r>
    </w:p>
    <w:tbl>
      <w:tblPr>
        <w:tblW w:w="4768" w:type="pct"/>
        <w:jc w:val="center"/>
        <w:tblLook w:val="04A0" w:firstRow="1" w:lastRow="0" w:firstColumn="1" w:lastColumn="0" w:noHBand="0" w:noVBand="1"/>
      </w:tblPr>
      <w:tblGrid>
        <w:gridCol w:w="769"/>
        <w:gridCol w:w="1517"/>
        <w:gridCol w:w="1511"/>
        <w:gridCol w:w="1183"/>
        <w:gridCol w:w="2058"/>
        <w:gridCol w:w="1873"/>
      </w:tblGrid>
      <w:tr w:rsidR="00D25ADF" w:rsidRPr="000F288F" w14:paraId="25F0A0FF" w14:textId="77777777" w:rsidTr="00D25ADF">
        <w:trPr>
          <w:trHeight w:val="287"/>
          <w:jc w:val="center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7C4F" w14:textId="207B7587" w:rsidR="00D25ADF" w:rsidRPr="00742AB9" w:rsidRDefault="00D25ADF" w:rsidP="00D25AD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Год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E1B4" w14:textId="4A7EB5B4" w:rsidR="00D25ADF" w:rsidRPr="00D25ADF" w:rsidRDefault="00D25ADF" w:rsidP="00D25ADF">
            <w:pPr>
              <w:jc w:val="center"/>
              <w:rPr>
                <w:color w:val="000000"/>
                <w:sz w:val="20"/>
                <w:lang w:val="ru-RU"/>
              </w:rPr>
            </w:pPr>
            <w:r w:rsidRPr="002424D4">
              <w:rPr>
                <w:color w:val="000000"/>
                <w:sz w:val="20"/>
                <w:lang w:val="ru-RU"/>
              </w:rPr>
              <w:t>Перевод внешними подрядчиками (шв. франков)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8BA9" w14:textId="7763BCF0" w:rsidR="00D25ADF" w:rsidRPr="00D25ADF" w:rsidRDefault="00D25ADF" w:rsidP="00D25ADF">
            <w:pPr>
              <w:jc w:val="center"/>
              <w:rPr>
                <w:color w:val="000000"/>
                <w:sz w:val="20"/>
                <w:lang w:val="ru-RU"/>
              </w:rPr>
            </w:pPr>
            <w:r w:rsidRPr="002424D4">
              <w:rPr>
                <w:color w:val="000000"/>
                <w:sz w:val="20"/>
                <w:lang w:val="ru-RU"/>
              </w:rPr>
              <w:t>Контроль качества переводов (количество рабочих дней)</w:t>
            </w:r>
          </w:p>
        </w:tc>
      </w:tr>
      <w:tr w:rsidR="00D25ADF" w:rsidRPr="00742AB9" w14:paraId="68EBE9C0" w14:textId="77777777" w:rsidTr="00D25ADF">
        <w:trPr>
          <w:trHeight w:val="251"/>
          <w:jc w:val="center"/>
        </w:trPr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D1EDF" w14:textId="77777777" w:rsidR="00D25ADF" w:rsidRPr="00D25ADF" w:rsidRDefault="00D25ADF" w:rsidP="00D25ADF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5E760862" w14:textId="6126420B" w:rsidR="00D25ADF" w:rsidRPr="00742AB9" w:rsidRDefault="00D25ADF" w:rsidP="00D25A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/>
              </w:rPr>
              <w:t>Китайский</w:t>
            </w:r>
          </w:p>
        </w:tc>
        <w:tc>
          <w:tcPr>
            <w:tcW w:w="84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712C7A5B" w14:textId="5B64E906" w:rsidR="00D25ADF" w:rsidRPr="00742AB9" w:rsidRDefault="00D25ADF" w:rsidP="00D25A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/>
              </w:rPr>
              <w:t>Русский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EDE55" w14:textId="4C197682" w:rsidR="00D25ADF" w:rsidRPr="00E21C4E" w:rsidRDefault="00E21C4E" w:rsidP="00D25ADF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Всего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C8444AA" w14:textId="13FA14E9" w:rsidR="00D25ADF" w:rsidRPr="00742AB9" w:rsidRDefault="00D25ADF" w:rsidP="00D25A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/>
              </w:rPr>
              <w:t>Китайский</w:t>
            </w:r>
          </w:p>
        </w:tc>
        <w:tc>
          <w:tcPr>
            <w:tcW w:w="105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94AE2CF" w14:textId="4D0301FD" w:rsidR="00D25ADF" w:rsidRPr="00742AB9" w:rsidRDefault="00D25ADF" w:rsidP="00D25A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/>
              </w:rPr>
              <w:t>Русский</w:t>
            </w:r>
          </w:p>
        </w:tc>
      </w:tr>
      <w:tr w:rsidR="00497FD3" w:rsidRPr="00742AB9" w14:paraId="15A7E4EA" w14:textId="77777777" w:rsidTr="00D25ADF">
        <w:trPr>
          <w:trHeight w:val="600"/>
          <w:jc w:val="center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360B0" w14:textId="77777777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2021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0E511609" w14:textId="739F77AD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49</w:t>
            </w:r>
            <w:r w:rsidR="00D25ADF">
              <w:rPr>
                <w:bCs/>
                <w:szCs w:val="22"/>
              </w:rPr>
              <w:t xml:space="preserve"> </w:t>
            </w:r>
            <w:r w:rsidRPr="00742AB9">
              <w:rPr>
                <w:bCs/>
                <w:szCs w:val="22"/>
              </w:rPr>
              <w:t>114</w:t>
            </w:r>
          </w:p>
        </w:tc>
        <w:tc>
          <w:tcPr>
            <w:tcW w:w="84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57C6FF6E" w14:textId="0C9B3F06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78</w:t>
            </w:r>
            <w:r w:rsidR="00D25ADF">
              <w:rPr>
                <w:bCs/>
                <w:szCs w:val="22"/>
              </w:rPr>
              <w:t xml:space="preserve"> </w:t>
            </w:r>
            <w:r w:rsidRPr="00742AB9">
              <w:rPr>
                <w:bCs/>
                <w:szCs w:val="22"/>
              </w:rPr>
              <w:t>582</w:t>
            </w:r>
          </w:p>
        </w:tc>
        <w:tc>
          <w:tcPr>
            <w:tcW w:w="664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20697" w14:textId="78312AD4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127</w:t>
            </w:r>
            <w:r w:rsidR="00D25ADF">
              <w:rPr>
                <w:bCs/>
                <w:szCs w:val="22"/>
              </w:rPr>
              <w:t xml:space="preserve"> </w:t>
            </w:r>
            <w:r w:rsidRPr="00742AB9">
              <w:rPr>
                <w:bCs/>
                <w:szCs w:val="22"/>
              </w:rPr>
              <w:t>695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68038A59" w14:textId="5A913518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6</w:t>
            </w:r>
            <w:r w:rsidR="00D25ADF">
              <w:rPr>
                <w:bCs/>
                <w:szCs w:val="22"/>
              </w:rPr>
              <w:t xml:space="preserve"> ,</w:t>
            </w:r>
            <w:r w:rsidRPr="00742AB9">
              <w:rPr>
                <w:bCs/>
                <w:szCs w:val="22"/>
              </w:rPr>
              <w:t>19</w:t>
            </w:r>
          </w:p>
        </w:tc>
        <w:tc>
          <w:tcPr>
            <w:tcW w:w="1051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F5AB6" w14:textId="3C05FF4E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6</w:t>
            </w:r>
            <w:r w:rsidR="00D25ADF">
              <w:rPr>
                <w:bCs/>
                <w:szCs w:val="22"/>
              </w:rPr>
              <w:t xml:space="preserve"> ,</w:t>
            </w:r>
            <w:r w:rsidRPr="00742AB9">
              <w:rPr>
                <w:bCs/>
                <w:szCs w:val="22"/>
              </w:rPr>
              <w:t>19</w:t>
            </w:r>
          </w:p>
        </w:tc>
      </w:tr>
      <w:tr w:rsidR="00497FD3" w:rsidRPr="00742AB9" w14:paraId="507CE70C" w14:textId="77777777" w:rsidTr="00D25ADF">
        <w:trPr>
          <w:trHeight w:val="600"/>
          <w:jc w:val="center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5B4F4" w14:textId="77777777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2022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26FBED94" w14:textId="20BF9AAE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52</w:t>
            </w:r>
            <w:r w:rsidR="00D25ADF">
              <w:rPr>
                <w:bCs/>
                <w:szCs w:val="22"/>
              </w:rPr>
              <w:t xml:space="preserve"> </w:t>
            </w:r>
            <w:r w:rsidRPr="00742AB9">
              <w:rPr>
                <w:bCs/>
                <w:szCs w:val="22"/>
              </w:rPr>
              <w:t>035</w:t>
            </w:r>
          </w:p>
        </w:tc>
        <w:tc>
          <w:tcPr>
            <w:tcW w:w="84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29D600B0" w14:textId="4EED79A1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83</w:t>
            </w:r>
            <w:r w:rsidR="00D25ADF">
              <w:rPr>
                <w:bCs/>
                <w:szCs w:val="22"/>
              </w:rPr>
              <w:t xml:space="preserve"> </w:t>
            </w:r>
            <w:r w:rsidRPr="00742AB9">
              <w:rPr>
                <w:bCs/>
                <w:szCs w:val="22"/>
              </w:rPr>
              <w:t>256</w:t>
            </w:r>
          </w:p>
        </w:tc>
        <w:tc>
          <w:tcPr>
            <w:tcW w:w="664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52314" w14:textId="07367223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135</w:t>
            </w:r>
            <w:r w:rsidR="00D25ADF">
              <w:rPr>
                <w:bCs/>
                <w:szCs w:val="22"/>
              </w:rPr>
              <w:t xml:space="preserve"> </w:t>
            </w:r>
            <w:r w:rsidRPr="00742AB9">
              <w:rPr>
                <w:bCs/>
                <w:szCs w:val="22"/>
              </w:rPr>
              <w:t>292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E7F6027" w14:textId="674C5F30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6</w:t>
            </w:r>
            <w:r w:rsidR="00D25ADF">
              <w:rPr>
                <w:bCs/>
                <w:szCs w:val="22"/>
              </w:rPr>
              <w:t xml:space="preserve"> ,</w:t>
            </w:r>
            <w:r w:rsidRPr="00742AB9">
              <w:rPr>
                <w:bCs/>
                <w:szCs w:val="22"/>
              </w:rPr>
              <w:t>73</w:t>
            </w:r>
          </w:p>
        </w:tc>
        <w:tc>
          <w:tcPr>
            <w:tcW w:w="1051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88040" w14:textId="4DD814E4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6</w:t>
            </w:r>
            <w:r w:rsidR="00D25ADF">
              <w:rPr>
                <w:bCs/>
                <w:szCs w:val="22"/>
              </w:rPr>
              <w:t xml:space="preserve"> ,</w:t>
            </w:r>
            <w:r w:rsidRPr="00742AB9">
              <w:rPr>
                <w:bCs/>
                <w:szCs w:val="22"/>
              </w:rPr>
              <w:t>73</w:t>
            </w:r>
          </w:p>
        </w:tc>
      </w:tr>
      <w:tr w:rsidR="00497FD3" w:rsidRPr="00742AB9" w14:paraId="72E189AB" w14:textId="77777777" w:rsidTr="00D25ADF">
        <w:trPr>
          <w:trHeight w:val="600"/>
          <w:jc w:val="center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8A25B" w14:textId="77777777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2023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60396595" w14:textId="07207670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54</w:t>
            </w:r>
            <w:r w:rsidR="00D25ADF">
              <w:rPr>
                <w:bCs/>
                <w:szCs w:val="22"/>
              </w:rPr>
              <w:t xml:space="preserve"> </w:t>
            </w:r>
            <w:r w:rsidRPr="00742AB9">
              <w:rPr>
                <w:bCs/>
                <w:szCs w:val="22"/>
              </w:rPr>
              <w:t>968</w:t>
            </w:r>
          </w:p>
        </w:tc>
        <w:tc>
          <w:tcPr>
            <w:tcW w:w="84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4FAEDE2" w14:textId="6FFC8138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87</w:t>
            </w:r>
            <w:r w:rsidR="00D25ADF">
              <w:rPr>
                <w:bCs/>
                <w:szCs w:val="22"/>
              </w:rPr>
              <w:t xml:space="preserve"> </w:t>
            </w:r>
            <w:r w:rsidRPr="00742AB9">
              <w:rPr>
                <w:bCs/>
                <w:szCs w:val="22"/>
              </w:rPr>
              <w:t>949</w:t>
            </w:r>
          </w:p>
        </w:tc>
        <w:tc>
          <w:tcPr>
            <w:tcW w:w="664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4A807" w14:textId="33F303FD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142</w:t>
            </w:r>
            <w:r w:rsidR="00D25ADF">
              <w:rPr>
                <w:bCs/>
                <w:szCs w:val="22"/>
              </w:rPr>
              <w:t xml:space="preserve"> </w:t>
            </w:r>
            <w:r w:rsidRPr="00742AB9">
              <w:rPr>
                <w:bCs/>
                <w:szCs w:val="22"/>
              </w:rPr>
              <w:t>917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712F05D5" w14:textId="0544B08F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7</w:t>
            </w:r>
            <w:r w:rsidR="00D25ADF">
              <w:rPr>
                <w:bCs/>
                <w:szCs w:val="22"/>
              </w:rPr>
              <w:t xml:space="preserve"> ,</w:t>
            </w:r>
            <w:r w:rsidRPr="00742AB9">
              <w:rPr>
                <w:bCs/>
                <w:szCs w:val="22"/>
              </w:rPr>
              <w:t>30</w:t>
            </w:r>
          </w:p>
        </w:tc>
        <w:tc>
          <w:tcPr>
            <w:tcW w:w="1051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FAECC" w14:textId="2FB1DAFF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7</w:t>
            </w:r>
            <w:r w:rsidR="00D25ADF">
              <w:rPr>
                <w:bCs/>
                <w:szCs w:val="22"/>
              </w:rPr>
              <w:t xml:space="preserve"> ,</w:t>
            </w:r>
            <w:r w:rsidRPr="00742AB9">
              <w:rPr>
                <w:bCs/>
                <w:szCs w:val="22"/>
              </w:rPr>
              <w:t>30</w:t>
            </w:r>
          </w:p>
        </w:tc>
      </w:tr>
      <w:tr w:rsidR="00497FD3" w:rsidRPr="00742AB9" w14:paraId="5CE21E11" w14:textId="77777777" w:rsidTr="00D25ADF">
        <w:trPr>
          <w:trHeight w:val="60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B62DA" w14:textId="77777777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2024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FBC173E" w14:textId="760C63DC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57</w:t>
            </w:r>
            <w:r w:rsidR="00D25ADF">
              <w:rPr>
                <w:bCs/>
                <w:szCs w:val="22"/>
              </w:rPr>
              <w:t xml:space="preserve"> </w:t>
            </w:r>
            <w:r w:rsidRPr="00742AB9">
              <w:rPr>
                <w:bCs/>
                <w:szCs w:val="22"/>
              </w:rPr>
              <w:t>894</w:t>
            </w:r>
          </w:p>
        </w:tc>
        <w:tc>
          <w:tcPr>
            <w:tcW w:w="84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0DD47B65" w14:textId="7BC4FA11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92</w:t>
            </w:r>
            <w:r w:rsidR="00D25ADF">
              <w:rPr>
                <w:bCs/>
                <w:szCs w:val="22"/>
              </w:rPr>
              <w:t xml:space="preserve"> </w:t>
            </w:r>
            <w:r w:rsidRPr="00742AB9">
              <w:rPr>
                <w:bCs/>
                <w:szCs w:val="22"/>
              </w:rPr>
              <w:t>631</w:t>
            </w:r>
          </w:p>
        </w:tc>
        <w:tc>
          <w:tcPr>
            <w:tcW w:w="6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E8B50" w14:textId="5CF4B5E1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150</w:t>
            </w:r>
            <w:r w:rsidR="00D25ADF">
              <w:rPr>
                <w:bCs/>
                <w:szCs w:val="22"/>
              </w:rPr>
              <w:t xml:space="preserve"> </w:t>
            </w:r>
            <w:r w:rsidRPr="00742AB9">
              <w:rPr>
                <w:bCs/>
                <w:szCs w:val="22"/>
              </w:rPr>
              <w:t>525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68349B1" w14:textId="752F702F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7</w:t>
            </w:r>
            <w:r w:rsidR="00D25ADF">
              <w:rPr>
                <w:bCs/>
                <w:szCs w:val="22"/>
              </w:rPr>
              <w:t xml:space="preserve"> ,</w:t>
            </w:r>
            <w:r w:rsidRPr="00742AB9">
              <w:rPr>
                <w:bCs/>
                <w:szCs w:val="22"/>
              </w:rPr>
              <w:t>89</w:t>
            </w:r>
          </w:p>
        </w:tc>
        <w:tc>
          <w:tcPr>
            <w:tcW w:w="105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EC5AB" w14:textId="7F868BDA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bCs/>
                <w:szCs w:val="22"/>
              </w:rPr>
              <w:t>7</w:t>
            </w:r>
            <w:r w:rsidR="00D25ADF">
              <w:rPr>
                <w:bCs/>
                <w:szCs w:val="22"/>
              </w:rPr>
              <w:t xml:space="preserve"> ,</w:t>
            </w:r>
            <w:r w:rsidRPr="00742AB9">
              <w:rPr>
                <w:bCs/>
                <w:szCs w:val="22"/>
              </w:rPr>
              <w:t>89</w:t>
            </w:r>
          </w:p>
        </w:tc>
      </w:tr>
      <w:tr w:rsidR="00497FD3" w:rsidRPr="00742AB9" w14:paraId="62CC4CEB" w14:textId="77777777" w:rsidTr="00D25ADF">
        <w:trPr>
          <w:trHeight w:val="60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8500F" w14:textId="77777777" w:rsidR="00497FD3" w:rsidRPr="00742AB9" w:rsidRDefault="00497FD3" w:rsidP="00497FD3">
            <w:pPr>
              <w:jc w:val="center"/>
              <w:rPr>
                <w:color w:val="000000"/>
                <w:szCs w:val="22"/>
              </w:rPr>
            </w:pPr>
            <w:r w:rsidRPr="00742AB9">
              <w:rPr>
                <w:color w:val="000000"/>
                <w:szCs w:val="22"/>
              </w:rPr>
              <w:t>2025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79144023" w14:textId="190E3EA2" w:rsidR="00497FD3" w:rsidRPr="00742AB9" w:rsidRDefault="00497FD3" w:rsidP="00497FD3">
            <w:pPr>
              <w:jc w:val="center"/>
              <w:rPr>
                <w:bCs/>
                <w:szCs w:val="22"/>
              </w:rPr>
            </w:pPr>
            <w:r w:rsidRPr="00742AB9">
              <w:rPr>
                <w:bCs/>
                <w:szCs w:val="22"/>
              </w:rPr>
              <w:t>60</w:t>
            </w:r>
            <w:r w:rsidR="00D25ADF">
              <w:rPr>
                <w:bCs/>
                <w:szCs w:val="22"/>
              </w:rPr>
              <w:t xml:space="preserve"> </w:t>
            </w:r>
            <w:r w:rsidRPr="00742AB9">
              <w:rPr>
                <w:bCs/>
                <w:szCs w:val="22"/>
              </w:rPr>
              <w:t>855</w:t>
            </w:r>
          </w:p>
        </w:tc>
        <w:tc>
          <w:tcPr>
            <w:tcW w:w="84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8ED861D" w14:textId="69142B9B" w:rsidR="00497FD3" w:rsidRPr="00742AB9" w:rsidRDefault="00497FD3" w:rsidP="00497FD3">
            <w:pPr>
              <w:jc w:val="center"/>
              <w:rPr>
                <w:bCs/>
                <w:szCs w:val="22"/>
              </w:rPr>
            </w:pPr>
            <w:r w:rsidRPr="00742AB9">
              <w:rPr>
                <w:bCs/>
                <w:szCs w:val="22"/>
              </w:rPr>
              <w:t>97</w:t>
            </w:r>
            <w:r w:rsidR="00D25ADF">
              <w:rPr>
                <w:bCs/>
                <w:szCs w:val="22"/>
              </w:rPr>
              <w:t xml:space="preserve"> </w:t>
            </w:r>
            <w:r w:rsidRPr="00742AB9">
              <w:rPr>
                <w:bCs/>
                <w:szCs w:val="22"/>
              </w:rPr>
              <w:t>369</w:t>
            </w:r>
          </w:p>
        </w:tc>
        <w:tc>
          <w:tcPr>
            <w:tcW w:w="6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EC2B3" w14:textId="4D279A0D" w:rsidR="00497FD3" w:rsidRPr="00742AB9" w:rsidRDefault="00497FD3" w:rsidP="00497FD3">
            <w:pPr>
              <w:jc w:val="center"/>
              <w:rPr>
                <w:rFonts w:eastAsiaTheme="minorEastAsia"/>
                <w:bCs/>
                <w:szCs w:val="22"/>
                <w:lang w:eastAsia="ja-JP"/>
              </w:rPr>
            </w:pPr>
            <w:r w:rsidRPr="00742AB9">
              <w:rPr>
                <w:bCs/>
                <w:szCs w:val="22"/>
              </w:rPr>
              <w:t>158</w:t>
            </w:r>
            <w:r w:rsidR="00D25ADF">
              <w:rPr>
                <w:bCs/>
                <w:szCs w:val="22"/>
              </w:rPr>
              <w:t xml:space="preserve"> </w:t>
            </w:r>
            <w:r w:rsidRPr="00742AB9">
              <w:rPr>
                <w:bCs/>
                <w:szCs w:val="22"/>
              </w:rPr>
              <w:t>224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61C047C2" w14:textId="6B578862" w:rsidR="00497FD3" w:rsidRPr="00742AB9" w:rsidRDefault="00497FD3" w:rsidP="00497FD3">
            <w:pPr>
              <w:jc w:val="center"/>
              <w:rPr>
                <w:bCs/>
                <w:szCs w:val="22"/>
              </w:rPr>
            </w:pPr>
            <w:r w:rsidRPr="00742AB9">
              <w:rPr>
                <w:bCs/>
                <w:szCs w:val="22"/>
              </w:rPr>
              <w:t>8</w:t>
            </w:r>
            <w:r w:rsidR="00D25ADF">
              <w:rPr>
                <w:bCs/>
                <w:szCs w:val="22"/>
              </w:rPr>
              <w:t xml:space="preserve"> ,</w:t>
            </w:r>
            <w:r w:rsidRPr="00742AB9">
              <w:rPr>
                <w:bCs/>
                <w:szCs w:val="22"/>
              </w:rPr>
              <w:t>53</w:t>
            </w:r>
          </w:p>
        </w:tc>
        <w:tc>
          <w:tcPr>
            <w:tcW w:w="105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CBB3" w14:textId="6ED4B17A" w:rsidR="00497FD3" w:rsidRPr="00742AB9" w:rsidRDefault="00497FD3" w:rsidP="00497FD3">
            <w:pPr>
              <w:jc w:val="center"/>
              <w:rPr>
                <w:bCs/>
                <w:szCs w:val="22"/>
              </w:rPr>
            </w:pPr>
            <w:r w:rsidRPr="00742AB9">
              <w:rPr>
                <w:bCs/>
                <w:szCs w:val="22"/>
              </w:rPr>
              <w:t>8</w:t>
            </w:r>
            <w:r w:rsidR="00D25ADF">
              <w:rPr>
                <w:bCs/>
                <w:szCs w:val="22"/>
              </w:rPr>
              <w:t xml:space="preserve"> ,</w:t>
            </w:r>
            <w:r w:rsidRPr="00742AB9">
              <w:rPr>
                <w:bCs/>
                <w:szCs w:val="22"/>
              </w:rPr>
              <w:t>53</w:t>
            </w:r>
          </w:p>
        </w:tc>
      </w:tr>
    </w:tbl>
    <w:p w14:paraId="6696C6DB" w14:textId="19599D77" w:rsidR="003F11F3" w:rsidRPr="00742AB9" w:rsidRDefault="003F11F3" w:rsidP="003E50AD"/>
    <w:p w14:paraId="11E33D8C" w14:textId="40B3DE77" w:rsidR="0014585A" w:rsidRPr="009B0912" w:rsidRDefault="003E50AD" w:rsidP="003F11F3">
      <w:pPr>
        <w:spacing w:before="120"/>
        <w:ind w:firstLine="5103"/>
        <w:rPr>
          <w:b/>
          <w:bCs/>
          <w:caps/>
          <w:kern w:val="32"/>
          <w:szCs w:val="32"/>
          <w:lang w:val="ru-RU"/>
        </w:rPr>
      </w:pPr>
      <w:r w:rsidRPr="009B0912">
        <w:rPr>
          <w:lang w:val="ru-RU"/>
        </w:rPr>
        <w:t>[</w:t>
      </w:r>
      <w:r w:rsidR="00D25ADF">
        <w:rPr>
          <w:lang w:val="ru-RU"/>
        </w:rPr>
        <w:t>Конец приложения</w:t>
      </w:r>
      <w:r w:rsidR="00F72179" w:rsidRPr="00742AB9">
        <w:t> II</w:t>
      </w:r>
      <w:r w:rsidR="00F72179" w:rsidRPr="009B0912">
        <w:rPr>
          <w:lang w:val="ru-RU"/>
        </w:rPr>
        <w:t xml:space="preserve"> </w:t>
      </w:r>
      <w:r w:rsidR="00D25ADF">
        <w:rPr>
          <w:lang w:val="ru-RU"/>
        </w:rPr>
        <w:t>и документа</w:t>
      </w:r>
      <w:r w:rsidR="000A7D3E" w:rsidRPr="009B0912">
        <w:rPr>
          <w:lang w:val="ru-RU"/>
        </w:rPr>
        <w:t>]</w:t>
      </w:r>
    </w:p>
    <w:sectPr w:rsidR="0014585A" w:rsidRPr="009B0912" w:rsidSect="00291E9B">
      <w:headerReference w:type="default" r:id="rId11"/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567" w:right="1134" w:bottom="85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98D2" w14:textId="77777777" w:rsidR="00185BCF" w:rsidRDefault="00185BCF">
      <w:r>
        <w:separator/>
      </w:r>
    </w:p>
  </w:endnote>
  <w:endnote w:type="continuationSeparator" w:id="0">
    <w:p w14:paraId="7C15AD9E" w14:textId="77777777" w:rsidR="00185BCF" w:rsidRDefault="00185BCF" w:rsidP="003B38C1">
      <w:r>
        <w:separator/>
      </w:r>
    </w:p>
    <w:p w14:paraId="66B28D91" w14:textId="77777777" w:rsidR="00185BCF" w:rsidRPr="003B38C1" w:rsidRDefault="00185B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3DA659F" w14:textId="77777777" w:rsidR="00185BCF" w:rsidRPr="003B38C1" w:rsidRDefault="00185B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4746CF29-B387-4887-A87E-B49E1926665A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C87EF" w14:textId="77777777" w:rsidR="00185BCF" w:rsidRDefault="00185BCF">
      <w:r>
        <w:separator/>
      </w:r>
    </w:p>
  </w:footnote>
  <w:footnote w:type="continuationSeparator" w:id="0">
    <w:p w14:paraId="2455A1C1" w14:textId="77777777" w:rsidR="00185BCF" w:rsidRDefault="00185BCF" w:rsidP="008B60B2">
      <w:r>
        <w:separator/>
      </w:r>
    </w:p>
    <w:p w14:paraId="042B3146" w14:textId="77777777" w:rsidR="00185BCF" w:rsidRPr="00ED77FB" w:rsidRDefault="00185B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5CA442" w14:textId="77777777" w:rsidR="00185BCF" w:rsidRPr="00ED77FB" w:rsidRDefault="00185B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96BB265" w14:textId="75F0B536" w:rsidR="001E3274" w:rsidRPr="00BD36A3" w:rsidRDefault="001E3274">
      <w:pPr>
        <w:pStyle w:val="FootnoteText"/>
        <w:rPr>
          <w:rFonts w:eastAsiaTheme="minorEastAsia"/>
          <w:lang w:val="ru-RU" w:eastAsia="ja-JP"/>
        </w:rPr>
      </w:pPr>
      <w:r w:rsidRPr="00172326">
        <w:rPr>
          <w:rStyle w:val="FootnoteReference"/>
        </w:rPr>
        <w:footnoteRef/>
      </w:r>
      <w:r w:rsidRPr="00BD36A3">
        <w:rPr>
          <w:lang w:val="ru-RU"/>
        </w:rPr>
        <w:t xml:space="preserve"> </w:t>
      </w:r>
      <w:r w:rsidRPr="00BD36A3">
        <w:rPr>
          <w:rFonts w:eastAsiaTheme="minorEastAsia"/>
          <w:lang w:val="ru-RU" w:eastAsia="ja-JP"/>
        </w:rPr>
        <w:tab/>
      </w:r>
      <w:r>
        <w:rPr>
          <w:rFonts w:eastAsiaTheme="minorEastAsia"/>
          <w:lang w:val="ru-RU" w:eastAsia="ja-JP"/>
        </w:rPr>
        <w:t>См</w:t>
      </w:r>
      <w:r w:rsidRPr="00BD36A3">
        <w:rPr>
          <w:rFonts w:eastAsiaTheme="minorEastAsia"/>
          <w:lang w:val="ru-RU" w:eastAsia="ja-JP"/>
        </w:rPr>
        <w:t xml:space="preserve">. </w:t>
      </w:r>
      <w:r>
        <w:rPr>
          <w:rFonts w:eastAsiaTheme="minorEastAsia"/>
          <w:lang w:val="ru-RU" w:eastAsia="ja-JP"/>
        </w:rPr>
        <w:t>документ</w:t>
      </w:r>
      <w:r w:rsidRPr="00BD36A3">
        <w:rPr>
          <w:rFonts w:eastAsiaTheme="minorEastAsia"/>
          <w:lang w:val="ru-RU" w:eastAsia="ja-JP"/>
        </w:rPr>
        <w:t xml:space="preserve"> </w:t>
      </w:r>
      <w:r w:rsidRPr="00172326">
        <w:rPr>
          <w:rFonts w:eastAsiaTheme="minorEastAsia"/>
          <w:lang w:eastAsia="ja-JP"/>
        </w:rPr>
        <w:t>H</w:t>
      </w:r>
      <w:r w:rsidRPr="00BD36A3">
        <w:rPr>
          <w:rFonts w:eastAsiaTheme="minorEastAsia"/>
          <w:lang w:val="ru-RU" w:eastAsia="ja-JP"/>
        </w:rPr>
        <w:t>/</w:t>
      </w:r>
      <w:r w:rsidRPr="00172326">
        <w:rPr>
          <w:rFonts w:eastAsiaTheme="minorEastAsia"/>
          <w:lang w:eastAsia="ja-JP"/>
        </w:rPr>
        <w:t>LD</w:t>
      </w:r>
      <w:r w:rsidRPr="00BD36A3">
        <w:rPr>
          <w:rFonts w:eastAsiaTheme="minorEastAsia"/>
          <w:lang w:val="ru-RU" w:eastAsia="ja-JP"/>
        </w:rPr>
        <w:t>/</w:t>
      </w:r>
      <w:r w:rsidRPr="00172326">
        <w:rPr>
          <w:rFonts w:eastAsiaTheme="minorEastAsia"/>
          <w:lang w:eastAsia="ja-JP"/>
        </w:rPr>
        <w:t>WG</w:t>
      </w:r>
      <w:r w:rsidRPr="00BD36A3">
        <w:rPr>
          <w:rFonts w:eastAsiaTheme="minorEastAsia"/>
          <w:lang w:val="ru-RU" w:eastAsia="ja-JP"/>
        </w:rPr>
        <w:t xml:space="preserve">/8/8 </w:t>
      </w:r>
      <w:r>
        <w:rPr>
          <w:rFonts w:eastAsiaTheme="minorEastAsia"/>
          <w:lang w:val="ru-RU" w:eastAsia="ja-JP"/>
        </w:rPr>
        <w:t>«Р</w:t>
      </w:r>
      <w:r w:rsidRPr="00BD36A3">
        <w:rPr>
          <w:rFonts w:eastAsiaTheme="minorEastAsia"/>
          <w:lang w:val="ru-RU" w:eastAsia="ja-JP"/>
        </w:rPr>
        <w:t xml:space="preserve">езюме </w:t>
      </w:r>
      <w:r>
        <w:rPr>
          <w:rFonts w:eastAsiaTheme="minorEastAsia"/>
          <w:lang w:val="ru-RU" w:eastAsia="ja-JP"/>
        </w:rPr>
        <w:t>П</w:t>
      </w:r>
      <w:r w:rsidRPr="00BD36A3">
        <w:rPr>
          <w:rFonts w:eastAsiaTheme="minorEastAsia"/>
          <w:lang w:val="ru-RU" w:eastAsia="ja-JP"/>
        </w:rPr>
        <w:t>редседателя</w:t>
      </w:r>
      <w:r>
        <w:rPr>
          <w:rFonts w:eastAsiaTheme="minorEastAsia"/>
          <w:lang w:val="ru-RU" w:eastAsia="ja-JP"/>
        </w:rPr>
        <w:t>», пункт</w:t>
      </w:r>
      <w:r w:rsidRPr="00BD36A3">
        <w:rPr>
          <w:rFonts w:eastAsiaTheme="minorEastAsia"/>
          <w:lang w:val="ru-RU" w:eastAsia="ja-JP"/>
        </w:rPr>
        <w:t xml:space="preserve"> 29.</w:t>
      </w:r>
    </w:p>
  </w:footnote>
  <w:footnote w:id="3">
    <w:p w14:paraId="4C76BD16" w14:textId="364E7E9E" w:rsidR="001E3274" w:rsidRPr="009B1B6E" w:rsidRDefault="001E3274" w:rsidP="0079051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36597">
        <w:rPr>
          <w:lang w:val="ru-RU"/>
        </w:rPr>
        <w:t xml:space="preserve"> </w:t>
      </w:r>
      <w:r w:rsidRPr="00D36597">
        <w:rPr>
          <w:lang w:val="ru-RU"/>
        </w:rPr>
        <w:tab/>
        <w:t xml:space="preserve">Например, в системе РСТ существует 10 языков публикации. Однако на момент написания </w:t>
      </w:r>
      <w:r>
        <w:rPr>
          <w:lang w:val="ru-RU"/>
        </w:rPr>
        <w:t xml:space="preserve">настоящего </w:t>
      </w:r>
      <w:r w:rsidRPr="00D36597">
        <w:rPr>
          <w:lang w:val="ru-RU"/>
        </w:rPr>
        <w:t xml:space="preserve">документа Руководство РСТ для заявителя </w:t>
      </w:r>
      <w:r>
        <w:rPr>
          <w:lang w:val="ru-RU"/>
        </w:rPr>
        <w:t>(М</w:t>
      </w:r>
      <w:r w:rsidRPr="00D36597">
        <w:rPr>
          <w:lang w:val="ru-RU"/>
        </w:rPr>
        <w:t>еждународн</w:t>
      </w:r>
      <w:r>
        <w:rPr>
          <w:lang w:val="ru-RU"/>
        </w:rPr>
        <w:t>ая</w:t>
      </w:r>
      <w:r w:rsidRPr="00D36597">
        <w:rPr>
          <w:lang w:val="ru-RU"/>
        </w:rPr>
        <w:t xml:space="preserve"> фаз</w:t>
      </w:r>
      <w:r>
        <w:rPr>
          <w:lang w:val="ru-RU"/>
        </w:rPr>
        <w:t>а</w:t>
      </w:r>
      <w:r w:rsidRPr="00D36597">
        <w:rPr>
          <w:lang w:val="ru-RU"/>
        </w:rPr>
        <w:t xml:space="preserve"> и </w:t>
      </w:r>
      <w:r>
        <w:rPr>
          <w:lang w:val="ru-RU"/>
        </w:rPr>
        <w:t>Н</w:t>
      </w:r>
      <w:r w:rsidRPr="00D36597">
        <w:rPr>
          <w:lang w:val="ru-RU"/>
        </w:rPr>
        <w:t>ациональн</w:t>
      </w:r>
      <w:r>
        <w:rPr>
          <w:lang w:val="ru-RU"/>
        </w:rPr>
        <w:t>ая</w:t>
      </w:r>
      <w:r w:rsidRPr="00D36597">
        <w:rPr>
          <w:lang w:val="ru-RU"/>
        </w:rPr>
        <w:t xml:space="preserve"> фаз</w:t>
      </w:r>
      <w:r>
        <w:rPr>
          <w:lang w:val="ru-RU"/>
        </w:rPr>
        <w:t>а</w:t>
      </w:r>
      <w:r w:rsidRPr="00D36597">
        <w:rPr>
          <w:lang w:val="ru-RU"/>
        </w:rPr>
        <w:t xml:space="preserve">) </w:t>
      </w:r>
      <w:r>
        <w:rPr>
          <w:lang w:val="ru-RU"/>
        </w:rPr>
        <w:t>имеется</w:t>
      </w:r>
      <w:r w:rsidRPr="00D36597">
        <w:rPr>
          <w:lang w:val="ru-RU"/>
        </w:rPr>
        <w:t xml:space="preserve"> только на английском, испанском, русском</w:t>
      </w:r>
      <w:r>
        <w:rPr>
          <w:lang w:val="ru-RU"/>
        </w:rPr>
        <w:t xml:space="preserve">, </w:t>
      </w:r>
      <w:r w:rsidRPr="00D36597">
        <w:rPr>
          <w:lang w:val="ru-RU"/>
        </w:rPr>
        <w:t>французском</w:t>
      </w:r>
      <w:r>
        <w:rPr>
          <w:lang w:val="ru-RU"/>
        </w:rPr>
        <w:t xml:space="preserve"> и</w:t>
      </w:r>
      <w:r w:rsidRPr="00D36597">
        <w:rPr>
          <w:lang w:val="ru-RU"/>
        </w:rPr>
        <w:t xml:space="preserve"> японском</w:t>
      </w:r>
      <w:r>
        <w:rPr>
          <w:lang w:val="ru-RU"/>
        </w:rPr>
        <w:t xml:space="preserve"> языках</w:t>
      </w:r>
      <w:r w:rsidRPr="00D36597">
        <w:rPr>
          <w:lang w:val="ru-RU"/>
        </w:rPr>
        <w:t xml:space="preserve">, </w:t>
      </w:r>
      <w:r>
        <w:rPr>
          <w:lang w:val="ru-RU"/>
        </w:rPr>
        <w:t>а</w:t>
      </w:r>
      <w:r w:rsidRPr="00D36597">
        <w:rPr>
          <w:lang w:val="ru-RU"/>
        </w:rPr>
        <w:t xml:space="preserve"> Руководство </w:t>
      </w:r>
      <w:r>
        <w:rPr>
          <w:lang w:val="ru-RU"/>
        </w:rPr>
        <w:t xml:space="preserve">РСТ </w:t>
      </w:r>
      <w:r w:rsidRPr="00D36597">
        <w:rPr>
          <w:lang w:val="ru-RU"/>
        </w:rPr>
        <w:t>для получающ</w:t>
      </w:r>
      <w:r>
        <w:rPr>
          <w:lang w:val="ru-RU"/>
        </w:rPr>
        <w:t>их</w:t>
      </w:r>
      <w:r w:rsidRPr="00D36597">
        <w:rPr>
          <w:lang w:val="ru-RU"/>
        </w:rPr>
        <w:t xml:space="preserve"> ведомств</w:t>
      </w:r>
      <w:r>
        <w:rPr>
          <w:lang w:val="ru-RU"/>
        </w:rPr>
        <w:t xml:space="preserve"> –</w:t>
      </w:r>
      <w:r w:rsidRPr="00D36597">
        <w:rPr>
          <w:lang w:val="ru-RU"/>
        </w:rPr>
        <w:t xml:space="preserve"> только на английском и французском языках. Информационный бюллетень РСТ </w:t>
      </w:r>
      <w:r>
        <w:rPr>
          <w:lang w:val="ru-RU"/>
        </w:rPr>
        <w:t>существует</w:t>
      </w:r>
      <w:r w:rsidRPr="00D36597">
        <w:rPr>
          <w:lang w:val="ru-RU"/>
        </w:rPr>
        <w:t xml:space="preserve"> только на английском языке с выдержками на китайском, корейском</w:t>
      </w:r>
      <w:r>
        <w:rPr>
          <w:lang w:val="ru-RU"/>
        </w:rPr>
        <w:t xml:space="preserve"> и</w:t>
      </w:r>
      <w:r w:rsidRPr="00D36597">
        <w:rPr>
          <w:lang w:val="ru-RU"/>
        </w:rPr>
        <w:t xml:space="preserve"> японском языках.</w:t>
      </w:r>
      <w:r w:rsidR="00144AEB" w:rsidRPr="009B1B6E" w:rsidDel="00144AEB">
        <w:rPr>
          <w:lang w:val="ru-RU"/>
        </w:rPr>
        <w:t xml:space="preserve"> </w:t>
      </w:r>
    </w:p>
  </w:footnote>
  <w:footnote w:id="4">
    <w:p w14:paraId="4E312FA5" w14:textId="492997D7" w:rsidR="001E3274" w:rsidRPr="001341AA" w:rsidRDefault="001E3274" w:rsidP="00F073DA">
      <w:pPr>
        <w:pStyle w:val="FootnoteText"/>
        <w:rPr>
          <w:rFonts w:eastAsiaTheme="minorEastAsia"/>
          <w:lang w:val="ru-RU" w:eastAsia="ja-JP"/>
        </w:rPr>
      </w:pPr>
      <w:r w:rsidRPr="00742AB9">
        <w:rPr>
          <w:rStyle w:val="FootnoteReference"/>
        </w:rPr>
        <w:footnoteRef/>
      </w:r>
      <w:r w:rsidRPr="001341AA">
        <w:rPr>
          <w:lang w:val="ru-RU"/>
        </w:rPr>
        <w:t xml:space="preserve"> </w:t>
      </w:r>
      <w:r w:rsidRPr="001341AA">
        <w:rPr>
          <w:lang w:val="ru-RU"/>
        </w:rPr>
        <w:tab/>
      </w:r>
      <w:r>
        <w:rPr>
          <w:lang w:val="ru-RU"/>
        </w:rPr>
        <w:t>См</w:t>
      </w:r>
      <w:r w:rsidRPr="001341AA">
        <w:rPr>
          <w:lang w:val="ru-RU"/>
        </w:rPr>
        <w:t>.</w:t>
      </w:r>
      <w:r>
        <w:rPr>
          <w:lang w:val="ru-RU"/>
        </w:rPr>
        <w:t>, в частности,</w:t>
      </w:r>
      <w:r w:rsidRPr="001341AA">
        <w:rPr>
          <w:lang w:val="ru-RU"/>
        </w:rPr>
        <w:t xml:space="preserve"> </w:t>
      </w:r>
      <w:r>
        <w:rPr>
          <w:lang w:val="ru-RU"/>
        </w:rPr>
        <w:t>документ</w:t>
      </w:r>
      <w:r w:rsidRPr="001341AA">
        <w:rPr>
          <w:lang w:val="ru-RU"/>
        </w:rPr>
        <w:t xml:space="preserve"> </w:t>
      </w:r>
      <w:r w:rsidRPr="00742AB9">
        <w:t>H</w:t>
      </w:r>
      <w:r w:rsidRPr="001341AA">
        <w:rPr>
          <w:lang w:val="ru-RU"/>
        </w:rPr>
        <w:t>/</w:t>
      </w:r>
      <w:r w:rsidRPr="00742AB9">
        <w:t>LD</w:t>
      </w:r>
      <w:r w:rsidRPr="001341AA">
        <w:rPr>
          <w:lang w:val="ru-RU"/>
        </w:rPr>
        <w:t>/</w:t>
      </w:r>
      <w:r w:rsidRPr="00742AB9">
        <w:t>WG</w:t>
      </w:r>
      <w:r w:rsidRPr="001341AA">
        <w:rPr>
          <w:lang w:val="ru-RU"/>
        </w:rPr>
        <w:t>/7/</w:t>
      </w:r>
      <w:r w:rsidRPr="00742AB9">
        <w:t>INF</w:t>
      </w:r>
      <w:r w:rsidRPr="001341AA">
        <w:rPr>
          <w:lang w:val="ru-RU"/>
        </w:rPr>
        <w:t xml:space="preserve">/2, </w:t>
      </w:r>
      <w:r>
        <w:rPr>
          <w:lang w:val="ru-RU"/>
        </w:rPr>
        <w:t>пункт</w:t>
      </w:r>
      <w:r w:rsidRPr="001341AA">
        <w:rPr>
          <w:lang w:val="ru-RU"/>
        </w:rPr>
        <w:t xml:space="preserve"> 46, </w:t>
      </w:r>
      <w:r>
        <w:rPr>
          <w:lang w:val="ru-RU"/>
        </w:rPr>
        <w:t>и</w:t>
      </w:r>
      <w:r w:rsidRPr="001341AA">
        <w:rPr>
          <w:lang w:val="ru-RU"/>
        </w:rPr>
        <w:t xml:space="preserve"> </w:t>
      </w:r>
      <w:r>
        <w:rPr>
          <w:lang w:val="ru-RU"/>
        </w:rPr>
        <w:t>документ</w:t>
      </w:r>
      <w:r w:rsidRPr="001341AA">
        <w:rPr>
          <w:lang w:val="ru-RU"/>
        </w:rPr>
        <w:t xml:space="preserve"> </w:t>
      </w:r>
      <w:r>
        <w:t>H</w:t>
      </w:r>
      <w:r w:rsidRPr="001341AA">
        <w:rPr>
          <w:lang w:val="ru-RU"/>
        </w:rPr>
        <w:t>/</w:t>
      </w:r>
      <w:r>
        <w:t>LD</w:t>
      </w:r>
      <w:r w:rsidRPr="001341AA">
        <w:rPr>
          <w:lang w:val="ru-RU"/>
        </w:rPr>
        <w:t>/</w:t>
      </w:r>
      <w:r>
        <w:t>WG</w:t>
      </w:r>
      <w:r w:rsidRPr="001341AA">
        <w:rPr>
          <w:lang w:val="ru-RU"/>
        </w:rPr>
        <w:t>/8/5</w:t>
      </w:r>
      <w:r w:rsidRPr="001341AA">
        <w:rPr>
          <w:rFonts w:eastAsiaTheme="minorEastAsia" w:hint="eastAsia"/>
          <w:lang w:val="ru-RU" w:eastAsia="ja-JP"/>
        </w:rPr>
        <w:t>,</w:t>
      </w:r>
      <w:r>
        <w:rPr>
          <w:rFonts w:eastAsiaTheme="minorEastAsia"/>
          <w:lang w:val="ru-RU" w:eastAsia="ja-JP"/>
        </w:rPr>
        <w:t xml:space="preserve"> пункт</w:t>
      </w:r>
      <w:r w:rsidRPr="001341AA">
        <w:rPr>
          <w:rFonts w:eastAsiaTheme="minorEastAsia" w:hint="eastAsia"/>
          <w:lang w:val="ru-RU" w:eastAsia="ja-JP"/>
        </w:rPr>
        <w:t xml:space="preserve"> 21</w:t>
      </w:r>
      <w:r>
        <w:rPr>
          <w:rFonts w:eastAsiaTheme="minorEastAsia"/>
          <w:lang w:val="ru-RU" w:eastAsia="ja-JP"/>
        </w:rPr>
        <w:t>.</w:t>
      </w:r>
    </w:p>
  </w:footnote>
  <w:footnote w:id="5">
    <w:p w14:paraId="61ADA084" w14:textId="468239DB" w:rsidR="001E3274" w:rsidRPr="00201C53" w:rsidRDefault="001E3274" w:rsidP="00C73D6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01C53">
        <w:rPr>
          <w:lang w:val="ru-RU"/>
        </w:rPr>
        <w:t xml:space="preserve"> </w:t>
      </w:r>
      <w:r w:rsidRPr="00201C53">
        <w:rPr>
          <w:lang w:val="ru-RU"/>
        </w:rPr>
        <w:tab/>
      </w:r>
      <w:bookmarkStart w:id="24" w:name="_Hlk56075667"/>
      <w:r w:rsidRPr="00201C53">
        <w:rPr>
          <w:lang w:val="ru-RU"/>
        </w:rPr>
        <w:t>120</w:t>
      </w:r>
      <w:r w:rsidRPr="00DF291E">
        <w:t> </w:t>
      </w:r>
      <w:r w:rsidRPr="00876637">
        <w:rPr>
          <w:lang w:val="ru-RU"/>
        </w:rPr>
        <w:t>тыс</w:t>
      </w:r>
      <w:r w:rsidRPr="00201C53">
        <w:rPr>
          <w:lang w:val="ru-RU"/>
        </w:rPr>
        <w:t xml:space="preserve">. </w:t>
      </w:r>
      <w:r w:rsidRPr="00876637">
        <w:rPr>
          <w:lang w:val="ru-RU"/>
        </w:rPr>
        <w:t>шв</w:t>
      </w:r>
      <w:r w:rsidRPr="00201C53">
        <w:rPr>
          <w:lang w:val="ru-RU"/>
        </w:rPr>
        <w:t xml:space="preserve">. </w:t>
      </w:r>
      <w:r w:rsidRPr="00876637">
        <w:rPr>
          <w:lang w:val="ru-RU"/>
        </w:rPr>
        <w:t>фр</w:t>
      </w:r>
      <w:r>
        <w:rPr>
          <w:lang w:val="ru-RU"/>
        </w:rPr>
        <w:t>анков</w:t>
      </w:r>
      <w:r w:rsidRPr="00201C53">
        <w:rPr>
          <w:lang w:val="ru-RU"/>
        </w:rPr>
        <w:t xml:space="preserve"> (</w:t>
      </w:r>
      <w:r>
        <w:rPr>
          <w:lang w:val="ru-RU"/>
        </w:rPr>
        <w:t>ИКТ</w:t>
      </w:r>
      <w:r w:rsidRPr="00201C53">
        <w:rPr>
          <w:lang w:val="ru-RU"/>
        </w:rPr>
        <w:t xml:space="preserve">) + 500 </w:t>
      </w:r>
      <w:r w:rsidRPr="00876637">
        <w:rPr>
          <w:lang w:val="ru-RU"/>
        </w:rPr>
        <w:t>тыс</w:t>
      </w:r>
      <w:r w:rsidRPr="00201C53">
        <w:rPr>
          <w:lang w:val="ru-RU"/>
        </w:rPr>
        <w:t xml:space="preserve">. </w:t>
      </w:r>
      <w:r w:rsidRPr="00876637">
        <w:rPr>
          <w:lang w:val="ru-RU"/>
        </w:rPr>
        <w:t>шв</w:t>
      </w:r>
      <w:r w:rsidRPr="00201C53">
        <w:rPr>
          <w:lang w:val="ru-RU"/>
        </w:rPr>
        <w:t xml:space="preserve">. </w:t>
      </w:r>
      <w:r w:rsidRPr="00876637">
        <w:rPr>
          <w:lang w:val="ru-RU"/>
        </w:rPr>
        <w:t>фр</w:t>
      </w:r>
      <w:r>
        <w:rPr>
          <w:lang w:val="ru-RU"/>
        </w:rPr>
        <w:t>анков</w:t>
      </w:r>
      <w:r w:rsidRPr="00201C53">
        <w:rPr>
          <w:lang w:val="ru-RU"/>
        </w:rPr>
        <w:t xml:space="preserve"> (</w:t>
      </w:r>
      <w:r>
        <w:rPr>
          <w:lang w:val="ru-RU"/>
        </w:rPr>
        <w:t>переводч</w:t>
      </w:r>
      <w:r w:rsidR="00697272">
        <w:rPr>
          <w:lang w:val="ru-RU"/>
        </w:rPr>
        <w:t>ики</w:t>
      </w:r>
      <w:r w:rsidRPr="00201C53">
        <w:rPr>
          <w:lang w:val="ru-RU"/>
        </w:rPr>
        <w:t>) + 6,2</w:t>
      </w:r>
      <w:r w:rsidRPr="00DF291E">
        <w:t> </w:t>
      </w:r>
      <w:r w:rsidRPr="00876637">
        <w:rPr>
          <w:lang w:val="ru-RU"/>
        </w:rPr>
        <w:t>тыс</w:t>
      </w:r>
      <w:r w:rsidRPr="00201C53">
        <w:rPr>
          <w:lang w:val="ru-RU"/>
        </w:rPr>
        <w:t xml:space="preserve">. </w:t>
      </w:r>
      <w:r w:rsidRPr="00876637">
        <w:rPr>
          <w:lang w:val="ru-RU"/>
        </w:rPr>
        <w:t>шв</w:t>
      </w:r>
      <w:r w:rsidRPr="00201C53">
        <w:rPr>
          <w:lang w:val="ru-RU"/>
        </w:rPr>
        <w:t xml:space="preserve">. </w:t>
      </w:r>
      <w:r w:rsidRPr="00876637">
        <w:rPr>
          <w:lang w:val="ru-RU"/>
        </w:rPr>
        <w:t>фр</w:t>
      </w:r>
      <w:r>
        <w:rPr>
          <w:lang w:val="ru-RU"/>
        </w:rPr>
        <w:t>анков</w:t>
      </w:r>
      <w:r w:rsidRPr="00201C53">
        <w:rPr>
          <w:lang w:val="ru-RU"/>
        </w:rPr>
        <w:t xml:space="preserve"> (</w:t>
      </w:r>
      <w:r>
        <w:rPr>
          <w:lang w:val="ru-RU"/>
        </w:rPr>
        <w:t>перевод на основе внешнего подряда</w:t>
      </w:r>
      <w:r w:rsidRPr="00201C53">
        <w:rPr>
          <w:lang w:val="ru-RU"/>
        </w:rPr>
        <w:t>)</w:t>
      </w:r>
      <w:r>
        <w:rPr>
          <w:lang w:val="ru-RU"/>
        </w:rPr>
        <w:t xml:space="preserve"> </w:t>
      </w:r>
      <w:r w:rsidRPr="00201C53">
        <w:rPr>
          <w:lang w:val="ru-RU"/>
        </w:rPr>
        <w:t>+ 237</w:t>
      </w:r>
      <w:r w:rsidRPr="00DF291E">
        <w:t> </w:t>
      </w:r>
      <w:r w:rsidRPr="00876637">
        <w:rPr>
          <w:lang w:val="ru-RU"/>
        </w:rPr>
        <w:t>тыс</w:t>
      </w:r>
      <w:r w:rsidRPr="00201C53">
        <w:rPr>
          <w:lang w:val="ru-RU"/>
        </w:rPr>
        <w:t xml:space="preserve">. </w:t>
      </w:r>
      <w:r w:rsidRPr="00876637">
        <w:rPr>
          <w:lang w:val="ru-RU"/>
        </w:rPr>
        <w:t>шв</w:t>
      </w:r>
      <w:r w:rsidRPr="00201C53">
        <w:rPr>
          <w:lang w:val="ru-RU"/>
        </w:rPr>
        <w:t xml:space="preserve">. </w:t>
      </w:r>
      <w:r w:rsidRPr="00876637">
        <w:rPr>
          <w:lang w:val="ru-RU"/>
        </w:rPr>
        <w:t>фр</w:t>
      </w:r>
      <w:r>
        <w:rPr>
          <w:lang w:val="ru-RU"/>
        </w:rPr>
        <w:t>анков</w:t>
      </w:r>
      <w:r w:rsidRPr="00201C53">
        <w:rPr>
          <w:lang w:val="ru-RU"/>
        </w:rPr>
        <w:t xml:space="preserve"> (</w:t>
      </w:r>
      <w:r>
        <w:rPr>
          <w:lang w:val="ru-RU"/>
        </w:rPr>
        <w:t>оказание поддержки клиентам</w:t>
      </w:r>
      <w:r w:rsidRPr="00201C53">
        <w:rPr>
          <w:lang w:val="ru-RU"/>
        </w:rPr>
        <w:t>) = 863,2</w:t>
      </w:r>
      <w:r>
        <w:rPr>
          <w:lang w:val="ru-RU"/>
        </w:rPr>
        <w:t xml:space="preserve"> тыс. шв. франков</w:t>
      </w:r>
      <w:bookmarkEnd w:id="24"/>
      <w:r w:rsidRPr="00201C53">
        <w:rPr>
          <w:lang w:val="ru-RU"/>
        </w:rPr>
        <w:t>.</w:t>
      </w:r>
    </w:p>
  </w:footnote>
  <w:footnote w:id="6">
    <w:p w14:paraId="10FEA026" w14:textId="67504CD9" w:rsidR="001E3274" w:rsidRPr="00201C53" w:rsidRDefault="001E3274" w:rsidP="00201C5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01C53">
        <w:rPr>
          <w:lang w:val="ru-RU"/>
        </w:rPr>
        <w:tab/>
      </w:r>
      <w:bookmarkStart w:id="26" w:name="_Hlk56075737"/>
      <w:r w:rsidRPr="00201C53">
        <w:rPr>
          <w:lang w:val="ru-RU"/>
        </w:rPr>
        <w:t>120</w:t>
      </w:r>
      <w:r w:rsidRPr="00201C53">
        <w:t> </w:t>
      </w:r>
      <w:r w:rsidRPr="00201C53">
        <w:rPr>
          <w:lang w:val="ru-RU"/>
        </w:rPr>
        <w:t>тыс. шв. франков (</w:t>
      </w:r>
      <w:r>
        <w:rPr>
          <w:lang w:val="ru-RU"/>
        </w:rPr>
        <w:t>ИКТ</w:t>
      </w:r>
      <w:r w:rsidRPr="00201C53">
        <w:rPr>
          <w:lang w:val="ru-RU"/>
        </w:rPr>
        <w:t>) + 500 тыс. шв. франков (переводч</w:t>
      </w:r>
      <w:r w:rsidR="00697272">
        <w:rPr>
          <w:lang w:val="ru-RU"/>
        </w:rPr>
        <w:t>ики</w:t>
      </w:r>
      <w:r w:rsidRPr="00201C53">
        <w:rPr>
          <w:lang w:val="ru-RU"/>
        </w:rPr>
        <w:t xml:space="preserve">) + </w:t>
      </w:r>
      <w:r>
        <w:rPr>
          <w:lang w:val="ru-RU"/>
        </w:rPr>
        <w:t>36,1</w:t>
      </w:r>
      <w:r w:rsidRPr="00201C53">
        <w:t> </w:t>
      </w:r>
      <w:r w:rsidRPr="00201C53">
        <w:rPr>
          <w:lang w:val="ru-RU"/>
        </w:rPr>
        <w:t>тыс. шв. франков (перевод на основе внешнего подряда) + 237</w:t>
      </w:r>
      <w:r w:rsidRPr="00201C53">
        <w:t> </w:t>
      </w:r>
      <w:r w:rsidRPr="00201C53">
        <w:rPr>
          <w:lang w:val="ru-RU"/>
        </w:rPr>
        <w:t>тыс. шв. франков (оказание поддержки клиентам) = 8</w:t>
      </w:r>
      <w:r>
        <w:rPr>
          <w:lang w:val="ru-RU"/>
        </w:rPr>
        <w:t>93,1</w:t>
      </w:r>
      <w:r w:rsidRPr="00201C53">
        <w:rPr>
          <w:lang w:val="ru-RU"/>
        </w:rPr>
        <w:t xml:space="preserve"> тыс. шв. франков.</w:t>
      </w:r>
      <w:bookmarkEnd w:id="26"/>
    </w:p>
  </w:footnote>
  <w:footnote w:id="7">
    <w:p w14:paraId="5EA4FA47" w14:textId="6C2A7E3B" w:rsidR="001E3274" w:rsidRPr="00201C53" w:rsidRDefault="001E3274" w:rsidP="00201C5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01C53">
        <w:rPr>
          <w:lang w:val="ru-RU"/>
        </w:rPr>
        <w:tab/>
        <w:t>120</w:t>
      </w:r>
      <w:r w:rsidRPr="00201C53">
        <w:t> </w:t>
      </w:r>
      <w:r w:rsidRPr="00201C53">
        <w:rPr>
          <w:lang w:val="ru-RU"/>
        </w:rPr>
        <w:t>тыс. шв. франков (ИКТ) + 500 тыс. шв. франков (переводч</w:t>
      </w:r>
      <w:r w:rsidR="00697272">
        <w:rPr>
          <w:lang w:val="ru-RU"/>
        </w:rPr>
        <w:t>ики</w:t>
      </w:r>
      <w:r w:rsidRPr="00201C53">
        <w:rPr>
          <w:lang w:val="ru-RU"/>
        </w:rPr>
        <w:t xml:space="preserve">) + </w:t>
      </w:r>
      <w:r>
        <w:rPr>
          <w:lang w:val="ru-RU"/>
        </w:rPr>
        <w:t>127,7</w:t>
      </w:r>
      <w:r w:rsidRPr="00201C53">
        <w:t> </w:t>
      </w:r>
      <w:r w:rsidRPr="00201C53">
        <w:rPr>
          <w:lang w:val="ru-RU"/>
        </w:rPr>
        <w:t>тыс. шв. франков (перевод на основе внешнего подряда) + 237</w:t>
      </w:r>
      <w:r w:rsidRPr="00201C53">
        <w:t> </w:t>
      </w:r>
      <w:r w:rsidRPr="00201C53">
        <w:rPr>
          <w:lang w:val="ru-RU"/>
        </w:rPr>
        <w:t>тыс. шв. франков (оказание поддержки клиентам) =</w:t>
      </w:r>
      <w:r>
        <w:rPr>
          <w:lang w:val="ru-RU"/>
        </w:rPr>
        <w:t xml:space="preserve"> 984,7</w:t>
      </w:r>
      <w:r w:rsidRPr="00201C53">
        <w:rPr>
          <w:lang w:val="ru-RU"/>
        </w:rPr>
        <w:t xml:space="preserve"> тыс. шв. франков.</w:t>
      </w:r>
    </w:p>
  </w:footnote>
  <w:footnote w:id="8">
    <w:p w14:paraId="7A2255C6" w14:textId="77B47E74" w:rsidR="001E3274" w:rsidRPr="00D4552F" w:rsidRDefault="001E3274" w:rsidP="00E11F8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4552F">
        <w:rPr>
          <w:lang w:val="ru-RU"/>
        </w:rPr>
        <w:t xml:space="preserve"> </w:t>
      </w:r>
      <w:r w:rsidRPr="00D4552F">
        <w:rPr>
          <w:lang w:val="ru-RU"/>
        </w:rPr>
        <w:tab/>
      </w:r>
      <w:r>
        <w:rPr>
          <w:lang w:val="ru-RU"/>
        </w:rPr>
        <w:t>Версии</w:t>
      </w:r>
      <w:r w:rsidRPr="00D4552F">
        <w:rPr>
          <w:lang w:val="ru-RU"/>
        </w:rPr>
        <w:t xml:space="preserve"> </w:t>
      </w:r>
      <w:r>
        <w:rPr>
          <w:lang w:val="ru-RU"/>
        </w:rPr>
        <w:t>на</w:t>
      </w:r>
      <w:r w:rsidRPr="00D4552F">
        <w:rPr>
          <w:lang w:val="ru-RU"/>
        </w:rPr>
        <w:t xml:space="preserve"> </w:t>
      </w:r>
      <w:r>
        <w:rPr>
          <w:lang w:val="ru-RU"/>
        </w:rPr>
        <w:t>китайском</w:t>
      </w:r>
      <w:r w:rsidRPr="00D4552F">
        <w:rPr>
          <w:lang w:val="ru-RU"/>
        </w:rPr>
        <w:t xml:space="preserve"> </w:t>
      </w:r>
      <w:r>
        <w:rPr>
          <w:lang w:val="ru-RU"/>
        </w:rPr>
        <w:t>и</w:t>
      </w:r>
      <w:r w:rsidRPr="00D4552F">
        <w:rPr>
          <w:lang w:val="ru-RU"/>
        </w:rPr>
        <w:t xml:space="preserve"> </w:t>
      </w:r>
      <w:r>
        <w:rPr>
          <w:lang w:val="ru-RU"/>
        </w:rPr>
        <w:t>русском</w:t>
      </w:r>
      <w:r w:rsidRPr="00D4552F">
        <w:rPr>
          <w:lang w:val="ru-RU"/>
        </w:rPr>
        <w:t xml:space="preserve"> </w:t>
      </w:r>
      <w:r>
        <w:rPr>
          <w:lang w:val="ru-RU"/>
        </w:rPr>
        <w:t>языках</w:t>
      </w:r>
      <w:r w:rsidRPr="00D4552F">
        <w:rPr>
          <w:lang w:val="ru-RU"/>
        </w:rPr>
        <w:t xml:space="preserve"> </w:t>
      </w:r>
      <w:r>
        <w:rPr>
          <w:lang w:val="ru-RU"/>
        </w:rPr>
        <w:t>обновляются</w:t>
      </w:r>
      <w:r w:rsidRPr="00D4552F">
        <w:rPr>
          <w:lang w:val="ru-RU"/>
        </w:rPr>
        <w:t xml:space="preserve"> </w:t>
      </w:r>
      <w:r>
        <w:rPr>
          <w:lang w:val="ru-RU"/>
        </w:rPr>
        <w:t>реже</w:t>
      </w:r>
      <w:r w:rsidRPr="00D4552F">
        <w:rPr>
          <w:lang w:val="ru-RU"/>
        </w:rPr>
        <w:t xml:space="preserve">, </w:t>
      </w:r>
      <w:r>
        <w:rPr>
          <w:lang w:val="ru-RU"/>
        </w:rPr>
        <w:t>чем</w:t>
      </w:r>
      <w:r w:rsidRPr="00D4552F">
        <w:rPr>
          <w:lang w:val="ru-RU"/>
        </w:rPr>
        <w:t xml:space="preserve"> </w:t>
      </w:r>
      <w:r>
        <w:rPr>
          <w:lang w:val="ru-RU"/>
        </w:rPr>
        <w:t>на</w:t>
      </w:r>
      <w:r w:rsidRPr="00D4552F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D4552F">
        <w:rPr>
          <w:lang w:val="ru-RU"/>
        </w:rPr>
        <w:t xml:space="preserve">, </w:t>
      </w:r>
      <w:r>
        <w:rPr>
          <w:lang w:val="ru-RU"/>
        </w:rPr>
        <w:t>испанском</w:t>
      </w:r>
      <w:r w:rsidRPr="00D4552F">
        <w:rPr>
          <w:lang w:val="ru-RU"/>
        </w:rPr>
        <w:t xml:space="preserve"> </w:t>
      </w:r>
      <w:r>
        <w:rPr>
          <w:lang w:val="ru-RU"/>
        </w:rPr>
        <w:t>и</w:t>
      </w:r>
      <w:r w:rsidRPr="00D4552F">
        <w:rPr>
          <w:lang w:val="ru-RU"/>
        </w:rPr>
        <w:t xml:space="preserve"> </w:t>
      </w:r>
      <w:r>
        <w:rPr>
          <w:lang w:val="ru-RU"/>
        </w:rPr>
        <w:t>французском языках</w:t>
      </w:r>
      <w:r w:rsidRPr="00D4552F">
        <w:rPr>
          <w:lang w:val="ru-RU"/>
        </w:rPr>
        <w:t>.</w:t>
      </w:r>
    </w:p>
  </w:footnote>
  <w:footnote w:id="9">
    <w:p w14:paraId="124180EC" w14:textId="418186D5" w:rsidR="001E3274" w:rsidRPr="003A69CA" w:rsidRDefault="001E3274" w:rsidP="001853A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74631">
        <w:rPr>
          <w:lang w:val="ru-RU"/>
        </w:rPr>
        <w:t xml:space="preserve"> </w:t>
      </w:r>
      <w:r w:rsidRPr="00774631">
        <w:rPr>
          <w:lang w:val="ru-RU"/>
        </w:rPr>
        <w:tab/>
        <w:t>В принципе, переводить на этот язык должен только переводчик, первы</w:t>
      </w:r>
      <w:r>
        <w:rPr>
          <w:lang w:val="ru-RU"/>
        </w:rPr>
        <w:t>м</w:t>
      </w:r>
      <w:r w:rsidRPr="00774631">
        <w:rPr>
          <w:lang w:val="ru-RU"/>
        </w:rPr>
        <w:t xml:space="preserve"> язык</w:t>
      </w:r>
      <w:r>
        <w:rPr>
          <w:lang w:val="ru-RU"/>
        </w:rPr>
        <w:t>ом которого</w:t>
      </w:r>
      <w:r w:rsidRPr="00774631">
        <w:rPr>
          <w:lang w:val="ru-RU"/>
        </w:rPr>
        <w:t xml:space="preserve"> является </w:t>
      </w:r>
      <w:r>
        <w:rPr>
          <w:lang w:val="ru-RU"/>
        </w:rPr>
        <w:t>язык перевода</w:t>
      </w:r>
      <w:r w:rsidRPr="00774631">
        <w:rPr>
          <w:lang w:val="ru-RU"/>
        </w:rPr>
        <w:t xml:space="preserve">. В большинстве </w:t>
      </w:r>
      <w:r>
        <w:rPr>
          <w:lang w:val="ru-RU"/>
        </w:rPr>
        <w:t>случаев языком оригинала будет</w:t>
      </w:r>
      <w:r w:rsidRPr="00774631">
        <w:rPr>
          <w:lang w:val="ru-RU"/>
        </w:rPr>
        <w:t xml:space="preserve"> английский</w:t>
      </w:r>
      <w:r>
        <w:rPr>
          <w:lang w:val="ru-RU"/>
        </w:rPr>
        <w:t xml:space="preserve">, </w:t>
      </w:r>
      <w:r w:rsidRPr="00774631">
        <w:rPr>
          <w:lang w:val="ru-RU"/>
        </w:rPr>
        <w:t>а китайский и русский - соответственно языками</w:t>
      </w:r>
      <w:r>
        <w:rPr>
          <w:lang w:val="ru-RU"/>
        </w:rPr>
        <w:t xml:space="preserve"> перевода</w:t>
      </w:r>
      <w:r w:rsidRPr="00774631">
        <w:rPr>
          <w:lang w:val="ru-RU"/>
        </w:rPr>
        <w:t>. Таким образом,</w:t>
      </w:r>
      <w:r w:rsidRPr="003A69CA">
        <w:rPr>
          <w:lang w:val="ru-RU"/>
        </w:rPr>
        <w:t xml:space="preserve"> </w:t>
      </w:r>
      <w:r w:rsidR="009918C6">
        <w:rPr>
          <w:lang w:val="ru-RU"/>
        </w:rPr>
        <w:t>в принципе, по</w:t>
      </w:r>
      <w:r w:rsidRPr="00774631">
        <w:rPr>
          <w:lang w:val="ru-RU"/>
        </w:rPr>
        <w:t>требуются два переводчика</w:t>
      </w:r>
      <w:r>
        <w:rPr>
          <w:lang w:val="ru-RU"/>
        </w:rPr>
        <w:t xml:space="preserve"> с родным китайским или русским языком</w:t>
      </w:r>
      <w:r w:rsidRPr="00774631">
        <w:rPr>
          <w:lang w:val="ru-RU"/>
        </w:rPr>
        <w:t xml:space="preserve"> (по одному на кажд</w:t>
      </w:r>
      <w:r>
        <w:rPr>
          <w:lang w:val="ru-RU"/>
        </w:rPr>
        <w:t>ый язык</w:t>
      </w:r>
      <w:r w:rsidRPr="00774631">
        <w:rPr>
          <w:lang w:val="ru-RU"/>
        </w:rPr>
        <w:t>).</w:t>
      </w:r>
    </w:p>
  </w:footnote>
  <w:footnote w:id="10">
    <w:p w14:paraId="75FB981A" w14:textId="5494CA11" w:rsidR="001E3274" w:rsidRPr="007E799E" w:rsidRDefault="001E3274" w:rsidP="001853A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799E">
        <w:rPr>
          <w:lang w:val="ru-RU"/>
        </w:rPr>
        <w:t xml:space="preserve"> </w:t>
      </w:r>
      <w:r w:rsidRPr="007E799E">
        <w:rPr>
          <w:lang w:val="ru-RU"/>
        </w:rPr>
        <w:tab/>
      </w:r>
      <w:r>
        <w:rPr>
          <w:lang w:val="ru-RU"/>
        </w:rPr>
        <w:t>По</w:t>
      </w:r>
      <w:r w:rsidRPr="007E799E">
        <w:rPr>
          <w:lang w:val="ru-RU"/>
        </w:rPr>
        <w:t xml:space="preserve"> количеств</w:t>
      </w:r>
      <w:r>
        <w:rPr>
          <w:lang w:val="ru-RU"/>
        </w:rPr>
        <w:t>у</w:t>
      </w:r>
      <w:r w:rsidRPr="007E799E">
        <w:rPr>
          <w:lang w:val="ru-RU"/>
        </w:rPr>
        <w:t xml:space="preserve"> слов доля гаагских </w:t>
      </w:r>
      <w:r>
        <w:rPr>
          <w:lang w:val="ru-RU"/>
        </w:rPr>
        <w:t>досье</w:t>
      </w:r>
      <w:r w:rsidRPr="007E799E">
        <w:rPr>
          <w:lang w:val="ru-RU"/>
        </w:rPr>
        <w:t xml:space="preserve"> </w:t>
      </w:r>
      <w:r>
        <w:rPr>
          <w:lang w:val="ru-RU"/>
        </w:rPr>
        <w:t>составляет</w:t>
      </w:r>
      <w:r w:rsidRPr="007E799E">
        <w:rPr>
          <w:lang w:val="ru-RU"/>
        </w:rPr>
        <w:t xml:space="preserve"> 0,9 процента от </w:t>
      </w:r>
      <w:r>
        <w:rPr>
          <w:lang w:val="ru-RU"/>
        </w:rPr>
        <w:t>общего объема работы</w:t>
      </w:r>
      <w:r w:rsidRPr="007E799E">
        <w:rPr>
          <w:lang w:val="ru-RU"/>
        </w:rPr>
        <w:t xml:space="preserve"> Секци</w:t>
      </w:r>
      <w:r>
        <w:rPr>
          <w:lang w:val="ru-RU"/>
        </w:rPr>
        <w:t>и</w:t>
      </w:r>
      <w:r w:rsidRPr="007E799E">
        <w:rPr>
          <w:lang w:val="ru-RU"/>
        </w:rPr>
        <w:t xml:space="preserve"> переводов и терминологии Мадридского реестра в 2018 году.</w:t>
      </w:r>
    </w:p>
  </w:footnote>
  <w:footnote w:id="11">
    <w:p w14:paraId="3DDC4224" w14:textId="654A63AE" w:rsidR="001E3274" w:rsidRPr="00AF3DFE" w:rsidRDefault="001E3274" w:rsidP="00E2174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F3DFE">
        <w:rPr>
          <w:lang w:val="ru-RU"/>
        </w:rPr>
        <w:t xml:space="preserve"> </w:t>
      </w:r>
      <w:r w:rsidRPr="00AF3DFE">
        <w:rPr>
          <w:lang w:val="ru-RU"/>
        </w:rPr>
        <w:tab/>
      </w:r>
      <w:r>
        <w:rPr>
          <w:lang w:val="ru-RU"/>
        </w:rPr>
        <w:t>В</w:t>
      </w:r>
      <w:r w:rsidRPr="00AF3DFE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AF3DFE">
        <w:rPr>
          <w:lang w:val="ru-RU"/>
        </w:rPr>
        <w:t xml:space="preserve"> </w:t>
      </w:r>
      <w:r>
        <w:rPr>
          <w:lang w:val="ru-RU"/>
        </w:rPr>
        <w:t>период</w:t>
      </w:r>
      <w:r w:rsidRPr="00AF3DFE">
        <w:rPr>
          <w:lang w:val="ru-RU"/>
        </w:rPr>
        <w:t xml:space="preserve"> 2020–2021 </w:t>
      </w:r>
      <w:r>
        <w:rPr>
          <w:lang w:val="ru-RU"/>
        </w:rPr>
        <w:t>гг</w:t>
      </w:r>
      <w:r w:rsidRPr="00AF3DFE">
        <w:rPr>
          <w:lang w:val="ru-RU"/>
        </w:rPr>
        <w:t xml:space="preserve">. </w:t>
      </w:r>
      <w:r w:rsidR="00E62219">
        <w:rPr>
          <w:lang w:val="ru-RU"/>
        </w:rPr>
        <w:t xml:space="preserve">ежегодные </w:t>
      </w:r>
      <w:r>
        <w:rPr>
          <w:lang w:val="ru-RU"/>
        </w:rPr>
        <w:t>нормативные</w:t>
      </w:r>
      <w:r w:rsidRPr="00AF3DFE">
        <w:rPr>
          <w:lang w:val="ru-RU"/>
        </w:rPr>
        <w:t xml:space="preserve"> </w:t>
      </w:r>
      <w:r>
        <w:rPr>
          <w:lang w:val="ru-RU"/>
        </w:rPr>
        <w:t>расходы</w:t>
      </w:r>
      <w:r w:rsidRPr="00AF3DFE">
        <w:rPr>
          <w:lang w:val="ru-RU"/>
        </w:rPr>
        <w:t xml:space="preserve"> </w:t>
      </w:r>
      <w:r>
        <w:rPr>
          <w:lang w:val="ru-RU"/>
        </w:rPr>
        <w:t>на</w:t>
      </w:r>
      <w:r w:rsidRPr="00AF3DFE">
        <w:rPr>
          <w:lang w:val="ru-RU"/>
        </w:rPr>
        <w:t xml:space="preserve"> </w:t>
      </w:r>
      <w:r>
        <w:rPr>
          <w:lang w:val="ru-RU"/>
        </w:rPr>
        <w:t>штатную</w:t>
      </w:r>
      <w:r w:rsidRPr="00AF3DFE">
        <w:rPr>
          <w:lang w:val="ru-RU"/>
        </w:rPr>
        <w:t xml:space="preserve"> </w:t>
      </w:r>
      <w:r>
        <w:rPr>
          <w:lang w:val="ru-RU"/>
        </w:rPr>
        <w:t>должность</w:t>
      </w:r>
      <w:r w:rsidRPr="00AF3DFE">
        <w:rPr>
          <w:lang w:val="ru-RU"/>
        </w:rPr>
        <w:t xml:space="preserve"> </w:t>
      </w:r>
      <w:r>
        <w:rPr>
          <w:lang w:val="ru-RU"/>
        </w:rPr>
        <w:t>ОО</w:t>
      </w:r>
      <w:r w:rsidRPr="00AF3DFE">
        <w:rPr>
          <w:lang w:val="ru-RU"/>
        </w:rPr>
        <w:t xml:space="preserve">-6 </w:t>
      </w:r>
      <w:r>
        <w:rPr>
          <w:lang w:val="ru-RU"/>
        </w:rPr>
        <w:t>в</w:t>
      </w:r>
      <w:r w:rsidRPr="00AF3DFE">
        <w:rPr>
          <w:lang w:val="ru-RU"/>
        </w:rPr>
        <w:t xml:space="preserve"> </w:t>
      </w:r>
      <w:r>
        <w:rPr>
          <w:lang w:val="ru-RU"/>
        </w:rPr>
        <w:t xml:space="preserve">Женеве составляли </w:t>
      </w:r>
      <w:r w:rsidRPr="00AF3DFE">
        <w:rPr>
          <w:lang w:val="ru-RU"/>
        </w:rPr>
        <w:t>132,9</w:t>
      </w:r>
      <w:r>
        <w:rPr>
          <w:lang w:val="ru-RU"/>
        </w:rPr>
        <w:t xml:space="preserve"> тыс. шв. франков</w:t>
      </w:r>
      <w:r w:rsidRPr="00AF3DFE">
        <w:rPr>
          <w:lang w:val="ru-RU"/>
        </w:rPr>
        <w:t>.</w:t>
      </w:r>
    </w:p>
  </w:footnote>
  <w:footnote w:id="12">
    <w:p w14:paraId="39267C5D" w14:textId="6AC72BEA" w:rsidR="001E3274" w:rsidRPr="009B4009" w:rsidRDefault="001E32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B4009">
        <w:rPr>
          <w:lang w:val="ru-RU"/>
        </w:rPr>
        <w:t xml:space="preserve"> </w:t>
      </w:r>
      <w:r w:rsidRPr="009B4009">
        <w:rPr>
          <w:lang w:val="ru-RU"/>
        </w:rPr>
        <w:tab/>
      </w:r>
      <w:r>
        <w:rPr>
          <w:lang w:val="ru-RU"/>
        </w:rPr>
        <w:t>См</w:t>
      </w:r>
      <w:r w:rsidRPr="009B4009">
        <w:rPr>
          <w:lang w:val="ru-RU"/>
        </w:rPr>
        <w:t xml:space="preserve">. </w:t>
      </w:r>
      <w:r>
        <w:rPr>
          <w:lang w:val="ru-RU"/>
        </w:rPr>
        <w:t>документ</w:t>
      </w:r>
      <w:r w:rsidRPr="009B4009">
        <w:rPr>
          <w:lang w:val="ru-RU"/>
        </w:rPr>
        <w:t xml:space="preserve"> </w:t>
      </w:r>
      <w:r>
        <w:t>H</w:t>
      </w:r>
      <w:r w:rsidRPr="009B4009">
        <w:rPr>
          <w:lang w:val="ru-RU"/>
        </w:rPr>
        <w:t>/</w:t>
      </w:r>
      <w:r>
        <w:t>LD</w:t>
      </w:r>
      <w:r w:rsidRPr="009B4009">
        <w:rPr>
          <w:lang w:val="ru-RU"/>
        </w:rPr>
        <w:t>/</w:t>
      </w:r>
      <w:r>
        <w:t>WG</w:t>
      </w:r>
      <w:r w:rsidRPr="009B4009">
        <w:rPr>
          <w:lang w:val="ru-RU"/>
        </w:rPr>
        <w:t xml:space="preserve">/8/5, </w:t>
      </w:r>
      <w:r>
        <w:rPr>
          <w:lang w:val="ru-RU"/>
        </w:rPr>
        <w:t>пункты</w:t>
      </w:r>
      <w:r w:rsidRPr="009B4009">
        <w:rPr>
          <w:lang w:val="ru-RU"/>
        </w:rPr>
        <w:t xml:space="preserve"> 24–29, </w:t>
      </w:r>
      <w:r>
        <w:rPr>
          <w:lang w:val="ru-RU"/>
        </w:rPr>
        <w:t>и</w:t>
      </w:r>
      <w:r w:rsidRPr="009B4009">
        <w:rPr>
          <w:lang w:val="ru-RU"/>
        </w:rPr>
        <w:t xml:space="preserve"> </w:t>
      </w:r>
      <w:r>
        <w:rPr>
          <w:lang w:val="ru-RU"/>
        </w:rPr>
        <w:t>документ</w:t>
      </w:r>
      <w:r w:rsidRPr="009B4009">
        <w:rPr>
          <w:lang w:val="ru-RU"/>
        </w:rPr>
        <w:t xml:space="preserve"> </w:t>
      </w:r>
      <w:r>
        <w:t>MM</w:t>
      </w:r>
      <w:r w:rsidRPr="009B4009">
        <w:rPr>
          <w:lang w:val="ru-RU"/>
        </w:rPr>
        <w:t>/</w:t>
      </w:r>
      <w:r>
        <w:t>LD</w:t>
      </w:r>
      <w:r w:rsidRPr="009B4009">
        <w:rPr>
          <w:lang w:val="ru-RU"/>
        </w:rPr>
        <w:t>/</w:t>
      </w:r>
      <w:r>
        <w:t>WG</w:t>
      </w:r>
      <w:r w:rsidRPr="009B4009">
        <w:rPr>
          <w:lang w:val="ru-RU"/>
        </w:rPr>
        <w:t xml:space="preserve">/17/7 </w:t>
      </w:r>
      <w:r>
        <w:t>Rev</w:t>
      </w:r>
      <w:r w:rsidRPr="009B4009">
        <w:rPr>
          <w:lang w:val="ru-RU"/>
        </w:rPr>
        <w:t xml:space="preserve">., </w:t>
      </w:r>
      <w:r>
        <w:rPr>
          <w:lang w:val="ru-RU"/>
        </w:rPr>
        <w:t>пункты</w:t>
      </w:r>
      <w:r w:rsidRPr="009B4009">
        <w:rPr>
          <w:lang w:val="ru-RU"/>
        </w:rPr>
        <w:t xml:space="preserve"> 25</w:t>
      </w:r>
      <w:r>
        <w:rPr>
          <w:lang w:val="ru-RU"/>
        </w:rPr>
        <w:t>–</w:t>
      </w:r>
      <w:r w:rsidRPr="009B4009">
        <w:rPr>
          <w:lang w:val="ru-RU"/>
        </w:rPr>
        <w:t>44.</w:t>
      </w:r>
    </w:p>
  </w:footnote>
  <w:footnote w:id="13">
    <w:p w14:paraId="147DD40E" w14:textId="73DB2C71" w:rsidR="001E3274" w:rsidRPr="008D14AE" w:rsidRDefault="001E3274">
      <w:pPr>
        <w:pStyle w:val="FootnoteText"/>
        <w:rPr>
          <w:rFonts w:eastAsiaTheme="minorEastAsia"/>
          <w:lang w:val="ru-RU" w:eastAsia="ja-JP"/>
        </w:rPr>
      </w:pPr>
      <w:r>
        <w:rPr>
          <w:rStyle w:val="FootnoteReference"/>
        </w:rPr>
        <w:footnoteRef/>
      </w:r>
      <w:r w:rsidRPr="008D14AE">
        <w:rPr>
          <w:lang w:val="ru-RU"/>
        </w:rPr>
        <w:t xml:space="preserve"> </w:t>
      </w:r>
      <w:r w:rsidRPr="008D14AE">
        <w:rPr>
          <w:lang w:val="ru-RU"/>
        </w:rPr>
        <w:tab/>
        <w:t>Эти Договаривающиеся стороны упомянуты в представленном делегацией Российской Федерации предложении о включении русского языка в качестве официального языка Гаагской системы (</w:t>
      </w:r>
      <w:r>
        <w:rPr>
          <w:lang w:val="ru-RU"/>
        </w:rPr>
        <w:t>см. документ</w:t>
      </w:r>
      <w:r w:rsidRPr="008D14AE">
        <w:rPr>
          <w:lang w:val="ru-RU"/>
        </w:rPr>
        <w:t xml:space="preserve"> </w:t>
      </w:r>
      <w:r>
        <w:t>H</w:t>
      </w:r>
      <w:r w:rsidRPr="008D14AE">
        <w:rPr>
          <w:lang w:val="ru-RU"/>
        </w:rPr>
        <w:t>/</w:t>
      </w:r>
      <w:r>
        <w:t>LD</w:t>
      </w:r>
      <w:r w:rsidRPr="008D14AE">
        <w:rPr>
          <w:lang w:val="ru-RU"/>
        </w:rPr>
        <w:t>/</w:t>
      </w:r>
      <w:r>
        <w:t>WG</w:t>
      </w:r>
      <w:r w:rsidRPr="008D14AE">
        <w:rPr>
          <w:lang w:val="ru-RU"/>
        </w:rPr>
        <w:t xml:space="preserve">/7/5). </w:t>
      </w:r>
    </w:p>
  </w:footnote>
  <w:footnote w:id="14">
    <w:p w14:paraId="3A3CCF83" w14:textId="3108D095" w:rsidR="001E3274" w:rsidRPr="008A55E9" w:rsidRDefault="001E32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A55E9">
        <w:rPr>
          <w:lang w:val="ru-RU"/>
        </w:rPr>
        <w:t xml:space="preserve"> </w:t>
      </w:r>
      <w:r w:rsidRPr="008A55E9">
        <w:rPr>
          <w:lang w:val="ru-RU"/>
        </w:rPr>
        <w:tab/>
      </w:r>
      <w:r>
        <w:rPr>
          <w:lang w:val="ru-RU"/>
        </w:rPr>
        <w:t>По</w:t>
      </w:r>
      <w:r w:rsidRPr="008A55E9">
        <w:rPr>
          <w:lang w:val="ru-RU"/>
        </w:rPr>
        <w:t xml:space="preserve"> </w:t>
      </w:r>
      <w:r>
        <w:rPr>
          <w:lang w:val="ru-RU"/>
        </w:rPr>
        <w:t>ставкам</w:t>
      </w:r>
      <w:r w:rsidRPr="008A55E9">
        <w:rPr>
          <w:lang w:val="ru-RU"/>
        </w:rPr>
        <w:t xml:space="preserve">, </w:t>
      </w:r>
      <w:r>
        <w:rPr>
          <w:lang w:val="ru-RU"/>
        </w:rPr>
        <w:t>действовавшим</w:t>
      </w:r>
      <w:r w:rsidRPr="008A55E9">
        <w:rPr>
          <w:lang w:val="ru-RU"/>
        </w:rPr>
        <w:t xml:space="preserve"> </w:t>
      </w:r>
      <w:r>
        <w:rPr>
          <w:lang w:val="ru-RU"/>
        </w:rPr>
        <w:t>в</w:t>
      </w:r>
      <w:r w:rsidRPr="008A55E9">
        <w:rPr>
          <w:lang w:val="ru-RU"/>
        </w:rPr>
        <w:t xml:space="preserve"> </w:t>
      </w:r>
      <w:r>
        <w:rPr>
          <w:lang w:val="ru-RU"/>
        </w:rPr>
        <w:t>системе</w:t>
      </w:r>
      <w:r w:rsidRPr="008A55E9">
        <w:rPr>
          <w:lang w:val="ru-RU"/>
        </w:rPr>
        <w:t xml:space="preserve"> </w:t>
      </w:r>
      <w:r>
        <w:rPr>
          <w:lang w:val="ru-RU"/>
        </w:rPr>
        <w:t>РСТ</w:t>
      </w:r>
      <w:r w:rsidRPr="008A55E9">
        <w:rPr>
          <w:lang w:val="ru-RU"/>
        </w:rPr>
        <w:t xml:space="preserve"> </w:t>
      </w:r>
      <w:r>
        <w:rPr>
          <w:lang w:val="ru-RU"/>
        </w:rPr>
        <w:t>в</w:t>
      </w:r>
      <w:r w:rsidRPr="008A55E9">
        <w:rPr>
          <w:lang w:val="ru-RU"/>
        </w:rPr>
        <w:t xml:space="preserve"> 2019 </w:t>
      </w:r>
      <w:r>
        <w:rPr>
          <w:lang w:val="ru-RU"/>
        </w:rPr>
        <w:t>г</w:t>
      </w:r>
      <w:r w:rsidRPr="008A55E9">
        <w:rPr>
          <w:lang w:val="ru-RU"/>
        </w:rPr>
        <w:t xml:space="preserve">. </w:t>
      </w:r>
    </w:p>
  </w:footnote>
  <w:footnote w:id="15">
    <w:p w14:paraId="49F1B7CB" w14:textId="7F421965" w:rsidR="001E3274" w:rsidRPr="001E328D" w:rsidRDefault="001E3274" w:rsidP="00D449F3">
      <w:pPr>
        <w:pStyle w:val="FootnoteText"/>
        <w:rPr>
          <w:lang w:val="ru-RU"/>
        </w:rPr>
      </w:pPr>
      <w:r w:rsidRPr="00221B92">
        <w:rPr>
          <w:rStyle w:val="FootnoteReference"/>
        </w:rPr>
        <w:footnoteRef/>
      </w:r>
      <w:r w:rsidRPr="001E328D">
        <w:rPr>
          <w:lang w:val="ru-RU"/>
        </w:rPr>
        <w:t xml:space="preserve"> </w:t>
      </w:r>
      <w:r w:rsidRPr="001E328D">
        <w:rPr>
          <w:lang w:val="ru-RU"/>
        </w:rPr>
        <w:tab/>
        <w:t xml:space="preserve">Контроль качества </w:t>
      </w:r>
      <w:r>
        <w:rPr>
          <w:lang w:val="ru-RU"/>
        </w:rPr>
        <w:t>предусматривает</w:t>
      </w:r>
      <w:r w:rsidRPr="001E328D">
        <w:rPr>
          <w:lang w:val="ru-RU"/>
        </w:rPr>
        <w:t xml:space="preserve"> проверк</w:t>
      </w:r>
      <w:r>
        <w:rPr>
          <w:lang w:val="ru-RU"/>
        </w:rPr>
        <w:t>у</w:t>
      </w:r>
      <w:r w:rsidRPr="001E328D">
        <w:rPr>
          <w:lang w:val="ru-RU"/>
        </w:rPr>
        <w:t xml:space="preserve"> случайно выб</w:t>
      </w:r>
      <w:r>
        <w:rPr>
          <w:lang w:val="ru-RU"/>
        </w:rPr>
        <w:t>ранного сегмента в размере</w:t>
      </w:r>
      <w:r w:rsidRPr="001E328D">
        <w:rPr>
          <w:lang w:val="ru-RU"/>
        </w:rPr>
        <w:t xml:space="preserve"> около 7</w:t>
      </w:r>
      <w:r>
        <w:rPr>
          <w:lang w:val="ru-RU"/>
        </w:rPr>
        <w:t> процентов</w:t>
      </w:r>
      <w:r w:rsidRPr="001E328D">
        <w:rPr>
          <w:lang w:val="ru-RU"/>
        </w:rPr>
        <w:t xml:space="preserve"> отредактированной работы. </w:t>
      </w:r>
      <w:r>
        <w:rPr>
          <w:lang w:val="ru-RU"/>
        </w:rPr>
        <w:t>Контроль качества должен производиться переводчиком, для которого язык перевода является родным</w:t>
      </w:r>
      <w:r w:rsidRPr="001E328D">
        <w:rPr>
          <w:lang w:val="ru-RU"/>
        </w:rPr>
        <w:t xml:space="preserve">. Старший переводчик проверяет </w:t>
      </w:r>
      <w:r w:rsidR="00B54BE6">
        <w:rPr>
          <w:lang w:val="ru-RU"/>
        </w:rPr>
        <w:t xml:space="preserve">переведенный текст объемом в </w:t>
      </w:r>
      <w:r w:rsidRPr="001E328D">
        <w:rPr>
          <w:lang w:val="ru-RU"/>
        </w:rPr>
        <w:t>3700 слов в день</w:t>
      </w:r>
      <w:r w:rsidRPr="001E328D">
        <w:rPr>
          <w:szCs w:val="18"/>
          <w:lang w:val="ru-RU"/>
        </w:rPr>
        <w:t>.</w:t>
      </w:r>
    </w:p>
  </w:footnote>
  <w:footnote w:id="16">
    <w:p w14:paraId="5924D377" w14:textId="3ADA46AD" w:rsidR="001E3274" w:rsidRPr="001E328D" w:rsidRDefault="001E3274" w:rsidP="00D449F3">
      <w:pPr>
        <w:pStyle w:val="FootnoteText"/>
        <w:rPr>
          <w:rFonts w:eastAsiaTheme="minorEastAsia"/>
          <w:lang w:val="ru-RU" w:eastAsia="ja-JP"/>
        </w:rPr>
      </w:pPr>
      <w:r w:rsidRPr="00221B92">
        <w:rPr>
          <w:rStyle w:val="FootnoteReference"/>
        </w:rPr>
        <w:footnoteRef/>
      </w:r>
      <w:r w:rsidRPr="001E328D">
        <w:rPr>
          <w:lang w:val="ru-RU"/>
        </w:rPr>
        <w:t xml:space="preserve"> </w:t>
      </w:r>
      <w:r w:rsidRPr="001E328D">
        <w:rPr>
          <w:rFonts w:eastAsiaTheme="minorEastAsia"/>
          <w:lang w:val="ru-RU" w:eastAsia="ja-JP"/>
        </w:rPr>
        <w:tab/>
      </w:r>
      <w:r>
        <w:rPr>
          <w:lang w:val="ru-RU"/>
        </w:rPr>
        <w:t>О</w:t>
      </w:r>
      <w:r w:rsidRPr="001E328D">
        <w:rPr>
          <w:lang w:val="ru-RU"/>
        </w:rPr>
        <w:t>ценка произведена с учетом ожидаемого присоединения Китая в начале 2021 г.</w:t>
      </w:r>
    </w:p>
  </w:footnote>
  <w:footnote w:id="17">
    <w:p w14:paraId="74D16B92" w14:textId="3FBCC5AF" w:rsidR="001E3274" w:rsidRPr="00B30436" w:rsidRDefault="001E3274" w:rsidP="00D449F3">
      <w:pPr>
        <w:pStyle w:val="FootnoteText"/>
        <w:rPr>
          <w:rFonts w:eastAsiaTheme="minorEastAsia"/>
          <w:lang w:val="ru-RU" w:eastAsia="ja-JP"/>
        </w:rPr>
      </w:pPr>
      <w:r w:rsidRPr="00221B92">
        <w:rPr>
          <w:rStyle w:val="FootnoteReference"/>
        </w:rPr>
        <w:footnoteRef/>
      </w:r>
      <w:r w:rsidRPr="00B30436">
        <w:rPr>
          <w:lang w:val="ru-RU"/>
        </w:rPr>
        <w:t xml:space="preserve"> </w:t>
      </w:r>
      <w:r w:rsidRPr="00B30436">
        <w:rPr>
          <w:lang w:val="ru-RU"/>
        </w:rPr>
        <w:tab/>
      </w:r>
      <w:r>
        <w:rPr>
          <w:lang w:val="ru-RU"/>
        </w:rPr>
        <w:t>Прогноз темпов</w:t>
      </w:r>
      <w:r w:rsidRPr="00B30436">
        <w:rPr>
          <w:lang w:val="ru-RU"/>
        </w:rPr>
        <w:t xml:space="preserve"> роста </w:t>
      </w:r>
      <w:r>
        <w:rPr>
          <w:lang w:val="ru-RU"/>
        </w:rPr>
        <w:t>составлен</w:t>
      </w:r>
      <w:r w:rsidRPr="00B30436">
        <w:rPr>
          <w:lang w:val="ru-RU"/>
        </w:rPr>
        <w:t xml:space="preserve"> на основе </w:t>
      </w:r>
      <w:r>
        <w:rPr>
          <w:lang w:val="ru-RU"/>
        </w:rPr>
        <w:t>тренда</w:t>
      </w:r>
      <w:r w:rsidRPr="00B30436">
        <w:rPr>
          <w:lang w:val="ru-RU"/>
        </w:rPr>
        <w:t xml:space="preserve"> подачи международных заявок заявителями из русско</w:t>
      </w:r>
      <w:r>
        <w:rPr>
          <w:lang w:val="ru-RU"/>
        </w:rPr>
        <w:t>говорящих</w:t>
      </w:r>
      <w:r w:rsidRPr="00B30436">
        <w:rPr>
          <w:lang w:val="ru-RU"/>
        </w:rPr>
        <w:t xml:space="preserve"> </w:t>
      </w:r>
      <w:r w:rsidR="00597F60">
        <w:rPr>
          <w:lang w:val="ru-RU"/>
        </w:rPr>
        <w:t>Д</w:t>
      </w:r>
      <w:r w:rsidRPr="00B30436">
        <w:rPr>
          <w:lang w:val="ru-RU"/>
        </w:rPr>
        <w:t xml:space="preserve">оговаривающихся сторон </w:t>
      </w:r>
      <w:r>
        <w:rPr>
          <w:lang w:val="ru-RU"/>
        </w:rPr>
        <w:t>в</w:t>
      </w:r>
      <w:r w:rsidRPr="00B30436">
        <w:rPr>
          <w:lang w:val="ru-RU"/>
        </w:rPr>
        <w:t xml:space="preserve"> 2016</w:t>
      </w:r>
      <w:r>
        <w:rPr>
          <w:lang w:val="ru-RU"/>
        </w:rPr>
        <w:t>–</w:t>
      </w:r>
      <w:r w:rsidRPr="00B30436">
        <w:rPr>
          <w:lang w:val="ru-RU"/>
        </w:rPr>
        <w:t>2019 гг.</w:t>
      </w:r>
    </w:p>
  </w:footnote>
  <w:footnote w:id="18">
    <w:p w14:paraId="2118BD19" w14:textId="2CDAE4E3" w:rsidR="001E3274" w:rsidRPr="00B30436" w:rsidRDefault="001E3274" w:rsidP="00B30436">
      <w:pPr>
        <w:pStyle w:val="FootnoteText"/>
        <w:rPr>
          <w:lang w:val="ru-RU"/>
        </w:rPr>
      </w:pPr>
      <w:r w:rsidRPr="00221B92">
        <w:rPr>
          <w:rStyle w:val="FootnoteReference"/>
        </w:rPr>
        <w:footnoteRef/>
      </w:r>
      <w:r w:rsidRPr="00B30436">
        <w:rPr>
          <w:lang w:val="ru-RU"/>
        </w:rPr>
        <w:t xml:space="preserve"> </w:t>
      </w:r>
      <w:r w:rsidRPr="00B30436">
        <w:rPr>
          <w:lang w:val="ru-RU"/>
        </w:rPr>
        <w:tab/>
        <w:t>В 2019 г</w:t>
      </w:r>
      <w:r>
        <w:rPr>
          <w:lang w:val="ru-RU"/>
        </w:rPr>
        <w:t>.</w:t>
      </w:r>
      <w:r w:rsidRPr="00B30436">
        <w:rPr>
          <w:lang w:val="ru-RU"/>
        </w:rPr>
        <w:t xml:space="preserve"> хотя бы одна русско</w:t>
      </w:r>
      <w:r>
        <w:rPr>
          <w:lang w:val="ru-RU"/>
        </w:rPr>
        <w:t>говорящая</w:t>
      </w:r>
      <w:r w:rsidRPr="00B30436">
        <w:rPr>
          <w:lang w:val="ru-RU"/>
        </w:rPr>
        <w:t xml:space="preserve"> </w:t>
      </w:r>
      <w:r w:rsidR="00597F60">
        <w:rPr>
          <w:lang w:val="ru-RU"/>
        </w:rPr>
        <w:t>Д</w:t>
      </w:r>
      <w:r w:rsidRPr="00B30436">
        <w:rPr>
          <w:lang w:val="ru-RU"/>
        </w:rPr>
        <w:t>оговаривающаяся сторона была указана в 23,8</w:t>
      </w:r>
      <w:r>
        <w:rPr>
          <w:lang w:val="ru-RU"/>
        </w:rPr>
        <w:t xml:space="preserve"> процента</w:t>
      </w:r>
      <w:r w:rsidRPr="00B30436">
        <w:rPr>
          <w:lang w:val="ru-RU"/>
        </w:rPr>
        <w:t xml:space="preserve"> международных заявок. </w:t>
      </w:r>
      <w:r>
        <w:rPr>
          <w:lang w:val="ru-RU"/>
        </w:rPr>
        <w:t xml:space="preserve">Ввиду этого </w:t>
      </w:r>
      <w:r w:rsidRPr="00B30436">
        <w:rPr>
          <w:lang w:val="ru-RU"/>
        </w:rPr>
        <w:t>для русско</w:t>
      </w:r>
      <w:r>
        <w:rPr>
          <w:lang w:val="ru-RU"/>
        </w:rPr>
        <w:t xml:space="preserve">говорящих </w:t>
      </w:r>
      <w:r w:rsidR="00597F60">
        <w:rPr>
          <w:lang w:val="ru-RU"/>
        </w:rPr>
        <w:t>Д</w:t>
      </w:r>
      <w:r w:rsidRPr="00B30436">
        <w:rPr>
          <w:lang w:val="ru-RU"/>
        </w:rPr>
        <w:t>оговаривающихся сторон</w:t>
      </w:r>
      <w:r>
        <w:rPr>
          <w:lang w:val="ru-RU"/>
        </w:rPr>
        <w:t xml:space="preserve"> использован данный долевой показатель</w:t>
      </w:r>
      <w:r w:rsidRPr="00B30436">
        <w:rPr>
          <w:lang w:val="ru-RU"/>
        </w:rPr>
        <w:t xml:space="preserve">. </w:t>
      </w:r>
      <w:r>
        <w:rPr>
          <w:lang w:val="ru-RU"/>
        </w:rPr>
        <w:t>В случае</w:t>
      </w:r>
      <w:r w:rsidRPr="00B30436">
        <w:rPr>
          <w:lang w:val="ru-RU"/>
        </w:rPr>
        <w:t xml:space="preserve"> Китая</w:t>
      </w:r>
      <w:r>
        <w:rPr>
          <w:lang w:val="ru-RU"/>
        </w:rPr>
        <w:t xml:space="preserve"> применен долевой показатель в размере</w:t>
      </w:r>
      <w:r w:rsidRPr="00B30436">
        <w:rPr>
          <w:lang w:val="ru-RU"/>
        </w:rPr>
        <w:t xml:space="preserve"> 26 процентов</w:t>
      </w:r>
      <w:r>
        <w:rPr>
          <w:lang w:val="ru-RU"/>
        </w:rPr>
        <w:t xml:space="preserve"> (показатель частоты указаний</w:t>
      </w:r>
      <w:r w:rsidRPr="00B30436">
        <w:rPr>
          <w:lang w:val="ru-RU"/>
        </w:rPr>
        <w:t xml:space="preserve"> Японии в 2019 г</w:t>
      </w:r>
      <w:r w:rsidR="00597F60">
        <w:rPr>
          <w:lang w:val="ru-RU"/>
        </w:rPr>
        <w:t>оду</w:t>
      </w:r>
      <w:r w:rsidRPr="00B30436">
        <w:rPr>
          <w:lang w:val="ru-RU"/>
        </w:rPr>
        <w:t xml:space="preserve">. </w:t>
      </w:r>
      <w:r>
        <w:rPr>
          <w:lang w:val="ru-RU"/>
        </w:rPr>
        <w:t>Японию ч</w:t>
      </w:r>
      <w:r w:rsidRPr="00B30436">
        <w:rPr>
          <w:lang w:val="ru-RU"/>
        </w:rPr>
        <w:t xml:space="preserve">аще всего </w:t>
      </w:r>
      <w:r>
        <w:rPr>
          <w:lang w:val="ru-RU"/>
        </w:rPr>
        <w:t xml:space="preserve">указывали из числа существующих </w:t>
      </w:r>
      <w:r w:rsidR="00597F60">
        <w:rPr>
          <w:lang w:val="ru-RU"/>
        </w:rPr>
        <w:t>Д</w:t>
      </w:r>
      <w:r w:rsidRPr="00B30436">
        <w:rPr>
          <w:lang w:val="ru-RU"/>
        </w:rPr>
        <w:t>оговаривающихся сторон того же региона, за</w:t>
      </w:r>
      <w:r>
        <w:rPr>
          <w:lang w:val="ru-RU"/>
        </w:rPr>
        <w:t>тем</w:t>
      </w:r>
      <w:r w:rsidRPr="00B30436">
        <w:rPr>
          <w:lang w:val="ru-RU"/>
        </w:rPr>
        <w:t xml:space="preserve"> в 2019 г</w:t>
      </w:r>
      <w:r>
        <w:rPr>
          <w:lang w:val="ru-RU"/>
        </w:rPr>
        <w:t>.</w:t>
      </w:r>
      <w:r w:rsidRPr="00B30436">
        <w:rPr>
          <w:lang w:val="ru-RU"/>
        </w:rPr>
        <w:t xml:space="preserve"> следовали Республика Корея (20,4 процента) и Сингапур (16,1</w:t>
      </w:r>
      <w:r>
        <w:rPr>
          <w:lang w:val="ru-RU"/>
        </w:rPr>
        <w:t> </w:t>
      </w:r>
      <w:r w:rsidRPr="00B30436">
        <w:rPr>
          <w:lang w:val="ru-RU"/>
        </w:rPr>
        <w:t>процента).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CA2A3" w14:textId="77777777" w:rsidR="001E3274" w:rsidRDefault="001E3274" w:rsidP="00291E9B">
    <w:pPr>
      <w:pStyle w:val="Header"/>
      <w:tabs>
        <w:tab w:val="clear" w:pos="9072"/>
        <w:tab w:val="right" w:pos="9270"/>
      </w:tabs>
    </w:pPr>
    <w:r>
      <w:tab/>
    </w:r>
    <w:r>
      <w:tab/>
    </w:r>
    <w:r w:rsidRPr="00172326">
      <w:t>H/LD/WG/9/</w:t>
    </w:r>
    <w:r w:rsidRPr="00664212">
      <w:t>4</w:t>
    </w:r>
  </w:p>
  <w:p w14:paraId="56E7E6AF" w14:textId="4319FA23" w:rsidR="001E3274" w:rsidRDefault="001E3274" w:rsidP="00291E9B">
    <w:pPr>
      <w:pStyle w:val="Header"/>
      <w:tabs>
        <w:tab w:val="clear" w:pos="9072"/>
        <w:tab w:val="right" w:pos="9270"/>
      </w:tabs>
      <w:rPr>
        <w:noProof/>
      </w:rPr>
    </w:pPr>
    <w:r>
      <w:tab/>
    </w:r>
    <w:r>
      <w:tab/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F288F">
      <w:rPr>
        <w:noProof/>
      </w:rPr>
      <w:t>6</w:t>
    </w:r>
    <w:r>
      <w:rPr>
        <w:noProof/>
      </w:rPr>
      <w:fldChar w:fldCharType="end"/>
    </w:r>
  </w:p>
  <w:p w14:paraId="1989AC82" w14:textId="77777777" w:rsidR="001E3274" w:rsidRDefault="001E3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3B37" w14:textId="77777777" w:rsidR="001E3274" w:rsidRPr="00CE0F10" w:rsidRDefault="001E3274" w:rsidP="00456E02">
    <w:pPr>
      <w:pStyle w:val="Header"/>
      <w:jc w:val="right"/>
      <w:rPr>
        <w:lang w:val="ru-RU"/>
      </w:rPr>
    </w:pPr>
    <w:r w:rsidRPr="00172326">
      <w:t>H</w:t>
    </w:r>
    <w:r w:rsidRPr="00CE0F10">
      <w:rPr>
        <w:lang w:val="ru-RU"/>
      </w:rPr>
      <w:t>/</w:t>
    </w:r>
    <w:r w:rsidRPr="00172326">
      <w:t>LD</w:t>
    </w:r>
    <w:r w:rsidRPr="00CE0F10">
      <w:rPr>
        <w:lang w:val="ru-RU"/>
      </w:rPr>
      <w:t>/</w:t>
    </w:r>
    <w:r w:rsidRPr="00172326">
      <w:t>WG</w:t>
    </w:r>
    <w:r w:rsidRPr="00CE0F10">
      <w:rPr>
        <w:lang w:val="ru-RU"/>
      </w:rPr>
      <w:t>/9/4</w:t>
    </w:r>
  </w:p>
  <w:p w14:paraId="04E58D1E" w14:textId="279BB20D" w:rsidR="001E3274" w:rsidRPr="00CE0F10" w:rsidRDefault="001E3274" w:rsidP="00456E02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CE0F10">
      <w:rPr>
        <w:lang w:val="ru-RU"/>
      </w:rPr>
      <w:t xml:space="preserve"> </w:t>
    </w:r>
    <w:r>
      <w:t>I</w:t>
    </w:r>
  </w:p>
  <w:p w14:paraId="75636D18" w14:textId="77777777" w:rsidR="001E3274" w:rsidRPr="00CE0F10" w:rsidRDefault="001E3274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D3ECF" w14:textId="77777777" w:rsidR="001E3274" w:rsidRPr="000F03BF" w:rsidRDefault="001E3274" w:rsidP="00456E02">
    <w:pPr>
      <w:pStyle w:val="Header"/>
      <w:jc w:val="right"/>
      <w:rPr>
        <w:lang w:val="ru-RU"/>
      </w:rPr>
    </w:pPr>
    <w:r w:rsidRPr="00172326">
      <w:t>H</w:t>
    </w:r>
    <w:r w:rsidRPr="000F03BF">
      <w:rPr>
        <w:lang w:val="ru-RU"/>
      </w:rPr>
      <w:t>/</w:t>
    </w:r>
    <w:r w:rsidRPr="00172326">
      <w:t>LD</w:t>
    </w:r>
    <w:r w:rsidRPr="000F03BF">
      <w:rPr>
        <w:lang w:val="ru-RU"/>
      </w:rPr>
      <w:t>/</w:t>
    </w:r>
    <w:r w:rsidRPr="00172326">
      <w:t>WG</w:t>
    </w:r>
    <w:r w:rsidRPr="000F03BF">
      <w:rPr>
        <w:lang w:val="ru-RU"/>
      </w:rPr>
      <w:t>/9/4</w:t>
    </w:r>
  </w:p>
  <w:p w14:paraId="18FF6904" w14:textId="7BF836D6" w:rsidR="001E3274" w:rsidRPr="000F03BF" w:rsidRDefault="001E3274" w:rsidP="00456E02">
    <w:pPr>
      <w:pStyle w:val="Header"/>
      <w:jc w:val="right"/>
      <w:rPr>
        <w:i/>
        <w:lang w:val="ru-RU"/>
      </w:rPr>
    </w:pPr>
    <w:r>
      <w:rPr>
        <w:lang w:val="ru-RU"/>
      </w:rPr>
      <w:t>Приложение</w:t>
    </w:r>
    <w:r w:rsidRPr="000F03BF">
      <w:rPr>
        <w:lang w:val="ru-RU"/>
      </w:rPr>
      <w:t xml:space="preserve"> </w:t>
    </w:r>
    <w:r>
      <w:t>II</w:t>
    </w:r>
    <w:r w:rsidRPr="000F03BF">
      <w:rPr>
        <w:lang w:val="ru-RU"/>
      </w:rPr>
      <w:t xml:space="preserve">, </w:t>
    </w:r>
    <w:r>
      <w:rPr>
        <w:lang w:val="ru-RU"/>
      </w:rPr>
      <w:t>стр.</w:t>
    </w:r>
    <w:r w:rsidRPr="000F03BF">
      <w:rPr>
        <w:lang w:val="ru-RU"/>
      </w:rPr>
      <w:t xml:space="preserve"> </w:t>
    </w:r>
    <w:r>
      <w:fldChar w:fldCharType="begin"/>
    </w:r>
    <w:r w:rsidRPr="000F03BF">
      <w:rPr>
        <w:lang w:val="ru-RU"/>
      </w:rPr>
      <w:instrText xml:space="preserve"> </w:instrText>
    </w:r>
    <w:r>
      <w:instrText>PAGE</w:instrText>
    </w:r>
    <w:r w:rsidRPr="000F03BF">
      <w:rPr>
        <w:lang w:val="ru-RU"/>
      </w:rPr>
      <w:instrText xml:space="preserve">   \* </w:instrText>
    </w:r>
    <w:r>
      <w:instrText>MERGEFORMAT</w:instrText>
    </w:r>
    <w:r w:rsidRPr="000F03BF">
      <w:rPr>
        <w:lang w:val="ru-RU"/>
      </w:rPr>
      <w:instrText xml:space="preserve"> </w:instrText>
    </w:r>
    <w:r>
      <w:fldChar w:fldCharType="separate"/>
    </w:r>
    <w:r w:rsidR="000F288F" w:rsidRPr="000F288F">
      <w:rPr>
        <w:noProof/>
        <w:lang w:val="ru-RU"/>
      </w:rPr>
      <w:t>7</w:t>
    </w:r>
    <w:r>
      <w:rPr>
        <w:noProof/>
      </w:rPr>
      <w:fldChar w:fldCharType="end"/>
    </w:r>
  </w:p>
  <w:p w14:paraId="196C7275" w14:textId="77777777" w:rsidR="001E3274" w:rsidRPr="000F03BF" w:rsidRDefault="001E3274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59BFB" w14:textId="77777777" w:rsidR="001E3274" w:rsidRPr="000F03BF" w:rsidRDefault="001E3274" w:rsidP="000D5B71">
    <w:pPr>
      <w:pStyle w:val="Header"/>
      <w:jc w:val="right"/>
      <w:rPr>
        <w:lang w:val="ru-RU"/>
      </w:rPr>
    </w:pPr>
    <w:r w:rsidRPr="007E510E">
      <w:t>H</w:t>
    </w:r>
    <w:r w:rsidRPr="000F03BF">
      <w:rPr>
        <w:lang w:val="ru-RU"/>
      </w:rPr>
      <w:t>/</w:t>
    </w:r>
    <w:r w:rsidRPr="007E510E">
      <w:t>LD</w:t>
    </w:r>
    <w:r w:rsidRPr="000F03BF">
      <w:rPr>
        <w:lang w:val="ru-RU"/>
      </w:rPr>
      <w:t>/</w:t>
    </w:r>
    <w:r w:rsidRPr="007E510E">
      <w:t>WG</w:t>
    </w:r>
    <w:r w:rsidRPr="000F03BF">
      <w:rPr>
        <w:lang w:val="ru-RU"/>
      </w:rPr>
      <w:t>/9/4</w:t>
    </w:r>
  </w:p>
  <w:p w14:paraId="348D96AB" w14:textId="62CB8B8B" w:rsidR="001E3274" w:rsidRPr="000F03BF" w:rsidRDefault="001E3274" w:rsidP="000D5B71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0F03BF">
      <w:rPr>
        <w:lang w:val="ru-RU"/>
      </w:rPr>
      <w:t xml:space="preserve"> </w:t>
    </w:r>
    <w:r>
      <w:t>II</w:t>
    </w:r>
  </w:p>
  <w:p w14:paraId="36D9F796" w14:textId="77777777" w:rsidR="001E3274" w:rsidRPr="000F03BF" w:rsidRDefault="001E3274" w:rsidP="00456E02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1DCC9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B1416"/>
    <w:multiLevelType w:val="hybridMultilevel"/>
    <w:tmpl w:val="65062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2CA"/>
    <w:multiLevelType w:val="multilevel"/>
    <w:tmpl w:val="1A9E779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4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CD29E3"/>
    <w:multiLevelType w:val="multilevel"/>
    <w:tmpl w:val="6986D170"/>
    <w:lvl w:ilvl="0">
      <w:start w:val="29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-576"/>
        </w:tabs>
        <w:ind w:left="-114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-9"/>
        </w:tabs>
        <w:ind w:left="-57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58"/>
        </w:tabs>
        <w:ind w:left="-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125"/>
        </w:tabs>
        <w:ind w:left="55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92"/>
        </w:tabs>
        <w:ind w:left="112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259"/>
        </w:tabs>
        <w:ind w:left="169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25"/>
        </w:tabs>
        <w:ind w:left="225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392"/>
        </w:tabs>
        <w:ind w:left="2825" w:firstLine="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F76D4D"/>
    <w:multiLevelType w:val="hybridMultilevel"/>
    <w:tmpl w:val="A698C5CE"/>
    <w:lvl w:ilvl="0" w:tplc="76B6AFD8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D5550"/>
    <w:multiLevelType w:val="multilevel"/>
    <w:tmpl w:val="B4FCCE78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2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9A27B7"/>
    <w:multiLevelType w:val="multilevel"/>
    <w:tmpl w:val="594655A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3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341DED"/>
    <w:multiLevelType w:val="hybridMultilevel"/>
    <w:tmpl w:val="AFA6F3C6"/>
    <w:lvl w:ilvl="0" w:tplc="5E3CB98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5D6E35"/>
    <w:multiLevelType w:val="hybridMultilevel"/>
    <w:tmpl w:val="7AA44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32826"/>
    <w:multiLevelType w:val="multilevel"/>
    <w:tmpl w:val="7C1E232C"/>
    <w:lvl w:ilvl="0">
      <w:start w:val="4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514785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EAC2943"/>
    <w:multiLevelType w:val="hybridMultilevel"/>
    <w:tmpl w:val="43A0C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16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6E516502"/>
    <w:multiLevelType w:val="hybridMultilevel"/>
    <w:tmpl w:val="A20E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67371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 w15:restartNumberingAfterBreak="0">
    <w:nsid w:val="7A15530A"/>
    <w:multiLevelType w:val="hybridMultilevel"/>
    <w:tmpl w:val="81E48966"/>
    <w:lvl w:ilvl="0" w:tplc="7988D5A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8"/>
  </w:num>
  <w:num w:numId="8">
    <w:abstractNumId w:val="13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9"/>
  </w:num>
  <w:num w:numId="17">
    <w:abstractNumId w:val="8"/>
  </w:num>
  <w:num w:numId="18">
    <w:abstractNumId w:val="0"/>
  </w:num>
  <w:num w:numId="19">
    <w:abstractNumId w:val="14"/>
  </w:num>
  <w:num w:numId="20">
    <w:abstractNumId w:val="20"/>
  </w:num>
  <w:num w:numId="21">
    <w:abstractNumId w:val="19"/>
  </w:num>
  <w:num w:numId="22">
    <w:abstractNumId w:val="16"/>
  </w:num>
  <w:num w:numId="23">
    <w:abstractNumId w:val="3"/>
  </w:num>
  <w:num w:numId="24">
    <w:abstractNumId w:val="3"/>
  </w:num>
  <w:num w:numId="25">
    <w:abstractNumId w:val="10"/>
  </w:num>
  <w:num w:numId="26">
    <w:abstractNumId w:val="17"/>
  </w:num>
  <w:num w:numId="27">
    <w:abstractNumId w:val="1"/>
  </w:num>
  <w:num w:numId="28">
    <w:abstractNumId w:val="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8"/>
    <w:rsid w:val="00000892"/>
    <w:rsid w:val="000008C3"/>
    <w:rsid w:val="00000F01"/>
    <w:rsid w:val="0000297F"/>
    <w:rsid w:val="00003E5B"/>
    <w:rsid w:val="00004585"/>
    <w:rsid w:val="000068F7"/>
    <w:rsid w:val="0001191C"/>
    <w:rsid w:val="00011D22"/>
    <w:rsid w:val="00013855"/>
    <w:rsid w:val="000155F3"/>
    <w:rsid w:val="0002050C"/>
    <w:rsid w:val="00022BB9"/>
    <w:rsid w:val="00022C93"/>
    <w:rsid w:val="00024561"/>
    <w:rsid w:val="00025E1C"/>
    <w:rsid w:val="00030A9F"/>
    <w:rsid w:val="00033AB1"/>
    <w:rsid w:val="00034A79"/>
    <w:rsid w:val="0003519F"/>
    <w:rsid w:val="00036ACF"/>
    <w:rsid w:val="00037AB2"/>
    <w:rsid w:val="000403CF"/>
    <w:rsid w:val="00042B9A"/>
    <w:rsid w:val="00043317"/>
    <w:rsid w:val="00043CAA"/>
    <w:rsid w:val="00045788"/>
    <w:rsid w:val="00045E29"/>
    <w:rsid w:val="0005525C"/>
    <w:rsid w:val="00055277"/>
    <w:rsid w:val="00056816"/>
    <w:rsid w:val="00056C7C"/>
    <w:rsid w:val="0005780E"/>
    <w:rsid w:val="0006136B"/>
    <w:rsid w:val="00063830"/>
    <w:rsid w:val="000642D5"/>
    <w:rsid w:val="000660B4"/>
    <w:rsid w:val="00066203"/>
    <w:rsid w:val="000665EA"/>
    <w:rsid w:val="0006733D"/>
    <w:rsid w:val="000679A0"/>
    <w:rsid w:val="0007084E"/>
    <w:rsid w:val="00070B3C"/>
    <w:rsid w:val="0007276B"/>
    <w:rsid w:val="00072885"/>
    <w:rsid w:val="00072C3B"/>
    <w:rsid w:val="00075432"/>
    <w:rsid w:val="0007670B"/>
    <w:rsid w:val="00076E3D"/>
    <w:rsid w:val="00076F68"/>
    <w:rsid w:val="0008034C"/>
    <w:rsid w:val="000819B8"/>
    <w:rsid w:val="00083FBD"/>
    <w:rsid w:val="00087BC2"/>
    <w:rsid w:val="000909BE"/>
    <w:rsid w:val="000912DA"/>
    <w:rsid w:val="00091422"/>
    <w:rsid w:val="000918A2"/>
    <w:rsid w:val="000943D8"/>
    <w:rsid w:val="00095911"/>
    <w:rsid w:val="000968ED"/>
    <w:rsid w:val="00097887"/>
    <w:rsid w:val="00097EA5"/>
    <w:rsid w:val="000A04BA"/>
    <w:rsid w:val="000A1CC7"/>
    <w:rsid w:val="000A264E"/>
    <w:rsid w:val="000A3D97"/>
    <w:rsid w:val="000A4C81"/>
    <w:rsid w:val="000A53A4"/>
    <w:rsid w:val="000A60FF"/>
    <w:rsid w:val="000A775B"/>
    <w:rsid w:val="000A7826"/>
    <w:rsid w:val="000A7D3E"/>
    <w:rsid w:val="000B26D1"/>
    <w:rsid w:val="000B2AE2"/>
    <w:rsid w:val="000B37EC"/>
    <w:rsid w:val="000B4D8E"/>
    <w:rsid w:val="000B70A5"/>
    <w:rsid w:val="000C0D51"/>
    <w:rsid w:val="000C40B9"/>
    <w:rsid w:val="000C561F"/>
    <w:rsid w:val="000C6860"/>
    <w:rsid w:val="000C77CA"/>
    <w:rsid w:val="000C7FE1"/>
    <w:rsid w:val="000D1A21"/>
    <w:rsid w:val="000D44AB"/>
    <w:rsid w:val="000D4B60"/>
    <w:rsid w:val="000D4C12"/>
    <w:rsid w:val="000D5B71"/>
    <w:rsid w:val="000D6624"/>
    <w:rsid w:val="000D665D"/>
    <w:rsid w:val="000E2FFA"/>
    <w:rsid w:val="000E5962"/>
    <w:rsid w:val="000F03BF"/>
    <w:rsid w:val="000F1C9F"/>
    <w:rsid w:val="000F288F"/>
    <w:rsid w:val="000F28BB"/>
    <w:rsid w:val="000F4819"/>
    <w:rsid w:val="000F580A"/>
    <w:rsid w:val="000F5E56"/>
    <w:rsid w:val="000F613A"/>
    <w:rsid w:val="000F779C"/>
    <w:rsid w:val="000F7AFF"/>
    <w:rsid w:val="001008ED"/>
    <w:rsid w:val="001011A3"/>
    <w:rsid w:val="00111874"/>
    <w:rsid w:val="00112BED"/>
    <w:rsid w:val="00112FBE"/>
    <w:rsid w:val="001134A8"/>
    <w:rsid w:val="001155FF"/>
    <w:rsid w:val="0011611C"/>
    <w:rsid w:val="0011763C"/>
    <w:rsid w:val="0012261F"/>
    <w:rsid w:val="00123C01"/>
    <w:rsid w:val="001256DB"/>
    <w:rsid w:val="00125A87"/>
    <w:rsid w:val="0012706C"/>
    <w:rsid w:val="00132873"/>
    <w:rsid w:val="00132CFC"/>
    <w:rsid w:val="00132F72"/>
    <w:rsid w:val="0013315E"/>
    <w:rsid w:val="00133B13"/>
    <w:rsid w:val="00133D6C"/>
    <w:rsid w:val="001341AA"/>
    <w:rsid w:val="00135F0D"/>
    <w:rsid w:val="001362EE"/>
    <w:rsid w:val="00140C49"/>
    <w:rsid w:val="001416B5"/>
    <w:rsid w:val="001418DA"/>
    <w:rsid w:val="00141DBB"/>
    <w:rsid w:val="00142686"/>
    <w:rsid w:val="001427BD"/>
    <w:rsid w:val="00142F3D"/>
    <w:rsid w:val="00144AEB"/>
    <w:rsid w:val="0014523F"/>
    <w:rsid w:val="00145848"/>
    <w:rsid w:val="0014585A"/>
    <w:rsid w:val="001459FB"/>
    <w:rsid w:val="001502D6"/>
    <w:rsid w:val="00151AA9"/>
    <w:rsid w:val="00153BF2"/>
    <w:rsid w:val="001566C8"/>
    <w:rsid w:val="00156E09"/>
    <w:rsid w:val="0016209F"/>
    <w:rsid w:val="00162110"/>
    <w:rsid w:val="00162741"/>
    <w:rsid w:val="001645B6"/>
    <w:rsid w:val="001647D5"/>
    <w:rsid w:val="0016520C"/>
    <w:rsid w:val="00166017"/>
    <w:rsid w:val="00166617"/>
    <w:rsid w:val="0016764E"/>
    <w:rsid w:val="0017116C"/>
    <w:rsid w:val="00172326"/>
    <w:rsid w:val="00173012"/>
    <w:rsid w:val="001737FC"/>
    <w:rsid w:val="00174D01"/>
    <w:rsid w:val="001763AA"/>
    <w:rsid w:val="00177CC2"/>
    <w:rsid w:val="001814CD"/>
    <w:rsid w:val="001832A6"/>
    <w:rsid w:val="001853A9"/>
    <w:rsid w:val="001855AB"/>
    <w:rsid w:val="00185BCF"/>
    <w:rsid w:val="00187708"/>
    <w:rsid w:val="001A0CCA"/>
    <w:rsid w:val="001A32C0"/>
    <w:rsid w:val="001A3588"/>
    <w:rsid w:val="001A6850"/>
    <w:rsid w:val="001A6B8B"/>
    <w:rsid w:val="001B0306"/>
    <w:rsid w:val="001B05DF"/>
    <w:rsid w:val="001C18E7"/>
    <w:rsid w:val="001D056C"/>
    <w:rsid w:val="001D1E05"/>
    <w:rsid w:val="001D212D"/>
    <w:rsid w:val="001D4107"/>
    <w:rsid w:val="001D519E"/>
    <w:rsid w:val="001D52BE"/>
    <w:rsid w:val="001D6646"/>
    <w:rsid w:val="001D749C"/>
    <w:rsid w:val="001E0519"/>
    <w:rsid w:val="001E0999"/>
    <w:rsid w:val="001E1191"/>
    <w:rsid w:val="001E135C"/>
    <w:rsid w:val="001E3274"/>
    <w:rsid w:val="001E328D"/>
    <w:rsid w:val="001E3758"/>
    <w:rsid w:val="001E6A40"/>
    <w:rsid w:val="001E6EE5"/>
    <w:rsid w:val="001E795B"/>
    <w:rsid w:val="001E7D53"/>
    <w:rsid w:val="001F0B8A"/>
    <w:rsid w:val="001F2F52"/>
    <w:rsid w:val="001F5339"/>
    <w:rsid w:val="001F6C2F"/>
    <w:rsid w:val="001F7519"/>
    <w:rsid w:val="001F75EF"/>
    <w:rsid w:val="00201C53"/>
    <w:rsid w:val="00201F19"/>
    <w:rsid w:val="00203D24"/>
    <w:rsid w:val="00207DAE"/>
    <w:rsid w:val="00211544"/>
    <w:rsid w:val="0021217E"/>
    <w:rsid w:val="00217ED4"/>
    <w:rsid w:val="00221B92"/>
    <w:rsid w:val="00222655"/>
    <w:rsid w:val="00222E5C"/>
    <w:rsid w:val="00222EEA"/>
    <w:rsid w:val="00230088"/>
    <w:rsid w:val="002308ED"/>
    <w:rsid w:val="002313B5"/>
    <w:rsid w:val="00234A90"/>
    <w:rsid w:val="002361FD"/>
    <w:rsid w:val="00237CC9"/>
    <w:rsid w:val="00241EE9"/>
    <w:rsid w:val="002424D4"/>
    <w:rsid w:val="002432F7"/>
    <w:rsid w:val="00243430"/>
    <w:rsid w:val="0024397B"/>
    <w:rsid w:val="00250424"/>
    <w:rsid w:val="00251ACB"/>
    <w:rsid w:val="00256ED1"/>
    <w:rsid w:val="002606F8"/>
    <w:rsid w:val="00260A7D"/>
    <w:rsid w:val="00261641"/>
    <w:rsid w:val="002634C4"/>
    <w:rsid w:val="002635C5"/>
    <w:rsid w:val="00263FDC"/>
    <w:rsid w:val="0026706B"/>
    <w:rsid w:val="00267E9F"/>
    <w:rsid w:val="002704F1"/>
    <w:rsid w:val="00270951"/>
    <w:rsid w:val="00270ED3"/>
    <w:rsid w:val="002732A4"/>
    <w:rsid w:val="002765FC"/>
    <w:rsid w:val="0027715D"/>
    <w:rsid w:val="00283E31"/>
    <w:rsid w:val="00285553"/>
    <w:rsid w:val="0028668A"/>
    <w:rsid w:val="00287074"/>
    <w:rsid w:val="00291E9B"/>
    <w:rsid w:val="002925C4"/>
    <w:rsid w:val="002928D3"/>
    <w:rsid w:val="00292ACA"/>
    <w:rsid w:val="00292F17"/>
    <w:rsid w:val="00294C04"/>
    <w:rsid w:val="00294C2E"/>
    <w:rsid w:val="00295A53"/>
    <w:rsid w:val="00297517"/>
    <w:rsid w:val="00297806"/>
    <w:rsid w:val="002A0025"/>
    <w:rsid w:val="002A077A"/>
    <w:rsid w:val="002A3678"/>
    <w:rsid w:val="002A3C3C"/>
    <w:rsid w:val="002A74E6"/>
    <w:rsid w:val="002A7FC2"/>
    <w:rsid w:val="002B09A8"/>
    <w:rsid w:val="002B443A"/>
    <w:rsid w:val="002B4D17"/>
    <w:rsid w:val="002B5869"/>
    <w:rsid w:val="002B7AFC"/>
    <w:rsid w:val="002C01BA"/>
    <w:rsid w:val="002C01CB"/>
    <w:rsid w:val="002C1381"/>
    <w:rsid w:val="002C1FA2"/>
    <w:rsid w:val="002C2241"/>
    <w:rsid w:val="002C2885"/>
    <w:rsid w:val="002C429D"/>
    <w:rsid w:val="002C4447"/>
    <w:rsid w:val="002C53CC"/>
    <w:rsid w:val="002C59F0"/>
    <w:rsid w:val="002C7AC3"/>
    <w:rsid w:val="002D2E4A"/>
    <w:rsid w:val="002D343F"/>
    <w:rsid w:val="002D40B5"/>
    <w:rsid w:val="002E0FC0"/>
    <w:rsid w:val="002E2ADC"/>
    <w:rsid w:val="002E2BE4"/>
    <w:rsid w:val="002E2D0F"/>
    <w:rsid w:val="002E380F"/>
    <w:rsid w:val="002F0016"/>
    <w:rsid w:val="002F1FE6"/>
    <w:rsid w:val="002F3B55"/>
    <w:rsid w:val="002F4E68"/>
    <w:rsid w:val="002F716D"/>
    <w:rsid w:val="003000D2"/>
    <w:rsid w:val="003024C6"/>
    <w:rsid w:val="0030654F"/>
    <w:rsid w:val="00306845"/>
    <w:rsid w:val="003069CB"/>
    <w:rsid w:val="003079EB"/>
    <w:rsid w:val="00311DAC"/>
    <w:rsid w:val="00312F7F"/>
    <w:rsid w:val="00312FCE"/>
    <w:rsid w:val="003148F7"/>
    <w:rsid w:val="003155EF"/>
    <w:rsid w:val="003211FA"/>
    <w:rsid w:val="003217D4"/>
    <w:rsid w:val="003218DB"/>
    <w:rsid w:val="00324C35"/>
    <w:rsid w:val="00326C14"/>
    <w:rsid w:val="00327709"/>
    <w:rsid w:val="0033353D"/>
    <w:rsid w:val="00336B90"/>
    <w:rsid w:val="0033756D"/>
    <w:rsid w:val="00342B2F"/>
    <w:rsid w:val="003436F2"/>
    <w:rsid w:val="003467CB"/>
    <w:rsid w:val="00346DCB"/>
    <w:rsid w:val="00351B20"/>
    <w:rsid w:val="00353D7D"/>
    <w:rsid w:val="00354B85"/>
    <w:rsid w:val="00354FAE"/>
    <w:rsid w:val="003601E2"/>
    <w:rsid w:val="00361450"/>
    <w:rsid w:val="003673CF"/>
    <w:rsid w:val="00372ED7"/>
    <w:rsid w:val="00373F47"/>
    <w:rsid w:val="0037410C"/>
    <w:rsid w:val="003758C3"/>
    <w:rsid w:val="00376222"/>
    <w:rsid w:val="00376D37"/>
    <w:rsid w:val="0038329C"/>
    <w:rsid w:val="003845C1"/>
    <w:rsid w:val="00384EF6"/>
    <w:rsid w:val="003861D5"/>
    <w:rsid w:val="003869E9"/>
    <w:rsid w:val="00386F89"/>
    <w:rsid w:val="00387D66"/>
    <w:rsid w:val="003919C3"/>
    <w:rsid w:val="00392573"/>
    <w:rsid w:val="003926E8"/>
    <w:rsid w:val="00392962"/>
    <w:rsid w:val="00392FE0"/>
    <w:rsid w:val="0039441F"/>
    <w:rsid w:val="003961B7"/>
    <w:rsid w:val="00396739"/>
    <w:rsid w:val="003972C0"/>
    <w:rsid w:val="003A189D"/>
    <w:rsid w:val="003A2A5D"/>
    <w:rsid w:val="003A3A85"/>
    <w:rsid w:val="003A505E"/>
    <w:rsid w:val="003A5793"/>
    <w:rsid w:val="003A6243"/>
    <w:rsid w:val="003A69CA"/>
    <w:rsid w:val="003A6F89"/>
    <w:rsid w:val="003A74B9"/>
    <w:rsid w:val="003A7876"/>
    <w:rsid w:val="003B38C1"/>
    <w:rsid w:val="003B4B81"/>
    <w:rsid w:val="003C0BA8"/>
    <w:rsid w:val="003C34E9"/>
    <w:rsid w:val="003C46A9"/>
    <w:rsid w:val="003C6B51"/>
    <w:rsid w:val="003C73DA"/>
    <w:rsid w:val="003D083F"/>
    <w:rsid w:val="003D0911"/>
    <w:rsid w:val="003D3D9B"/>
    <w:rsid w:val="003D4895"/>
    <w:rsid w:val="003D566A"/>
    <w:rsid w:val="003E0715"/>
    <w:rsid w:val="003E1341"/>
    <w:rsid w:val="003E340C"/>
    <w:rsid w:val="003E477C"/>
    <w:rsid w:val="003E4DD3"/>
    <w:rsid w:val="003E50AD"/>
    <w:rsid w:val="003E5757"/>
    <w:rsid w:val="003E5E20"/>
    <w:rsid w:val="003F11F3"/>
    <w:rsid w:val="003F790B"/>
    <w:rsid w:val="0040225F"/>
    <w:rsid w:val="00402CD8"/>
    <w:rsid w:val="00403E96"/>
    <w:rsid w:val="00404417"/>
    <w:rsid w:val="00404419"/>
    <w:rsid w:val="00405916"/>
    <w:rsid w:val="00406A52"/>
    <w:rsid w:val="00410E98"/>
    <w:rsid w:val="00411018"/>
    <w:rsid w:val="00414146"/>
    <w:rsid w:val="00414392"/>
    <w:rsid w:val="00415AD9"/>
    <w:rsid w:val="00415C36"/>
    <w:rsid w:val="0041604D"/>
    <w:rsid w:val="00421268"/>
    <w:rsid w:val="00422ECC"/>
    <w:rsid w:val="00423973"/>
    <w:rsid w:val="00423E3E"/>
    <w:rsid w:val="004243F5"/>
    <w:rsid w:val="0042460A"/>
    <w:rsid w:val="00426BF9"/>
    <w:rsid w:val="00427AF4"/>
    <w:rsid w:val="00430D58"/>
    <w:rsid w:val="00430F9F"/>
    <w:rsid w:val="0043156E"/>
    <w:rsid w:val="00435E97"/>
    <w:rsid w:val="00435ED7"/>
    <w:rsid w:val="004362D2"/>
    <w:rsid w:val="00436377"/>
    <w:rsid w:val="004373C2"/>
    <w:rsid w:val="00437AD8"/>
    <w:rsid w:val="00437C06"/>
    <w:rsid w:val="00443120"/>
    <w:rsid w:val="00444568"/>
    <w:rsid w:val="00444580"/>
    <w:rsid w:val="00444C06"/>
    <w:rsid w:val="0044741F"/>
    <w:rsid w:val="004537B6"/>
    <w:rsid w:val="00456E02"/>
    <w:rsid w:val="00457A4F"/>
    <w:rsid w:val="00463C42"/>
    <w:rsid w:val="004647DA"/>
    <w:rsid w:val="004657E3"/>
    <w:rsid w:val="0047019B"/>
    <w:rsid w:val="00471BCF"/>
    <w:rsid w:val="00474062"/>
    <w:rsid w:val="00474ABA"/>
    <w:rsid w:val="00475D83"/>
    <w:rsid w:val="00477D6B"/>
    <w:rsid w:val="004820C8"/>
    <w:rsid w:val="00483F73"/>
    <w:rsid w:val="00484465"/>
    <w:rsid w:val="0048455D"/>
    <w:rsid w:val="00484789"/>
    <w:rsid w:val="00487482"/>
    <w:rsid w:val="00490F99"/>
    <w:rsid w:val="004919F3"/>
    <w:rsid w:val="00492032"/>
    <w:rsid w:val="0049411C"/>
    <w:rsid w:val="0049561B"/>
    <w:rsid w:val="004971C9"/>
    <w:rsid w:val="00497752"/>
    <w:rsid w:val="00497FD3"/>
    <w:rsid w:val="004A04CC"/>
    <w:rsid w:val="004A1923"/>
    <w:rsid w:val="004A1A75"/>
    <w:rsid w:val="004A2F39"/>
    <w:rsid w:val="004A7C3A"/>
    <w:rsid w:val="004B254F"/>
    <w:rsid w:val="004B294B"/>
    <w:rsid w:val="004B2AA0"/>
    <w:rsid w:val="004B420C"/>
    <w:rsid w:val="004C04AE"/>
    <w:rsid w:val="004C0946"/>
    <w:rsid w:val="004C4104"/>
    <w:rsid w:val="004C5B4C"/>
    <w:rsid w:val="004C7ECA"/>
    <w:rsid w:val="004D1215"/>
    <w:rsid w:val="004D385F"/>
    <w:rsid w:val="004D42A3"/>
    <w:rsid w:val="004D65EA"/>
    <w:rsid w:val="004E1708"/>
    <w:rsid w:val="004E28A6"/>
    <w:rsid w:val="004E380F"/>
    <w:rsid w:val="004E73E5"/>
    <w:rsid w:val="004F0957"/>
    <w:rsid w:val="004F2895"/>
    <w:rsid w:val="004F2E40"/>
    <w:rsid w:val="004F465E"/>
    <w:rsid w:val="004F46F2"/>
    <w:rsid w:val="004F53F3"/>
    <w:rsid w:val="004F6068"/>
    <w:rsid w:val="004F6240"/>
    <w:rsid w:val="005019FF"/>
    <w:rsid w:val="00504BB1"/>
    <w:rsid w:val="00505691"/>
    <w:rsid w:val="00510C54"/>
    <w:rsid w:val="00511390"/>
    <w:rsid w:val="00511FF4"/>
    <w:rsid w:val="005122DD"/>
    <w:rsid w:val="00514178"/>
    <w:rsid w:val="00515B76"/>
    <w:rsid w:val="00516D54"/>
    <w:rsid w:val="00517FBC"/>
    <w:rsid w:val="005200DD"/>
    <w:rsid w:val="00520188"/>
    <w:rsid w:val="005250FE"/>
    <w:rsid w:val="005252CC"/>
    <w:rsid w:val="00525AD3"/>
    <w:rsid w:val="0052722C"/>
    <w:rsid w:val="00527F9C"/>
    <w:rsid w:val="0053057A"/>
    <w:rsid w:val="005348BA"/>
    <w:rsid w:val="005360DD"/>
    <w:rsid w:val="00536BD8"/>
    <w:rsid w:val="005422E6"/>
    <w:rsid w:val="00542F78"/>
    <w:rsid w:val="0054695B"/>
    <w:rsid w:val="0055091D"/>
    <w:rsid w:val="0055123A"/>
    <w:rsid w:val="00552228"/>
    <w:rsid w:val="00552761"/>
    <w:rsid w:val="0055290C"/>
    <w:rsid w:val="00553A93"/>
    <w:rsid w:val="00554C55"/>
    <w:rsid w:val="00554C94"/>
    <w:rsid w:val="00555FC4"/>
    <w:rsid w:val="00555FC5"/>
    <w:rsid w:val="00556076"/>
    <w:rsid w:val="00556656"/>
    <w:rsid w:val="00557C9D"/>
    <w:rsid w:val="00560A29"/>
    <w:rsid w:val="00563B0D"/>
    <w:rsid w:val="00563B40"/>
    <w:rsid w:val="00564A7B"/>
    <w:rsid w:val="00564C3A"/>
    <w:rsid w:val="005667F4"/>
    <w:rsid w:val="00567020"/>
    <w:rsid w:val="005672E3"/>
    <w:rsid w:val="00573300"/>
    <w:rsid w:val="00575BD9"/>
    <w:rsid w:val="00577FE1"/>
    <w:rsid w:val="00581876"/>
    <w:rsid w:val="00584163"/>
    <w:rsid w:val="00587726"/>
    <w:rsid w:val="00592E14"/>
    <w:rsid w:val="00593E53"/>
    <w:rsid w:val="00594030"/>
    <w:rsid w:val="00597F60"/>
    <w:rsid w:val="005A1683"/>
    <w:rsid w:val="005A1E6B"/>
    <w:rsid w:val="005B19DA"/>
    <w:rsid w:val="005B34EC"/>
    <w:rsid w:val="005B5CA1"/>
    <w:rsid w:val="005B771C"/>
    <w:rsid w:val="005C41F3"/>
    <w:rsid w:val="005C4F91"/>
    <w:rsid w:val="005C6649"/>
    <w:rsid w:val="005D1336"/>
    <w:rsid w:val="005D19C3"/>
    <w:rsid w:val="005D334B"/>
    <w:rsid w:val="005D5697"/>
    <w:rsid w:val="005D5BDD"/>
    <w:rsid w:val="005E0C04"/>
    <w:rsid w:val="005E26FE"/>
    <w:rsid w:val="005E43F0"/>
    <w:rsid w:val="005E4442"/>
    <w:rsid w:val="005E44DD"/>
    <w:rsid w:val="005E5EC7"/>
    <w:rsid w:val="005E6C1A"/>
    <w:rsid w:val="005E7885"/>
    <w:rsid w:val="005E7B6C"/>
    <w:rsid w:val="005F295A"/>
    <w:rsid w:val="005F35D8"/>
    <w:rsid w:val="005F7219"/>
    <w:rsid w:val="005F7A9B"/>
    <w:rsid w:val="00605827"/>
    <w:rsid w:val="00606BDE"/>
    <w:rsid w:val="00607409"/>
    <w:rsid w:val="00607C65"/>
    <w:rsid w:val="00607CD3"/>
    <w:rsid w:val="00610874"/>
    <w:rsid w:val="006130FA"/>
    <w:rsid w:val="006138AF"/>
    <w:rsid w:val="006142AA"/>
    <w:rsid w:val="00617478"/>
    <w:rsid w:val="0062119F"/>
    <w:rsid w:val="00621780"/>
    <w:rsid w:val="00622642"/>
    <w:rsid w:val="00624285"/>
    <w:rsid w:val="0063059E"/>
    <w:rsid w:val="00631277"/>
    <w:rsid w:val="00632D7F"/>
    <w:rsid w:val="0063405E"/>
    <w:rsid w:val="00635015"/>
    <w:rsid w:val="00637936"/>
    <w:rsid w:val="00637F8D"/>
    <w:rsid w:val="00640ACD"/>
    <w:rsid w:val="00642488"/>
    <w:rsid w:val="0064479B"/>
    <w:rsid w:val="00646050"/>
    <w:rsid w:val="00646270"/>
    <w:rsid w:val="006462D9"/>
    <w:rsid w:val="00652385"/>
    <w:rsid w:val="00652660"/>
    <w:rsid w:val="00654010"/>
    <w:rsid w:val="006540FD"/>
    <w:rsid w:val="00654517"/>
    <w:rsid w:val="006550B8"/>
    <w:rsid w:val="00655BE0"/>
    <w:rsid w:val="00655EE0"/>
    <w:rsid w:val="00656457"/>
    <w:rsid w:val="0066138A"/>
    <w:rsid w:val="006624AB"/>
    <w:rsid w:val="00664212"/>
    <w:rsid w:val="006650D0"/>
    <w:rsid w:val="0066593C"/>
    <w:rsid w:val="00667B16"/>
    <w:rsid w:val="006710BB"/>
    <w:rsid w:val="006713CA"/>
    <w:rsid w:val="00674EAE"/>
    <w:rsid w:val="0067514F"/>
    <w:rsid w:val="00676C5C"/>
    <w:rsid w:val="00680ADF"/>
    <w:rsid w:val="0068215B"/>
    <w:rsid w:val="00682960"/>
    <w:rsid w:val="00683187"/>
    <w:rsid w:val="00685D23"/>
    <w:rsid w:val="0069039A"/>
    <w:rsid w:val="00690C35"/>
    <w:rsid w:val="00693D82"/>
    <w:rsid w:val="00694289"/>
    <w:rsid w:val="006963A0"/>
    <w:rsid w:val="00697272"/>
    <w:rsid w:val="006A409A"/>
    <w:rsid w:val="006A4B3E"/>
    <w:rsid w:val="006A51AA"/>
    <w:rsid w:val="006B29F2"/>
    <w:rsid w:val="006B2BF7"/>
    <w:rsid w:val="006B310D"/>
    <w:rsid w:val="006B3E13"/>
    <w:rsid w:val="006C095A"/>
    <w:rsid w:val="006C1D2E"/>
    <w:rsid w:val="006C5864"/>
    <w:rsid w:val="006C5A62"/>
    <w:rsid w:val="006D28C8"/>
    <w:rsid w:val="006D5BE7"/>
    <w:rsid w:val="006D6A5F"/>
    <w:rsid w:val="006D78CC"/>
    <w:rsid w:val="006E1B1D"/>
    <w:rsid w:val="006F13D4"/>
    <w:rsid w:val="006F1FFA"/>
    <w:rsid w:val="006F2488"/>
    <w:rsid w:val="006F5A5D"/>
    <w:rsid w:val="006F68E2"/>
    <w:rsid w:val="00702349"/>
    <w:rsid w:val="007025E6"/>
    <w:rsid w:val="00703421"/>
    <w:rsid w:val="0070362D"/>
    <w:rsid w:val="00703C43"/>
    <w:rsid w:val="00704D3F"/>
    <w:rsid w:val="00706CC5"/>
    <w:rsid w:val="00706E96"/>
    <w:rsid w:val="00707ADC"/>
    <w:rsid w:val="007112FC"/>
    <w:rsid w:val="0071294A"/>
    <w:rsid w:val="00712DE6"/>
    <w:rsid w:val="00714C22"/>
    <w:rsid w:val="00720035"/>
    <w:rsid w:val="00720DC2"/>
    <w:rsid w:val="00720EFD"/>
    <w:rsid w:val="00721838"/>
    <w:rsid w:val="007228C6"/>
    <w:rsid w:val="007254DB"/>
    <w:rsid w:val="00727D71"/>
    <w:rsid w:val="00730243"/>
    <w:rsid w:val="00730570"/>
    <w:rsid w:val="00731562"/>
    <w:rsid w:val="007335B8"/>
    <w:rsid w:val="00733600"/>
    <w:rsid w:val="007343CE"/>
    <w:rsid w:val="007369B5"/>
    <w:rsid w:val="00737D47"/>
    <w:rsid w:val="00740A0B"/>
    <w:rsid w:val="00741E79"/>
    <w:rsid w:val="00742151"/>
    <w:rsid w:val="00742AB9"/>
    <w:rsid w:val="007431D7"/>
    <w:rsid w:val="007434E1"/>
    <w:rsid w:val="00743803"/>
    <w:rsid w:val="007478F7"/>
    <w:rsid w:val="00753206"/>
    <w:rsid w:val="0075521B"/>
    <w:rsid w:val="007568E2"/>
    <w:rsid w:val="00756D72"/>
    <w:rsid w:val="00761C0A"/>
    <w:rsid w:val="00763139"/>
    <w:rsid w:val="00763DD5"/>
    <w:rsid w:val="00764308"/>
    <w:rsid w:val="00764870"/>
    <w:rsid w:val="00764940"/>
    <w:rsid w:val="00765019"/>
    <w:rsid w:val="00766F06"/>
    <w:rsid w:val="007706DA"/>
    <w:rsid w:val="0077147B"/>
    <w:rsid w:val="00771FCF"/>
    <w:rsid w:val="007724FC"/>
    <w:rsid w:val="007737AA"/>
    <w:rsid w:val="00773957"/>
    <w:rsid w:val="00774631"/>
    <w:rsid w:val="007763BA"/>
    <w:rsid w:val="00777009"/>
    <w:rsid w:val="00777F2F"/>
    <w:rsid w:val="00780ED6"/>
    <w:rsid w:val="00781D71"/>
    <w:rsid w:val="007863F5"/>
    <w:rsid w:val="00786EFB"/>
    <w:rsid w:val="00787F9C"/>
    <w:rsid w:val="00790512"/>
    <w:rsid w:val="007923CC"/>
    <w:rsid w:val="00792BBA"/>
    <w:rsid w:val="007933B9"/>
    <w:rsid w:val="00793A7C"/>
    <w:rsid w:val="0079434F"/>
    <w:rsid w:val="00794AF3"/>
    <w:rsid w:val="007A067E"/>
    <w:rsid w:val="007A398A"/>
    <w:rsid w:val="007A3FBF"/>
    <w:rsid w:val="007A4C2A"/>
    <w:rsid w:val="007A5F5F"/>
    <w:rsid w:val="007B0BAD"/>
    <w:rsid w:val="007B1A5C"/>
    <w:rsid w:val="007B1BFF"/>
    <w:rsid w:val="007B2D69"/>
    <w:rsid w:val="007B4185"/>
    <w:rsid w:val="007B4258"/>
    <w:rsid w:val="007B435D"/>
    <w:rsid w:val="007B448F"/>
    <w:rsid w:val="007B500D"/>
    <w:rsid w:val="007B6179"/>
    <w:rsid w:val="007C01F7"/>
    <w:rsid w:val="007C04E1"/>
    <w:rsid w:val="007C2071"/>
    <w:rsid w:val="007C7CDC"/>
    <w:rsid w:val="007C7DA7"/>
    <w:rsid w:val="007D139C"/>
    <w:rsid w:val="007D1613"/>
    <w:rsid w:val="007D1B48"/>
    <w:rsid w:val="007D4814"/>
    <w:rsid w:val="007D59BD"/>
    <w:rsid w:val="007D7787"/>
    <w:rsid w:val="007D7E7F"/>
    <w:rsid w:val="007E0189"/>
    <w:rsid w:val="007E1097"/>
    <w:rsid w:val="007E32EC"/>
    <w:rsid w:val="007E3C41"/>
    <w:rsid w:val="007E3D6E"/>
    <w:rsid w:val="007E4C0E"/>
    <w:rsid w:val="007E510E"/>
    <w:rsid w:val="007E799E"/>
    <w:rsid w:val="007F13D8"/>
    <w:rsid w:val="007F1911"/>
    <w:rsid w:val="007F2022"/>
    <w:rsid w:val="007F5EDA"/>
    <w:rsid w:val="007F7E88"/>
    <w:rsid w:val="00802BD1"/>
    <w:rsid w:val="00802D74"/>
    <w:rsid w:val="00803EAC"/>
    <w:rsid w:val="00804446"/>
    <w:rsid w:val="008044C5"/>
    <w:rsid w:val="00805A35"/>
    <w:rsid w:val="00810571"/>
    <w:rsid w:val="00811E66"/>
    <w:rsid w:val="008133FF"/>
    <w:rsid w:val="00813914"/>
    <w:rsid w:val="0081539E"/>
    <w:rsid w:val="0082014F"/>
    <w:rsid w:val="00822530"/>
    <w:rsid w:val="008231CA"/>
    <w:rsid w:val="00824B08"/>
    <w:rsid w:val="0082503B"/>
    <w:rsid w:val="008301FB"/>
    <w:rsid w:val="008317E8"/>
    <w:rsid w:val="0083259D"/>
    <w:rsid w:val="00835EE0"/>
    <w:rsid w:val="008379A3"/>
    <w:rsid w:val="008419F0"/>
    <w:rsid w:val="00842C3A"/>
    <w:rsid w:val="00842EE1"/>
    <w:rsid w:val="008436D5"/>
    <w:rsid w:val="00844A71"/>
    <w:rsid w:val="00847CBC"/>
    <w:rsid w:val="00855A90"/>
    <w:rsid w:val="00860155"/>
    <w:rsid w:val="00871EF0"/>
    <w:rsid w:val="00872243"/>
    <w:rsid w:val="00872FA1"/>
    <w:rsid w:val="008743D8"/>
    <w:rsid w:val="008765E4"/>
    <w:rsid w:val="00876637"/>
    <w:rsid w:val="00876B30"/>
    <w:rsid w:val="008771BD"/>
    <w:rsid w:val="00882802"/>
    <w:rsid w:val="00883476"/>
    <w:rsid w:val="00883A31"/>
    <w:rsid w:val="00886C48"/>
    <w:rsid w:val="00887200"/>
    <w:rsid w:val="008875DE"/>
    <w:rsid w:val="00891741"/>
    <w:rsid w:val="0089420B"/>
    <w:rsid w:val="008953E2"/>
    <w:rsid w:val="00896907"/>
    <w:rsid w:val="00897CA4"/>
    <w:rsid w:val="008A015A"/>
    <w:rsid w:val="008A134B"/>
    <w:rsid w:val="008A55E9"/>
    <w:rsid w:val="008A725C"/>
    <w:rsid w:val="008A75FD"/>
    <w:rsid w:val="008B2CC1"/>
    <w:rsid w:val="008B4738"/>
    <w:rsid w:val="008B60B2"/>
    <w:rsid w:val="008B7D37"/>
    <w:rsid w:val="008C0C24"/>
    <w:rsid w:val="008C2F85"/>
    <w:rsid w:val="008C35EC"/>
    <w:rsid w:val="008C477B"/>
    <w:rsid w:val="008C5FEB"/>
    <w:rsid w:val="008C70AA"/>
    <w:rsid w:val="008D14AE"/>
    <w:rsid w:val="008D2F93"/>
    <w:rsid w:val="008D5C87"/>
    <w:rsid w:val="008E079A"/>
    <w:rsid w:val="008E137E"/>
    <w:rsid w:val="008E2CF3"/>
    <w:rsid w:val="008E5B08"/>
    <w:rsid w:val="008E614F"/>
    <w:rsid w:val="008F3EE7"/>
    <w:rsid w:val="008F43EF"/>
    <w:rsid w:val="008F45FD"/>
    <w:rsid w:val="008F6958"/>
    <w:rsid w:val="00900B2E"/>
    <w:rsid w:val="009044E4"/>
    <w:rsid w:val="00905135"/>
    <w:rsid w:val="0090731E"/>
    <w:rsid w:val="00914D64"/>
    <w:rsid w:val="00916EE2"/>
    <w:rsid w:val="009172D1"/>
    <w:rsid w:val="00920B48"/>
    <w:rsid w:val="00921638"/>
    <w:rsid w:val="0092172F"/>
    <w:rsid w:val="00922B2A"/>
    <w:rsid w:val="00923B95"/>
    <w:rsid w:val="00924711"/>
    <w:rsid w:val="00924CB1"/>
    <w:rsid w:val="009367D8"/>
    <w:rsid w:val="0093767F"/>
    <w:rsid w:val="00941733"/>
    <w:rsid w:val="00943008"/>
    <w:rsid w:val="00950E75"/>
    <w:rsid w:val="009524C9"/>
    <w:rsid w:val="00953968"/>
    <w:rsid w:val="00954276"/>
    <w:rsid w:val="0095648C"/>
    <w:rsid w:val="0095752D"/>
    <w:rsid w:val="0096262D"/>
    <w:rsid w:val="0096358D"/>
    <w:rsid w:val="00966A22"/>
    <w:rsid w:val="0096722F"/>
    <w:rsid w:val="0097021D"/>
    <w:rsid w:val="00971AFB"/>
    <w:rsid w:val="00971FF3"/>
    <w:rsid w:val="009723B8"/>
    <w:rsid w:val="00973867"/>
    <w:rsid w:val="00974B39"/>
    <w:rsid w:val="00974C06"/>
    <w:rsid w:val="00974D2C"/>
    <w:rsid w:val="00974F7C"/>
    <w:rsid w:val="009755F6"/>
    <w:rsid w:val="00975798"/>
    <w:rsid w:val="009765F7"/>
    <w:rsid w:val="00977BFA"/>
    <w:rsid w:val="00980843"/>
    <w:rsid w:val="00981655"/>
    <w:rsid w:val="009819E8"/>
    <w:rsid w:val="009824BA"/>
    <w:rsid w:val="00982DEF"/>
    <w:rsid w:val="009863FC"/>
    <w:rsid w:val="009902EC"/>
    <w:rsid w:val="009918C6"/>
    <w:rsid w:val="00992D32"/>
    <w:rsid w:val="00993337"/>
    <w:rsid w:val="00993E2D"/>
    <w:rsid w:val="00994311"/>
    <w:rsid w:val="009955D6"/>
    <w:rsid w:val="00995834"/>
    <w:rsid w:val="00996196"/>
    <w:rsid w:val="009A4483"/>
    <w:rsid w:val="009A4B10"/>
    <w:rsid w:val="009A4B93"/>
    <w:rsid w:val="009B025F"/>
    <w:rsid w:val="009B0912"/>
    <w:rsid w:val="009B1B6E"/>
    <w:rsid w:val="009B3C41"/>
    <w:rsid w:val="009B4009"/>
    <w:rsid w:val="009B60E1"/>
    <w:rsid w:val="009B7FDD"/>
    <w:rsid w:val="009C0468"/>
    <w:rsid w:val="009C38E1"/>
    <w:rsid w:val="009C4CCE"/>
    <w:rsid w:val="009C5684"/>
    <w:rsid w:val="009C5735"/>
    <w:rsid w:val="009C6581"/>
    <w:rsid w:val="009E08AF"/>
    <w:rsid w:val="009E2791"/>
    <w:rsid w:val="009E3F6F"/>
    <w:rsid w:val="009E5784"/>
    <w:rsid w:val="009E5E9D"/>
    <w:rsid w:val="009E7324"/>
    <w:rsid w:val="009F1D53"/>
    <w:rsid w:val="009F33EB"/>
    <w:rsid w:val="009F471A"/>
    <w:rsid w:val="009F499F"/>
    <w:rsid w:val="009F5228"/>
    <w:rsid w:val="009F5A9B"/>
    <w:rsid w:val="00A00F8B"/>
    <w:rsid w:val="00A0347E"/>
    <w:rsid w:val="00A04926"/>
    <w:rsid w:val="00A04C4A"/>
    <w:rsid w:val="00A05B0A"/>
    <w:rsid w:val="00A1185B"/>
    <w:rsid w:val="00A1276A"/>
    <w:rsid w:val="00A16120"/>
    <w:rsid w:val="00A21808"/>
    <w:rsid w:val="00A24CCF"/>
    <w:rsid w:val="00A2503A"/>
    <w:rsid w:val="00A26029"/>
    <w:rsid w:val="00A26111"/>
    <w:rsid w:val="00A26664"/>
    <w:rsid w:val="00A30A61"/>
    <w:rsid w:val="00A319F3"/>
    <w:rsid w:val="00A34F2B"/>
    <w:rsid w:val="00A35FFC"/>
    <w:rsid w:val="00A36AB3"/>
    <w:rsid w:val="00A36E0E"/>
    <w:rsid w:val="00A37305"/>
    <w:rsid w:val="00A37342"/>
    <w:rsid w:val="00A428C5"/>
    <w:rsid w:val="00A42DAF"/>
    <w:rsid w:val="00A438B5"/>
    <w:rsid w:val="00A4408D"/>
    <w:rsid w:val="00A458CA"/>
    <w:rsid w:val="00A45BD8"/>
    <w:rsid w:val="00A46894"/>
    <w:rsid w:val="00A47D79"/>
    <w:rsid w:val="00A53031"/>
    <w:rsid w:val="00A555CF"/>
    <w:rsid w:val="00A55989"/>
    <w:rsid w:val="00A62976"/>
    <w:rsid w:val="00A66536"/>
    <w:rsid w:val="00A67BA9"/>
    <w:rsid w:val="00A70344"/>
    <w:rsid w:val="00A74224"/>
    <w:rsid w:val="00A759CD"/>
    <w:rsid w:val="00A77773"/>
    <w:rsid w:val="00A836B6"/>
    <w:rsid w:val="00A8430E"/>
    <w:rsid w:val="00A849D8"/>
    <w:rsid w:val="00A869B7"/>
    <w:rsid w:val="00A91757"/>
    <w:rsid w:val="00A92E96"/>
    <w:rsid w:val="00A93167"/>
    <w:rsid w:val="00A94522"/>
    <w:rsid w:val="00A95A35"/>
    <w:rsid w:val="00AA05B2"/>
    <w:rsid w:val="00AA4977"/>
    <w:rsid w:val="00AA5699"/>
    <w:rsid w:val="00AA6E22"/>
    <w:rsid w:val="00AB2645"/>
    <w:rsid w:val="00AB5C3D"/>
    <w:rsid w:val="00AB6323"/>
    <w:rsid w:val="00AC205C"/>
    <w:rsid w:val="00AC337A"/>
    <w:rsid w:val="00AC39E5"/>
    <w:rsid w:val="00AC7EA9"/>
    <w:rsid w:val="00AD056E"/>
    <w:rsid w:val="00AD273D"/>
    <w:rsid w:val="00AD4896"/>
    <w:rsid w:val="00AE24D4"/>
    <w:rsid w:val="00AE280B"/>
    <w:rsid w:val="00AE38DE"/>
    <w:rsid w:val="00AE3EC6"/>
    <w:rsid w:val="00AE5FA0"/>
    <w:rsid w:val="00AE725B"/>
    <w:rsid w:val="00AE739A"/>
    <w:rsid w:val="00AF04DB"/>
    <w:rsid w:val="00AF0A6B"/>
    <w:rsid w:val="00AF3212"/>
    <w:rsid w:val="00AF3DFE"/>
    <w:rsid w:val="00AF4786"/>
    <w:rsid w:val="00AF4FD6"/>
    <w:rsid w:val="00AF59F3"/>
    <w:rsid w:val="00AF65D9"/>
    <w:rsid w:val="00B0098F"/>
    <w:rsid w:val="00B05A69"/>
    <w:rsid w:val="00B05E4F"/>
    <w:rsid w:val="00B05F2B"/>
    <w:rsid w:val="00B067AC"/>
    <w:rsid w:val="00B07109"/>
    <w:rsid w:val="00B07593"/>
    <w:rsid w:val="00B10143"/>
    <w:rsid w:val="00B112DA"/>
    <w:rsid w:val="00B123D8"/>
    <w:rsid w:val="00B14292"/>
    <w:rsid w:val="00B14DAF"/>
    <w:rsid w:val="00B15F0D"/>
    <w:rsid w:val="00B22B54"/>
    <w:rsid w:val="00B237ED"/>
    <w:rsid w:val="00B23BBD"/>
    <w:rsid w:val="00B24AC6"/>
    <w:rsid w:val="00B24CBF"/>
    <w:rsid w:val="00B24DE4"/>
    <w:rsid w:val="00B25737"/>
    <w:rsid w:val="00B25ADE"/>
    <w:rsid w:val="00B30436"/>
    <w:rsid w:val="00B3252F"/>
    <w:rsid w:val="00B3553E"/>
    <w:rsid w:val="00B36FAA"/>
    <w:rsid w:val="00B410FF"/>
    <w:rsid w:val="00B41515"/>
    <w:rsid w:val="00B430B6"/>
    <w:rsid w:val="00B44236"/>
    <w:rsid w:val="00B447CF"/>
    <w:rsid w:val="00B44AB7"/>
    <w:rsid w:val="00B44BD8"/>
    <w:rsid w:val="00B467EA"/>
    <w:rsid w:val="00B47E6D"/>
    <w:rsid w:val="00B521C2"/>
    <w:rsid w:val="00B54BE6"/>
    <w:rsid w:val="00B57984"/>
    <w:rsid w:val="00B61ABD"/>
    <w:rsid w:val="00B62A6D"/>
    <w:rsid w:val="00B63029"/>
    <w:rsid w:val="00B64228"/>
    <w:rsid w:val="00B6465C"/>
    <w:rsid w:val="00B71B3C"/>
    <w:rsid w:val="00B71BAC"/>
    <w:rsid w:val="00B71DD3"/>
    <w:rsid w:val="00B7308E"/>
    <w:rsid w:val="00B75281"/>
    <w:rsid w:val="00B758B6"/>
    <w:rsid w:val="00B7640A"/>
    <w:rsid w:val="00B766E7"/>
    <w:rsid w:val="00B819FD"/>
    <w:rsid w:val="00B85720"/>
    <w:rsid w:val="00B91555"/>
    <w:rsid w:val="00B92F1F"/>
    <w:rsid w:val="00B93475"/>
    <w:rsid w:val="00B93559"/>
    <w:rsid w:val="00B963E6"/>
    <w:rsid w:val="00B9734B"/>
    <w:rsid w:val="00BA03E2"/>
    <w:rsid w:val="00BA0E14"/>
    <w:rsid w:val="00BA30E2"/>
    <w:rsid w:val="00BA489D"/>
    <w:rsid w:val="00BA7E5F"/>
    <w:rsid w:val="00BB2D07"/>
    <w:rsid w:val="00BB4AF9"/>
    <w:rsid w:val="00BB4E71"/>
    <w:rsid w:val="00BB4FDA"/>
    <w:rsid w:val="00BB52D7"/>
    <w:rsid w:val="00BB63A2"/>
    <w:rsid w:val="00BB6625"/>
    <w:rsid w:val="00BB7F96"/>
    <w:rsid w:val="00BC01A4"/>
    <w:rsid w:val="00BC01B8"/>
    <w:rsid w:val="00BC1421"/>
    <w:rsid w:val="00BC1E34"/>
    <w:rsid w:val="00BC3411"/>
    <w:rsid w:val="00BC39DE"/>
    <w:rsid w:val="00BC39E9"/>
    <w:rsid w:val="00BC3A19"/>
    <w:rsid w:val="00BC74F9"/>
    <w:rsid w:val="00BD043A"/>
    <w:rsid w:val="00BD3661"/>
    <w:rsid w:val="00BD36A3"/>
    <w:rsid w:val="00BD3C64"/>
    <w:rsid w:val="00BD4216"/>
    <w:rsid w:val="00BD6BCD"/>
    <w:rsid w:val="00BD75F2"/>
    <w:rsid w:val="00BE043B"/>
    <w:rsid w:val="00BE26AD"/>
    <w:rsid w:val="00BE6AC1"/>
    <w:rsid w:val="00BE7246"/>
    <w:rsid w:val="00BF3B0A"/>
    <w:rsid w:val="00BF6100"/>
    <w:rsid w:val="00BF628F"/>
    <w:rsid w:val="00C047CF"/>
    <w:rsid w:val="00C04F74"/>
    <w:rsid w:val="00C0534A"/>
    <w:rsid w:val="00C10F8E"/>
    <w:rsid w:val="00C11BFE"/>
    <w:rsid w:val="00C14910"/>
    <w:rsid w:val="00C15D90"/>
    <w:rsid w:val="00C22D49"/>
    <w:rsid w:val="00C23ECB"/>
    <w:rsid w:val="00C25709"/>
    <w:rsid w:val="00C35D3D"/>
    <w:rsid w:val="00C44389"/>
    <w:rsid w:val="00C45416"/>
    <w:rsid w:val="00C46616"/>
    <w:rsid w:val="00C4733D"/>
    <w:rsid w:val="00C5044D"/>
    <w:rsid w:val="00C505F3"/>
    <w:rsid w:val="00C5068F"/>
    <w:rsid w:val="00C50F5A"/>
    <w:rsid w:val="00C514B3"/>
    <w:rsid w:val="00C5157A"/>
    <w:rsid w:val="00C51AE2"/>
    <w:rsid w:val="00C55EF4"/>
    <w:rsid w:val="00C56A95"/>
    <w:rsid w:val="00C57029"/>
    <w:rsid w:val="00C60953"/>
    <w:rsid w:val="00C60B36"/>
    <w:rsid w:val="00C63614"/>
    <w:rsid w:val="00C660C3"/>
    <w:rsid w:val="00C72B11"/>
    <w:rsid w:val="00C73D69"/>
    <w:rsid w:val="00C76179"/>
    <w:rsid w:val="00C76507"/>
    <w:rsid w:val="00C769CB"/>
    <w:rsid w:val="00C77009"/>
    <w:rsid w:val="00C80923"/>
    <w:rsid w:val="00C81707"/>
    <w:rsid w:val="00C85DDA"/>
    <w:rsid w:val="00C86463"/>
    <w:rsid w:val="00C86D74"/>
    <w:rsid w:val="00C871F1"/>
    <w:rsid w:val="00C87AAE"/>
    <w:rsid w:val="00C90EC0"/>
    <w:rsid w:val="00C93398"/>
    <w:rsid w:val="00C97B1E"/>
    <w:rsid w:val="00CA0817"/>
    <w:rsid w:val="00CA2D9D"/>
    <w:rsid w:val="00CA3392"/>
    <w:rsid w:val="00CA3BAA"/>
    <w:rsid w:val="00CA5AC0"/>
    <w:rsid w:val="00CA6567"/>
    <w:rsid w:val="00CA6F81"/>
    <w:rsid w:val="00CA71F2"/>
    <w:rsid w:val="00CB2D98"/>
    <w:rsid w:val="00CB3A8F"/>
    <w:rsid w:val="00CB5BFD"/>
    <w:rsid w:val="00CB68FA"/>
    <w:rsid w:val="00CB69C6"/>
    <w:rsid w:val="00CC0534"/>
    <w:rsid w:val="00CC0B3E"/>
    <w:rsid w:val="00CC42CB"/>
    <w:rsid w:val="00CD04F1"/>
    <w:rsid w:val="00CD1AFF"/>
    <w:rsid w:val="00CD265E"/>
    <w:rsid w:val="00CD580A"/>
    <w:rsid w:val="00CD5ED2"/>
    <w:rsid w:val="00CD60DE"/>
    <w:rsid w:val="00CD6D61"/>
    <w:rsid w:val="00CE04A8"/>
    <w:rsid w:val="00CE0F10"/>
    <w:rsid w:val="00CE0FB2"/>
    <w:rsid w:val="00CE2C0E"/>
    <w:rsid w:val="00CE4057"/>
    <w:rsid w:val="00CE512E"/>
    <w:rsid w:val="00CE5F43"/>
    <w:rsid w:val="00CE7ABB"/>
    <w:rsid w:val="00CE7C4C"/>
    <w:rsid w:val="00CF0777"/>
    <w:rsid w:val="00CF1971"/>
    <w:rsid w:val="00CF23C6"/>
    <w:rsid w:val="00CF47E9"/>
    <w:rsid w:val="00CF4F22"/>
    <w:rsid w:val="00CF681A"/>
    <w:rsid w:val="00CF75BF"/>
    <w:rsid w:val="00D02535"/>
    <w:rsid w:val="00D04CB0"/>
    <w:rsid w:val="00D06A0E"/>
    <w:rsid w:val="00D07C78"/>
    <w:rsid w:val="00D13052"/>
    <w:rsid w:val="00D13A8D"/>
    <w:rsid w:val="00D13EDB"/>
    <w:rsid w:val="00D14057"/>
    <w:rsid w:val="00D15032"/>
    <w:rsid w:val="00D21FED"/>
    <w:rsid w:val="00D23963"/>
    <w:rsid w:val="00D23DC9"/>
    <w:rsid w:val="00D25338"/>
    <w:rsid w:val="00D25ADF"/>
    <w:rsid w:val="00D25D29"/>
    <w:rsid w:val="00D27970"/>
    <w:rsid w:val="00D27EB3"/>
    <w:rsid w:val="00D30767"/>
    <w:rsid w:val="00D32926"/>
    <w:rsid w:val="00D33CFF"/>
    <w:rsid w:val="00D33D61"/>
    <w:rsid w:val="00D347B2"/>
    <w:rsid w:val="00D34E09"/>
    <w:rsid w:val="00D363A7"/>
    <w:rsid w:val="00D36597"/>
    <w:rsid w:val="00D36B48"/>
    <w:rsid w:val="00D425EC"/>
    <w:rsid w:val="00D438AA"/>
    <w:rsid w:val="00D44061"/>
    <w:rsid w:val="00D441AF"/>
    <w:rsid w:val="00D449F3"/>
    <w:rsid w:val="00D45252"/>
    <w:rsid w:val="00D4552F"/>
    <w:rsid w:val="00D45E2A"/>
    <w:rsid w:val="00D46030"/>
    <w:rsid w:val="00D469D2"/>
    <w:rsid w:val="00D47D41"/>
    <w:rsid w:val="00D52C02"/>
    <w:rsid w:val="00D543BE"/>
    <w:rsid w:val="00D5496F"/>
    <w:rsid w:val="00D55023"/>
    <w:rsid w:val="00D55406"/>
    <w:rsid w:val="00D56485"/>
    <w:rsid w:val="00D569C4"/>
    <w:rsid w:val="00D56B1B"/>
    <w:rsid w:val="00D578DC"/>
    <w:rsid w:val="00D63BD1"/>
    <w:rsid w:val="00D644E2"/>
    <w:rsid w:val="00D653B0"/>
    <w:rsid w:val="00D67BFA"/>
    <w:rsid w:val="00D71B4D"/>
    <w:rsid w:val="00D723E7"/>
    <w:rsid w:val="00D73127"/>
    <w:rsid w:val="00D7451E"/>
    <w:rsid w:val="00D74A49"/>
    <w:rsid w:val="00D7528A"/>
    <w:rsid w:val="00D807A6"/>
    <w:rsid w:val="00D84B59"/>
    <w:rsid w:val="00D85831"/>
    <w:rsid w:val="00D8724E"/>
    <w:rsid w:val="00D91B18"/>
    <w:rsid w:val="00D930E8"/>
    <w:rsid w:val="00D93C08"/>
    <w:rsid w:val="00D93D55"/>
    <w:rsid w:val="00D96117"/>
    <w:rsid w:val="00D9628A"/>
    <w:rsid w:val="00D96372"/>
    <w:rsid w:val="00D97415"/>
    <w:rsid w:val="00DA0852"/>
    <w:rsid w:val="00DA345E"/>
    <w:rsid w:val="00DA4168"/>
    <w:rsid w:val="00DA654B"/>
    <w:rsid w:val="00DA6984"/>
    <w:rsid w:val="00DB2B27"/>
    <w:rsid w:val="00DB3A45"/>
    <w:rsid w:val="00DB3AEA"/>
    <w:rsid w:val="00DC009F"/>
    <w:rsid w:val="00DC0D32"/>
    <w:rsid w:val="00DC2A48"/>
    <w:rsid w:val="00DC4B32"/>
    <w:rsid w:val="00DD252F"/>
    <w:rsid w:val="00DD28F0"/>
    <w:rsid w:val="00DD29D0"/>
    <w:rsid w:val="00DD758B"/>
    <w:rsid w:val="00DD7B7F"/>
    <w:rsid w:val="00DE3D74"/>
    <w:rsid w:val="00DE6CA6"/>
    <w:rsid w:val="00DF291E"/>
    <w:rsid w:val="00DF58BE"/>
    <w:rsid w:val="00DF78FD"/>
    <w:rsid w:val="00E00955"/>
    <w:rsid w:val="00E03158"/>
    <w:rsid w:val="00E05623"/>
    <w:rsid w:val="00E07B56"/>
    <w:rsid w:val="00E103E1"/>
    <w:rsid w:val="00E11F83"/>
    <w:rsid w:val="00E1292E"/>
    <w:rsid w:val="00E13809"/>
    <w:rsid w:val="00E15015"/>
    <w:rsid w:val="00E16197"/>
    <w:rsid w:val="00E163D7"/>
    <w:rsid w:val="00E1740E"/>
    <w:rsid w:val="00E175A7"/>
    <w:rsid w:val="00E17850"/>
    <w:rsid w:val="00E205D1"/>
    <w:rsid w:val="00E21411"/>
    <w:rsid w:val="00E21747"/>
    <w:rsid w:val="00E21C4E"/>
    <w:rsid w:val="00E21F33"/>
    <w:rsid w:val="00E27D0B"/>
    <w:rsid w:val="00E30E47"/>
    <w:rsid w:val="00E335FE"/>
    <w:rsid w:val="00E33F43"/>
    <w:rsid w:val="00E40CA6"/>
    <w:rsid w:val="00E40E7A"/>
    <w:rsid w:val="00E444CB"/>
    <w:rsid w:val="00E46D7B"/>
    <w:rsid w:val="00E504DD"/>
    <w:rsid w:val="00E50E5A"/>
    <w:rsid w:val="00E5106C"/>
    <w:rsid w:val="00E54CA3"/>
    <w:rsid w:val="00E55FDF"/>
    <w:rsid w:val="00E610A3"/>
    <w:rsid w:val="00E62219"/>
    <w:rsid w:val="00E6350D"/>
    <w:rsid w:val="00E63D22"/>
    <w:rsid w:val="00E641FF"/>
    <w:rsid w:val="00E647E7"/>
    <w:rsid w:val="00E64877"/>
    <w:rsid w:val="00E71946"/>
    <w:rsid w:val="00E7402F"/>
    <w:rsid w:val="00E8229D"/>
    <w:rsid w:val="00E822E6"/>
    <w:rsid w:val="00E83EFD"/>
    <w:rsid w:val="00E84A94"/>
    <w:rsid w:val="00E8725C"/>
    <w:rsid w:val="00E94EBA"/>
    <w:rsid w:val="00E95FF9"/>
    <w:rsid w:val="00E97FD9"/>
    <w:rsid w:val="00EA2476"/>
    <w:rsid w:val="00EA2BD6"/>
    <w:rsid w:val="00EA3225"/>
    <w:rsid w:val="00EA3572"/>
    <w:rsid w:val="00EA3878"/>
    <w:rsid w:val="00EA3FF4"/>
    <w:rsid w:val="00EA44AA"/>
    <w:rsid w:val="00EA6A5D"/>
    <w:rsid w:val="00EA7D6E"/>
    <w:rsid w:val="00EA7EE7"/>
    <w:rsid w:val="00EB1ABB"/>
    <w:rsid w:val="00EB2F76"/>
    <w:rsid w:val="00EB4D5D"/>
    <w:rsid w:val="00EB6B7B"/>
    <w:rsid w:val="00EC064B"/>
    <w:rsid w:val="00EC2D89"/>
    <w:rsid w:val="00EC35A2"/>
    <w:rsid w:val="00EC4A6B"/>
    <w:rsid w:val="00EC4E49"/>
    <w:rsid w:val="00EC4F4F"/>
    <w:rsid w:val="00EC6099"/>
    <w:rsid w:val="00EC6C8C"/>
    <w:rsid w:val="00EC720B"/>
    <w:rsid w:val="00EC7933"/>
    <w:rsid w:val="00ED34DF"/>
    <w:rsid w:val="00ED4C2E"/>
    <w:rsid w:val="00ED4C4B"/>
    <w:rsid w:val="00ED56F7"/>
    <w:rsid w:val="00ED77FB"/>
    <w:rsid w:val="00ED7823"/>
    <w:rsid w:val="00EE0917"/>
    <w:rsid w:val="00EE1020"/>
    <w:rsid w:val="00EE235C"/>
    <w:rsid w:val="00EE39E4"/>
    <w:rsid w:val="00EE45FA"/>
    <w:rsid w:val="00EE468E"/>
    <w:rsid w:val="00EE488F"/>
    <w:rsid w:val="00EE4D02"/>
    <w:rsid w:val="00EE5045"/>
    <w:rsid w:val="00EF0B5A"/>
    <w:rsid w:val="00EF1007"/>
    <w:rsid w:val="00EF390A"/>
    <w:rsid w:val="00EF6D6B"/>
    <w:rsid w:val="00EF7083"/>
    <w:rsid w:val="00F01BBD"/>
    <w:rsid w:val="00F043DE"/>
    <w:rsid w:val="00F073DA"/>
    <w:rsid w:val="00F07DA8"/>
    <w:rsid w:val="00F1085F"/>
    <w:rsid w:val="00F128E6"/>
    <w:rsid w:val="00F13824"/>
    <w:rsid w:val="00F14743"/>
    <w:rsid w:val="00F20CEB"/>
    <w:rsid w:val="00F20D31"/>
    <w:rsid w:val="00F21F3B"/>
    <w:rsid w:val="00F230F3"/>
    <w:rsid w:val="00F256B6"/>
    <w:rsid w:val="00F279A7"/>
    <w:rsid w:val="00F27B50"/>
    <w:rsid w:val="00F326F6"/>
    <w:rsid w:val="00F32D06"/>
    <w:rsid w:val="00F348B2"/>
    <w:rsid w:val="00F34C24"/>
    <w:rsid w:val="00F3534D"/>
    <w:rsid w:val="00F3644D"/>
    <w:rsid w:val="00F36B04"/>
    <w:rsid w:val="00F401AE"/>
    <w:rsid w:val="00F411B1"/>
    <w:rsid w:val="00F4235A"/>
    <w:rsid w:val="00F4485A"/>
    <w:rsid w:val="00F456AD"/>
    <w:rsid w:val="00F45F9D"/>
    <w:rsid w:val="00F50C23"/>
    <w:rsid w:val="00F50FE5"/>
    <w:rsid w:val="00F51C27"/>
    <w:rsid w:val="00F5239D"/>
    <w:rsid w:val="00F53394"/>
    <w:rsid w:val="00F53928"/>
    <w:rsid w:val="00F5415A"/>
    <w:rsid w:val="00F544FE"/>
    <w:rsid w:val="00F555DB"/>
    <w:rsid w:val="00F61BF9"/>
    <w:rsid w:val="00F6213C"/>
    <w:rsid w:val="00F633FE"/>
    <w:rsid w:val="00F63C31"/>
    <w:rsid w:val="00F65388"/>
    <w:rsid w:val="00F660E1"/>
    <w:rsid w:val="00F66152"/>
    <w:rsid w:val="00F677DE"/>
    <w:rsid w:val="00F67AF5"/>
    <w:rsid w:val="00F7116F"/>
    <w:rsid w:val="00F717FA"/>
    <w:rsid w:val="00F72179"/>
    <w:rsid w:val="00F739CC"/>
    <w:rsid w:val="00F7566D"/>
    <w:rsid w:val="00F8137D"/>
    <w:rsid w:val="00F83B14"/>
    <w:rsid w:val="00F849DD"/>
    <w:rsid w:val="00F874D6"/>
    <w:rsid w:val="00F9094E"/>
    <w:rsid w:val="00F90FBF"/>
    <w:rsid w:val="00F9165B"/>
    <w:rsid w:val="00F9178B"/>
    <w:rsid w:val="00F9308C"/>
    <w:rsid w:val="00F93AB5"/>
    <w:rsid w:val="00F93BB2"/>
    <w:rsid w:val="00F97957"/>
    <w:rsid w:val="00FA0D35"/>
    <w:rsid w:val="00FA189C"/>
    <w:rsid w:val="00FA638B"/>
    <w:rsid w:val="00FA7CBE"/>
    <w:rsid w:val="00FB15CE"/>
    <w:rsid w:val="00FB1D56"/>
    <w:rsid w:val="00FB2AFE"/>
    <w:rsid w:val="00FB5A2E"/>
    <w:rsid w:val="00FC1082"/>
    <w:rsid w:val="00FC21B7"/>
    <w:rsid w:val="00FC2D4B"/>
    <w:rsid w:val="00FC3EAA"/>
    <w:rsid w:val="00FC5526"/>
    <w:rsid w:val="00FC5717"/>
    <w:rsid w:val="00FD24BB"/>
    <w:rsid w:val="00FD5395"/>
    <w:rsid w:val="00FE040C"/>
    <w:rsid w:val="00FE1ACA"/>
    <w:rsid w:val="00FE4EFF"/>
    <w:rsid w:val="00FE633B"/>
    <w:rsid w:val="00FE7362"/>
    <w:rsid w:val="00FE7CE6"/>
    <w:rsid w:val="00FF2DCA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0B4AE30"/>
  <w15:docId w15:val="{D0175B0B-81A1-449D-BF11-191BD8C0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5E0C04"/>
    <w:pPr>
      <w:keepNext/>
      <w:numPr>
        <w:numId w:val="5"/>
      </w:numPr>
      <w:spacing w:before="480" w:after="240"/>
      <w:ind w:left="567" w:hanging="567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7AC3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7AC3"/>
    <w:pPr>
      <w:keepNext/>
      <w:spacing w:before="48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F1C9F"/>
    <w:pPr>
      <w:keepNext/>
      <w:spacing w:before="240" w:after="24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06845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9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unhideWhenUsed/>
    <w:rsid w:val="008E137E"/>
    <w:rPr>
      <w:vertAlign w:val="superscript"/>
    </w:rPr>
  </w:style>
  <w:style w:type="paragraph" w:customStyle="1" w:styleId="Default">
    <w:name w:val="Default"/>
    <w:rsid w:val="004C09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050C"/>
    <w:pPr>
      <w:ind w:left="720"/>
      <w:contextualSpacing/>
    </w:pPr>
  </w:style>
  <w:style w:type="paragraph" w:customStyle="1" w:styleId="TreatyDates">
    <w:name w:val="TreatyDates"/>
    <w:basedOn w:val="Normal"/>
    <w:qFormat/>
    <w:rsid w:val="00CD580A"/>
    <w:pPr>
      <w:spacing w:line="300" w:lineRule="exact"/>
      <w:ind w:left="567" w:right="-23"/>
    </w:pPr>
    <w:rPr>
      <w:rFonts w:eastAsia="Arial"/>
      <w:sz w:val="24"/>
      <w:szCs w:val="24"/>
      <w:lang w:eastAsia="en-US"/>
    </w:rPr>
  </w:style>
  <w:style w:type="paragraph" w:customStyle="1" w:styleId="1TreatyHeading1">
    <w:name w:val="1 Treaty Heading 1"/>
    <w:basedOn w:val="Normal"/>
    <w:qFormat/>
    <w:rsid w:val="00CD580A"/>
    <w:pPr>
      <w:spacing w:before="57" w:after="300" w:line="300" w:lineRule="exact"/>
      <w:jc w:val="both"/>
      <w:outlineLvl w:val="0"/>
    </w:pPr>
    <w:rPr>
      <w:rFonts w:eastAsia="Times New Roman"/>
      <w:b/>
      <w:bCs/>
      <w:sz w:val="24"/>
      <w:lang w:eastAsia="en-US"/>
    </w:rPr>
  </w:style>
  <w:style w:type="paragraph" w:customStyle="1" w:styleId="indenti">
    <w:name w:val="indent_i"/>
    <w:basedOn w:val="Normal"/>
    <w:link w:val="indentiChar"/>
    <w:rsid w:val="00607C65"/>
    <w:pPr>
      <w:numPr>
        <w:ilvl w:val="2"/>
        <w:numId w:val="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07C65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07C65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07C65"/>
    <w:rPr>
      <w:sz w:val="30"/>
      <w:szCs w:val="30"/>
      <w:lang w:val="en-US" w:eastAsia="en-US"/>
    </w:rPr>
  </w:style>
  <w:style w:type="paragraph" w:customStyle="1" w:styleId="indentihang">
    <w:name w:val="indent_i_hang"/>
    <w:basedOn w:val="Normal"/>
    <w:link w:val="indentihangChar"/>
    <w:rsid w:val="00607C65"/>
    <w:pPr>
      <w:numPr>
        <w:numId w:val="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07C65"/>
    <w:rPr>
      <w:sz w:val="30"/>
      <w:lang w:val="en-US" w:eastAsia="en-US"/>
    </w:rPr>
  </w:style>
  <w:style w:type="paragraph" w:customStyle="1" w:styleId="4TreatyHeading4">
    <w:name w:val="4 Treaty Heading 4"/>
    <w:basedOn w:val="Normal"/>
    <w:qFormat/>
    <w:rsid w:val="00607C65"/>
    <w:pPr>
      <w:spacing w:before="480" w:after="240" w:line="240" w:lineRule="exact"/>
      <w:outlineLvl w:val="3"/>
    </w:pPr>
    <w:rPr>
      <w:rFonts w:eastAsia="Times New Roman"/>
      <w:b/>
      <w:bCs/>
      <w:sz w:val="20"/>
      <w:lang w:eastAsia="en-US"/>
    </w:rPr>
  </w:style>
  <w:style w:type="character" w:customStyle="1" w:styleId="indentiChar">
    <w:name w:val="indent_i Char"/>
    <w:basedOn w:val="DefaultParagraphFont"/>
    <w:link w:val="indenti"/>
    <w:rsid w:val="00607C65"/>
    <w:rPr>
      <w:sz w:val="30"/>
      <w:lang w:val="en-US" w:eastAsia="en-US"/>
    </w:rPr>
  </w:style>
  <w:style w:type="paragraph" w:customStyle="1" w:styleId="3TreatyHeading3">
    <w:name w:val="3 Treaty Heading 3"/>
    <w:basedOn w:val="Normal"/>
    <w:qFormat/>
    <w:rsid w:val="00C505F3"/>
    <w:pPr>
      <w:spacing w:before="480" w:after="240" w:line="240" w:lineRule="exact"/>
      <w:outlineLvl w:val="2"/>
    </w:pPr>
    <w:rPr>
      <w:rFonts w:eastAsia="Times New Roman"/>
      <w:b/>
      <w:bCs/>
      <w:i/>
      <w:sz w:val="20"/>
      <w:lang w:eastAsia="en-US"/>
    </w:rPr>
  </w:style>
  <w:style w:type="table" w:styleId="TableGrid">
    <w:name w:val="Table Grid"/>
    <w:basedOn w:val="TableNormal"/>
    <w:rsid w:val="00C8646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C86463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26111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5C41F3"/>
    <w:rPr>
      <w:vertAlign w:val="superscript"/>
    </w:rPr>
  </w:style>
  <w:style w:type="paragraph" w:styleId="Revision">
    <w:name w:val="Revision"/>
    <w:hidden/>
    <w:uiPriority w:val="99"/>
    <w:semiHidden/>
    <w:rsid w:val="00567020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67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020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2B4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443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443A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B443A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CommentTextChar1">
    <w:name w:val="Comment Text Char1"/>
    <w:basedOn w:val="DefaultParagraphFont"/>
    <w:semiHidden/>
    <w:rsid w:val="00BE26AD"/>
    <w:rPr>
      <w:rFonts w:ascii="Arial" w:eastAsia="SimSun" w:hAnsi="Arial" w:cs="Arial"/>
      <w:sz w:val="18"/>
      <w:lang w:eastAsia="zh-CN"/>
    </w:rPr>
  </w:style>
  <w:style w:type="paragraph" w:styleId="ListBullet">
    <w:name w:val="List Bullet"/>
    <w:basedOn w:val="Normal"/>
    <w:unhideWhenUsed/>
    <w:rsid w:val="00BA0E14"/>
    <w:pPr>
      <w:numPr>
        <w:numId w:val="18"/>
      </w:numPr>
      <w:contextualSpacing/>
    </w:pPr>
  </w:style>
  <w:style w:type="character" w:styleId="Hyperlink">
    <w:name w:val="Hyperlink"/>
    <w:basedOn w:val="DefaultParagraphFont"/>
    <w:unhideWhenUsed/>
    <w:rsid w:val="00690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84A4-7D87-41E0-B51E-B61B6A01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4670</Words>
  <Characters>29222</Characters>
  <Application>Microsoft Office Word</Application>
  <DocSecurity>0</DocSecurity>
  <Lines>784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</vt:lpstr>
    </vt:vector>
  </TitlesOfParts>
  <Company>WIPO</Company>
  <LinksUpToDate>false</LinksUpToDate>
  <CharactersWithSpaces>33572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subject/>
  <dc:creator>Madrid Legal Division</dc:creator>
  <cp:keywords>FOR OFFICIAL USE ONLY</cp:keywords>
  <dc:description/>
  <cp:lastModifiedBy>ST LEGER Nathalie</cp:lastModifiedBy>
  <cp:revision>5</cp:revision>
  <cp:lastPrinted>2020-11-26T14:35:00Z</cp:lastPrinted>
  <dcterms:created xsi:type="dcterms:W3CDTF">2020-11-26T11:04:00Z</dcterms:created>
  <dcterms:modified xsi:type="dcterms:W3CDTF">2020-11-26T14:35:00Z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8e945c57-9f50-4833-9948-9f133ab69901</vt:lpwstr>
  </property>
  <property fmtid="{D5CDD505-2E9C-101B-9397-08002B2CF9AE}" pid="3" name="_DocHome">
    <vt:i4>-1521734211</vt:i4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