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646F" w14:textId="77777777" w:rsidR="00890B27" w:rsidRPr="00670A51" w:rsidRDefault="00890B27" w:rsidP="00890B27">
      <w:pPr>
        <w:jc w:val="right"/>
        <w:rPr>
          <w:rFonts w:ascii="Arial Black" w:hAnsi="Arial Black" w:cs="Microsoft YaHei"/>
          <w:caps/>
          <w:sz w:val="15"/>
          <w:szCs w:val="22"/>
          <w:lang w:val="fr-CH"/>
        </w:rPr>
      </w:pPr>
      <w:r w:rsidRPr="00670A51">
        <w:rPr>
          <w:rFonts w:ascii="SimSun" w:hAnsi="SimSun" w:cs="Times New Roman" w:hint="eastAsia"/>
          <w:noProof/>
          <w:sz w:val="21"/>
          <w:szCs w:val="22"/>
        </w:rPr>
        <w:drawing>
          <wp:inline distT="0" distB="0" distL="0" distR="0" wp14:anchorId="1B70283E" wp14:editId="38C49A01">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D91F7A6" w14:textId="627D0653" w:rsidR="00890B27" w:rsidRPr="00425CFF" w:rsidRDefault="00890B27" w:rsidP="00890B27">
      <w:pPr>
        <w:pBdr>
          <w:top w:val="single" w:sz="4" w:space="10" w:color="auto"/>
        </w:pBdr>
        <w:wordWrap w:val="0"/>
        <w:spacing w:before="120"/>
        <w:jc w:val="right"/>
        <w:rPr>
          <w:rFonts w:ascii="Arial Black" w:hAnsi="Arial Black" w:cs="Microsoft YaHei"/>
          <w:b/>
          <w:caps/>
          <w:sz w:val="15"/>
          <w:szCs w:val="22"/>
        </w:rPr>
      </w:pPr>
      <w:r w:rsidRPr="00425CFF">
        <w:rPr>
          <w:rFonts w:ascii="Arial Black" w:hAnsi="Arial Black" w:cs="Microsoft YaHei" w:hint="eastAsia"/>
          <w:b/>
          <w:caps/>
          <w:sz w:val="15"/>
          <w:szCs w:val="22"/>
        </w:rPr>
        <w:t>mm/a/5</w:t>
      </w:r>
      <w:r w:rsidRPr="00425CFF">
        <w:rPr>
          <w:rFonts w:ascii="Arial Black" w:hAnsi="Arial Black" w:cs="Microsoft YaHei"/>
          <w:b/>
          <w:caps/>
          <w:sz w:val="15"/>
          <w:szCs w:val="22"/>
        </w:rPr>
        <w:t>7</w:t>
      </w:r>
      <w:r w:rsidRPr="00425CFF">
        <w:rPr>
          <w:rFonts w:ascii="Arial Black" w:hAnsi="Arial Black" w:cs="Microsoft YaHei" w:hint="eastAsia"/>
          <w:b/>
          <w:caps/>
          <w:sz w:val="15"/>
          <w:szCs w:val="22"/>
        </w:rPr>
        <w:t>/</w:t>
      </w:r>
      <w:bookmarkStart w:id="0" w:name="Code"/>
      <w:r w:rsidR="00E47CD6" w:rsidRPr="00425CFF">
        <w:rPr>
          <w:rFonts w:ascii="Arial Black" w:hAnsi="Arial Black" w:cs="Microsoft YaHei"/>
          <w:b/>
          <w:caps/>
          <w:sz w:val="15"/>
          <w:szCs w:val="22"/>
        </w:rPr>
        <w:t>2</w:t>
      </w:r>
      <w:bookmarkEnd w:id="0"/>
    </w:p>
    <w:p w14:paraId="63D688EC" w14:textId="77777777" w:rsidR="00890B27" w:rsidRPr="00425CFF" w:rsidRDefault="00890B27" w:rsidP="00890B27">
      <w:pPr>
        <w:jc w:val="right"/>
        <w:rPr>
          <w:rFonts w:ascii="Arial Black" w:hAnsi="Arial Black" w:cs="Microsoft YaHei"/>
          <w:b/>
          <w:caps/>
          <w:sz w:val="15"/>
          <w:szCs w:val="15"/>
        </w:rPr>
      </w:pPr>
      <w:r w:rsidRPr="00670A51">
        <w:rPr>
          <w:rFonts w:ascii="SimSun" w:eastAsia="SimHei" w:hAnsi="SimSun" w:cs="Microsoft YaHei" w:hint="eastAsia"/>
          <w:b/>
          <w:sz w:val="15"/>
          <w:szCs w:val="15"/>
          <w:lang w:val="fr-CH"/>
        </w:rPr>
        <w:t>原文</w:t>
      </w:r>
      <w:r w:rsidRPr="00670A51">
        <w:rPr>
          <w:rFonts w:ascii="SimSun" w:eastAsia="SimHei" w:hAnsi="SimSun" w:cs="Microsoft YaHei" w:hint="eastAsia"/>
          <w:b/>
          <w:sz w:val="15"/>
          <w:szCs w:val="15"/>
          <w:lang w:val="pt-BR"/>
        </w:rPr>
        <w:t>：</w:t>
      </w:r>
      <w:bookmarkStart w:id="1" w:name="Original"/>
      <w:r w:rsidRPr="00670A51">
        <w:rPr>
          <w:rFonts w:ascii="SimSun" w:eastAsia="SimHei" w:hAnsi="SimSun" w:cs="Microsoft YaHei" w:hint="eastAsia"/>
          <w:b/>
          <w:sz w:val="15"/>
          <w:szCs w:val="15"/>
          <w:lang w:val="pt-BR"/>
        </w:rPr>
        <w:t>英</w:t>
      </w:r>
      <w:r w:rsidRPr="00670A51">
        <w:rPr>
          <w:rFonts w:ascii="SimSun" w:eastAsia="SimHei" w:hAnsi="SimSun" w:cs="Microsoft YaHei" w:hint="eastAsia"/>
          <w:b/>
          <w:sz w:val="15"/>
          <w:szCs w:val="15"/>
          <w:lang w:val="fr-CH"/>
        </w:rPr>
        <w:t>文</w:t>
      </w:r>
    </w:p>
    <w:bookmarkEnd w:id="1"/>
    <w:p w14:paraId="384FBC0C" w14:textId="2D9283DB" w:rsidR="00890B27" w:rsidRPr="00670A51" w:rsidRDefault="00890B27" w:rsidP="00890B27">
      <w:pPr>
        <w:spacing w:line="1680" w:lineRule="auto"/>
        <w:jc w:val="right"/>
        <w:rPr>
          <w:rFonts w:ascii="SimHei" w:eastAsia="SimHei" w:hAnsi="Arial Black" w:cs="Microsoft YaHei"/>
          <w:b/>
          <w:caps/>
          <w:sz w:val="15"/>
          <w:szCs w:val="15"/>
          <w:lang w:val="fr-CH"/>
        </w:rPr>
      </w:pPr>
      <w:r w:rsidRPr="00670A51">
        <w:rPr>
          <w:rFonts w:ascii="SimHei" w:eastAsia="SimHei" w:hAnsi="SimSun" w:cs="Microsoft YaHei" w:hint="eastAsia"/>
          <w:b/>
          <w:sz w:val="15"/>
          <w:szCs w:val="15"/>
          <w:lang w:val="fr-CH"/>
        </w:rPr>
        <w:t>日期</w:t>
      </w:r>
      <w:r w:rsidRPr="00670A51">
        <w:rPr>
          <w:rFonts w:ascii="SimHei" w:eastAsia="SimHei" w:hAnsi="SimSun" w:cs="Microsoft YaHei" w:hint="eastAsia"/>
          <w:b/>
          <w:sz w:val="15"/>
          <w:szCs w:val="15"/>
          <w:lang w:val="pt-BR"/>
        </w:rPr>
        <w:t>：</w:t>
      </w:r>
      <w:bookmarkStart w:id="2" w:name="Date"/>
      <w:r w:rsidRPr="00670A51">
        <w:rPr>
          <w:rFonts w:ascii="Arial Black" w:eastAsia="SimHei" w:hAnsi="Arial Black" w:cs="Microsoft YaHei" w:hint="eastAsia"/>
          <w:b/>
          <w:sz w:val="15"/>
          <w:szCs w:val="15"/>
          <w:lang w:val="pt-BR"/>
        </w:rPr>
        <w:t>202</w:t>
      </w:r>
      <w:r>
        <w:rPr>
          <w:rFonts w:ascii="Arial Black" w:eastAsia="SimHei" w:hAnsi="Arial Black" w:cs="Microsoft YaHei"/>
          <w:b/>
          <w:sz w:val="15"/>
          <w:szCs w:val="15"/>
          <w:lang w:val="pt-BR"/>
        </w:rPr>
        <w:t>3</w:t>
      </w:r>
      <w:r w:rsidRPr="00670A51">
        <w:rPr>
          <w:rFonts w:ascii="SimHei" w:eastAsia="SimHei" w:hAnsi="Times New Roman" w:cs="Microsoft YaHei" w:hint="eastAsia"/>
          <w:b/>
          <w:sz w:val="15"/>
          <w:szCs w:val="15"/>
          <w:lang w:val="fr-CH"/>
        </w:rPr>
        <w:t>年</w:t>
      </w:r>
      <w:r w:rsidR="005C675F">
        <w:rPr>
          <w:rFonts w:ascii="Arial Black" w:eastAsia="SimHei" w:hAnsi="Arial Black" w:cs="Microsoft YaHei"/>
          <w:b/>
          <w:sz w:val="15"/>
          <w:szCs w:val="15"/>
          <w:lang w:val="pt-BR"/>
        </w:rPr>
        <w:t>9</w:t>
      </w:r>
      <w:r w:rsidRPr="00670A51">
        <w:rPr>
          <w:rFonts w:ascii="SimHei" w:eastAsia="SimHei" w:hAnsi="Times New Roman" w:cs="Microsoft YaHei" w:hint="eastAsia"/>
          <w:b/>
          <w:sz w:val="15"/>
          <w:szCs w:val="15"/>
          <w:lang w:val="fr-CH"/>
        </w:rPr>
        <w:t>月</w:t>
      </w:r>
      <w:r w:rsidR="005C675F">
        <w:rPr>
          <w:rFonts w:ascii="Arial Black" w:eastAsia="SimHei" w:hAnsi="Arial Black" w:cs="Microsoft YaHei"/>
          <w:b/>
          <w:sz w:val="15"/>
          <w:szCs w:val="15"/>
          <w:lang w:val="pt-BR"/>
        </w:rPr>
        <w:t>22</w:t>
      </w:r>
      <w:r w:rsidRPr="00670A51">
        <w:rPr>
          <w:rFonts w:ascii="SimHei" w:eastAsia="SimHei" w:hAnsi="Times New Roman" w:cs="Microsoft YaHei" w:hint="eastAsia"/>
          <w:b/>
          <w:sz w:val="15"/>
          <w:szCs w:val="15"/>
          <w:lang w:val="fr-CH"/>
        </w:rPr>
        <w:t>日</w:t>
      </w:r>
    </w:p>
    <w:bookmarkEnd w:id="2"/>
    <w:p w14:paraId="65EDEAEE" w14:textId="77777777" w:rsidR="00890B27" w:rsidRPr="00670A51" w:rsidRDefault="00890B27" w:rsidP="00890B27">
      <w:pPr>
        <w:spacing w:after="600"/>
        <w:rPr>
          <w:rFonts w:ascii="SimHei" w:eastAsia="SimHei" w:hAnsi="SimHei" w:cs="Times New Roman"/>
          <w:sz w:val="28"/>
          <w:szCs w:val="22"/>
          <w:lang w:val="fr-CH"/>
        </w:rPr>
      </w:pPr>
      <w:r w:rsidRPr="00670A51">
        <w:rPr>
          <w:rFonts w:ascii="SimHei" w:eastAsia="SimHei" w:hAnsi="SimHei" w:cs="Times New Roman" w:hint="eastAsia"/>
          <w:sz w:val="28"/>
          <w:szCs w:val="22"/>
          <w:lang w:val="fr-CH"/>
        </w:rPr>
        <w:t>商标国际注册特别联盟（马德里联盟）</w:t>
      </w:r>
    </w:p>
    <w:p w14:paraId="735A8CBE" w14:textId="77777777" w:rsidR="00890B27" w:rsidRPr="00670A51" w:rsidRDefault="00890B27" w:rsidP="00890B27">
      <w:pPr>
        <w:spacing w:after="600"/>
        <w:rPr>
          <w:rFonts w:ascii="SimHei" w:eastAsia="SimHei" w:hAnsi="SimHei" w:cs="Times New Roman"/>
          <w:sz w:val="28"/>
          <w:szCs w:val="22"/>
          <w:lang w:val="fr-CH"/>
        </w:rPr>
      </w:pPr>
      <w:r w:rsidRPr="00670A51">
        <w:rPr>
          <w:rFonts w:ascii="SimHei" w:eastAsia="SimHei" w:hAnsi="SimHei" w:cs="Times New Roman" w:hint="eastAsia"/>
          <w:sz w:val="28"/>
          <w:szCs w:val="22"/>
          <w:lang w:val="fr-CH"/>
        </w:rPr>
        <w:t>大　会</w:t>
      </w:r>
    </w:p>
    <w:p w14:paraId="73D63E85" w14:textId="77777777" w:rsidR="00890B27" w:rsidRPr="00670A51" w:rsidRDefault="00890B27" w:rsidP="00890B27">
      <w:pPr>
        <w:spacing w:after="720"/>
        <w:textAlignment w:val="bottom"/>
        <w:rPr>
          <w:rFonts w:ascii="KaiTi" w:eastAsia="KaiTi" w:hAnsi="KaiTi" w:cs="Microsoft YaHei"/>
          <w:b/>
          <w:sz w:val="24"/>
          <w:szCs w:val="22"/>
          <w:lang w:val="fr-CH"/>
        </w:rPr>
      </w:pPr>
      <w:r w:rsidRPr="00670A51">
        <w:rPr>
          <w:rFonts w:ascii="KaiTi" w:eastAsia="KaiTi" w:hAnsi="SimSun" w:cs="Microsoft YaHei" w:hint="eastAsia"/>
          <w:b/>
          <w:sz w:val="24"/>
          <w:szCs w:val="24"/>
          <w:lang w:val="fr-CH"/>
        </w:rPr>
        <w:t>第五十</w:t>
      </w:r>
      <w:r>
        <w:rPr>
          <w:rFonts w:ascii="KaiTi" w:eastAsia="KaiTi" w:hAnsi="SimSun" w:cs="Microsoft YaHei" w:hint="eastAsia"/>
          <w:b/>
          <w:sz w:val="24"/>
          <w:szCs w:val="24"/>
          <w:lang w:val="fr-CH"/>
        </w:rPr>
        <w:t>七</w:t>
      </w:r>
      <w:r w:rsidRPr="00670A51">
        <w:rPr>
          <w:rFonts w:ascii="KaiTi" w:eastAsia="KaiTi" w:hAnsi="SimSun" w:cs="Microsoft YaHei" w:hint="eastAsia"/>
          <w:b/>
          <w:sz w:val="24"/>
          <w:szCs w:val="24"/>
          <w:lang w:val="fr-CH"/>
        </w:rPr>
        <w:t>届会议（第</w:t>
      </w:r>
      <w:r w:rsidRPr="00670A51">
        <w:rPr>
          <w:rFonts w:ascii="KaiTi" w:eastAsia="KaiTi" w:hAnsi="SimSun" w:cs="Microsoft YaHei" w:hint="eastAsia"/>
          <w:sz w:val="24"/>
          <w:szCs w:val="24"/>
          <w:lang w:val="fr-CH"/>
        </w:rPr>
        <w:t>2</w:t>
      </w:r>
      <w:r>
        <w:rPr>
          <w:rFonts w:ascii="KaiTi" w:eastAsia="KaiTi" w:hAnsi="SimSun" w:cs="Microsoft YaHei"/>
          <w:sz w:val="24"/>
          <w:szCs w:val="24"/>
          <w:lang w:val="fr-CH"/>
        </w:rPr>
        <w:t>5</w:t>
      </w:r>
      <w:r w:rsidRPr="00670A51">
        <w:rPr>
          <w:rFonts w:ascii="KaiTi" w:eastAsia="KaiTi" w:hAnsi="SimSun" w:cs="Microsoft YaHei" w:hint="eastAsia"/>
          <w:b/>
          <w:sz w:val="24"/>
          <w:szCs w:val="24"/>
          <w:lang w:val="fr-CH"/>
        </w:rPr>
        <w:t>次</w:t>
      </w:r>
      <w:r>
        <w:rPr>
          <w:rFonts w:ascii="KaiTi" w:eastAsia="KaiTi" w:hAnsi="SimSun" w:cs="Microsoft YaHei" w:hint="eastAsia"/>
          <w:b/>
          <w:sz w:val="24"/>
          <w:szCs w:val="24"/>
          <w:lang w:val="fr-CH"/>
        </w:rPr>
        <w:t>例会</w:t>
      </w:r>
      <w:r w:rsidRPr="00670A51">
        <w:rPr>
          <w:rFonts w:ascii="KaiTi" w:eastAsia="KaiTi" w:hAnsi="SimSun" w:cs="Microsoft YaHei" w:hint="eastAsia"/>
          <w:b/>
          <w:sz w:val="24"/>
          <w:szCs w:val="24"/>
          <w:lang w:val="fr-CH"/>
        </w:rPr>
        <w:t>）</w:t>
      </w:r>
      <w:r w:rsidRPr="00670A51">
        <w:rPr>
          <w:rFonts w:ascii="KaiTi" w:eastAsia="KaiTi" w:hAnsi="SimSun" w:cs="Microsoft YaHei" w:hint="eastAsia"/>
          <w:b/>
          <w:sz w:val="24"/>
          <w:szCs w:val="24"/>
          <w:lang w:val="fr-CH"/>
        </w:rPr>
        <w:br/>
      </w:r>
      <w:r w:rsidRPr="00670A51">
        <w:rPr>
          <w:rFonts w:ascii="KaiTi" w:eastAsia="KaiTi" w:hAnsi="SimSun" w:cs="Microsoft YaHei" w:hint="eastAsia"/>
          <w:sz w:val="24"/>
          <w:szCs w:val="24"/>
          <w:lang w:val="fr-CH"/>
        </w:rPr>
        <w:t>202</w:t>
      </w:r>
      <w:r>
        <w:rPr>
          <w:rFonts w:ascii="KaiTi" w:eastAsia="KaiTi" w:hAnsi="SimSun" w:cs="Microsoft YaHei"/>
          <w:sz w:val="24"/>
          <w:szCs w:val="24"/>
          <w:lang w:val="fr-CH"/>
        </w:rPr>
        <w:t>3</w:t>
      </w:r>
      <w:r w:rsidRPr="00670A51">
        <w:rPr>
          <w:rFonts w:ascii="KaiTi" w:eastAsia="KaiTi" w:hAnsi="SimSun" w:cs="Microsoft YaHei" w:hint="eastAsia"/>
          <w:b/>
          <w:sz w:val="24"/>
          <w:szCs w:val="24"/>
          <w:lang w:val="fr-CH"/>
        </w:rPr>
        <w:t>年</w:t>
      </w:r>
      <w:r w:rsidRPr="00670A51">
        <w:rPr>
          <w:rFonts w:ascii="KaiTi" w:eastAsia="KaiTi" w:hAnsi="SimSun" w:cs="Microsoft YaHei" w:hint="eastAsia"/>
          <w:sz w:val="24"/>
          <w:szCs w:val="24"/>
          <w:lang w:val="fr-CH"/>
        </w:rPr>
        <w:t>7</w:t>
      </w:r>
      <w:r w:rsidRPr="00670A51">
        <w:rPr>
          <w:rFonts w:ascii="KaiTi" w:eastAsia="KaiTi" w:hAnsi="SimSun" w:cs="Microsoft YaHei" w:hint="eastAsia"/>
          <w:b/>
          <w:sz w:val="24"/>
          <w:szCs w:val="24"/>
          <w:lang w:val="fr-CH"/>
        </w:rPr>
        <w:t>月</w:t>
      </w:r>
      <w:r>
        <w:rPr>
          <w:rFonts w:ascii="KaiTi" w:eastAsia="KaiTi" w:hAnsi="SimSun" w:cs="Microsoft YaHei"/>
          <w:sz w:val="24"/>
          <w:szCs w:val="24"/>
          <w:lang w:val="fr-CH"/>
        </w:rPr>
        <w:t>6</w:t>
      </w:r>
      <w:r w:rsidRPr="00670A51">
        <w:rPr>
          <w:rFonts w:ascii="KaiTi" w:eastAsia="KaiTi" w:hAnsi="SimSun" w:cs="Microsoft YaHei" w:hint="eastAsia"/>
          <w:b/>
          <w:sz w:val="24"/>
          <w:szCs w:val="24"/>
          <w:lang w:val="fr-CH"/>
        </w:rPr>
        <w:t>日至</w:t>
      </w:r>
      <w:r>
        <w:rPr>
          <w:rFonts w:ascii="KaiTi" w:eastAsia="KaiTi" w:hAnsi="SimSun" w:cs="Microsoft YaHei"/>
          <w:sz w:val="24"/>
          <w:szCs w:val="24"/>
          <w:lang w:val="fr-CH"/>
        </w:rPr>
        <w:t>14</w:t>
      </w:r>
      <w:r w:rsidRPr="00670A51">
        <w:rPr>
          <w:rFonts w:ascii="KaiTi" w:eastAsia="KaiTi" w:hAnsi="SimSun" w:cs="Microsoft YaHei" w:hint="eastAsia"/>
          <w:b/>
          <w:sz w:val="24"/>
          <w:szCs w:val="24"/>
          <w:lang w:val="fr-CH"/>
        </w:rPr>
        <w:t>日，日内瓦</w:t>
      </w:r>
    </w:p>
    <w:p w14:paraId="7D296AED" w14:textId="489AB758" w:rsidR="00890B27" w:rsidRPr="00670A51" w:rsidRDefault="00E47CD6" w:rsidP="00890B27">
      <w:pPr>
        <w:spacing w:after="360"/>
        <w:rPr>
          <w:rFonts w:ascii="KaiTi" w:eastAsia="KaiTi" w:hAnsi="KaiTi" w:cs="Microsoft YaHei"/>
          <w:caps/>
          <w:sz w:val="24"/>
          <w:szCs w:val="22"/>
          <w:lang w:val="fr-CH"/>
        </w:rPr>
      </w:pPr>
      <w:bookmarkStart w:id="3" w:name="TitleOfDoc"/>
      <w:r>
        <w:rPr>
          <w:rFonts w:ascii="KaiTi" w:eastAsia="KaiTi" w:hAnsi="KaiTi" w:cs="Microsoft YaHei" w:hint="eastAsia"/>
          <w:caps/>
          <w:sz w:val="24"/>
          <w:szCs w:val="22"/>
          <w:lang w:val="fr-CH"/>
        </w:rPr>
        <w:t>报</w:t>
      </w:r>
      <w:r w:rsidR="005C675F">
        <w:rPr>
          <w:rFonts w:ascii="KaiTi" w:eastAsia="KaiTi" w:hAnsi="KaiTi" w:cs="Microsoft YaHei" w:hint="eastAsia"/>
          <w:caps/>
          <w:sz w:val="24"/>
          <w:szCs w:val="22"/>
          <w:lang w:val="fr-CH"/>
        </w:rPr>
        <w:t xml:space="preserve">　</w:t>
      </w:r>
      <w:r>
        <w:rPr>
          <w:rFonts w:ascii="KaiTi" w:eastAsia="KaiTi" w:hAnsi="KaiTi" w:cs="Microsoft YaHei" w:hint="eastAsia"/>
          <w:caps/>
          <w:sz w:val="24"/>
          <w:szCs w:val="22"/>
          <w:lang w:val="fr-CH"/>
        </w:rPr>
        <w:t>告</w:t>
      </w:r>
    </w:p>
    <w:p w14:paraId="38F7F49E" w14:textId="594E6E80" w:rsidR="00890B27" w:rsidRPr="00670A51" w:rsidRDefault="005C675F" w:rsidP="00890B27">
      <w:pPr>
        <w:spacing w:after="960"/>
        <w:rPr>
          <w:rFonts w:ascii="KaiTi" w:eastAsia="KaiTi" w:hAnsi="KaiTi" w:cs="Microsoft YaHei"/>
          <w:i/>
          <w:sz w:val="21"/>
          <w:szCs w:val="22"/>
          <w:lang w:val="fr-CH"/>
        </w:rPr>
      </w:pPr>
      <w:bookmarkStart w:id="4" w:name="Prepared"/>
      <w:bookmarkEnd w:id="3"/>
      <w:r>
        <w:rPr>
          <w:rFonts w:ascii="KaiTi" w:eastAsia="KaiTi" w:hAnsi="KaiTi" w:cs="Microsoft YaHei" w:hint="eastAsia"/>
          <w:sz w:val="21"/>
          <w:szCs w:val="21"/>
          <w:lang w:val="fr-CH"/>
        </w:rPr>
        <w:t>经大会通过</w:t>
      </w:r>
    </w:p>
    <w:bookmarkEnd w:id="4"/>
    <w:p w14:paraId="13DE93F1" w14:textId="40B9BAED" w:rsidR="004D7B04" w:rsidRPr="000C3CA4" w:rsidRDefault="00E47CD6" w:rsidP="000C3CA4">
      <w:pPr>
        <w:pStyle w:val="ONUME"/>
        <w:numPr>
          <w:ilvl w:val="0"/>
          <w:numId w:val="20"/>
        </w:numPr>
        <w:overflowPunct w:val="0"/>
        <w:spacing w:afterLines="50" w:after="120" w:line="340" w:lineRule="atLeast"/>
        <w:ind w:left="0" w:firstLine="0"/>
        <w:jc w:val="both"/>
        <w:rPr>
          <w:rFonts w:ascii="SimSun" w:hAnsi="SimSun"/>
          <w:sz w:val="21"/>
          <w:lang w:val="fr-CH"/>
        </w:rPr>
      </w:pPr>
      <w:proofErr w:type="gramStart"/>
      <w:r w:rsidRPr="000C3CA4">
        <w:rPr>
          <w:rFonts w:ascii="SimSun" w:hAnsi="SimSun" w:hint="eastAsia"/>
          <w:sz w:val="21"/>
        </w:rPr>
        <w:t>本大会</w:t>
      </w:r>
      <w:proofErr w:type="gramEnd"/>
      <w:r w:rsidRPr="000C3CA4">
        <w:rPr>
          <w:rFonts w:ascii="SimSun" w:hAnsi="SimSun" w:hint="eastAsia"/>
          <w:sz w:val="21"/>
        </w:rPr>
        <w:t>涉及统一编排议程</w:t>
      </w:r>
      <w:r w:rsidRPr="000C3CA4">
        <w:rPr>
          <w:rFonts w:ascii="SimSun" w:hAnsi="SimSun" w:hint="eastAsia"/>
          <w:sz w:val="21"/>
          <w:lang w:val="fr-CH"/>
        </w:rPr>
        <w:t>（</w:t>
      </w:r>
      <w:r w:rsidRPr="000C3CA4">
        <w:rPr>
          <w:rFonts w:ascii="SimSun" w:hAnsi="SimSun" w:hint="eastAsia"/>
          <w:sz w:val="21"/>
        </w:rPr>
        <w:t>文件</w:t>
      </w:r>
      <w:r w:rsidRPr="000C3CA4">
        <w:rPr>
          <w:rFonts w:ascii="SimSun" w:hAnsi="SimSun" w:hint="eastAsia"/>
          <w:sz w:val="21"/>
          <w:lang w:val="fr-CH"/>
        </w:rPr>
        <w:t>A/6</w:t>
      </w:r>
      <w:r w:rsidRPr="000C3CA4">
        <w:rPr>
          <w:rFonts w:ascii="SimSun" w:hAnsi="SimSun"/>
          <w:sz w:val="21"/>
          <w:lang w:val="fr-CH"/>
        </w:rPr>
        <w:t>4</w:t>
      </w:r>
      <w:r w:rsidRPr="000C3CA4">
        <w:rPr>
          <w:rFonts w:ascii="SimSun" w:hAnsi="SimSun" w:hint="eastAsia"/>
          <w:sz w:val="21"/>
          <w:lang w:val="fr-CH"/>
        </w:rPr>
        <w:t>/1）</w:t>
      </w:r>
      <w:r w:rsidRPr="000C3CA4">
        <w:rPr>
          <w:rFonts w:ascii="SimSun" w:hAnsi="SimSun" w:hint="eastAsia"/>
          <w:sz w:val="21"/>
        </w:rPr>
        <w:t>的下列项目</w:t>
      </w:r>
      <w:r w:rsidRPr="000C3CA4">
        <w:rPr>
          <w:rFonts w:ascii="SimSun" w:hAnsi="SimSun" w:hint="eastAsia"/>
          <w:sz w:val="21"/>
          <w:lang w:val="fr-CH"/>
        </w:rPr>
        <w:t>：</w:t>
      </w:r>
      <w:r w:rsidRPr="000C3CA4">
        <w:rPr>
          <w:rFonts w:ascii="SimSun" w:hAnsi="SimSun" w:hint="eastAsia"/>
          <w:sz w:val="21"/>
        </w:rPr>
        <w:t>第</w:t>
      </w:r>
      <w:r w:rsidRPr="000C3CA4">
        <w:rPr>
          <w:rFonts w:ascii="SimSun" w:hAnsi="SimSun"/>
          <w:sz w:val="21"/>
          <w:lang w:val="fr-CH"/>
        </w:rPr>
        <w:t>1</w:t>
      </w:r>
      <w:r w:rsidRPr="000C3CA4">
        <w:rPr>
          <w:rFonts w:ascii="SimSun" w:hAnsi="SimSun" w:hint="eastAsia"/>
          <w:sz w:val="21"/>
          <w:lang w:val="fr-CH"/>
        </w:rPr>
        <w:t>至</w:t>
      </w:r>
      <w:r w:rsidRPr="000C3CA4">
        <w:rPr>
          <w:rFonts w:ascii="SimSun" w:hAnsi="SimSun"/>
          <w:sz w:val="21"/>
          <w:lang w:val="fr-CH"/>
        </w:rPr>
        <w:t>6</w:t>
      </w:r>
      <w:r w:rsidRPr="000C3CA4">
        <w:rPr>
          <w:rFonts w:ascii="SimSun" w:hAnsi="SimSun" w:hint="eastAsia"/>
          <w:sz w:val="21"/>
          <w:lang w:val="fr-CH"/>
        </w:rPr>
        <w:t>、</w:t>
      </w:r>
      <w:r w:rsidRPr="000C3CA4">
        <w:rPr>
          <w:rFonts w:ascii="SimSun" w:hAnsi="SimSun"/>
          <w:sz w:val="21"/>
          <w:lang w:val="fr-CH"/>
        </w:rPr>
        <w:t>9</w:t>
      </w:r>
      <w:r w:rsidRPr="000C3CA4">
        <w:rPr>
          <w:rFonts w:ascii="SimSun" w:hAnsi="SimSun" w:hint="eastAsia"/>
          <w:sz w:val="21"/>
          <w:lang w:val="fr-CH"/>
        </w:rPr>
        <w:t>、</w:t>
      </w:r>
      <w:r w:rsidRPr="000C3CA4">
        <w:rPr>
          <w:rFonts w:ascii="SimSun" w:hAnsi="SimSun"/>
          <w:sz w:val="21"/>
          <w:lang w:val="fr-CH"/>
        </w:rPr>
        <w:t>10(ii)</w:t>
      </w:r>
      <w:r w:rsidRPr="000C3CA4">
        <w:rPr>
          <w:rFonts w:ascii="SimSun" w:hAnsi="SimSun" w:hint="eastAsia"/>
          <w:sz w:val="21"/>
          <w:lang w:val="fr-CH"/>
        </w:rPr>
        <w:t>、</w:t>
      </w:r>
      <w:r w:rsidRPr="000C3CA4">
        <w:rPr>
          <w:rFonts w:ascii="SimSun" w:hAnsi="SimSun"/>
          <w:sz w:val="21"/>
          <w:lang w:val="fr-CH"/>
        </w:rPr>
        <w:t>12</w:t>
      </w:r>
      <w:r w:rsidRPr="000C3CA4">
        <w:rPr>
          <w:rFonts w:ascii="SimSun" w:hAnsi="SimSun" w:hint="eastAsia"/>
          <w:sz w:val="21"/>
          <w:lang w:val="fr-CH"/>
        </w:rPr>
        <w:t>、</w:t>
      </w:r>
      <w:r w:rsidRPr="000C3CA4">
        <w:rPr>
          <w:rFonts w:ascii="SimSun" w:hAnsi="SimSun"/>
          <w:sz w:val="21"/>
          <w:lang w:val="fr-CH"/>
        </w:rPr>
        <w:t>15</w:t>
      </w:r>
      <w:r w:rsidRPr="000C3CA4">
        <w:rPr>
          <w:rFonts w:ascii="SimSun" w:hAnsi="SimSun" w:hint="eastAsia"/>
          <w:sz w:val="21"/>
          <w:lang w:val="fr-CH"/>
        </w:rPr>
        <w:t>、</w:t>
      </w:r>
      <w:r w:rsidRPr="000C3CA4">
        <w:rPr>
          <w:rFonts w:ascii="SimSun" w:hAnsi="SimSun"/>
          <w:sz w:val="21"/>
          <w:lang w:val="fr-CH"/>
        </w:rPr>
        <w:t>21</w:t>
      </w:r>
      <w:r w:rsidRPr="000C3CA4">
        <w:rPr>
          <w:rFonts w:ascii="SimSun" w:hAnsi="SimSun" w:hint="eastAsia"/>
          <w:sz w:val="21"/>
          <w:lang w:val="fr-CH"/>
        </w:rPr>
        <w:t>、</w:t>
      </w:r>
      <w:r w:rsidRPr="000C3CA4">
        <w:rPr>
          <w:rFonts w:ascii="SimSun" w:hAnsi="SimSun"/>
          <w:sz w:val="21"/>
          <w:lang w:val="fr-CH"/>
        </w:rPr>
        <w:t>26</w:t>
      </w:r>
      <w:r w:rsidRPr="000C3CA4">
        <w:rPr>
          <w:rFonts w:ascii="SimSun" w:hAnsi="SimSun" w:hint="eastAsia"/>
          <w:sz w:val="21"/>
          <w:lang w:val="fr-CH"/>
        </w:rPr>
        <w:t>和</w:t>
      </w:r>
      <w:r w:rsidRPr="000C3CA4">
        <w:rPr>
          <w:rFonts w:ascii="SimSun" w:hAnsi="SimSun"/>
          <w:sz w:val="21"/>
          <w:lang w:val="fr-CH"/>
        </w:rPr>
        <w:t>27</w:t>
      </w:r>
      <w:r w:rsidRPr="000C3CA4">
        <w:rPr>
          <w:rFonts w:ascii="SimSun" w:hAnsi="SimSun" w:hint="eastAsia"/>
          <w:sz w:val="21"/>
        </w:rPr>
        <w:t>项。</w:t>
      </w:r>
    </w:p>
    <w:p w14:paraId="5CDE3541" w14:textId="2BA5425D" w:rsidR="004D7B04" w:rsidRPr="000C3CA4" w:rsidRDefault="00E47CD6"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除第15项外，关于上述各项的报告均载于总报告（文件A/6</w:t>
      </w:r>
      <w:r w:rsidRPr="000C3CA4">
        <w:rPr>
          <w:rFonts w:ascii="SimSun" w:hAnsi="SimSun"/>
          <w:sz w:val="21"/>
        </w:rPr>
        <w:t>4</w:t>
      </w:r>
      <w:r w:rsidRPr="000C3CA4">
        <w:rPr>
          <w:rFonts w:ascii="SimSun" w:hAnsi="SimSun" w:hint="eastAsia"/>
          <w:sz w:val="21"/>
        </w:rPr>
        <w:t>/1</w:t>
      </w:r>
      <w:r w:rsidRPr="000C3CA4">
        <w:rPr>
          <w:rFonts w:ascii="SimSun" w:hAnsi="SimSun"/>
          <w:sz w:val="21"/>
        </w:rPr>
        <w:t>4</w:t>
      </w:r>
      <w:r w:rsidRPr="000C3CA4">
        <w:rPr>
          <w:rFonts w:ascii="SimSun" w:hAnsi="SimSun" w:hint="eastAsia"/>
          <w:sz w:val="21"/>
        </w:rPr>
        <w:t>）。</w:t>
      </w:r>
    </w:p>
    <w:p w14:paraId="53ADDB00" w14:textId="5F42A108" w:rsidR="004D7B04" w:rsidRPr="000C3CA4" w:rsidRDefault="00E47CD6"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关于第15项的报告载于本文件。</w:t>
      </w:r>
    </w:p>
    <w:p w14:paraId="4D74E842" w14:textId="2FD75B33" w:rsidR="000C3CA4" w:rsidRPr="00D40BE4" w:rsidRDefault="00D40BE4" w:rsidP="00D40BE4">
      <w:pPr>
        <w:pStyle w:val="ONUME"/>
        <w:numPr>
          <w:ilvl w:val="0"/>
          <w:numId w:val="20"/>
        </w:numPr>
        <w:overflowPunct w:val="0"/>
        <w:spacing w:afterLines="50" w:after="120" w:line="340" w:lineRule="atLeast"/>
        <w:ind w:left="0" w:firstLine="0"/>
        <w:jc w:val="both"/>
        <w:rPr>
          <w:rFonts w:ascii="SimSun" w:hAnsi="SimSun"/>
          <w:sz w:val="21"/>
        </w:rPr>
      </w:pPr>
      <w:r w:rsidRPr="00D40BE4">
        <w:rPr>
          <w:rFonts w:ascii="SimSun" w:hAnsi="SimSun" w:hint="eastAsia"/>
          <w:sz w:val="21"/>
        </w:rPr>
        <w:t>因大会主席缺席，大会副主席威利·穆沙伊先生（津巴布韦）</w:t>
      </w:r>
      <w:r>
        <w:rPr>
          <w:rFonts w:ascii="SimSun" w:hAnsi="SimSun" w:hint="eastAsia"/>
          <w:sz w:val="21"/>
        </w:rPr>
        <w:t>作为代理主席</w:t>
      </w:r>
      <w:r w:rsidR="00E47CD6" w:rsidRPr="00D40BE4">
        <w:rPr>
          <w:rFonts w:ascii="SimSun" w:hAnsi="SimSun" w:hint="eastAsia"/>
          <w:sz w:val="21"/>
        </w:rPr>
        <w:t>主持了会议。洛雷托·布雷斯基女士（智利）当选大会主席；安娜·巴尔巴扎克女士（波兰）和热雷米·费尼谢尔先生（法国）当选</w:t>
      </w:r>
      <w:r w:rsidR="00425CFF" w:rsidRPr="00D40BE4">
        <w:rPr>
          <w:rFonts w:ascii="SimSun" w:hAnsi="SimSun" w:hint="eastAsia"/>
          <w:sz w:val="21"/>
        </w:rPr>
        <w:t>大会</w:t>
      </w:r>
      <w:r w:rsidR="00E47CD6" w:rsidRPr="00D40BE4">
        <w:rPr>
          <w:rFonts w:ascii="SimSun" w:hAnsi="SimSun" w:hint="eastAsia"/>
          <w:sz w:val="21"/>
        </w:rPr>
        <w:t>副主席。</w:t>
      </w:r>
    </w:p>
    <w:p w14:paraId="4FB7676A" w14:textId="652166E2" w:rsidR="004D7B04" w:rsidRPr="000C3CA4" w:rsidRDefault="004D7B04" w:rsidP="000C3CA4">
      <w:pPr>
        <w:pStyle w:val="ONUME"/>
        <w:overflowPunct w:val="0"/>
        <w:spacing w:afterLines="50" w:after="120" w:line="340" w:lineRule="atLeast"/>
        <w:jc w:val="both"/>
        <w:rPr>
          <w:rFonts w:ascii="SimSun" w:hAnsi="SimSun"/>
          <w:sz w:val="21"/>
        </w:rPr>
      </w:pPr>
      <w:r w:rsidRPr="000C3CA4">
        <w:rPr>
          <w:rFonts w:ascii="SimSun" w:hAnsi="SimSun"/>
          <w:sz w:val="21"/>
        </w:rPr>
        <w:br w:type="page"/>
      </w:r>
    </w:p>
    <w:p w14:paraId="235E5D2E" w14:textId="77777777" w:rsidR="000C3CA4" w:rsidRPr="000C3CA4" w:rsidRDefault="00E47CD6" w:rsidP="000C3CA4">
      <w:pPr>
        <w:keepNext/>
        <w:spacing w:beforeLines="100" w:before="240" w:line="340" w:lineRule="atLeast"/>
        <w:jc w:val="both"/>
        <w:rPr>
          <w:rFonts w:ascii="KaiTi" w:eastAsia="KaiTi" w:hAnsi="KaiTi" w:cs="SimSun"/>
          <w:sz w:val="21"/>
          <w:szCs w:val="21"/>
        </w:rPr>
      </w:pPr>
      <w:r w:rsidRPr="000C3CA4">
        <w:rPr>
          <w:rFonts w:ascii="KaiTi" w:eastAsia="KaiTi" w:hAnsi="KaiTi" w:cs="SimSun" w:hint="eastAsia"/>
          <w:sz w:val="21"/>
          <w:szCs w:val="21"/>
        </w:rPr>
        <w:lastRenderedPageBreak/>
        <w:t>统一编排议程第15项</w:t>
      </w:r>
    </w:p>
    <w:p w14:paraId="4A07343C" w14:textId="7921DE69" w:rsidR="004D7B04" w:rsidRPr="000C3CA4" w:rsidRDefault="00E47CD6" w:rsidP="000C3CA4">
      <w:pPr>
        <w:keepNext/>
        <w:spacing w:afterLines="50" w:after="120" w:line="340" w:lineRule="atLeast"/>
        <w:jc w:val="both"/>
        <w:rPr>
          <w:rFonts w:ascii="SimHei" w:eastAsia="SimHei"/>
          <w:sz w:val="21"/>
          <w:szCs w:val="21"/>
        </w:rPr>
      </w:pPr>
      <w:r w:rsidRPr="000C3CA4">
        <w:rPr>
          <w:rFonts w:ascii="SimHei" w:eastAsia="SimHei" w:hint="eastAsia"/>
          <w:sz w:val="21"/>
          <w:szCs w:val="21"/>
        </w:rPr>
        <w:t>马德里体系</w:t>
      </w:r>
    </w:p>
    <w:p w14:paraId="7B271E68" w14:textId="04573ED5" w:rsidR="008102A9" w:rsidRPr="000C3CA4" w:rsidRDefault="00D40BE4" w:rsidP="000C3CA4">
      <w:pPr>
        <w:pStyle w:val="ONUME"/>
        <w:numPr>
          <w:ilvl w:val="0"/>
          <w:numId w:val="20"/>
        </w:numPr>
        <w:overflowPunct w:val="0"/>
        <w:spacing w:afterLines="50" w:after="120" w:line="340" w:lineRule="atLeast"/>
        <w:ind w:left="0" w:firstLine="0"/>
        <w:jc w:val="both"/>
        <w:rPr>
          <w:rFonts w:ascii="SimSun" w:hAnsi="SimSun"/>
          <w:sz w:val="21"/>
        </w:rPr>
      </w:pPr>
      <w:r>
        <w:rPr>
          <w:rFonts w:ascii="SimSun" w:hAnsi="SimSun" w:hint="eastAsia"/>
          <w:sz w:val="21"/>
        </w:rPr>
        <w:t>代理</w:t>
      </w:r>
      <w:r w:rsidR="00224DDC" w:rsidRPr="000C3CA4">
        <w:rPr>
          <w:rFonts w:ascii="SimSun" w:hAnsi="SimSun" w:hint="eastAsia"/>
          <w:sz w:val="21"/>
        </w:rPr>
        <w:t>主席欢迎自马德里联盟大会202</w:t>
      </w:r>
      <w:r w:rsidR="00224DDC" w:rsidRPr="000C3CA4">
        <w:rPr>
          <w:rFonts w:ascii="SimSun" w:hAnsi="SimSun"/>
          <w:sz w:val="21"/>
        </w:rPr>
        <w:t>2</w:t>
      </w:r>
      <w:r w:rsidR="00224DDC" w:rsidRPr="000C3CA4">
        <w:rPr>
          <w:rFonts w:ascii="SimSun" w:hAnsi="SimSun" w:hint="eastAsia"/>
          <w:sz w:val="21"/>
        </w:rPr>
        <w:t>年7月举行上届会议以来《商标国际注册马德里协定有关议定书》（下称《议定书》）对其生效两个新缔约方，它们是伯利兹和毛里求斯。</w:t>
      </w:r>
    </w:p>
    <w:p w14:paraId="116BBCC3" w14:textId="307DA429" w:rsidR="00171411" w:rsidRPr="000C3CA4" w:rsidRDefault="00E47CD6"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讨论依据文件MM/A/57/1进行。</w:t>
      </w:r>
    </w:p>
    <w:p w14:paraId="51028A0E" w14:textId="0998DFA1" w:rsidR="008102A9" w:rsidRPr="000C3CA4" w:rsidRDefault="002154DC"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秘书处指出，文件MM/A/5</w:t>
      </w:r>
      <w:r w:rsidRPr="000C3CA4">
        <w:rPr>
          <w:rFonts w:ascii="SimSun" w:hAnsi="SimSun"/>
          <w:sz w:val="21"/>
        </w:rPr>
        <w:t>7</w:t>
      </w:r>
      <w:r w:rsidRPr="000C3CA4">
        <w:rPr>
          <w:rFonts w:ascii="SimSun" w:hAnsi="SimSun" w:hint="eastAsia"/>
          <w:sz w:val="21"/>
        </w:rPr>
        <w:t>/1对《商标国际注册马德里协定有关议定书实施细则》（下称《实施细则》）提出了若干修正案，这些修正案要么是</w:t>
      </w:r>
      <w:r w:rsidR="00224DDC" w:rsidRPr="000C3CA4">
        <w:rPr>
          <w:rFonts w:ascii="SimSun" w:hAnsi="SimSun" w:hint="eastAsia"/>
          <w:sz w:val="21"/>
        </w:rPr>
        <w:t>技术性</w:t>
      </w:r>
      <w:r w:rsidRPr="000C3CA4">
        <w:rPr>
          <w:rFonts w:ascii="SimSun" w:hAnsi="SimSun" w:hint="eastAsia"/>
          <w:sz w:val="21"/>
        </w:rPr>
        <w:t>的，要么是</w:t>
      </w:r>
      <w:r w:rsidR="00224DDC" w:rsidRPr="000C3CA4">
        <w:rPr>
          <w:rFonts w:ascii="SimSun" w:hAnsi="SimSun" w:hint="eastAsia"/>
          <w:sz w:val="21"/>
        </w:rPr>
        <w:t>编辑性的，并</w:t>
      </w:r>
      <w:r w:rsidRPr="000C3CA4">
        <w:rPr>
          <w:rFonts w:ascii="SimSun" w:hAnsi="SimSun" w:hint="eastAsia"/>
          <w:sz w:val="21"/>
        </w:rPr>
        <w:t>指出</w:t>
      </w:r>
      <w:r w:rsidR="00D40BE4">
        <w:rPr>
          <w:rFonts w:ascii="SimSun" w:hAnsi="SimSun" w:hint="eastAsia"/>
          <w:sz w:val="21"/>
        </w:rPr>
        <w:t>了</w:t>
      </w:r>
      <w:r w:rsidR="00224DDC" w:rsidRPr="000C3CA4">
        <w:rPr>
          <w:rFonts w:ascii="SimSun" w:hAnsi="SimSun" w:hint="eastAsia"/>
          <w:sz w:val="21"/>
        </w:rPr>
        <w:t>那些商标注册人将高度赞赏的修正。将要求缔约方为</w:t>
      </w:r>
      <w:r w:rsidR="00A342B0" w:rsidRPr="000C3CA4">
        <w:rPr>
          <w:rFonts w:ascii="SimSun" w:hAnsi="SimSun" w:hint="eastAsia"/>
          <w:sz w:val="21"/>
        </w:rPr>
        <w:t>注册</w:t>
      </w:r>
      <w:r w:rsidR="00224DDC" w:rsidRPr="000C3CA4">
        <w:rPr>
          <w:rFonts w:ascii="SimSun" w:hAnsi="SimSun" w:hint="eastAsia"/>
          <w:sz w:val="21"/>
        </w:rPr>
        <w:t>人提供至少两个月或60天的时间来答复临时驳回通知。这项修正案将使商标注册人更容易管理其商标组合。考虑到一些缔约方可能没有准备好在拟议修改生效后立即实施，修正案规定了一个过渡期，以便缔约方有时间修改其法律框架或信息技术系统。需要更长过渡期的缔约方可以</w:t>
      </w:r>
      <w:r w:rsidR="00D40BE4">
        <w:rPr>
          <w:rFonts w:ascii="SimSun" w:hAnsi="SimSun" w:hint="eastAsia"/>
          <w:sz w:val="21"/>
        </w:rPr>
        <w:t>就此</w:t>
      </w:r>
      <w:r w:rsidR="00224DDC" w:rsidRPr="000C3CA4">
        <w:rPr>
          <w:rFonts w:ascii="SimSun" w:hAnsi="SimSun" w:hint="eastAsia"/>
          <w:sz w:val="21"/>
        </w:rPr>
        <w:t>通知国际局。此外，拟议修正案还</w:t>
      </w:r>
      <w:r w:rsidR="00A342B0" w:rsidRPr="000C3CA4">
        <w:rPr>
          <w:rFonts w:ascii="SimSun" w:hAnsi="SimSun" w:hint="eastAsia"/>
          <w:sz w:val="21"/>
        </w:rPr>
        <w:t>将</w:t>
      </w:r>
      <w:r w:rsidR="00224DDC" w:rsidRPr="000C3CA4">
        <w:rPr>
          <w:rFonts w:ascii="SimSun" w:hAnsi="SimSun" w:hint="eastAsia"/>
          <w:sz w:val="21"/>
        </w:rPr>
        <w:t>要求缔约方在临时驳回通知中说明对该通知做出答复的时限起止日期。如果时限从国际局向注册人发出复制件之日或注册人收到复制件之日开始，国际局将在向注册人转发通知复制件的通信中注明这些日期。这一新规定将为注册人提供明确信息，说明</w:t>
      </w:r>
      <w:r w:rsidR="000536CC">
        <w:rPr>
          <w:rFonts w:ascii="SimSun" w:hAnsi="SimSun" w:hint="eastAsia"/>
          <w:sz w:val="21"/>
        </w:rPr>
        <w:t>他/她们</w:t>
      </w:r>
      <w:r w:rsidR="00224DDC" w:rsidRPr="000C3CA4">
        <w:rPr>
          <w:rFonts w:ascii="SimSun" w:hAnsi="SimSun" w:hint="eastAsia"/>
          <w:sz w:val="21"/>
        </w:rPr>
        <w:t>可以对临时驳回通知作出答复的最后一天。此外，根据拟议的修正案，所有缔约方都可以通过国际局向注册人发送《</w:t>
      </w:r>
      <w:r w:rsidR="00A342B0" w:rsidRPr="000C3CA4">
        <w:rPr>
          <w:rFonts w:ascii="SimSun" w:hAnsi="SimSun" w:hint="eastAsia"/>
          <w:sz w:val="21"/>
        </w:rPr>
        <w:t>实施细则</w:t>
      </w:r>
      <w:r w:rsidR="00224DDC" w:rsidRPr="000C3CA4">
        <w:rPr>
          <w:rFonts w:ascii="SimSun" w:hAnsi="SimSun" w:hint="eastAsia"/>
          <w:sz w:val="21"/>
        </w:rPr>
        <w:t>》未涉及的通信，这将确保注册人及时了解在被指定缔约方对其国际注册采取的行动，并采取适当行动。秘书处指出，其他拟议修正案属于编辑性质。文件建议《实施细则》第17、18、32和40条的修正案于2023年11月1日生效，而《实施细则》第21、23条之二的修正案和《实施细则》第32条的进一步修正案于2024年11月1日生效。</w:t>
      </w:r>
    </w:p>
    <w:p w14:paraId="173FA739" w14:textId="2F74488A" w:rsidR="008102A9" w:rsidRPr="000C3CA4" w:rsidRDefault="00224DDC"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塞尔维亚代表团支持通过《</w:t>
      </w:r>
      <w:r w:rsidR="007A6F7A" w:rsidRPr="000C3CA4">
        <w:rPr>
          <w:rFonts w:ascii="SimSun" w:hAnsi="SimSun" w:hint="eastAsia"/>
          <w:sz w:val="21"/>
        </w:rPr>
        <w:t>实施细则</w:t>
      </w:r>
      <w:r w:rsidRPr="000C3CA4">
        <w:rPr>
          <w:rFonts w:ascii="SimSun" w:hAnsi="SimSun" w:hint="eastAsia"/>
          <w:sz w:val="21"/>
        </w:rPr>
        <w:t>》的拟议修正案，因为其目的是提高马德里体系的效率和效力。拟议修正案的通过将为权利人提供进一步的明确性和更大的法律确定性。特别是，通过修正案，规定对临时驳回通知做出答复的最短时限，是朝着改进国际程序的正确方向迈出的又一步。</w:t>
      </w:r>
    </w:p>
    <w:p w14:paraId="72303723" w14:textId="7269758F" w:rsidR="008102A9" w:rsidRPr="000C3CA4" w:rsidRDefault="00224DDC"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俄罗斯联邦代表团支持国际局为改进和提高马德里体系的便利性使其更便于使用</w:t>
      </w:r>
      <w:r w:rsidR="007A6F7A" w:rsidRPr="000C3CA4">
        <w:rPr>
          <w:rFonts w:ascii="SimSun" w:hAnsi="SimSun" w:hint="eastAsia"/>
          <w:sz w:val="21"/>
        </w:rPr>
        <w:t>、更具吸引力所做的工作</w:t>
      </w:r>
      <w:r w:rsidRPr="000C3CA4">
        <w:rPr>
          <w:rFonts w:ascii="SimSun" w:hAnsi="SimSun" w:hint="eastAsia"/>
          <w:sz w:val="21"/>
        </w:rPr>
        <w:t>。代表团指出，在引入阿拉伯文、中文和俄文的背景下，需要继续努力扩大马德里体系的语言制度，并对秘书处在闭会期间就这一问题举行的技术磋商表示欢迎。代表团指出，它希望这些磋商和秘书处准备的信息将有助于推动解决这一非常重要的问题。</w:t>
      </w:r>
    </w:p>
    <w:p w14:paraId="70833238" w14:textId="1A3D849D" w:rsidR="008102A9" w:rsidRPr="000C3CA4" w:rsidRDefault="00224DDC"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拉丁美洲知识产权学院（ELAPI）的代表指出，拟议的修正案将带来很大的好处，因为它们将为权利人答复临时驳回通知规定一个最短时限，这将提供确定性，使</w:t>
      </w:r>
      <w:r w:rsidR="00891D8C" w:rsidRPr="000C3CA4">
        <w:rPr>
          <w:rFonts w:ascii="SimSun" w:hAnsi="SimSun" w:hint="eastAsia"/>
          <w:sz w:val="21"/>
        </w:rPr>
        <w:t>注册</w:t>
      </w:r>
      <w:r w:rsidRPr="000C3CA4">
        <w:rPr>
          <w:rFonts w:ascii="SimSun" w:hAnsi="SimSun" w:hint="eastAsia"/>
          <w:sz w:val="21"/>
        </w:rPr>
        <w:t>人有足够的时间有效地提出答复，并简化其组合的管理。要求将答复临时驳回通知的期限通知国际局，以及国际局将公布这一信息，将为</w:t>
      </w:r>
      <w:r w:rsidR="00891D8C" w:rsidRPr="000C3CA4">
        <w:rPr>
          <w:rFonts w:ascii="SimSun" w:hAnsi="SimSun" w:hint="eastAsia"/>
          <w:sz w:val="21"/>
        </w:rPr>
        <w:t>注册</w:t>
      </w:r>
      <w:r w:rsidRPr="000C3CA4">
        <w:rPr>
          <w:rFonts w:ascii="SimSun" w:hAnsi="SimSun" w:hint="eastAsia"/>
          <w:sz w:val="21"/>
        </w:rPr>
        <w:t>人和缔约方提供更多的法律确定性和透明度。拟议修正案的通过将加强国际商标注册制度。该代表重申，</w:t>
      </w:r>
      <w:r w:rsidR="00891D8C" w:rsidRPr="000C3CA4">
        <w:rPr>
          <w:rFonts w:ascii="SimSun" w:hAnsi="SimSun" w:hint="eastAsia"/>
          <w:sz w:val="21"/>
        </w:rPr>
        <w:t>ELAPI</w:t>
      </w:r>
      <w:r w:rsidRPr="000C3CA4">
        <w:rPr>
          <w:rFonts w:ascii="SimSun" w:hAnsi="SimSun" w:hint="eastAsia"/>
          <w:sz w:val="21"/>
        </w:rPr>
        <w:t>愿意支持马德里联盟大会的工作，以及各常设委员会和</w:t>
      </w:r>
      <w:r w:rsidR="00891D8C" w:rsidRPr="000C3CA4">
        <w:rPr>
          <w:rFonts w:ascii="SimSun" w:hAnsi="SimSun" w:hint="eastAsia"/>
          <w:sz w:val="21"/>
        </w:rPr>
        <w:t>成员国</w:t>
      </w:r>
      <w:r w:rsidRPr="000C3CA4">
        <w:rPr>
          <w:rFonts w:ascii="SimSun" w:hAnsi="SimSun" w:hint="eastAsia"/>
          <w:sz w:val="21"/>
        </w:rPr>
        <w:t>，特别是拉丁美洲</w:t>
      </w:r>
      <w:r w:rsidR="00891D8C" w:rsidRPr="000C3CA4">
        <w:rPr>
          <w:rFonts w:ascii="SimSun" w:hAnsi="SimSun" w:hint="eastAsia"/>
          <w:sz w:val="21"/>
        </w:rPr>
        <w:t>和</w:t>
      </w:r>
      <w:r w:rsidRPr="000C3CA4">
        <w:rPr>
          <w:rFonts w:ascii="SimSun" w:hAnsi="SimSun" w:hint="eastAsia"/>
          <w:sz w:val="21"/>
        </w:rPr>
        <w:t>加勒比国家集团（GRULAC）成员国的工作。</w:t>
      </w:r>
    </w:p>
    <w:p w14:paraId="1B9231E3" w14:textId="1BC5E006" w:rsidR="008102A9" w:rsidRPr="000C3CA4" w:rsidRDefault="00224DDC"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牙买加代表团宣布，牙买加议会通过了商标</w:t>
      </w:r>
      <w:r w:rsidR="00891D8C" w:rsidRPr="000C3CA4">
        <w:rPr>
          <w:rFonts w:ascii="SimSun" w:hAnsi="SimSun" w:hint="eastAsia"/>
          <w:sz w:val="21"/>
        </w:rPr>
        <w:t>细则</w:t>
      </w:r>
      <w:r w:rsidRPr="000C3CA4">
        <w:rPr>
          <w:rFonts w:ascii="SimSun" w:hAnsi="SimSun" w:hint="eastAsia"/>
          <w:sz w:val="21"/>
        </w:rPr>
        <w:t>修正案，使马德里体系能够在牙买加全面运作。代表团表示，它认识到马德里体系的价值和重要性，将在其网站和社交媒体平台上不断</w:t>
      </w:r>
      <w:r w:rsidR="00891D8C" w:rsidRPr="000C3CA4">
        <w:rPr>
          <w:rFonts w:ascii="SimSun" w:hAnsi="SimSun" w:hint="eastAsia"/>
          <w:sz w:val="21"/>
        </w:rPr>
        <w:t>推广</w:t>
      </w:r>
      <w:r w:rsidRPr="000C3CA4">
        <w:rPr>
          <w:rFonts w:ascii="SimSun" w:hAnsi="SimSun" w:hint="eastAsia"/>
          <w:sz w:val="21"/>
        </w:rPr>
        <w:t>该体系的使用。</w:t>
      </w:r>
    </w:p>
    <w:p w14:paraId="1084BDFB" w14:textId="61497833" w:rsidR="008102A9" w:rsidRPr="000C3CA4" w:rsidRDefault="00224DDC" w:rsidP="000C3CA4">
      <w:pPr>
        <w:pStyle w:val="ONUME"/>
        <w:numPr>
          <w:ilvl w:val="0"/>
          <w:numId w:val="20"/>
        </w:numPr>
        <w:overflowPunct w:val="0"/>
        <w:spacing w:afterLines="50" w:after="120" w:line="340" w:lineRule="atLeast"/>
        <w:ind w:left="0" w:firstLine="0"/>
        <w:jc w:val="both"/>
        <w:rPr>
          <w:rFonts w:ascii="SimSun" w:hAnsi="SimSun"/>
          <w:sz w:val="21"/>
        </w:rPr>
      </w:pPr>
      <w:r w:rsidRPr="000C3CA4">
        <w:rPr>
          <w:rFonts w:ascii="SimSun" w:hAnsi="SimSun" w:hint="eastAsia"/>
          <w:sz w:val="21"/>
        </w:rPr>
        <w:t>摩洛哥代表团支持《</w:t>
      </w:r>
      <w:r w:rsidR="00891D8C" w:rsidRPr="000C3CA4">
        <w:rPr>
          <w:rFonts w:ascii="SimSun" w:hAnsi="SimSun" w:hint="eastAsia"/>
          <w:sz w:val="21"/>
        </w:rPr>
        <w:t>实施细则</w:t>
      </w:r>
      <w:r w:rsidRPr="000C3CA4">
        <w:rPr>
          <w:rFonts w:ascii="SimSun" w:hAnsi="SimSun" w:hint="eastAsia"/>
          <w:sz w:val="21"/>
        </w:rPr>
        <w:t>》的拟议修正案，因为这些修正案将进一步</w:t>
      </w:r>
      <w:r w:rsidR="00891D8C" w:rsidRPr="000C3CA4">
        <w:rPr>
          <w:rFonts w:ascii="SimSun" w:hAnsi="SimSun" w:hint="eastAsia"/>
          <w:sz w:val="21"/>
        </w:rPr>
        <w:t>为</w:t>
      </w:r>
      <w:r w:rsidRPr="000C3CA4">
        <w:rPr>
          <w:rFonts w:ascii="SimSun" w:hAnsi="SimSun" w:hint="eastAsia"/>
          <w:sz w:val="21"/>
        </w:rPr>
        <w:t>持有人</w:t>
      </w:r>
      <w:r w:rsidR="00891D8C" w:rsidRPr="000C3CA4">
        <w:rPr>
          <w:rFonts w:ascii="SimSun" w:hAnsi="SimSun" w:hint="eastAsia"/>
          <w:sz w:val="21"/>
        </w:rPr>
        <w:t>提供明确性</w:t>
      </w:r>
      <w:r w:rsidRPr="000C3CA4">
        <w:rPr>
          <w:rFonts w:ascii="SimSun" w:hAnsi="SimSun" w:hint="eastAsia"/>
          <w:sz w:val="21"/>
        </w:rPr>
        <w:t>，并感谢国际局支持在摩洛哥推广马德里体系。</w:t>
      </w:r>
    </w:p>
    <w:p w14:paraId="79FA0265" w14:textId="77777777" w:rsidR="00E47CD6" w:rsidRPr="000C3CA4" w:rsidRDefault="00E47CD6" w:rsidP="000C3CA4">
      <w:pPr>
        <w:pStyle w:val="ONUME"/>
        <w:keepNext/>
        <w:numPr>
          <w:ilvl w:val="0"/>
          <w:numId w:val="20"/>
        </w:numPr>
        <w:overflowPunct w:val="0"/>
        <w:spacing w:afterLines="50" w:after="120" w:line="340" w:lineRule="atLeast"/>
        <w:ind w:left="567" w:firstLine="0"/>
        <w:jc w:val="both"/>
        <w:rPr>
          <w:rFonts w:ascii="SimSun" w:hAnsi="SimSun"/>
          <w:sz w:val="21"/>
        </w:rPr>
      </w:pPr>
      <w:r w:rsidRPr="000C3CA4">
        <w:rPr>
          <w:rFonts w:ascii="SimSun" w:hAnsi="SimSun" w:hint="eastAsia"/>
          <w:sz w:val="21"/>
        </w:rPr>
        <w:lastRenderedPageBreak/>
        <w:t>马德里联盟大会通过了下列修正案：</w:t>
      </w:r>
    </w:p>
    <w:p w14:paraId="073AD93A" w14:textId="1500414D" w:rsidR="00E47CD6" w:rsidRPr="000C3CA4" w:rsidRDefault="00E47CD6" w:rsidP="000C3CA4">
      <w:pPr>
        <w:pStyle w:val="ONUME"/>
        <w:spacing w:afterLines="50" w:after="120" w:line="340" w:lineRule="atLeast"/>
        <w:ind w:left="1134"/>
        <w:rPr>
          <w:rFonts w:ascii="SimSun" w:hAnsi="SimSun"/>
          <w:sz w:val="21"/>
        </w:rPr>
      </w:pPr>
      <w:r w:rsidRPr="000C3CA4">
        <w:rPr>
          <w:rFonts w:ascii="SimSun" w:hAnsi="SimSun" w:hint="eastAsia"/>
          <w:sz w:val="21"/>
        </w:rPr>
        <w:t>(</w:t>
      </w:r>
      <w:proofErr w:type="spellStart"/>
      <w:r w:rsidRPr="000C3CA4">
        <w:rPr>
          <w:rFonts w:ascii="SimSun" w:hAnsi="SimSun" w:hint="eastAsia"/>
          <w:sz w:val="21"/>
        </w:rPr>
        <w:t>i</w:t>
      </w:r>
      <w:proofErr w:type="spellEnd"/>
      <w:r w:rsidRPr="000C3CA4">
        <w:rPr>
          <w:rFonts w:ascii="SimSun" w:hAnsi="SimSun" w:hint="eastAsia"/>
          <w:sz w:val="21"/>
        </w:rPr>
        <w:t>)</w:t>
      </w:r>
      <w:r w:rsidR="000C3CA4">
        <w:rPr>
          <w:rFonts w:ascii="SimSun" w:hAnsi="SimSun"/>
          <w:sz w:val="21"/>
        </w:rPr>
        <w:tab/>
      </w:r>
      <w:r w:rsidRPr="000C3CA4">
        <w:rPr>
          <w:rFonts w:ascii="SimSun" w:hAnsi="SimSun" w:hint="eastAsia"/>
          <w:sz w:val="21"/>
        </w:rPr>
        <w:t>文件MM/A/57/1附件一和三中所列的《商标国际注册马德里协定有关议定书实施细则》第17条、第18条、第32条和第40条的修正案，生效日期为2023年11月1日；</w:t>
      </w:r>
    </w:p>
    <w:p w14:paraId="58EC2073" w14:textId="5DB1A459" w:rsidR="008102A9" w:rsidRPr="000C3CA4" w:rsidRDefault="00E47CD6" w:rsidP="000C3CA4">
      <w:pPr>
        <w:pStyle w:val="ONUME"/>
        <w:spacing w:afterLines="50" w:after="120" w:line="340" w:lineRule="atLeast"/>
        <w:ind w:left="1134"/>
        <w:rPr>
          <w:rFonts w:ascii="SimSun" w:hAnsi="SimSun"/>
          <w:sz w:val="21"/>
        </w:rPr>
      </w:pPr>
      <w:r w:rsidRPr="000C3CA4">
        <w:rPr>
          <w:rFonts w:ascii="SimSun" w:hAnsi="SimSun" w:hint="eastAsia"/>
          <w:sz w:val="21"/>
        </w:rPr>
        <w:t>(ii)</w:t>
      </w:r>
      <w:r w:rsidR="000C3CA4">
        <w:rPr>
          <w:rFonts w:ascii="SimSun" w:hAnsi="SimSun"/>
          <w:sz w:val="21"/>
        </w:rPr>
        <w:tab/>
      </w:r>
      <w:r w:rsidRPr="000C3CA4">
        <w:rPr>
          <w:rFonts w:ascii="SimSun" w:hAnsi="SimSun" w:hint="eastAsia"/>
          <w:sz w:val="21"/>
        </w:rPr>
        <w:t>文件MM/A/57/1附件二和四中所列的《商标国际注册马德里协定有关议定书实施细则》第21条、第23条之二和第32条的修正案，生效日期为2024年11月1日。</w:t>
      </w:r>
    </w:p>
    <w:p w14:paraId="6D354BF2" w14:textId="547D4808" w:rsidR="001C453F" w:rsidRPr="000C3CA4" w:rsidRDefault="00E47CD6" w:rsidP="000C3CA4">
      <w:pPr>
        <w:spacing w:before="720" w:afterLines="50" w:after="120" w:line="340" w:lineRule="atLeast"/>
        <w:ind w:left="5534"/>
        <w:rPr>
          <w:rFonts w:ascii="KaiTi" w:eastAsia="KaiTi" w:hAnsi="KaiTi"/>
          <w:sz w:val="21"/>
        </w:rPr>
      </w:pPr>
      <w:r w:rsidRPr="000C3CA4">
        <w:rPr>
          <w:rFonts w:ascii="KaiTi" w:eastAsia="KaiTi" w:hAnsi="KaiTi" w:hint="eastAsia"/>
          <w:sz w:val="21"/>
        </w:rPr>
        <w:t>[文件完]</w:t>
      </w:r>
    </w:p>
    <w:sectPr w:rsidR="001C453F" w:rsidRPr="000C3CA4" w:rsidSect="004D7B0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1A95" w14:textId="77777777" w:rsidR="004D7B04" w:rsidRDefault="004D7B04">
      <w:r>
        <w:separator/>
      </w:r>
    </w:p>
  </w:endnote>
  <w:endnote w:type="continuationSeparator" w:id="0">
    <w:p w14:paraId="1D432649" w14:textId="77777777" w:rsidR="004D7B04" w:rsidRDefault="004D7B04" w:rsidP="003B38C1">
      <w:r>
        <w:separator/>
      </w:r>
    </w:p>
    <w:p w14:paraId="3420810F" w14:textId="77777777" w:rsidR="004D7B04" w:rsidRPr="003B38C1" w:rsidRDefault="004D7B04" w:rsidP="003B38C1">
      <w:pPr>
        <w:spacing w:after="60"/>
        <w:rPr>
          <w:sz w:val="17"/>
        </w:rPr>
      </w:pPr>
      <w:r>
        <w:rPr>
          <w:sz w:val="17"/>
        </w:rPr>
        <w:t>[Endnote continued from previous page]</w:t>
      </w:r>
    </w:p>
  </w:endnote>
  <w:endnote w:type="continuationNotice" w:id="1">
    <w:p w14:paraId="5501751C" w14:textId="77777777" w:rsidR="004D7B04" w:rsidRPr="003B38C1" w:rsidRDefault="004D7B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4F62" w14:textId="77777777" w:rsidR="004D7B04" w:rsidRDefault="004D7B04">
      <w:r>
        <w:separator/>
      </w:r>
    </w:p>
  </w:footnote>
  <w:footnote w:type="continuationSeparator" w:id="0">
    <w:p w14:paraId="7858B10B" w14:textId="77777777" w:rsidR="004D7B04" w:rsidRDefault="004D7B04" w:rsidP="008B60B2">
      <w:r>
        <w:separator/>
      </w:r>
    </w:p>
    <w:p w14:paraId="7D8CF332" w14:textId="77777777" w:rsidR="004D7B04" w:rsidRPr="00ED77FB" w:rsidRDefault="004D7B04" w:rsidP="008B60B2">
      <w:pPr>
        <w:spacing w:after="60"/>
        <w:rPr>
          <w:sz w:val="17"/>
          <w:szCs w:val="17"/>
        </w:rPr>
      </w:pPr>
      <w:r w:rsidRPr="00ED77FB">
        <w:rPr>
          <w:sz w:val="17"/>
          <w:szCs w:val="17"/>
        </w:rPr>
        <w:t>[Footnote continued from previous page]</w:t>
      </w:r>
    </w:p>
  </w:footnote>
  <w:footnote w:type="continuationNotice" w:id="1">
    <w:p w14:paraId="6B1C06DC" w14:textId="77777777" w:rsidR="004D7B04" w:rsidRPr="00ED77FB" w:rsidRDefault="004D7B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20D" w14:textId="794D7CB4" w:rsidR="00EC4E49" w:rsidRPr="000C3CA4" w:rsidRDefault="004D7B04" w:rsidP="00477D6B">
    <w:pPr>
      <w:jc w:val="right"/>
      <w:rPr>
        <w:rFonts w:ascii="SimSun" w:hAnsi="SimSun"/>
        <w:sz w:val="21"/>
      </w:rPr>
    </w:pPr>
    <w:bookmarkStart w:id="5" w:name="Code2"/>
    <w:bookmarkEnd w:id="5"/>
    <w:r w:rsidRPr="000C3CA4">
      <w:rPr>
        <w:rFonts w:ascii="SimSun" w:hAnsi="SimSun"/>
        <w:sz w:val="21"/>
      </w:rPr>
      <w:t>MM/A/5</w:t>
    </w:r>
    <w:r w:rsidR="00171411" w:rsidRPr="000C3CA4">
      <w:rPr>
        <w:rFonts w:ascii="SimSun" w:hAnsi="SimSun"/>
        <w:sz w:val="21"/>
      </w:rPr>
      <w:t>7</w:t>
    </w:r>
    <w:r w:rsidRPr="000C3CA4">
      <w:rPr>
        <w:rFonts w:ascii="SimSun" w:hAnsi="SimSun"/>
        <w:sz w:val="21"/>
      </w:rPr>
      <w:t>/</w:t>
    </w:r>
    <w:r w:rsidR="00B973DE" w:rsidRPr="000C3CA4">
      <w:rPr>
        <w:rFonts w:ascii="SimSun" w:hAnsi="SimSun"/>
        <w:sz w:val="21"/>
      </w:rPr>
      <w:t>2</w:t>
    </w:r>
  </w:p>
  <w:p w14:paraId="6995FDDE" w14:textId="689AA329" w:rsidR="00B50B99" w:rsidRPr="000C3CA4" w:rsidRDefault="00E327E9" w:rsidP="000C3CA4">
    <w:pPr>
      <w:spacing w:afterLines="100" w:after="240"/>
      <w:jc w:val="right"/>
      <w:rPr>
        <w:rFonts w:ascii="SimSun" w:hAnsi="SimSun"/>
        <w:sz w:val="21"/>
      </w:rPr>
    </w:pPr>
    <w:r w:rsidRPr="000C3CA4">
      <w:rPr>
        <w:rFonts w:ascii="SimSun" w:hAnsi="SimSun" w:hint="eastAsia"/>
        <w:sz w:val="21"/>
      </w:rPr>
      <w:t>第</w:t>
    </w:r>
    <w:r w:rsidR="00EC4E49" w:rsidRPr="000C3CA4">
      <w:rPr>
        <w:rFonts w:ascii="SimSun" w:hAnsi="SimSun"/>
        <w:sz w:val="21"/>
      </w:rPr>
      <w:fldChar w:fldCharType="begin"/>
    </w:r>
    <w:r w:rsidR="00EC4E49" w:rsidRPr="000C3CA4">
      <w:rPr>
        <w:rFonts w:ascii="SimSun" w:hAnsi="SimSun"/>
        <w:sz w:val="21"/>
      </w:rPr>
      <w:instrText xml:space="preserve"> PAGE  \* MERGEFORMAT </w:instrText>
    </w:r>
    <w:r w:rsidR="00EC4E49" w:rsidRPr="000C3CA4">
      <w:rPr>
        <w:rFonts w:ascii="SimSun" w:hAnsi="SimSun"/>
        <w:sz w:val="21"/>
      </w:rPr>
      <w:fldChar w:fldCharType="separate"/>
    </w:r>
    <w:r w:rsidR="00D40BE4">
      <w:rPr>
        <w:rFonts w:ascii="SimSun" w:hAnsi="SimSun"/>
        <w:noProof/>
        <w:sz w:val="21"/>
      </w:rPr>
      <w:t>2</w:t>
    </w:r>
    <w:r w:rsidR="00EC4E49" w:rsidRPr="000C3CA4">
      <w:rPr>
        <w:rFonts w:ascii="SimSun" w:hAnsi="SimSun"/>
        <w:sz w:val="21"/>
      </w:rPr>
      <w:fldChar w:fldCharType="end"/>
    </w:r>
    <w:r w:rsidRPr="000C3CA4">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4F7059"/>
    <w:multiLevelType w:val="multilevel"/>
    <w:tmpl w:val="9962D65E"/>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5503EB"/>
    <w:multiLevelType w:val="hybridMultilevel"/>
    <w:tmpl w:val="1428C6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7032892">
    <w:abstractNumId w:val="2"/>
  </w:num>
  <w:num w:numId="2" w16cid:durableId="1856191150">
    <w:abstractNumId w:val="5"/>
  </w:num>
  <w:num w:numId="3" w16cid:durableId="568612372">
    <w:abstractNumId w:val="0"/>
  </w:num>
  <w:num w:numId="4" w16cid:durableId="1437023513">
    <w:abstractNumId w:val="6"/>
  </w:num>
  <w:num w:numId="5" w16cid:durableId="1234699842">
    <w:abstractNumId w:val="1"/>
  </w:num>
  <w:num w:numId="6" w16cid:durableId="1269891396">
    <w:abstractNumId w:val="3"/>
  </w:num>
  <w:num w:numId="7" w16cid:durableId="878857210">
    <w:abstractNumId w:val="4"/>
  </w:num>
  <w:num w:numId="8" w16cid:durableId="1216236378">
    <w:abstractNumId w:val="1"/>
  </w:num>
  <w:num w:numId="9" w16cid:durableId="1243105842">
    <w:abstractNumId w:val="1"/>
  </w:num>
  <w:num w:numId="10" w16cid:durableId="1084381633">
    <w:abstractNumId w:val="1"/>
  </w:num>
  <w:num w:numId="11" w16cid:durableId="1277517420">
    <w:abstractNumId w:val="1"/>
  </w:num>
  <w:num w:numId="12" w16cid:durableId="1179543987">
    <w:abstractNumId w:val="1"/>
  </w:num>
  <w:num w:numId="13" w16cid:durableId="134572584">
    <w:abstractNumId w:val="1"/>
  </w:num>
  <w:num w:numId="14" w16cid:durableId="1517184311">
    <w:abstractNumId w:val="1"/>
  </w:num>
  <w:num w:numId="15" w16cid:durableId="605580907">
    <w:abstractNumId w:val="1"/>
  </w:num>
  <w:num w:numId="16" w16cid:durableId="2145469027">
    <w:abstractNumId w:val="1"/>
  </w:num>
  <w:num w:numId="17" w16cid:durableId="614095341">
    <w:abstractNumId w:val="1"/>
  </w:num>
  <w:num w:numId="18" w16cid:durableId="714545348">
    <w:abstractNumId w:val="1"/>
  </w:num>
  <w:num w:numId="19" w16cid:durableId="1388263940">
    <w:abstractNumId w:val="1"/>
  </w:num>
  <w:num w:numId="20" w16cid:durableId="1576237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04"/>
    <w:rsid w:val="0001647B"/>
    <w:rsid w:val="000246DB"/>
    <w:rsid w:val="00043CAA"/>
    <w:rsid w:val="000527F9"/>
    <w:rsid w:val="00052DAF"/>
    <w:rsid w:val="000536CC"/>
    <w:rsid w:val="00075432"/>
    <w:rsid w:val="000968ED"/>
    <w:rsid w:val="000A6758"/>
    <w:rsid w:val="000C3CA4"/>
    <w:rsid w:val="000F1CF7"/>
    <w:rsid w:val="000F5E56"/>
    <w:rsid w:val="001024FE"/>
    <w:rsid w:val="001362EE"/>
    <w:rsid w:val="00142868"/>
    <w:rsid w:val="00171411"/>
    <w:rsid w:val="001832A6"/>
    <w:rsid w:val="001B7CBD"/>
    <w:rsid w:val="001C26BA"/>
    <w:rsid w:val="001C453F"/>
    <w:rsid w:val="001C6808"/>
    <w:rsid w:val="002121FA"/>
    <w:rsid w:val="002154DC"/>
    <w:rsid w:val="00224DDC"/>
    <w:rsid w:val="002634C4"/>
    <w:rsid w:val="00277A8D"/>
    <w:rsid w:val="002928D3"/>
    <w:rsid w:val="00296A0D"/>
    <w:rsid w:val="002B2673"/>
    <w:rsid w:val="002F1FE6"/>
    <w:rsid w:val="002F4E68"/>
    <w:rsid w:val="00312F7F"/>
    <w:rsid w:val="00315367"/>
    <w:rsid w:val="003228B7"/>
    <w:rsid w:val="00337DC6"/>
    <w:rsid w:val="003508A3"/>
    <w:rsid w:val="0036505C"/>
    <w:rsid w:val="003673CF"/>
    <w:rsid w:val="003845C1"/>
    <w:rsid w:val="003A6F89"/>
    <w:rsid w:val="003B0372"/>
    <w:rsid w:val="003B38C1"/>
    <w:rsid w:val="00423E3E"/>
    <w:rsid w:val="00425CFF"/>
    <w:rsid w:val="00427AF4"/>
    <w:rsid w:val="004400E2"/>
    <w:rsid w:val="00446528"/>
    <w:rsid w:val="00461632"/>
    <w:rsid w:val="004647DA"/>
    <w:rsid w:val="00474062"/>
    <w:rsid w:val="00477D6B"/>
    <w:rsid w:val="004D39C4"/>
    <w:rsid w:val="004D7B04"/>
    <w:rsid w:val="004F313A"/>
    <w:rsid w:val="004F3BB2"/>
    <w:rsid w:val="005007A5"/>
    <w:rsid w:val="0053057A"/>
    <w:rsid w:val="00560A29"/>
    <w:rsid w:val="005648FF"/>
    <w:rsid w:val="005926FF"/>
    <w:rsid w:val="00594D27"/>
    <w:rsid w:val="00596994"/>
    <w:rsid w:val="005B765D"/>
    <w:rsid w:val="005C6330"/>
    <w:rsid w:val="005C675F"/>
    <w:rsid w:val="00601760"/>
    <w:rsid w:val="00605827"/>
    <w:rsid w:val="00646050"/>
    <w:rsid w:val="006713CA"/>
    <w:rsid w:val="006767D1"/>
    <w:rsid w:val="00676C5C"/>
    <w:rsid w:val="00695558"/>
    <w:rsid w:val="006D5E0F"/>
    <w:rsid w:val="006F52BE"/>
    <w:rsid w:val="007058FB"/>
    <w:rsid w:val="007069B3"/>
    <w:rsid w:val="007118CE"/>
    <w:rsid w:val="00741718"/>
    <w:rsid w:val="00780EDA"/>
    <w:rsid w:val="007A6F7A"/>
    <w:rsid w:val="007B6A58"/>
    <w:rsid w:val="007D1613"/>
    <w:rsid w:val="007F3868"/>
    <w:rsid w:val="00801827"/>
    <w:rsid w:val="00804357"/>
    <w:rsid w:val="008053BE"/>
    <w:rsid w:val="008102A9"/>
    <w:rsid w:val="00873EE5"/>
    <w:rsid w:val="00886093"/>
    <w:rsid w:val="00890B27"/>
    <w:rsid w:val="00891D8C"/>
    <w:rsid w:val="008B2CC1"/>
    <w:rsid w:val="008B4B5E"/>
    <w:rsid w:val="008B60B2"/>
    <w:rsid w:val="0090731E"/>
    <w:rsid w:val="00911EDB"/>
    <w:rsid w:val="00916EE2"/>
    <w:rsid w:val="0093080C"/>
    <w:rsid w:val="00966A22"/>
    <w:rsid w:val="0096722F"/>
    <w:rsid w:val="00971793"/>
    <w:rsid w:val="00980843"/>
    <w:rsid w:val="009C734D"/>
    <w:rsid w:val="009E2791"/>
    <w:rsid w:val="009E3F6F"/>
    <w:rsid w:val="009F3BF9"/>
    <w:rsid w:val="009F499F"/>
    <w:rsid w:val="00A13902"/>
    <w:rsid w:val="00A342B0"/>
    <w:rsid w:val="00A42DAF"/>
    <w:rsid w:val="00A45BD8"/>
    <w:rsid w:val="00A546BE"/>
    <w:rsid w:val="00A778BF"/>
    <w:rsid w:val="00A85B8E"/>
    <w:rsid w:val="00AC205C"/>
    <w:rsid w:val="00AD0455"/>
    <w:rsid w:val="00AD1F5C"/>
    <w:rsid w:val="00AF5C73"/>
    <w:rsid w:val="00B05A69"/>
    <w:rsid w:val="00B40598"/>
    <w:rsid w:val="00B416FE"/>
    <w:rsid w:val="00B45994"/>
    <w:rsid w:val="00B50B99"/>
    <w:rsid w:val="00B62CD9"/>
    <w:rsid w:val="00B908D7"/>
    <w:rsid w:val="00B9734B"/>
    <w:rsid w:val="00B973DE"/>
    <w:rsid w:val="00BB1CAB"/>
    <w:rsid w:val="00C11BFE"/>
    <w:rsid w:val="00C13327"/>
    <w:rsid w:val="00C46AA6"/>
    <w:rsid w:val="00C94629"/>
    <w:rsid w:val="00CC3FFC"/>
    <w:rsid w:val="00CE65D4"/>
    <w:rsid w:val="00D40BE4"/>
    <w:rsid w:val="00D45252"/>
    <w:rsid w:val="00D71B4D"/>
    <w:rsid w:val="00D93D55"/>
    <w:rsid w:val="00DB1585"/>
    <w:rsid w:val="00E15BD6"/>
    <w:rsid w:val="00E161A2"/>
    <w:rsid w:val="00E327E9"/>
    <w:rsid w:val="00E335FE"/>
    <w:rsid w:val="00E47CD6"/>
    <w:rsid w:val="00E5021F"/>
    <w:rsid w:val="00E671A6"/>
    <w:rsid w:val="00E945CE"/>
    <w:rsid w:val="00EC4E49"/>
    <w:rsid w:val="00ED77FB"/>
    <w:rsid w:val="00F021A6"/>
    <w:rsid w:val="00F11D94"/>
    <w:rsid w:val="00F4056C"/>
    <w:rsid w:val="00F66152"/>
    <w:rsid w:val="00FC20AA"/>
    <w:rsid w:val="00FC4A03"/>
    <w:rsid w:val="00FE66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7D15DB0"/>
  <w15:docId w15:val="{CD896EE6-7A83-4BD7-90E5-E583401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4D7B04"/>
    <w:rPr>
      <w:rFonts w:ascii="Arial" w:eastAsia="SimSun" w:hAnsi="Arial" w:cs="Arial"/>
      <w:bCs/>
      <w:iCs/>
      <w:caps/>
      <w:sz w:val="22"/>
      <w:szCs w:val="28"/>
      <w:lang w:val="en-US" w:eastAsia="zh-CN"/>
    </w:rPr>
  </w:style>
  <w:style w:type="character" w:styleId="Hyperlink">
    <w:name w:val="Hyperlink"/>
    <w:basedOn w:val="DefaultParagraphFont"/>
    <w:unhideWhenUsed/>
    <w:rsid w:val="001C453F"/>
    <w:rPr>
      <w:color w:val="0000FF" w:themeColor="hyperlink"/>
      <w:u w:val="single"/>
    </w:rPr>
  </w:style>
  <w:style w:type="paragraph" w:styleId="BalloonText">
    <w:name w:val="Balloon Text"/>
    <w:basedOn w:val="Normal"/>
    <w:link w:val="BalloonTextChar"/>
    <w:semiHidden/>
    <w:unhideWhenUsed/>
    <w:rsid w:val="00171411"/>
    <w:rPr>
      <w:rFonts w:ascii="Segoe UI" w:hAnsi="Segoe UI" w:cs="Segoe UI"/>
      <w:sz w:val="18"/>
      <w:szCs w:val="18"/>
    </w:rPr>
  </w:style>
  <w:style w:type="character" w:customStyle="1" w:styleId="BalloonTextChar">
    <w:name w:val="Balloon Text Char"/>
    <w:basedOn w:val="DefaultParagraphFont"/>
    <w:link w:val="BalloonText"/>
    <w:semiHidden/>
    <w:rsid w:val="00171411"/>
    <w:rPr>
      <w:rFonts w:ascii="Segoe UI" w:eastAsia="SimSun" w:hAnsi="Segoe UI" w:cs="Segoe UI"/>
      <w:sz w:val="18"/>
      <w:szCs w:val="18"/>
      <w:lang w:val="en-US" w:eastAsia="zh-CN"/>
    </w:rPr>
  </w:style>
  <w:style w:type="paragraph" w:styleId="NormalWeb">
    <w:name w:val="Normal (Web)"/>
    <w:basedOn w:val="Normal"/>
    <w:uiPriority w:val="99"/>
    <w:semiHidden/>
    <w:unhideWhenUsed/>
    <w:rsid w:val="00BB1CAB"/>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semiHidden/>
    <w:unhideWhenUsed/>
    <w:rsid w:val="004F3BB2"/>
    <w:rPr>
      <w:sz w:val="16"/>
      <w:szCs w:val="16"/>
    </w:rPr>
  </w:style>
  <w:style w:type="paragraph" w:styleId="CommentSubject">
    <w:name w:val="annotation subject"/>
    <w:basedOn w:val="CommentText"/>
    <w:next w:val="CommentText"/>
    <w:link w:val="CommentSubjectChar"/>
    <w:semiHidden/>
    <w:unhideWhenUsed/>
    <w:rsid w:val="004F3BB2"/>
    <w:rPr>
      <w:b/>
      <w:bCs/>
      <w:sz w:val="20"/>
    </w:rPr>
  </w:style>
  <w:style w:type="character" w:customStyle="1" w:styleId="CommentTextChar">
    <w:name w:val="Comment Text Char"/>
    <w:basedOn w:val="DefaultParagraphFont"/>
    <w:link w:val="CommentText"/>
    <w:semiHidden/>
    <w:rsid w:val="004F3B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3BB2"/>
    <w:rPr>
      <w:rFonts w:ascii="Arial" w:eastAsia="SimSun" w:hAnsi="Arial" w:cs="Arial"/>
      <w:b/>
      <w:bCs/>
      <w:sz w:val="18"/>
      <w:lang w:val="en-US" w:eastAsia="zh-CN"/>
    </w:rPr>
  </w:style>
  <w:style w:type="paragraph" w:styleId="Revision">
    <w:name w:val="Revision"/>
    <w:hidden/>
    <w:uiPriority w:val="99"/>
    <w:semiHidden/>
    <w:rsid w:val="004F3BB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3C4A4-2DEC-4B99-BA95-2D9DC288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1736</Words>
  <Characters>147</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MM/A/57/2 Prov.</vt:lpstr>
    </vt:vector>
  </TitlesOfParts>
  <Company>WIPO</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MM/A/57/2</dc:title>
  <dc:subject>报告</dc:subject>
  <dc:creator>WIPO</dc:creator>
  <cp:keywords/>
  <cp:lastModifiedBy>MA Weihai</cp:lastModifiedBy>
  <cp:revision>3</cp:revision>
  <cp:lastPrinted>2021-10-20T13:54:00Z</cp:lastPrinted>
  <dcterms:created xsi:type="dcterms:W3CDTF">2023-09-19T08:35:00Z</dcterms:created>
  <dcterms:modified xsi:type="dcterms:W3CDTF">2023-09-19T08:37:00Z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dabdbcb1-f987-4dca-87c0-69bdcf8684b8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2023-07-21T09:05:00Z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fb7b6730-02b4-49df-8473-c2a2a1710c32</vt:lpwstr>
  </property>
  <property fmtid="{D5CDD505-2E9C-101B-9397-08002B2CF9AE}" pid="13" name="MSIP_Label_20773ee6-353b-4fb9-a59d-0b94c8c67bea_ContentBits">
    <vt:lpwstr>0</vt:lpwstr>
  </property>
</Properties>
</file>