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CC7" w:rsidRPr="000D0899" w:rsidRDefault="00FF4647" w:rsidP="00FF4647">
      <w:pPr>
        <w:widowControl w:val="0"/>
        <w:jc w:val="right"/>
        <w:rPr>
          <w:b/>
          <w:sz w:val="2"/>
          <w:szCs w:val="40"/>
          <w:lang w:val="fr-FR"/>
        </w:rPr>
      </w:pPr>
      <w:bookmarkStart w:id="0" w:name="TitleOfDoc"/>
      <w:bookmarkStart w:id="1" w:name="_GoBack"/>
      <w:bookmarkEnd w:id="0"/>
      <w:bookmarkEnd w:id="1"/>
      <w:r w:rsidRPr="000D0899">
        <w:rPr>
          <w:b/>
          <w:sz w:val="40"/>
          <w:szCs w:val="40"/>
          <w:lang w:val="fr-FR"/>
        </w:rPr>
        <w:t>F</w:t>
      </w:r>
    </w:p>
    <w:p w:rsidR="00597CC7" w:rsidRPr="000D0899" w:rsidRDefault="00FF4647" w:rsidP="00FF4647">
      <w:pPr>
        <w:spacing w:line="360" w:lineRule="auto"/>
        <w:ind w:left="4592"/>
        <w:rPr>
          <w:rFonts w:ascii="Arial Black" w:hAnsi="Arial Black"/>
          <w:caps/>
          <w:sz w:val="15"/>
          <w:lang w:val="fr-FR"/>
        </w:rPr>
      </w:pPr>
      <w:r w:rsidRPr="000D0899">
        <w:rPr>
          <w:noProof/>
          <w:lang w:eastAsia="en-US"/>
        </w:rPr>
        <w:drawing>
          <wp:inline distT="0" distB="0" distL="0" distR="0" wp14:anchorId="1C803F5B" wp14:editId="7F0B5661">
            <wp:extent cx="1857375" cy="1323975"/>
            <wp:effectExtent l="0" t="0" r="9525" b="9525"/>
            <wp:docPr id="1" name="Picture 1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CC7" w:rsidRPr="000D0899" w:rsidRDefault="00FF4647" w:rsidP="00FF4647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fr-FR"/>
        </w:rPr>
      </w:pPr>
      <w:r w:rsidRPr="000D0899">
        <w:rPr>
          <w:rFonts w:ascii="Arial Black" w:hAnsi="Arial Black"/>
          <w:b/>
          <w:caps/>
          <w:sz w:val="15"/>
          <w:lang w:val="fr-FR"/>
        </w:rPr>
        <w:t>WO/CC/76/</w:t>
      </w:r>
      <w:bookmarkStart w:id="2" w:name="Code"/>
      <w:bookmarkEnd w:id="2"/>
      <w:r w:rsidRPr="000D0899">
        <w:rPr>
          <w:rFonts w:ascii="Arial Black" w:hAnsi="Arial Black"/>
          <w:b/>
          <w:caps/>
          <w:sz w:val="15"/>
          <w:lang w:val="fr-FR"/>
        </w:rPr>
        <w:t>3</w:t>
      </w:r>
      <w:r w:rsidR="00056965" w:rsidRPr="000D0899">
        <w:rPr>
          <w:rFonts w:ascii="Arial Black" w:hAnsi="Arial Black"/>
          <w:b/>
          <w:caps/>
          <w:sz w:val="15"/>
          <w:lang w:val="fr-FR"/>
        </w:rPr>
        <w:t xml:space="preserve"> rev.</w:t>
      </w:r>
    </w:p>
    <w:p w:rsidR="00597CC7" w:rsidRPr="000D0899" w:rsidRDefault="00FF4647" w:rsidP="00FF4647">
      <w:pPr>
        <w:jc w:val="right"/>
        <w:rPr>
          <w:rFonts w:ascii="Arial Black" w:hAnsi="Arial Black"/>
          <w:b/>
          <w:caps/>
          <w:sz w:val="15"/>
          <w:lang w:val="fr-FR"/>
        </w:rPr>
      </w:pPr>
      <w:r w:rsidRPr="000D0899">
        <w:rPr>
          <w:rFonts w:ascii="Arial Black" w:hAnsi="Arial Black"/>
          <w:b/>
          <w:caps/>
          <w:sz w:val="15"/>
          <w:lang w:val="fr-FR"/>
        </w:rPr>
        <w:t>ORIGINAL</w:t>
      </w:r>
      <w:r w:rsidR="00B46F55">
        <w:rPr>
          <w:rFonts w:ascii="Arial Black" w:hAnsi="Arial Black"/>
          <w:b/>
          <w:caps/>
          <w:sz w:val="15"/>
          <w:lang w:val="fr-FR"/>
        </w:rPr>
        <w:t> :</w:t>
      </w:r>
      <w:r w:rsidRPr="000D0899">
        <w:rPr>
          <w:rFonts w:ascii="Arial Black" w:hAnsi="Arial Black"/>
          <w:b/>
          <w:caps/>
          <w:sz w:val="15"/>
          <w:lang w:val="fr-FR"/>
        </w:rPr>
        <w:t xml:space="preserve"> </w:t>
      </w:r>
      <w:bookmarkStart w:id="3" w:name="Original"/>
      <w:bookmarkEnd w:id="3"/>
      <w:r w:rsidRPr="000D0899">
        <w:rPr>
          <w:rFonts w:ascii="Arial Black" w:hAnsi="Arial Black"/>
          <w:b/>
          <w:caps/>
          <w:sz w:val="15"/>
          <w:lang w:val="fr-FR"/>
        </w:rPr>
        <w:t>anglais</w:t>
      </w:r>
    </w:p>
    <w:p w:rsidR="00597CC7" w:rsidRPr="000D0899" w:rsidRDefault="00FF4647" w:rsidP="00FF4647">
      <w:pPr>
        <w:spacing w:line="1680" w:lineRule="auto"/>
        <w:jc w:val="right"/>
        <w:rPr>
          <w:rFonts w:ascii="Arial Black" w:hAnsi="Arial Black"/>
          <w:b/>
          <w:caps/>
          <w:sz w:val="15"/>
          <w:lang w:val="fr-FR"/>
        </w:rPr>
      </w:pPr>
      <w:r w:rsidRPr="000D0899">
        <w:rPr>
          <w:rFonts w:ascii="Arial Black" w:hAnsi="Arial Black"/>
          <w:b/>
          <w:caps/>
          <w:sz w:val="15"/>
          <w:lang w:val="fr-FR"/>
        </w:rPr>
        <w:t>DATE</w:t>
      </w:r>
      <w:r w:rsidR="00B46F55">
        <w:rPr>
          <w:rFonts w:ascii="Arial Black" w:hAnsi="Arial Black"/>
          <w:b/>
          <w:caps/>
          <w:sz w:val="15"/>
          <w:lang w:val="fr-FR"/>
        </w:rPr>
        <w:t> :</w:t>
      </w:r>
      <w:r w:rsidRPr="000D0899">
        <w:rPr>
          <w:rFonts w:ascii="Arial Black" w:hAnsi="Arial Black"/>
          <w:b/>
          <w:caps/>
          <w:sz w:val="15"/>
          <w:lang w:val="fr-FR"/>
        </w:rPr>
        <w:t xml:space="preserve"> </w:t>
      </w:r>
      <w:bookmarkStart w:id="4" w:name="Date"/>
      <w:bookmarkEnd w:id="4"/>
      <w:r w:rsidR="00642834" w:rsidRPr="00642834">
        <w:rPr>
          <w:rFonts w:ascii="Arial Black" w:hAnsi="Arial Black"/>
          <w:b/>
          <w:caps/>
          <w:sz w:val="15"/>
          <w:lang w:val="fr-FR"/>
        </w:rPr>
        <w:t>11</w:t>
      </w:r>
      <w:r w:rsidRPr="000D0899">
        <w:rPr>
          <w:rFonts w:ascii="Arial Black" w:hAnsi="Arial Black"/>
          <w:b/>
          <w:caps/>
          <w:sz w:val="15"/>
          <w:lang w:val="fr-FR"/>
        </w:rPr>
        <w:t xml:space="preserve"> </w:t>
      </w:r>
      <w:r w:rsidR="00056965" w:rsidRPr="000D0899">
        <w:rPr>
          <w:rFonts w:ascii="Arial Black" w:hAnsi="Arial Black"/>
          <w:b/>
          <w:caps/>
          <w:sz w:val="15"/>
          <w:lang w:val="fr-FR"/>
        </w:rPr>
        <w:t>SEPTEMBRE</w:t>
      </w:r>
      <w:r w:rsidR="007B7D54" w:rsidRPr="000D0899">
        <w:rPr>
          <w:rFonts w:ascii="Arial Black" w:hAnsi="Arial Black"/>
          <w:b/>
          <w:caps/>
          <w:sz w:val="15"/>
          <w:lang w:val="fr-FR"/>
        </w:rPr>
        <w:t> 20</w:t>
      </w:r>
      <w:r w:rsidRPr="000D0899">
        <w:rPr>
          <w:rFonts w:ascii="Arial Black" w:hAnsi="Arial Black"/>
          <w:b/>
          <w:caps/>
          <w:sz w:val="15"/>
          <w:lang w:val="fr-FR"/>
        </w:rPr>
        <w:t>19</w:t>
      </w:r>
    </w:p>
    <w:p w:rsidR="00597CC7" w:rsidRPr="000D0899" w:rsidRDefault="00FF4647" w:rsidP="00FF4647">
      <w:pPr>
        <w:pStyle w:val="Heading1"/>
        <w:rPr>
          <w:lang w:val="fr-FR"/>
        </w:rPr>
      </w:pPr>
      <w:r w:rsidRPr="000D0899">
        <w:rPr>
          <w:lang w:val="fr-FR"/>
        </w:rPr>
        <w:t>Comité de coordination de l</w:t>
      </w:r>
      <w:r w:rsidR="00B46F55">
        <w:rPr>
          <w:lang w:val="fr-FR"/>
        </w:rPr>
        <w:t>’</w:t>
      </w:r>
      <w:r w:rsidRPr="000D0899">
        <w:rPr>
          <w:lang w:val="fr-FR"/>
        </w:rPr>
        <w:t>OMPI</w:t>
      </w:r>
    </w:p>
    <w:p w:rsidR="00597CC7" w:rsidRPr="000D0899" w:rsidRDefault="00FF4647" w:rsidP="00FF4647">
      <w:pPr>
        <w:spacing w:after="720"/>
        <w:rPr>
          <w:b/>
          <w:sz w:val="24"/>
          <w:lang w:val="fr-FR"/>
        </w:rPr>
      </w:pPr>
      <w:r w:rsidRPr="000D0899">
        <w:rPr>
          <w:b/>
          <w:sz w:val="24"/>
          <w:lang w:val="fr-FR"/>
        </w:rPr>
        <w:t>Soixante</w:t>
      </w:r>
      <w:r w:rsidR="00B46F55">
        <w:rPr>
          <w:b/>
          <w:sz w:val="24"/>
          <w:lang w:val="fr-FR"/>
        </w:rPr>
        <w:t>-</w:t>
      </w:r>
      <w:r w:rsidRPr="000D0899">
        <w:rPr>
          <w:b/>
          <w:sz w:val="24"/>
          <w:lang w:val="fr-FR"/>
        </w:rPr>
        <w:t>seiz</w:t>
      </w:r>
      <w:r w:rsidR="00B46F55">
        <w:rPr>
          <w:b/>
          <w:sz w:val="24"/>
          <w:lang w:val="fr-FR"/>
        </w:rPr>
        <w:t>ième session</w:t>
      </w:r>
      <w:r w:rsidRPr="000D0899">
        <w:rPr>
          <w:b/>
          <w:sz w:val="24"/>
          <w:lang w:val="fr-FR"/>
        </w:rPr>
        <w:t xml:space="preserve"> (50</w:t>
      </w:r>
      <w:r w:rsidRPr="000D0899">
        <w:rPr>
          <w:b/>
          <w:sz w:val="24"/>
          <w:vertAlign w:val="superscript"/>
          <w:lang w:val="fr-FR"/>
        </w:rPr>
        <w:t>e</w:t>
      </w:r>
      <w:r w:rsidR="000D0899">
        <w:rPr>
          <w:b/>
          <w:sz w:val="24"/>
          <w:lang w:val="fr-FR"/>
        </w:rPr>
        <w:t> </w:t>
      </w:r>
      <w:r w:rsidRPr="000D0899">
        <w:rPr>
          <w:b/>
          <w:sz w:val="24"/>
          <w:lang w:val="fr-FR"/>
        </w:rPr>
        <w:t>session ordinaire)</w:t>
      </w:r>
      <w:r w:rsidRPr="000D0899">
        <w:rPr>
          <w:b/>
          <w:sz w:val="24"/>
          <w:lang w:val="fr-FR"/>
        </w:rPr>
        <w:br/>
        <w:t>Genève, 3</w:t>
      </w:r>
      <w:r w:rsidR="007B7D54" w:rsidRPr="000D0899">
        <w:rPr>
          <w:b/>
          <w:sz w:val="24"/>
          <w:lang w:val="fr-FR"/>
        </w:rPr>
        <w:t>0 septembre</w:t>
      </w:r>
      <w:r w:rsidRPr="000D0899">
        <w:rPr>
          <w:b/>
          <w:sz w:val="24"/>
          <w:lang w:val="fr-FR"/>
        </w:rPr>
        <w:t xml:space="preserve"> – </w:t>
      </w:r>
      <w:r w:rsidR="007B7D54" w:rsidRPr="000D0899">
        <w:rPr>
          <w:b/>
          <w:sz w:val="24"/>
          <w:lang w:val="fr-FR"/>
        </w:rPr>
        <w:t>9 octobre 20</w:t>
      </w:r>
      <w:r w:rsidRPr="000D0899">
        <w:rPr>
          <w:b/>
          <w:sz w:val="24"/>
          <w:lang w:val="fr-FR"/>
        </w:rPr>
        <w:t>19</w:t>
      </w:r>
    </w:p>
    <w:p w:rsidR="00597CC7" w:rsidRPr="000D0899" w:rsidRDefault="000D1561" w:rsidP="003D2030">
      <w:pPr>
        <w:spacing w:after="360"/>
        <w:rPr>
          <w:caps/>
          <w:sz w:val="24"/>
          <w:lang w:val="fr-FR"/>
        </w:rPr>
      </w:pPr>
      <w:r w:rsidRPr="000D0899">
        <w:rPr>
          <w:caps/>
          <w:sz w:val="24"/>
          <w:lang w:val="fr-FR"/>
        </w:rPr>
        <w:t>APPRO</w:t>
      </w:r>
      <w:r w:rsidR="00B71007" w:rsidRPr="000D0899">
        <w:rPr>
          <w:caps/>
          <w:sz w:val="24"/>
          <w:lang w:val="fr-FR"/>
        </w:rPr>
        <w:t>bation d</w:t>
      </w:r>
      <w:r w:rsidR="00B46F55">
        <w:rPr>
          <w:caps/>
          <w:sz w:val="24"/>
          <w:lang w:val="fr-FR"/>
        </w:rPr>
        <w:t>’</w:t>
      </w:r>
      <w:r w:rsidR="00B71007" w:rsidRPr="000D0899">
        <w:rPr>
          <w:caps/>
          <w:sz w:val="24"/>
          <w:lang w:val="fr-FR"/>
        </w:rPr>
        <w:t>accord</w:t>
      </w:r>
      <w:r w:rsidR="00056965" w:rsidRPr="000D0899">
        <w:rPr>
          <w:caps/>
          <w:sz w:val="24"/>
          <w:lang w:val="fr-FR"/>
        </w:rPr>
        <w:t>S</w:t>
      </w:r>
    </w:p>
    <w:p w:rsidR="00597CC7" w:rsidRPr="000D0899" w:rsidRDefault="00A46010" w:rsidP="009C127D">
      <w:pPr>
        <w:spacing w:after="960"/>
        <w:rPr>
          <w:i/>
          <w:lang w:val="fr-FR"/>
        </w:rPr>
      </w:pPr>
      <w:bookmarkStart w:id="5" w:name="Prepared"/>
      <w:bookmarkEnd w:id="5"/>
      <w:r w:rsidRPr="000D0899">
        <w:rPr>
          <w:i/>
          <w:lang w:val="fr-FR"/>
        </w:rPr>
        <w:t xml:space="preserve">Document </w:t>
      </w:r>
      <w:r w:rsidR="00461035" w:rsidRPr="000D0899">
        <w:rPr>
          <w:i/>
          <w:lang w:val="fr-FR"/>
        </w:rPr>
        <w:t>établi par le</w:t>
      </w:r>
      <w:r w:rsidRPr="000D0899">
        <w:rPr>
          <w:i/>
          <w:lang w:val="fr-FR"/>
        </w:rPr>
        <w:t xml:space="preserve"> Secr</w:t>
      </w:r>
      <w:r w:rsidR="00461035" w:rsidRPr="000D0899">
        <w:rPr>
          <w:i/>
          <w:lang w:val="fr-FR"/>
        </w:rPr>
        <w:t>é</w:t>
      </w:r>
      <w:r w:rsidRPr="000D0899">
        <w:rPr>
          <w:i/>
          <w:lang w:val="fr-FR"/>
        </w:rPr>
        <w:t>tariat</w:t>
      </w:r>
    </w:p>
    <w:p w:rsidR="00597CC7" w:rsidRPr="000D0899" w:rsidRDefault="0015740C" w:rsidP="00A225E7">
      <w:pPr>
        <w:pStyle w:val="ONUMFS"/>
        <w:rPr>
          <w:lang w:val="fr-FR"/>
        </w:rPr>
      </w:pPr>
      <w:r w:rsidRPr="000D0899">
        <w:rPr>
          <w:lang w:val="fr-FR"/>
        </w:rPr>
        <w:t>En vertu de l</w:t>
      </w:r>
      <w:r w:rsidR="00B46F55">
        <w:rPr>
          <w:lang w:val="fr-FR"/>
        </w:rPr>
        <w:t>’</w:t>
      </w:r>
      <w:r w:rsidRPr="000D0899">
        <w:rPr>
          <w:lang w:val="fr-FR"/>
        </w:rPr>
        <w:t>article </w:t>
      </w:r>
      <w:r w:rsidR="00A46010" w:rsidRPr="000D0899">
        <w:rPr>
          <w:lang w:val="fr-FR"/>
        </w:rPr>
        <w:t>13</w:t>
      </w:r>
      <w:r w:rsidRPr="000D0899">
        <w:rPr>
          <w:lang w:val="fr-FR"/>
        </w:rPr>
        <w:t>.</w:t>
      </w:r>
      <w:r w:rsidR="00A46010" w:rsidRPr="000D0899">
        <w:rPr>
          <w:lang w:val="fr-FR"/>
        </w:rPr>
        <w:t xml:space="preserve">1) </w:t>
      </w:r>
      <w:r w:rsidRPr="000D0899">
        <w:rPr>
          <w:lang w:val="fr-FR"/>
        </w:rPr>
        <w:t xml:space="preserve">de la </w:t>
      </w:r>
      <w:r w:rsidR="00A46010" w:rsidRPr="000D0899">
        <w:rPr>
          <w:lang w:val="fr-FR"/>
        </w:rPr>
        <w:t xml:space="preserve">Convention </w:t>
      </w:r>
      <w:r w:rsidRPr="000D0899">
        <w:rPr>
          <w:lang w:val="fr-FR"/>
        </w:rPr>
        <w:t>instituant l</w:t>
      </w:r>
      <w:r w:rsidR="00B46F55">
        <w:rPr>
          <w:lang w:val="fr-FR"/>
        </w:rPr>
        <w:t>’</w:t>
      </w:r>
      <w:r w:rsidRPr="000D0899">
        <w:rPr>
          <w:lang w:val="fr-FR"/>
        </w:rPr>
        <w:t>Organisation Mondiale de la Propriété Intellectuelle (OMPI)</w:t>
      </w:r>
      <w:r w:rsidR="00A46010" w:rsidRPr="000D0899">
        <w:rPr>
          <w:lang w:val="fr-FR"/>
        </w:rPr>
        <w:t xml:space="preserve">, </w:t>
      </w:r>
      <w:r w:rsidRPr="000D0899">
        <w:rPr>
          <w:lang w:val="fr-FR"/>
        </w:rPr>
        <w:t>tout accord général passé en vue d</w:t>
      </w:r>
      <w:r w:rsidR="00B46F55">
        <w:rPr>
          <w:lang w:val="fr-FR"/>
        </w:rPr>
        <w:t>’</w:t>
      </w:r>
      <w:r w:rsidRPr="000D0899">
        <w:rPr>
          <w:lang w:val="fr-FR"/>
        </w:rPr>
        <w:t>établir des relations de travail et de coopération avec d</w:t>
      </w:r>
      <w:r w:rsidR="00B46F55">
        <w:rPr>
          <w:lang w:val="fr-FR"/>
        </w:rPr>
        <w:t>’</w:t>
      </w:r>
      <w:r w:rsidRPr="000D0899">
        <w:rPr>
          <w:lang w:val="fr-FR"/>
        </w:rPr>
        <w:t>autres organisations intergouvernementales est conclu par le Directeur général, après approbation du Comité de coordination de l</w:t>
      </w:r>
      <w:r w:rsidR="00B46F55">
        <w:rPr>
          <w:lang w:val="fr-FR"/>
        </w:rPr>
        <w:t>’</w:t>
      </w:r>
      <w:r w:rsidRPr="000D0899">
        <w:rPr>
          <w:lang w:val="fr-FR"/>
        </w:rPr>
        <w:t>OMPI.  À ce</w:t>
      </w:r>
      <w:r w:rsidR="002F69BF" w:rsidRPr="000D0899">
        <w:rPr>
          <w:lang w:val="fr-FR"/>
        </w:rPr>
        <w:t>t</w:t>
      </w:r>
      <w:r w:rsidR="00903C79" w:rsidRPr="000D0899">
        <w:rPr>
          <w:lang w:val="fr-FR"/>
        </w:rPr>
        <w:t xml:space="preserve"> égard</w:t>
      </w:r>
      <w:r w:rsidR="002F69BF" w:rsidRPr="000D0899">
        <w:rPr>
          <w:lang w:val="fr-FR"/>
        </w:rPr>
        <w:t>,</w:t>
      </w:r>
    </w:p>
    <w:p w:rsidR="00597CC7" w:rsidRPr="000D0899" w:rsidRDefault="00056965" w:rsidP="00056965">
      <w:pPr>
        <w:pStyle w:val="ONUMFS"/>
        <w:numPr>
          <w:ilvl w:val="2"/>
          <w:numId w:val="6"/>
        </w:numPr>
        <w:rPr>
          <w:lang w:val="fr-FR"/>
        </w:rPr>
      </w:pPr>
      <w:proofErr w:type="gramStart"/>
      <w:r w:rsidRPr="000D0899">
        <w:rPr>
          <w:lang w:val="fr-FR"/>
        </w:rPr>
        <w:t>le</w:t>
      </w:r>
      <w:proofErr w:type="gramEnd"/>
      <w:r w:rsidRPr="000D0899">
        <w:rPr>
          <w:lang w:val="fr-FR"/>
        </w:rPr>
        <w:t xml:space="preserve"> </w:t>
      </w:r>
      <w:r w:rsidRPr="000D0899">
        <w:rPr>
          <w:rFonts w:eastAsia="Times New Roman"/>
          <w:lang w:val="fr-FR" w:eastAsia="en-US"/>
        </w:rPr>
        <w:t>Directeur général de l</w:t>
      </w:r>
      <w:r w:rsidR="00B46F55">
        <w:rPr>
          <w:rFonts w:eastAsia="Times New Roman"/>
          <w:lang w:val="fr-FR" w:eastAsia="en-US"/>
        </w:rPr>
        <w:t>’</w:t>
      </w:r>
      <w:r w:rsidRPr="000D0899">
        <w:rPr>
          <w:rFonts w:eastAsia="Times New Roman"/>
          <w:lang w:val="fr-FR" w:eastAsia="en-US"/>
        </w:rPr>
        <w:t xml:space="preserve">OMPI et le </w:t>
      </w:r>
      <w:r w:rsidRPr="000D0899">
        <w:rPr>
          <w:lang w:val="fr-FR"/>
        </w:rPr>
        <w:t xml:space="preserve">Secrétaire général </w:t>
      </w:r>
      <w:r w:rsidR="002F69BF" w:rsidRPr="000D0899">
        <w:rPr>
          <w:lang w:val="fr-FR"/>
        </w:rPr>
        <w:t xml:space="preserve">de la Communauté </w:t>
      </w:r>
      <w:r w:rsidR="004909D4" w:rsidRPr="000D0899">
        <w:rPr>
          <w:lang w:val="fr-FR"/>
        </w:rPr>
        <w:t>é</w:t>
      </w:r>
      <w:r w:rsidR="002F69BF" w:rsidRPr="000D0899">
        <w:rPr>
          <w:lang w:val="fr-FR"/>
        </w:rPr>
        <w:t>conomique des États de l</w:t>
      </w:r>
      <w:r w:rsidR="00B46F55">
        <w:rPr>
          <w:lang w:val="fr-FR"/>
        </w:rPr>
        <w:t>’</w:t>
      </w:r>
      <w:r w:rsidR="002F69BF" w:rsidRPr="000D0899">
        <w:rPr>
          <w:lang w:val="fr-FR"/>
        </w:rPr>
        <w:t xml:space="preserve">Afrique </w:t>
      </w:r>
      <w:r w:rsidR="004909D4" w:rsidRPr="000D0899">
        <w:rPr>
          <w:lang w:val="fr-FR"/>
        </w:rPr>
        <w:t>c</w:t>
      </w:r>
      <w:r w:rsidR="002F69BF" w:rsidRPr="000D0899">
        <w:rPr>
          <w:lang w:val="fr-FR"/>
        </w:rPr>
        <w:t>entrale (CEEAC)</w:t>
      </w:r>
      <w:r w:rsidR="00A46010" w:rsidRPr="000D0899">
        <w:rPr>
          <w:lang w:val="fr-FR"/>
        </w:rPr>
        <w:t xml:space="preserve"> </w:t>
      </w:r>
      <w:r w:rsidR="002F69BF" w:rsidRPr="000D0899">
        <w:rPr>
          <w:lang w:val="fr-FR"/>
        </w:rPr>
        <w:t>ont élaboré un mémorandum d</w:t>
      </w:r>
      <w:r w:rsidR="00B46F55">
        <w:rPr>
          <w:lang w:val="fr-FR"/>
        </w:rPr>
        <w:t>’</w:t>
      </w:r>
      <w:r w:rsidR="002F69BF" w:rsidRPr="000D0899">
        <w:rPr>
          <w:lang w:val="fr-FR"/>
        </w:rPr>
        <w:t>accord visant à établir des relations de coopération entre l</w:t>
      </w:r>
      <w:r w:rsidR="00B46F55">
        <w:rPr>
          <w:lang w:val="fr-FR"/>
        </w:rPr>
        <w:t>’</w:t>
      </w:r>
      <w:r w:rsidR="002F69BF" w:rsidRPr="000D0899">
        <w:rPr>
          <w:lang w:val="fr-FR"/>
        </w:rPr>
        <w:t>OMPI et</w:t>
      </w:r>
      <w:r w:rsidR="007B7D54" w:rsidRPr="000D0899">
        <w:rPr>
          <w:lang w:val="fr-FR"/>
        </w:rPr>
        <w:t xml:space="preserve"> la CEE</w:t>
      </w:r>
      <w:r w:rsidR="002F69BF" w:rsidRPr="000D0899">
        <w:rPr>
          <w:lang w:val="fr-FR"/>
        </w:rPr>
        <w:t>AC, en vue de faciliter l</w:t>
      </w:r>
      <w:r w:rsidR="00B46F55">
        <w:rPr>
          <w:lang w:val="fr-FR"/>
        </w:rPr>
        <w:t>’</w:t>
      </w:r>
      <w:r w:rsidR="002F69BF" w:rsidRPr="000D0899">
        <w:rPr>
          <w:lang w:val="fr-FR"/>
        </w:rPr>
        <w:t>utilisation de la propriété intellectuelle aux fins du développement, économique, social et culturel des États membres de</w:t>
      </w:r>
      <w:r w:rsidR="007B7D54" w:rsidRPr="000D0899">
        <w:rPr>
          <w:lang w:val="fr-FR"/>
        </w:rPr>
        <w:t xml:space="preserve"> la CE</w:t>
      </w:r>
      <w:r w:rsidR="00260B6B" w:rsidRPr="000D0899">
        <w:rPr>
          <w:lang w:val="fr-FR"/>
        </w:rPr>
        <w:t>EAC</w:t>
      </w:r>
      <w:r w:rsidR="00260B6B">
        <w:rPr>
          <w:lang w:val="fr-FR"/>
        </w:rPr>
        <w:t xml:space="preserve">.  </w:t>
      </w:r>
      <w:r w:rsidR="00260B6B" w:rsidRPr="000D0899">
        <w:rPr>
          <w:lang w:val="fr-FR"/>
        </w:rPr>
        <w:t>Le</w:t>
      </w:r>
      <w:r w:rsidR="002F69BF" w:rsidRPr="000D0899">
        <w:rPr>
          <w:lang w:val="fr-FR"/>
        </w:rPr>
        <w:t xml:space="preserve"> texte de ce mémorandum d</w:t>
      </w:r>
      <w:r w:rsidR="00B46F55">
        <w:rPr>
          <w:lang w:val="fr-FR"/>
        </w:rPr>
        <w:t>’</w:t>
      </w:r>
      <w:r w:rsidR="002F69BF" w:rsidRPr="000D0899">
        <w:rPr>
          <w:lang w:val="fr-FR"/>
        </w:rPr>
        <w:t>accord est reproduit dans l</w:t>
      </w:r>
      <w:r w:rsidR="00B46F55">
        <w:rPr>
          <w:lang w:val="fr-FR"/>
        </w:rPr>
        <w:t>’</w:t>
      </w:r>
      <w:r w:rsidR="00B46F55" w:rsidRPr="000D0899">
        <w:rPr>
          <w:lang w:val="fr-FR"/>
        </w:rPr>
        <w:t>annexe</w:t>
      </w:r>
      <w:r w:rsidR="00B46F55">
        <w:rPr>
          <w:lang w:val="fr-FR"/>
        </w:rPr>
        <w:t> </w:t>
      </w:r>
      <w:r w:rsidR="00B46F55" w:rsidRPr="000D0899">
        <w:rPr>
          <w:lang w:val="fr-FR"/>
        </w:rPr>
        <w:t>I</w:t>
      </w:r>
      <w:r w:rsidR="002F69BF" w:rsidRPr="000D0899">
        <w:rPr>
          <w:lang w:val="fr-FR"/>
        </w:rPr>
        <w:t xml:space="preserve"> du présent </w:t>
      </w:r>
      <w:proofErr w:type="gramStart"/>
      <w:r w:rsidR="00A46010" w:rsidRPr="000D0899">
        <w:rPr>
          <w:lang w:val="fr-FR"/>
        </w:rPr>
        <w:t>document</w:t>
      </w:r>
      <w:r w:rsidRPr="000D0899">
        <w:rPr>
          <w:lang w:val="fr-FR"/>
        </w:rPr>
        <w:t>;  et</w:t>
      </w:r>
      <w:proofErr w:type="gramEnd"/>
    </w:p>
    <w:p w:rsidR="00597CC7" w:rsidRPr="000D0899" w:rsidRDefault="00056965" w:rsidP="00056965">
      <w:pPr>
        <w:pStyle w:val="ONUMFS"/>
        <w:numPr>
          <w:ilvl w:val="2"/>
          <w:numId w:val="6"/>
        </w:numPr>
        <w:rPr>
          <w:lang w:val="fr-FR"/>
        </w:rPr>
      </w:pPr>
      <w:proofErr w:type="gramStart"/>
      <w:r w:rsidRPr="000D0899">
        <w:rPr>
          <w:lang w:val="fr-FR"/>
        </w:rPr>
        <w:t>le</w:t>
      </w:r>
      <w:proofErr w:type="gramEnd"/>
      <w:r w:rsidRPr="000D0899">
        <w:rPr>
          <w:lang w:val="fr-FR"/>
        </w:rPr>
        <w:t xml:space="preserve"> </w:t>
      </w:r>
      <w:r w:rsidRPr="000D0899">
        <w:rPr>
          <w:rFonts w:eastAsia="Times New Roman"/>
          <w:lang w:val="fr-FR" w:eastAsia="en-US"/>
        </w:rPr>
        <w:t>Directeur général de l</w:t>
      </w:r>
      <w:r w:rsidR="00B46F55">
        <w:rPr>
          <w:rFonts w:eastAsia="Times New Roman"/>
          <w:lang w:val="fr-FR" w:eastAsia="en-US"/>
        </w:rPr>
        <w:t>’</w:t>
      </w:r>
      <w:r w:rsidRPr="000D0899">
        <w:rPr>
          <w:rFonts w:eastAsia="Times New Roman"/>
          <w:lang w:val="fr-FR" w:eastAsia="en-US"/>
        </w:rPr>
        <w:t xml:space="preserve">OMPI et le </w:t>
      </w:r>
      <w:r w:rsidRPr="000D0899">
        <w:rPr>
          <w:lang w:val="fr-FR"/>
        </w:rPr>
        <w:t>Secrétaire général du Marché commun de l</w:t>
      </w:r>
      <w:r w:rsidR="00B46F55">
        <w:rPr>
          <w:lang w:val="fr-FR"/>
        </w:rPr>
        <w:t>’</w:t>
      </w:r>
      <w:r w:rsidRPr="000D0899">
        <w:rPr>
          <w:lang w:val="fr-FR"/>
        </w:rPr>
        <w:t>Afrique de l</w:t>
      </w:r>
      <w:r w:rsidR="00B46F55">
        <w:rPr>
          <w:lang w:val="fr-FR"/>
        </w:rPr>
        <w:t>’</w:t>
      </w:r>
      <w:r w:rsidRPr="000D0899">
        <w:rPr>
          <w:lang w:val="fr-FR"/>
        </w:rPr>
        <w:t>Est et de l</w:t>
      </w:r>
      <w:r w:rsidR="00B46F55">
        <w:rPr>
          <w:lang w:val="fr-FR"/>
        </w:rPr>
        <w:t>’</w:t>
      </w:r>
      <w:r w:rsidRPr="000D0899">
        <w:rPr>
          <w:lang w:val="fr-FR"/>
        </w:rPr>
        <w:t>Afrique australe (COMESA) ont élaboré</w:t>
      </w:r>
      <w:r w:rsidR="00324CA5" w:rsidRPr="000D0899">
        <w:rPr>
          <w:lang w:val="fr-FR"/>
        </w:rPr>
        <w:t>, compte dûment tenu de leur mandat respectif,</w:t>
      </w:r>
      <w:r w:rsidRPr="000D0899">
        <w:rPr>
          <w:lang w:val="fr-FR"/>
        </w:rPr>
        <w:t xml:space="preserve"> un accord de coopération visant à travailler en étroite collaboration et à engager des consultations sur des questions d</w:t>
      </w:r>
      <w:r w:rsidR="00B46F55">
        <w:rPr>
          <w:lang w:val="fr-FR"/>
        </w:rPr>
        <w:t>’</w:t>
      </w:r>
      <w:r w:rsidRPr="000D0899">
        <w:rPr>
          <w:lang w:val="fr-FR"/>
        </w:rPr>
        <w:t>intérêt commun en vue d</w:t>
      </w:r>
      <w:r w:rsidR="00B46F55">
        <w:rPr>
          <w:lang w:val="fr-FR"/>
        </w:rPr>
        <w:t>’</w:t>
      </w:r>
      <w:r w:rsidRPr="000D0899">
        <w:rPr>
          <w:lang w:val="fr-FR"/>
        </w:rPr>
        <w:t>harmoniser les efforts aux fins du</w:t>
      </w:r>
      <w:r w:rsidR="00EC764F" w:rsidRPr="000D0899">
        <w:rPr>
          <w:lang w:val="fr-FR"/>
        </w:rPr>
        <w:t xml:space="preserve"> développement</w:t>
      </w:r>
      <w:r w:rsidRPr="000D0899">
        <w:rPr>
          <w:lang w:val="fr-FR"/>
        </w:rPr>
        <w:t xml:space="preserve"> économique, social et culturel</w:t>
      </w:r>
      <w:r w:rsidR="00324CA5" w:rsidRPr="000D0899">
        <w:rPr>
          <w:lang w:val="fr-FR"/>
        </w:rPr>
        <w:t xml:space="preserve"> des États membres</w:t>
      </w:r>
      <w:r w:rsidR="00B46F55" w:rsidRPr="000D0899">
        <w:rPr>
          <w:lang w:val="fr-FR"/>
        </w:rPr>
        <w:t xml:space="preserve"> du</w:t>
      </w:r>
      <w:r w:rsidR="00B46F55">
        <w:rPr>
          <w:lang w:val="fr-FR"/>
        </w:rPr>
        <w:t> </w:t>
      </w:r>
      <w:r w:rsidR="00B46F55" w:rsidRPr="000D0899">
        <w:rPr>
          <w:lang w:val="fr-FR"/>
        </w:rPr>
        <w:t>COM</w:t>
      </w:r>
      <w:r w:rsidR="00260B6B" w:rsidRPr="000D0899">
        <w:rPr>
          <w:lang w:val="fr-FR"/>
        </w:rPr>
        <w:t>ESA</w:t>
      </w:r>
      <w:r w:rsidR="00260B6B">
        <w:rPr>
          <w:lang w:val="fr-FR"/>
        </w:rPr>
        <w:t xml:space="preserve">.  </w:t>
      </w:r>
      <w:r w:rsidR="00260B6B" w:rsidRPr="000D0899">
        <w:rPr>
          <w:lang w:val="fr-FR"/>
        </w:rPr>
        <w:t>Le</w:t>
      </w:r>
      <w:r w:rsidR="00324CA5" w:rsidRPr="000D0899">
        <w:rPr>
          <w:lang w:val="fr-FR"/>
        </w:rPr>
        <w:t xml:space="preserve"> texte de cet accord de coopération est reproduit à l</w:t>
      </w:r>
      <w:r w:rsidR="00B46F55">
        <w:rPr>
          <w:lang w:val="fr-FR"/>
        </w:rPr>
        <w:t>’</w:t>
      </w:r>
      <w:r w:rsidR="00324CA5" w:rsidRPr="000D0899">
        <w:rPr>
          <w:lang w:val="fr-FR"/>
        </w:rPr>
        <w:t>annexe II du présent document.</w:t>
      </w:r>
    </w:p>
    <w:p w:rsidR="00597CC7" w:rsidRPr="000D0899" w:rsidRDefault="002F69BF" w:rsidP="000D0899">
      <w:pPr>
        <w:pStyle w:val="ONUMFS"/>
        <w:keepLines/>
        <w:ind w:left="5534"/>
        <w:rPr>
          <w:lang w:val="fr-FR"/>
        </w:rPr>
      </w:pPr>
      <w:r w:rsidRPr="000D0899">
        <w:rPr>
          <w:i/>
          <w:lang w:val="fr-FR"/>
        </w:rPr>
        <w:lastRenderedPageBreak/>
        <w:t>Le Comité de coordination de l</w:t>
      </w:r>
      <w:r w:rsidR="00B46F55">
        <w:rPr>
          <w:i/>
          <w:lang w:val="fr-FR"/>
        </w:rPr>
        <w:t>’</w:t>
      </w:r>
      <w:r w:rsidRPr="000D0899">
        <w:rPr>
          <w:i/>
          <w:lang w:val="fr-FR"/>
        </w:rPr>
        <w:t>OMPI est invité à approuver le mémorandum d</w:t>
      </w:r>
      <w:r w:rsidR="00B46F55">
        <w:rPr>
          <w:i/>
          <w:lang w:val="fr-FR"/>
        </w:rPr>
        <w:t>’</w:t>
      </w:r>
      <w:r w:rsidRPr="000D0899">
        <w:rPr>
          <w:i/>
          <w:lang w:val="fr-FR"/>
        </w:rPr>
        <w:t>accord entre l</w:t>
      </w:r>
      <w:r w:rsidR="00B46F55">
        <w:rPr>
          <w:i/>
          <w:lang w:val="fr-FR"/>
        </w:rPr>
        <w:t>’</w:t>
      </w:r>
      <w:r w:rsidRPr="000D0899">
        <w:rPr>
          <w:i/>
          <w:lang w:val="fr-FR"/>
        </w:rPr>
        <w:t>OMPI et</w:t>
      </w:r>
      <w:r w:rsidR="007B7D54" w:rsidRPr="000D0899">
        <w:rPr>
          <w:i/>
          <w:lang w:val="fr-FR"/>
        </w:rPr>
        <w:t xml:space="preserve"> la </w:t>
      </w:r>
      <w:proofErr w:type="gramStart"/>
      <w:r w:rsidR="007B7D54" w:rsidRPr="000D0899">
        <w:rPr>
          <w:i/>
          <w:lang w:val="fr-FR"/>
        </w:rPr>
        <w:t>CEE</w:t>
      </w:r>
      <w:r w:rsidRPr="000D0899">
        <w:rPr>
          <w:i/>
          <w:lang w:val="fr-FR"/>
        </w:rPr>
        <w:t>AC</w:t>
      </w:r>
      <w:r w:rsidR="00324CA5" w:rsidRPr="000D0899">
        <w:rPr>
          <w:i/>
          <w:lang w:val="fr-FR"/>
        </w:rPr>
        <w:t>;  et</w:t>
      </w:r>
      <w:proofErr w:type="gramEnd"/>
      <w:r w:rsidR="00324CA5" w:rsidRPr="000D0899">
        <w:rPr>
          <w:i/>
          <w:lang w:val="fr-FR"/>
        </w:rPr>
        <w:t xml:space="preserve"> l</w:t>
      </w:r>
      <w:r w:rsidR="00B46F55">
        <w:rPr>
          <w:i/>
          <w:lang w:val="fr-FR"/>
        </w:rPr>
        <w:t>’</w:t>
      </w:r>
      <w:r w:rsidR="00324CA5" w:rsidRPr="000D0899">
        <w:rPr>
          <w:i/>
          <w:lang w:val="fr-FR"/>
        </w:rPr>
        <w:t>accord de coopération entre l</w:t>
      </w:r>
      <w:r w:rsidR="00B46F55">
        <w:rPr>
          <w:i/>
          <w:lang w:val="fr-FR"/>
        </w:rPr>
        <w:t>’</w:t>
      </w:r>
      <w:r w:rsidR="00324CA5" w:rsidRPr="000D0899">
        <w:rPr>
          <w:i/>
          <w:lang w:val="fr-FR"/>
        </w:rPr>
        <w:t>OMPI et</w:t>
      </w:r>
      <w:r w:rsidR="00B46F55" w:rsidRPr="000D0899">
        <w:rPr>
          <w:i/>
          <w:lang w:val="fr-FR"/>
        </w:rPr>
        <w:t xml:space="preserve"> le</w:t>
      </w:r>
      <w:r w:rsidR="00B46F55">
        <w:rPr>
          <w:i/>
          <w:lang w:val="fr-FR"/>
        </w:rPr>
        <w:t> </w:t>
      </w:r>
      <w:r w:rsidR="00B46F55" w:rsidRPr="000D0899">
        <w:rPr>
          <w:i/>
          <w:lang w:val="fr-FR"/>
        </w:rPr>
        <w:t>COM</w:t>
      </w:r>
      <w:r w:rsidR="00324CA5" w:rsidRPr="000D0899">
        <w:rPr>
          <w:i/>
          <w:lang w:val="fr-FR"/>
        </w:rPr>
        <w:t>ESA,</w:t>
      </w:r>
      <w:r w:rsidRPr="000D0899">
        <w:rPr>
          <w:i/>
          <w:lang w:val="fr-FR"/>
        </w:rPr>
        <w:t xml:space="preserve"> </w:t>
      </w:r>
      <w:r w:rsidR="0061309C" w:rsidRPr="000D0899">
        <w:rPr>
          <w:i/>
          <w:lang w:val="fr-FR"/>
        </w:rPr>
        <w:t xml:space="preserve">respectivement </w:t>
      </w:r>
      <w:r w:rsidRPr="000D0899">
        <w:rPr>
          <w:i/>
          <w:lang w:val="fr-FR"/>
        </w:rPr>
        <w:t>reproduit</w:t>
      </w:r>
      <w:r w:rsidR="00324CA5" w:rsidRPr="000D0899">
        <w:rPr>
          <w:i/>
          <w:lang w:val="fr-FR"/>
        </w:rPr>
        <w:t>s</w:t>
      </w:r>
      <w:r w:rsidRPr="000D0899">
        <w:rPr>
          <w:i/>
          <w:lang w:val="fr-FR"/>
        </w:rPr>
        <w:t xml:space="preserve"> dans l</w:t>
      </w:r>
      <w:r w:rsidR="00324CA5" w:rsidRPr="000D0899">
        <w:rPr>
          <w:i/>
          <w:lang w:val="fr-FR"/>
        </w:rPr>
        <w:t xml:space="preserve">es </w:t>
      </w:r>
      <w:r w:rsidR="00B46F55" w:rsidRPr="000D0899">
        <w:rPr>
          <w:i/>
          <w:lang w:val="fr-FR"/>
        </w:rPr>
        <w:t>annexes</w:t>
      </w:r>
      <w:r w:rsidR="00B46F55">
        <w:rPr>
          <w:i/>
          <w:lang w:val="fr-FR"/>
        </w:rPr>
        <w:t> </w:t>
      </w:r>
      <w:r w:rsidR="00B46F55" w:rsidRPr="000D0899">
        <w:rPr>
          <w:i/>
          <w:lang w:val="fr-FR"/>
        </w:rPr>
        <w:t>I</w:t>
      </w:r>
      <w:r w:rsidR="00324CA5" w:rsidRPr="000D0899">
        <w:rPr>
          <w:i/>
          <w:lang w:val="fr-FR"/>
        </w:rPr>
        <w:t xml:space="preserve"> et II</w:t>
      </w:r>
      <w:r w:rsidRPr="000D0899">
        <w:rPr>
          <w:i/>
          <w:lang w:val="fr-FR"/>
        </w:rPr>
        <w:t xml:space="preserve"> du </w:t>
      </w:r>
      <w:r w:rsidR="00B46F55" w:rsidRPr="000D0899">
        <w:rPr>
          <w:i/>
          <w:lang w:val="fr-FR"/>
        </w:rPr>
        <w:t>document</w:t>
      </w:r>
      <w:r w:rsidR="00B46F55">
        <w:rPr>
          <w:i/>
          <w:lang w:val="fr-FR"/>
        </w:rPr>
        <w:t xml:space="preserve"> </w:t>
      </w:r>
      <w:r w:rsidR="00B46F55" w:rsidRPr="000D0899">
        <w:rPr>
          <w:i/>
          <w:lang w:val="fr-FR"/>
        </w:rPr>
        <w:t>WO</w:t>
      </w:r>
      <w:r w:rsidR="00054AE7" w:rsidRPr="000D0899">
        <w:rPr>
          <w:i/>
          <w:lang w:val="fr-FR"/>
        </w:rPr>
        <w:t>/CC/7</w:t>
      </w:r>
      <w:r w:rsidR="007B4E27" w:rsidRPr="000D0899">
        <w:rPr>
          <w:i/>
          <w:lang w:val="fr-FR"/>
        </w:rPr>
        <w:t>6</w:t>
      </w:r>
      <w:r w:rsidR="00054AE7" w:rsidRPr="000D0899">
        <w:rPr>
          <w:i/>
          <w:lang w:val="fr-FR"/>
        </w:rPr>
        <w:t>/3</w:t>
      </w:r>
      <w:r w:rsidR="00324CA5" w:rsidRPr="000D0899">
        <w:rPr>
          <w:i/>
          <w:lang w:val="fr-FR"/>
        </w:rPr>
        <w:t> REV</w:t>
      </w:r>
      <w:r w:rsidR="00054AE7" w:rsidRPr="000D0899">
        <w:rPr>
          <w:i/>
          <w:lang w:val="fr-FR"/>
        </w:rPr>
        <w:t>.</w:t>
      </w:r>
    </w:p>
    <w:p w:rsidR="005E7378" w:rsidRDefault="00257B12" w:rsidP="00A225E7">
      <w:pPr>
        <w:pStyle w:val="Endofdocument-Annex"/>
        <w:rPr>
          <w:lang w:val="fr-FR"/>
        </w:rPr>
      </w:pPr>
      <w:r w:rsidRPr="000D0899">
        <w:rPr>
          <w:lang w:val="fr-FR"/>
        </w:rPr>
        <w:t>[</w:t>
      </w:r>
      <w:r w:rsidR="002F69BF" w:rsidRPr="000D0899">
        <w:rPr>
          <w:lang w:val="fr-FR"/>
        </w:rPr>
        <w:t>L</w:t>
      </w:r>
      <w:r w:rsidR="001A5111" w:rsidRPr="000D0899">
        <w:rPr>
          <w:lang w:val="fr-FR"/>
        </w:rPr>
        <w:t xml:space="preserve">es </w:t>
      </w:r>
      <w:r w:rsidR="002F69BF" w:rsidRPr="000D0899">
        <w:rPr>
          <w:lang w:val="fr-FR"/>
        </w:rPr>
        <w:t>a</w:t>
      </w:r>
      <w:r w:rsidR="00467F62" w:rsidRPr="000D0899">
        <w:rPr>
          <w:lang w:val="fr-FR"/>
        </w:rPr>
        <w:t>nnex</w:t>
      </w:r>
      <w:r w:rsidR="002F69BF" w:rsidRPr="000D0899">
        <w:rPr>
          <w:lang w:val="fr-FR"/>
        </w:rPr>
        <w:t>e</w:t>
      </w:r>
      <w:r w:rsidR="001A5111" w:rsidRPr="000D0899">
        <w:rPr>
          <w:lang w:val="fr-FR"/>
        </w:rPr>
        <w:t>s</w:t>
      </w:r>
      <w:r w:rsidR="002F69BF" w:rsidRPr="000D0899">
        <w:rPr>
          <w:lang w:val="fr-FR"/>
        </w:rPr>
        <w:t xml:space="preserve"> sui</w:t>
      </w:r>
      <w:r w:rsidR="001A5111" w:rsidRPr="000D0899">
        <w:rPr>
          <w:lang w:val="fr-FR"/>
        </w:rPr>
        <w:t>ven</w:t>
      </w:r>
      <w:r w:rsidR="002F69BF" w:rsidRPr="000D0899">
        <w:rPr>
          <w:lang w:val="fr-FR"/>
        </w:rPr>
        <w:t>t</w:t>
      </w:r>
      <w:r w:rsidRPr="000D0899">
        <w:rPr>
          <w:lang w:val="fr-FR"/>
        </w:rPr>
        <w:t>]</w:t>
      </w:r>
    </w:p>
    <w:p w:rsidR="007B103A" w:rsidRDefault="007B103A" w:rsidP="007B103A">
      <w:pPr>
        <w:rPr>
          <w:lang w:val="fr-FR"/>
        </w:rPr>
      </w:pPr>
    </w:p>
    <w:p w:rsidR="007B103A" w:rsidRPr="000D0899" w:rsidRDefault="007B103A" w:rsidP="00A225E7">
      <w:pPr>
        <w:pStyle w:val="Endofdocument-Annex"/>
        <w:rPr>
          <w:lang w:val="fr-FR"/>
        </w:rPr>
        <w:sectPr w:rsidR="007B103A" w:rsidRPr="000D0899" w:rsidSect="007B103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6" w:h="16840" w:code="9"/>
          <w:pgMar w:top="567" w:right="1134" w:bottom="1417" w:left="1417" w:header="510" w:footer="1020" w:gutter="0"/>
          <w:cols w:space="720"/>
          <w:titlePg/>
          <w:docGrid w:linePitch="299"/>
        </w:sectPr>
      </w:pPr>
    </w:p>
    <w:p w:rsidR="00597CC7" w:rsidRPr="000D0899" w:rsidRDefault="001A5111" w:rsidP="005E7378">
      <w:pPr>
        <w:pStyle w:val="Endofdocument-Annex"/>
        <w:spacing w:before="0"/>
        <w:jc w:val="right"/>
        <w:rPr>
          <w:lang w:val="fr-FR"/>
        </w:rPr>
      </w:pPr>
      <w:r w:rsidRPr="000D0899">
        <w:rPr>
          <w:lang w:val="fr-FR"/>
        </w:rPr>
        <w:lastRenderedPageBreak/>
        <w:t>ORIGINAL</w:t>
      </w:r>
      <w:r w:rsidR="00B46F55">
        <w:rPr>
          <w:lang w:val="fr-FR"/>
        </w:rPr>
        <w:t> :</w:t>
      </w:r>
      <w:r w:rsidRPr="000D0899">
        <w:rPr>
          <w:lang w:val="fr-FR"/>
        </w:rPr>
        <w:t xml:space="preserve"> FRANÇAIS</w:t>
      </w:r>
    </w:p>
    <w:p w:rsidR="00597CC7" w:rsidRPr="000D0899" w:rsidRDefault="00F27902" w:rsidP="00F27902">
      <w:pPr>
        <w:rPr>
          <w:lang w:val="fr-FR"/>
        </w:rPr>
      </w:pPr>
      <w:r w:rsidRPr="000D0899">
        <w:rPr>
          <w:noProof/>
          <w:lang w:eastAsia="en-US"/>
        </w:rPr>
        <w:drawing>
          <wp:inline distT="0" distB="0" distL="0" distR="0" wp14:anchorId="5AD196C3" wp14:editId="35918C1C">
            <wp:extent cx="1790700" cy="1247775"/>
            <wp:effectExtent l="0" t="0" r="0" b="9525"/>
            <wp:docPr id="4" name="Picture 4" descr="W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PO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0899">
        <w:rPr>
          <w:noProof/>
          <w:lang w:val="fr-FR"/>
        </w:rPr>
        <w:tab/>
      </w:r>
      <w:r w:rsidRPr="000D0899">
        <w:rPr>
          <w:noProof/>
          <w:lang w:val="fr-FR"/>
        </w:rPr>
        <w:tab/>
      </w:r>
      <w:r w:rsidRPr="000D0899">
        <w:rPr>
          <w:noProof/>
          <w:lang w:val="fr-FR"/>
        </w:rPr>
        <w:tab/>
      </w:r>
      <w:r w:rsidRPr="000D0899">
        <w:rPr>
          <w:noProof/>
          <w:lang w:val="fr-FR"/>
        </w:rPr>
        <w:tab/>
      </w:r>
      <w:r w:rsidRPr="000D0899">
        <w:rPr>
          <w:noProof/>
          <w:lang w:val="fr-FR"/>
        </w:rPr>
        <w:tab/>
      </w:r>
      <w:r w:rsidRPr="000D0899">
        <w:rPr>
          <w:noProof/>
          <w:lang w:val="fr-FR"/>
        </w:rPr>
        <w:tab/>
      </w:r>
      <w:r w:rsidRPr="000D0899">
        <w:rPr>
          <w:noProof/>
          <w:lang w:val="fr-FR"/>
        </w:rPr>
        <w:tab/>
      </w:r>
      <w:r w:rsidRPr="000D0899">
        <w:rPr>
          <w:noProof/>
          <w:lang w:val="fr-FR"/>
        </w:rPr>
        <w:tab/>
      </w:r>
      <w:r w:rsidRPr="000D0899">
        <w:rPr>
          <w:noProof/>
          <w:lang w:eastAsia="en-US"/>
        </w:rPr>
        <w:drawing>
          <wp:inline distT="0" distB="0" distL="0" distR="0">
            <wp:extent cx="1057910" cy="103314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CC7" w:rsidRPr="000D0899" w:rsidRDefault="00F27902" w:rsidP="007B4E27">
      <w:pPr>
        <w:pStyle w:val="NoSpacing"/>
        <w:pBdr>
          <w:top w:val="single" w:sz="6" w:space="6" w:color="4472C4"/>
          <w:bottom w:val="single" w:sz="6" w:space="6" w:color="4472C4"/>
        </w:pBdr>
        <w:spacing w:before="480" w:after="120"/>
        <w:jc w:val="center"/>
        <w:rPr>
          <w:b/>
          <w:caps/>
          <w:szCs w:val="22"/>
          <w:lang w:val="fr-FR" w:eastAsia="en-US"/>
        </w:rPr>
      </w:pPr>
      <w:r w:rsidRPr="000D0899">
        <w:rPr>
          <w:b/>
          <w:caps/>
          <w:szCs w:val="22"/>
          <w:lang w:val="fr-FR" w:eastAsia="en-US"/>
        </w:rPr>
        <w:t>MÉMORANDUM D</w:t>
      </w:r>
      <w:r w:rsidR="00B46F55">
        <w:rPr>
          <w:b/>
          <w:caps/>
          <w:szCs w:val="22"/>
          <w:lang w:val="fr-FR" w:eastAsia="en-US"/>
        </w:rPr>
        <w:t>’</w:t>
      </w:r>
      <w:r w:rsidRPr="000D0899">
        <w:rPr>
          <w:b/>
          <w:caps/>
          <w:szCs w:val="22"/>
          <w:lang w:val="fr-FR" w:eastAsia="en-US"/>
        </w:rPr>
        <w:t>ENTENTE</w:t>
      </w:r>
    </w:p>
    <w:p w:rsidR="00597CC7" w:rsidRPr="000D0899" w:rsidRDefault="00F27902" w:rsidP="00F27902">
      <w:pPr>
        <w:pStyle w:val="NoSpacing"/>
        <w:pBdr>
          <w:top w:val="single" w:sz="6" w:space="6" w:color="4472C4"/>
          <w:bottom w:val="single" w:sz="6" w:space="6" w:color="4472C4"/>
        </w:pBdr>
        <w:spacing w:after="120"/>
        <w:jc w:val="center"/>
        <w:rPr>
          <w:b/>
          <w:caps/>
          <w:szCs w:val="22"/>
          <w:lang w:val="fr-FR" w:eastAsia="en-US"/>
        </w:rPr>
      </w:pPr>
      <w:r w:rsidRPr="000D0899">
        <w:rPr>
          <w:b/>
          <w:caps/>
          <w:szCs w:val="22"/>
          <w:lang w:val="fr-FR" w:eastAsia="en-US"/>
        </w:rPr>
        <w:t>SUR LA COOP</w:t>
      </w:r>
      <w:r w:rsidR="004909D4" w:rsidRPr="000D0899">
        <w:rPr>
          <w:b/>
          <w:caps/>
          <w:szCs w:val="22"/>
          <w:lang w:val="fr-FR" w:eastAsia="en-US"/>
        </w:rPr>
        <w:t>É</w:t>
      </w:r>
      <w:r w:rsidRPr="000D0899">
        <w:rPr>
          <w:b/>
          <w:caps/>
          <w:szCs w:val="22"/>
          <w:lang w:val="fr-FR" w:eastAsia="en-US"/>
        </w:rPr>
        <w:t>RATION</w:t>
      </w:r>
    </w:p>
    <w:p w:rsidR="00597CC7" w:rsidRPr="000D0899" w:rsidRDefault="00F27902" w:rsidP="00F27902">
      <w:pPr>
        <w:pStyle w:val="NoSpacing"/>
        <w:pBdr>
          <w:top w:val="single" w:sz="6" w:space="6" w:color="4472C4"/>
          <w:bottom w:val="single" w:sz="6" w:space="6" w:color="4472C4"/>
        </w:pBdr>
        <w:spacing w:after="120"/>
        <w:jc w:val="center"/>
        <w:rPr>
          <w:b/>
          <w:caps/>
          <w:szCs w:val="22"/>
          <w:lang w:val="fr-FR" w:eastAsia="en-US"/>
        </w:rPr>
      </w:pPr>
      <w:r w:rsidRPr="000D0899">
        <w:rPr>
          <w:b/>
          <w:caps/>
          <w:szCs w:val="22"/>
          <w:lang w:val="fr-FR" w:eastAsia="en-US"/>
        </w:rPr>
        <w:t>EN MATI</w:t>
      </w:r>
      <w:r w:rsidR="004909D4" w:rsidRPr="000D0899">
        <w:rPr>
          <w:b/>
          <w:caps/>
          <w:szCs w:val="22"/>
          <w:lang w:val="fr-FR" w:eastAsia="en-US"/>
        </w:rPr>
        <w:t>È</w:t>
      </w:r>
      <w:r w:rsidRPr="000D0899">
        <w:rPr>
          <w:b/>
          <w:caps/>
          <w:szCs w:val="22"/>
          <w:lang w:val="fr-FR" w:eastAsia="en-US"/>
        </w:rPr>
        <w:t>RE</w:t>
      </w:r>
    </w:p>
    <w:p w:rsidR="00597CC7" w:rsidRPr="000D0899" w:rsidRDefault="00F27902" w:rsidP="00F27902">
      <w:pPr>
        <w:pStyle w:val="NoSpacing"/>
        <w:pBdr>
          <w:top w:val="single" w:sz="6" w:space="6" w:color="4472C4"/>
          <w:bottom w:val="single" w:sz="6" w:space="6" w:color="4472C4"/>
        </w:pBdr>
        <w:spacing w:after="120"/>
        <w:jc w:val="center"/>
        <w:rPr>
          <w:b/>
          <w:caps/>
          <w:szCs w:val="22"/>
          <w:lang w:val="fr-FR"/>
        </w:rPr>
      </w:pPr>
      <w:r w:rsidRPr="000D0899">
        <w:rPr>
          <w:b/>
          <w:caps/>
          <w:szCs w:val="22"/>
          <w:lang w:val="fr-FR" w:eastAsia="en-US"/>
        </w:rPr>
        <w:t>DE PROPRI</w:t>
      </w:r>
      <w:r w:rsidR="004909D4" w:rsidRPr="000D0899">
        <w:rPr>
          <w:b/>
          <w:caps/>
          <w:szCs w:val="22"/>
          <w:lang w:val="fr-FR" w:eastAsia="en-US"/>
        </w:rPr>
        <w:t>É</w:t>
      </w:r>
      <w:r w:rsidRPr="000D0899">
        <w:rPr>
          <w:b/>
          <w:caps/>
          <w:szCs w:val="22"/>
          <w:lang w:val="fr-FR" w:eastAsia="en-US"/>
        </w:rPr>
        <w:t>T</w:t>
      </w:r>
      <w:r w:rsidR="004909D4" w:rsidRPr="000D0899">
        <w:rPr>
          <w:b/>
          <w:caps/>
          <w:szCs w:val="22"/>
          <w:lang w:val="fr-FR" w:eastAsia="en-US"/>
        </w:rPr>
        <w:t>É</w:t>
      </w:r>
      <w:r w:rsidRPr="000D0899">
        <w:rPr>
          <w:b/>
          <w:caps/>
          <w:szCs w:val="22"/>
          <w:lang w:val="fr-FR" w:eastAsia="en-US"/>
        </w:rPr>
        <w:t xml:space="preserve"> INTELLECTUELLE</w:t>
      </w:r>
    </w:p>
    <w:p w:rsidR="00597CC7" w:rsidRPr="000D0899" w:rsidRDefault="00F27902" w:rsidP="00EA1753">
      <w:pPr>
        <w:spacing w:before="720"/>
        <w:rPr>
          <w:szCs w:val="22"/>
          <w:lang w:val="fr-FR" w:eastAsia="fr-FR"/>
        </w:rPr>
      </w:pPr>
      <w:r w:rsidRPr="000D0899">
        <w:rPr>
          <w:szCs w:val="22"/>
          <w:lang w:val="fr-FR" w:eastAsia="fr-FR"/>
        </w:rPr>
        <w:t>L</w:t>
      </w:r>
      <w:r w:rsidR="00B46F55">
        <w:rPr>
          <w:b/>
          <w:szCs w:val="22"/>
          <w:lang w:val="fr-FR" w:eastAsia="fr-FR"/>
        </w:rPr>
        <w:t>’</w:t>
      </w:r>
      <w:r w:rsidRPr="000D0899">
        <w:rPr>
          <w:b/>
          <w:szCs w:val="22"/>
          <w:lang w:val="fr-FR" w:eastAsia="fr-FR"/>
        </w:rPr>
        <w:t>Organisation Mondiale de la Propriété Intellectuelle (OMPI)</w:t>
      </w:r>
      <w:r w:rsidRPr="000D0899">
        <w:rPr>
          <w:szCs w:val="22"/>
          <w:lang w:val="fr-FR" w:eastAsia="fr-FR"/>
        </w:rPr>
        <w:t xml:space="preserve"> sise au 34, </w:t>
      </w:r>
      <w:r w:rsidR="00083151">
        <w:rPr>
          <w:szCs w:val="22"/>
          <w:lang w:val="fr-FR" w:eastAsia="fr-FR"/>
        </w:rPr>
        <w:t>c</w:t>
      </w:r>
      <w:r w:rsidRPr="000D0899">
        <w:rPr>
          <w:szCs w:val="22"/>
          <w:lang w:val="fr-FR" w:eastAsia="fr-FR"/>
        </w:rPr>
        <w:t xml:space="preserve">hemin des </w:t>
      </w:r>
      <w:proofErr w:type="spellStart"/>
      <w:r w:rsidRPr="000D0899">
        <w:rPr>
          <w:szCs w:val="22"/>
          <w:lang w:val="fr-FR" w:eastAsia="fr-FR"/>
        </w:rPr>
        <w:t>Colombettes</w:t>
      </w:r>
      <w:proofErr w:type="spellEnd"/>
      <w:r w:rsidRPr="000D0899">
        <w:rPr>
          <w:szCs w:val="22"/>
          <w:lang w:val="fr-FR" w:eastAsia="fr-FR"/>
        </w:rPr>
        <w:t>, à Genève (Suisse), représentée par son Directeur général, Monsieur</w:t>
      </w:r>
      <w:r w:rsidR="00083151">
        <w:rPr>
          <w:szCs w:val="22"/>
          <w:lang w:val="fr-FR" w:eastAsia="fr-FR"/>
        </w:rPr>
        <w:t> </w:t>
      </w:r>
      <w:r w:rsidRPr="000D0899">
        <w:rPr>
          <w:szCs w:val="22"/>
          <w:lang w:val="fr-FR" w:eastAsia="fr-FR"/>
        </w:rPr>
        <w:t>Francis</w:t>
      </w:r>
      <w:r w:rsidR="00083151">
        <w:rPr>
          <w:szCs w:val="22"/>
          <w:lang w:val="fr-FR" w:eastAsia="fr-FR"/>
        </w:rPr>
        <w:t> </w:t>
      </w:r>
      <w:r w:rsidRPr="000D0899">
        <w:rPr>
          <w:szCs w:val="22"/>
          <w:lang w:val="fr-FR" w:eastAsia="fr-FR"/>
        </w:rPr>
        <w:t>GURRY</w:t>
      </w:r>
      <w:r w:rsidR="00BE7BDD" w:rsidRPr="000D0899">
        <w:rPr>
          <w:szCs w:val="22"/>
          <w:lang w:val="fr-FR" w:eastAsia="fr-FR"/>
        </w:rPr>
        <w:t>;</w:t>
      </w:r>
    </w:p>
    <w:p w:rsidR="00597CC7" w:rsidRPr="000D0899" w:rsidRDefault="00F27902" w:rsidP="00EA1753">
      <w:pPr>
        <w:spacing w:after="240"/>
        <w:jc w:val="right"/>
        <w:rPr>
          <w:szCs w:val="22"/>
          <w:lang w:val="fr-FR" w:eastAsia="fr-FR"/>
        </w:rPr>
      </w:pPr>
      <w:r w:rsidRPr="000D0899">
        <w:rPr>
          <w:szCs w:val="22"/>
          <w:lang w:val="fr-FR" w:eastAsia="fr-FR"/>
        </w:rPr>
        <w:t>Ci</w:t>
      </w:r>
      <w:r w:rsidR="00B46F55">
        <w:rPr>
          <w:szCs w:val="22"/>
          <w:lang w:val="fr-FR" w:eastAsia="fr-FR"/>
        </w:rPr>
        <w:t>-</w:t>
      </w:r>
      <w:r w:rsidRPr="000D0899">
        <w:rPr>
          <w:szCs w:val="22"/>
          <w:lang w:val="fr-FR" w:eastAsia="fr-FR"/>
        </w:rPr>
        <w:t xml:space="preserve">après désignée </w:t>
      </w:r>
      <w:r w:rsidRPr="000D0899">
        <w:rPr>
          <w:b/>
          <w:szCs w:val="22"/>
          <w:lang w:val="fr-FR" w:eastAsia="fr-FR"/>
        </w:rPr>
        <w:t>“l</w:t>
      </w:r>
      <w:r w:rsidR="00B46F55">
        <w:rPr>
          <w:b/>
          <w:szCs w:val="22"/>
          <w:lang w:val="fr-FR" w:eastAsia="fr-FR"/>
        </w:rPr>
        <w:t>’</w:t>
      </w:r>
      <w:r w:rsidRPr="000D0899">
        <w:rPr>
          <w:b/>
          <w:szCs w:val="22"/>
          <w:lang w:val="fr-FR" w:eastAsia="fr-FR"/>
        </w:rPr>
        <w:t>OMPI”</w:t>
      </w:r>
      <w:r w:rsidRPr="000D0899">
        <w:rPr>
          <w:szCs w:val="22"/>
          <w:lang w:val="fr-FR" w:eastAsia="fr-FR"/>
        </w:rPr>
        <w:t>, d</w:t>
      </w:r>
      <w:r w:rsidR="00B46F55">
        <w:rPr>
          <w:szCs w:val="22"/>
          <w:lang w:val="fr-FR" w:eastAsia="fr-FR"/>
        </w:rPr>
        <w:t>’</w:t>
      </w:r>
      <w:r w:rsidRPr="000D0899">
        <w:rPr>
          <w:szCs w:val="22"/>
          <w:lang w:val="fr-FR" w:eastAsia="fr-FR"/>
        </w:rPr>
        <w:t>une part</w:t>
      </w:r>
      <w:r w:rsidR="00BE7BDD" w:rsidRPr="000D0899">
        <w:rPr>
          <w:szCs w:val="22"/>
          <w:lang w:val="fr-FR" w:eastAsia="fr-FR"/>
        </w:rPr>
        <w:t>;</w:t>
      </w:r>
    </w:p>
    <w:p w:rsidR="00597CC7" w:rsidRPr="000D0899" w:rsidRDefault="00F27902" w:rsidP="00EA1753">
      <w:pPr>
        <w:spacing w:after="240"/>
        <w:rPr>
          <w:szCs w:val="22"/>
          <w:lang w:val="fr-FR" w:eastAsia="fr-FR"/>
        </w:rPr>
      </w:pPr>
      <w:r w:rsidRPr="000D0899">
        <w:rPr>
          <w:szCs w:val="22"/>
          <w:lang w:val="fr-FR" w:eastAsia="fr-FR"/>
        </w:rPr>
        <w:t>Et</w:t>
      </w:r>
    </w:p>
    <w:p w:rsidR="00597CC7" w:rsidRPr="000D0899" w:rsidRDefault="00F27902" w:rsidP="00EA1753">
      <w:pPr>
        <w:spacing w:after="240"/>
        <w:rPr>
          <w:szCs w:val="22"/>
          <w:lang w:val="fr-FR" w:eastAsia="fr-FR"/>
        </w:rPr>
      </w:pPr>
      <w:r w:rsidRPr="000D0899">
        <w:rPr>
          <w:szCs w:val="22"/>
          <w:lang w:val="fr-FR" w:eastAsia="fr-FR"/>
        </w:rPr>
        <w:t xml:space="preserve">La </w:t>
      </w:r>
      <w:r w:rsidRPr="000D0899">
        <w:rPr>
          <w:b/>
          <w:szCs w:val="22"/>
          <w:lang w:val="fr-FR" w:eastAsia="fr-FR"/>
        </w:rPr>
        <w:t xml:space="preserve">Communauté </w:t>
      </w:r>
      <w:r w:rsidR="00083151" w:rsidRPr="000D0899">
        <w:rPr>
          <w:b/>
          <w:szCs w:val="22"/>
          <w:lang w:val="fr-FR" w:eastAsia="fr-FR"/>
        </w:rPr>
        <w:t xml:space="preserve">économique </w:t>
      </w:r>
      <w:r w:rsidRPr="000D0899">
        <w:rPr>
          <w:b/>
          <w:szCs w:val="22"/>
          <w:lang w:val="fr-FR" w:eastAsia="fr-FR"/>
        </w:rPr>
        <w:t>des États de l</w:t>
      </w:r>
      <w:r w:rsidR="00B46F55">
        <w:rPr>
          <w:b/>
          <w:szCs w:val="22"/>
          <w:lang w:val="fr-FR" w:eastAsia="fr-FR"/>
        </w:rPr>
        <w:t>’</w:t>
      </w:r>
      <w:r w:rsidRPr="000D0899">
        <w:rPr>
          <w:b/>
          <w:szCs w:val="22"/>
          <w:lang w:val="fr-FR" w:eastAsia="fr-FR"/>
        </w:rPr>
        <w:t xml:space="preserve">Afrique </w:t>
      </w:r>
      <w:r w:rsidR="00083151" w:rsidRPr="000D0899">
        <w:rPr>
          <w:b/>
          <w:szCs w:val="22"/>
          <w:lang w:val="fr-FR" w:eastAsia="fr-FR"/>
        </w:rPr>
        <w:t xml:space="preserve">centrale </w:t>
      </w:r>
      <w:r w:rsidRPr="000D0899">
        <w:rPr>
          <w:b/>
          <w:szCs w:val="22"/>
          <w:lang w:val="fr-FR" w:eastAsia="fr-FR"/>
        </w:rPr>
        <w:t>(CEEAC)</w:t>
      </w:r>
      <w:r w:rsidRPr="000D0899">
        <w:rPr>
          <w:szCs w:val="22"/>
          <w:lang w:val="fr-FR" w:eastAsia="fr-FR"/>
        </w:rPr>
        <w:t>, agissant par l</w:t>
      </w:r>
      <w:r w:rsidR="00B46F55">
        <w:rPr>
          <w:szCs w:val="22"/>
          <w:lang w:val="fr-FR" w:eastAsia="fr-FR"/>
        </w:rPr>
        <w:t>’</w:t>
      </w:r>
      <w:r w:rsidRPr="000D0899">
        <w:rPr>
          <w:szCs w:val="22"/>
          <w:lang w:val="fr-FR" w:eastAsia="fr-FR"/>
        </w:rPr>
        <w:t xml:space="preserve">entremise du Secrétariat </w:t>
      </w:r>
      <w:r w:rsidR="00083151" w:rsidRPr="000D0899">
        <w:rPr>
          <w:szCs w:val="22"/>
          <w:lang w:val="fr-FR" w:eastAsia="fr-FR"/>
        </w:rPr>
        <w:t>général</w:t>
      </w:r>
      <w:r w:rsidRPr="000D0899">
        <w:rPr>
          <w:szCs w:val="22"/>
          <w:lang w:val="fr-FR" w:eastAsia="fr-FR"/>
        </w:rPr>
        <w:t>, BP</w:t>
      </w:r>
      <w:r w:rsidR="00BE7BDD" w:rsidRPr="000D0899">
        <w:rPr>
          <w:szCs w:val="22"/>
          <w:lang w:val="fr-FR" w:eastAsia="fr-FR"/>
        </w:rPr>
        <w:t> </w:t>
      </w:r>
      <w:r w:rsidRPr="000D0899">
        <w:rPr>
          <w:szCs w:val="22"/>
          <w:lang w:val="fr-FR" w:eastAsia="fr-FR"/>
        </w:rPr>
        <w:t xml:space="preserve">2112 Libreville (Gabon), représentée par son Secrétaire </w:t>
      </w:r>
      <w:r w:rsidR="00083151" w:rsidRPr="000D0899">
        <w:rPr>
          <w:szCs w:val="22"/>
          <w:lang w:val="fr-FR" w:eastAsia="fr-FR"/>
        </w:rPr>
        <w:t>général</w:t>
      </w:r>
      <w:r w:rsidRPr="000D0899">
        <w:rPr>
          <w:szCs w:val="22"/>
          <w:lang w:val="fr-FR" w:eastAsia="fr-FR"/>
        </w:rPr>
        <w:t>, Son Excellence l</w:t>
      </w:r>
      <w:r w:rsidR="00B46F55">
        <w:rPr>
          <w:szCs w:val="22"/>
          <w:lang w:val="fr-FR" w:eastAsia="fr-FR"/>
        </w:rPr>
        <w:t>’</w:t>
      </w:r>
      <w:r w:rsidRPr="000D0899">
        <w:rPr>
          <w:szCs w:val="22"/>
          <w:lang w:val="fr-FR" w:eastAsia="fr-FR"/>
        </w:rPr>
        <w:t>Ambassadeur Ahmad ALLAM</w:t>
      </w:r>
      <w:r w:rsidR="00B46F55">
        <w:rPr>
          <w:szCs w:val="22"/>
          <w:lang w:val="fr-FR" w:eastAsia="fr-FR"/>
        </w:rPr>
        <w:t>-</w:t>
      </w:r>
      <w:r w:rsidRPr="000D0899">
        <w:rPr>
          <w:szCs w:val="22"/>
          <w:lang w:val="fr-FR" w:eastAsia="fr-FR"/>
        </w:rPr>
        <w:t>MI</w:t>
      </w:r>
      <w:r w:rsidR="00BE7BDD" w:rsidRPr="000D0899">
        <w:rPr>
          <w:szCs w:val="22"/>
          <w:lang w:val="fr-FR" w:eastAsia="fr-FR"/>
        </w:rPr>
        <w:t>;</w:t>
      </w:r>
    </w:p>
    <w:p w:rsidR="00597CC7" w:rsidRPr="000D0899" w:rsidRDefault="00F27902" w:rsidP="00EA1753">
      <w:pPr>
        <w:spacing w:after="240"/>
        <w:jc w:val="right"/>
        <w:rPr>
          <w:szCs w:val="22"/>
          <w:lang w:val="fr-FR" w:eastAsia="fr-FR"/>
        </w:rPr>
      </w:pPr>
      <w:r w:rsidRPr="000D0899">
        <w:rPr>
          <w:szCs w:val="22"/>
          <w:lang w:val="fr-FR" w:eastAsia="fr-FR"/>
        </w:rPr>
        <w:t>Ci</w:t>
      </w:r>
      <w:r w:rsidR="00B46F55">
        <w:rPr>
          <w:szCs w:val="22"/>
          <w:lang w:val="fr-FR" w:eastAsia="fr-FR"/>
        </w:rPr>
        <w:t>-</w:t>
      </w:r>
      <w:r w:rsidRPr="000D0899">
        <w:rPr>
          <w:szCs w:val="22"/>
          <w:lang w:val="fr-FR" w:eastAsia="fr-FR"/>
        </w:rPr>
        <w:t xml:space="preserve">après désignée “la </w:t>
      </w:r>
      <w:r w:rsidRPr="000D0899">
        <w:rPr>
          <w:b/>
          <w:szCs w:val="22"/>
          <w:lang w:val="fr-FR" w:eastAsia="fr-FR"/>
        </w:rPr>
        <w:t>CEEAC”,</w:t>
      </w:r>
      <w:r w:rsidRPr="000D0899">
        <w:rPr>
          <w:szCs w:val="22"/>
          <w:lang w:val="fr-FR" w:eastAsia="fr-FR"/>
        </w:rPr>
        <w:t xml:space="preserve"> d</w:t>
      </w:r>
      <w:r w:rsidR="00B46F55">
        <w:rPr>
          <w:szCs w:val="22"/>
          <w:lang w:val="fr-FR" w:eastAsia="fr-FR"/>
        </w:rPr>
        <w:t>’</w:t>
      </w:r>
      <w:r w:rsidRPr="000D0899">
        <w:rPr>
          <w:szCs w:val="22"/>
          <w:lang w:val="fr-FR" w:eastAsia="fr-FR"/>
        </w:rPr>
        <w:t>autre part</w:t>
      </w:r>
      <w:r w:rsidR="00BE7BDD" w:rsidRPr="000D0899">
        <w:rPr>
          <w:szCs w:val="22"/>
          <w:lang w:val="fr-FR" w:eastAsia="fr-FR"/>
        </w:rPr>
        <w:t>;</w:t>
      </w:r>
    </w:p>
    <w:p w:rsidR="00597CC7" w:rsidRPr="000D0899" w:rsidRDefault="00F27902" w:rsidP="00EA1753">
      <w:pPr>
        <w:spacing w:after="240"/>
        <w:rPr>
          <w:szCs w:val="22"/>
          <w:lang w:val="fr-FR" w:eastAsia="fr-FR"/>
        </w:rPr>
      </w:pPr>
      <w:r w:rsidRPr="000D0899">
        <w:rPr>
          <w:szCs w:val="22"/>
          <w:lang w:val="fr-FR" w:eastAsia="fr-FR"/>
        </w:rPr>
        <w:t>Ci</w:t>
      </w:r>
      <w:r w:rsidR="00B46F55">
        <w:rPr>
          <w:szCs w:val="22"/>
          <w:lang w:val="fr-FR" w:eastAsia="fr-FR"/>
        </w:rPr>
        <w:t>-</w:t>
      </w:r>
      <w:r w:rsidRPr="000D0899">
        <w:rPr>
          <w:szCs w:val="22"/>
          <w:lang w:val="fr-FR" w:eastAsia="fr-FR"/>
        </w:rPr>
        <w:t>après collectivement désignées les “Parties”</w:t>
      </w:r>
      <w:r w:rsidR="00BE7BDD" w:rsidRPr="000D0899">
        <w:rPr>
          <w:szCs w:val="22"/>
          <w:lang w:val="fr-FR" w:eastAsia="fr-FR"/>
        </w:rPr>
        <w:t>;</w:t>
      </w:r>
    </w:p>
    <w:p w:rsidR="00597CC7" w:rsidRPr="000D0899" w:rsidRDefault="00F27902" w:rsidP="00EA1753">
      <w:pPr>
        <w:spacing w:after="240"/>
        <w:ind w:left="706"/>
        <w:rPr>
          <w:szCs w:val="22"/>
          <w:lang w:val="fr-FR" w:eastAsia="fr-FR"/>
        </w:rPr>
      </w:pPr>
      <w:r w:rsidRPr="000D0899">
        <w:rPr>
          <w:szCs w:val="22"/>
          <w:lang w:val="fr-FR" w:eastAsia="fr-FR"/>
        </w:rPr>
        <w:t>Vu la Convention du 1</w:t>
      </w:r>
      <w:r w:rsidR="007B7D54" w:rsidRPr="000D0899">
        <w:rPr>
          <w:szCs w:val="22"/>
          <w:lang w:val="fr-FR" w:eastAsia="fr-FR"/>
        </w:rPr>
        <w:t>4 juillet 19</w:t>
      </w:r>
      <w:r w:rsidRPr="000D0899">
        <w:rPr>
          <w:szCs w:val="22"/>
          <w:lang w:val="fr-FR" w:eastAsia="fr-FR"/>
        </w:rPr>
        <w:t>67 instituant l</w:t>
      </w:r>
      <w:r w:rsidR="00B46F55">
        <w:rPr>
          <w:szCs w:val="22"/>
          <w:lang w:val="fr-FR" w:eastAsia="fr-FR"/>
        </w:rPr>
        <w:t>’</w:t>
      </w:r>
      <w:r w:rsidRPr="000D0899">
        <w:rPr>
          <w:szCs w:val="22"/>
          <w:lang w:val="fr-FR" w:eastAsia="fr-FR"/>
        </w:rPr>
        <w:t>OMPI</w:t>
      </w:r>
      <w:r w:rsidR="00BE7BDD" w:rsidRPr="000D0899">
        <w:rPr>
          <w:szCs w:val="22"/>
          <w:lang w:val="fr-FR" w:eastAsia="fr-FR"/>
        </w:rPr>
        <w:t>;</w:t>
      </w:r>
    </w:p>
    <w:p w:rsidR="00597CC7" w:rsidRPr="000D0899" w:rsidRDefault="00F27902" w:rsidP="00EA1753">
      <w:pPr>
        <w:spacing w:after="240"/>
        <w:ind w:left="706"/>
        <w:rPr>
          <w:szCs w:val="22"/>
          <w:lang w:val="fr-FR" w:eastAsia="fr-FR"/>
        </w:rPr>
      </w:pPr>
      <w:r w:rsidRPr="000D0899">
        <w:rPr>
          <w:szCs w:val="22"/>
          <w:lang w:val="fr-FR" w:eastAsia="fr-FR"/>
        </w:rPr>
        <w:t>Vu le Traité CEEAC</w:t>
      </w:r>
      <w:r w:rsidR="00BE7BDD" w:rsidRPr="000D0899">
        <w:rPr>
          <w:szCs w:val="22"/>
          <w:lang w:val="fr-FR" w:eastAsia="fr-FR"/>
        </w:rPr>
        <w:t>;</w:t>
      </w:r>
    </w:p>
    <w:p w:rsidR="00597CC7" w:rsidRPr="000D0899" w:rsidRDefault="00F27902" w:rsidP="00EA1753">
      <w:pPr>
        <w:spacing w:after="240"/>
        <w:ind w:left="706"/>
        <w:rPr>
          <w:szCs w:val="22"/>
          <w:lang w:val="fr-FR" w:eastAsia="fr-FR"/>
        </w:rPr>
      </w:pPr>
      <w:r w:rsidRPr="000D0899">
        <w:rPr>
          <w:szCs w:val="22"/>
          <w:lang w:val="fr-FR" w:eastAsia="fr-FR"/>
        </w:rPr>
        <w:t>Conscients du rôle de la propriété intellectuelle dans le développement des États</w:t>
      </w:r>
      <w:r w:rsidR="00BE7BDD" w:rsidRPr="000D0899">
        <w:rPr>
          <w:szCs w:val="22"/>
          <w:lang w:val="fr-FR" w:eastAsia="fr-FR"/>
        </w:rPr>
        <w:t>;</w:t>
      </w:r>
    </w:p>
    <w:p w:rsidR="00597CC7" w:rsidRPr="000D0899" w:rsidRDefault="00F27902" w:rsidP="00EA1753">
      <w:pPr>
        <w:spacing w:after="240"/>
        <w:ind w:left="706"/>
        <w:rPr>
          <w:szCs w:val="22"/>
          <w:lang w:val="fr-FR" w:eastAsia="fr-FR"/>
        </w:rPr>
      </w:pPr>
      <w:r w:rsidRPr="000D0899">
        <w:rPr>
          <w:szCs w:val="22"/>
          <w:lang w:val="fr-FR" w:eastAsia="fr-FR"/>
        </w:rPr>
        <w:t>Considérant l</w:t>
      </w:r>
      <w:r w:rsidR="00B46F55">
        <w:rPr>
          <w:szCs w:val="22"/>
          <w:lang w:val="fr-FR" w:eastAsia="fr-FR"/>
        </w:rPr>
        <w:t>’</w:t>
      </w:r>
      <w:r w:rsidRPr="000D0899">
        <w:rPr>
          <w:szCs w:val="22"/>
          <w:lang w:val="fr-FR" w:eastAsia="fr-FR"/>
        </w:rPr>
        <w:t>engagement de l</w:t>
      </w:r>
      <w:r w:rsidR="00B46F55">
        <w:rPr>
          <w:szCs w:val="22"/>
          <w:lang w:val="fr-FR" w:eastAsia="fr-FR"/>
        </w:rPr>
        <w:t>’</w:t>
      </w:r>
      <w:r w:rsidRPr="000D0899">
        <w:rPr>
          <w:szCs w:val="22"/>
          <w:lang w:val="fr-FR" w:eastAsia="fr-FR"/>
        </w:rPr>
        <w:t>OMPI à faciliter l</w:t>
      </w:r>
      <w:r w:rsidR="00B46F55">
        <w:rPr>
          <w:szCs w:val="22"/>
          <w:lang w:val="fr-FR" w:eastAsia="fr-FR"/>
        </w:rPr>
        <w:t>’</w:t>
      </w:r>
      <w:r w:rsidRPr="000D0899">
        <w:rPr>
          <w:szCs w:val="22"/>
          <w:lang w:val="fr-FR" w:eastAsia="fr-FR"/>
        </w:rPr>
        <w:t>utilisation de la propriété intellectuelle pour le développement économique, social, culturel et technologique de ses États membres</w:t>
      </w:r>
      <w:r w:rsidR="00BE7BDD" w:rsidRPr="000D0899">
        <w:rPr>
          <w:szCs w:val="22"/>
          <w:lang w:val="fr-FR" w:eastAsia="fr-FR"/>
        </w:rPr>
        <w:t>;</w:t>
      </w:r>
    </w:p>
    <w:p w:rsidR="00597CC7" w:rsidRPr="000D0899" w:rsidRDefault="00F27902" w:rsidP="00EA1753">
      <w:pPr>
        <w:spacing w:after="240"/>
        <w:ind w:left="706"/>
        <w:rPr>
          <w:szCs w:val="22"/>
          <w:lang w:val="fr-FR" w:eastAsia="fr-FR"/>
        </w:rPr>
      </w:pPr>
      <w:r w:rsidRPr="000D0899">
        <w:rPr>
          <w:szCs w:val="22"/>
          <w:lang w:val="fr-FR" w:eastAsia="fr-FR"/>
        </w:rPr>
        <w:t>Considérant la volonté de</w:t>
      </w:r>
      <w:r w:rsidR="007B7D54" w:rsidRPr="000D0899">
        <w:rPr>
          <w:szCs w:val="22"/>
          <w:lang w:val="fr-FR" w:eastAsia="fr-FR"/>
        </w:rPr>
        <w:t xml:space="preserve"> la CEE</w:t>
      </w:r>
      <w:r w:rsidRPr="000D0899">
        <w:rPr>
          <w:szCs w:val="22"/>
          <w:lang w:val="fr-FR" w:eastAsia="fr-FR"/>
        </w:rPr>
        <w:t>AC à participer de manière effective aux activités de l</w:t>
      </w:r>
      <w:r w:rsidR="00B46F55">
        <w:rPr>
          <w:szCs w:val="22"/>
          <w:lang w:val="fr-FR" w:eastAsia="fr-FR"/>
        </w:rPr>
        <w:t>’</w:t>
      </w:r>
      <w:r w:rsidRPr="000D0899">
        <w:rPr>
          <w:szCs w:val="22"/>
          <w:lang w:val="fr-FR" w:eastAsia="fr-FR"/>
        </w:rPr>
        <w:t>OMPI, afin de mieux utiliser la propriété intellectuelle pour le développement économique, social, culturel et technologique de ses États membres</w:t>
      </w:r>
      <w:r w:rsidR="00BE7BDD" w:rsidRPr="000D0899">
        <w:rPr>
          <w:szCs w:val="22"/>
          <w:lang w:val="fr-FR" w:eastAsia="fr-FR"/>
        </w:rPr>
        <w:t>;</w:t>
      </w:r>
    </w:p>
    <w:p w:rsidR="00597CC7" w:rsidRPr="000D0899" w:rsidRDefault="00F27902" w:rsidP="00EA1753">
      <w:pPr>
        <w:spacing w:after="240"/>
        <w:ind w:left="706"/>
        <w:rPr>
          <w:szCs w:val="22"/>
          <w:lang w:val="fr-FR" w:eastAsia="fr-FR"/>
        </w:rPr>
      </w:pPr>
      <w:r w:rsidRPr="000D0899">
        <w:rPr>
          <w:szCs w:val="22"/>
          <w:lang w:val="fr-FR" w:eastAsia="fr-FR"/>
        </w:rPr>
        <w:t>Soulignant la nécessité d</w:t>
      </w:r>
      <w:r w:rsidR="00B46F55">
        <w:rPr>
          <w:szCs w:val="22"/>
          <w:lang w:val="fr-FR" w:eastAsia="fr-FR"/>
        </w:rPr>
        <w:t>’</w:t>
      </w:r>
      <w:r w:rsidRPr="000D0899">
        <w:rPr>
          <w:szCs w:val="22"/>
          <w:lang w:val="fr-FR" w:eastAsia="fr-FR"/>
        </w:rPr>
        <w:t>établir des relations de travail et de coopération entre l</w:t>
      </w:r>
      <w:r w:rsidR="00B46F55">
        <w:rPr>
          <w:szCs w:val="22"/>
          <w:lang w:val="fr-FR" w:eastAsia="fr-FR"/>
        </w:rPr>
        <w:t>’</w:t>
      </w:r>
      <w:r w:rsidRPr="000D0899">
        <w:rPr>
          <w:szCs w:val="22"/>
          <w:lang w:val="fr-FR" w:eastAsia="fr-FR"/>
        </w:rPr>
        <w:t>OMPI et</w:t>
      </w:r>
      <w:r w:rsidR="007B7D54" w:rsidRPr="000D0899">
        <w:rPr>
          <w:szCs w:val="22"/>
          <w:lang w:val="fr-FR" w:eastAsia="fr-FR"/>
        </w:rPr>
        <w:t xml:space="preserve"> la CEE</w:t>
      </w:r>
      <w:r w:rsidRPr="000D0899">
        <w:rPr>
          <w:szCs w:val="22"/>
          <w:lang w:val="fr-FR" w:eastAsia="fr-FR"/>
        </w:rPr>
        <w:t>AC</w:t>
      </w:r>
      <w:r w:rsidR="00BE7BDD" w:rsidRPr="000D0899">
        <w:rPr>
          <w:szCs w:val="22"/>
          <w:lang w:val="fr-FR" w:eastAsia="fr-FR"/>
        </w:rPr>
        <w:t>;</w:t>
      </w:r>
    </w:p>
    <w:p w:rsidR="00597CC7" w:rsidRPr="000D0899" w:rsidRDefault="00F27902" w:rsidP="00EA1753">
      <w:pPr>
        <w:spacing w:after="240"/>
        <w:ind w:left="706"/>
        <w:rPr>
          <w:szCs w:val="22"/>
          <w:lang w:val="fr-FR" w:eastAsia="fr-FR"/>
        </w:rPr>
      </w:pPr>
      <w:r w:rsidRPr="000D0899">
        <w:rPr>
          <w:szCs w:val="22"/>
          <w:lang w:val="fr-FR" w:eastAsia="fr-FR"/>
        </w:rPr>
        <w:t>Ayant à l</w:t>
      </w:r>
      <w:r w:rsidR="00B46F55">
        <w:rPr>
          <w:szCs w:val="22"/>
          <w:lang w:val="fr-FR" w:eastAsia="fr-FR"/>
        </w:rPr>
        <w:t>’</w:t>
      </w:r>
      <w:r w:rsidRPr="000D0899">
        <w:rPr>
          <w:szCs w:val="22"/>
          <w:lang w:val="fr-FR" w:eastAsia="fr-FR"/>
        </w:rPr>
        <w:t>esprit le caractère spécifique des missions de chacune des deux</w:t>
      </w:r>
      <w:r w:rsidR="00BD15A5" w:rsidRPr="000D0899">
        <w:rPr>
          <w:szCs w:val="22"/>
          <w:lang w:val="fr-FR" w:eastAsia="fr-FR"/>
        </w:rPr>
        <w:t> </w:t>
      </w:r>
      <w:r w:rsidRPr="000D0899">
        <w:rPr>
          <w:szCs w:val="22"/>
          <w:lang w:val="fr-FR" w:eastAsia="fr-FR"/>
        </w:rPr>
        <w:t>institutions telles que définies par leurs actes constitutifs respectifs</w:t>
      </w:r>
      <w:r w:rsidR="00BE7BDD" w:rsidRPr="000D0899">
        <w:rPr>
          <w:szCs w:val="22"/>
          <w:lang w:val="fr-FR" w:eastAsia="fr-FR"/>
        </w:rPr>
        <w:t>;</w:t>
      </w:r>
    </w:p>
    <w:p w:rsidR="00597CC7" w:rsidRPr="000D0899" w:rsidRDefault="00F27902" w:rsidP="00EA1753">
      <w:pPr>
        <w:spacing w:after="240"/>
        <w:ind w:left="706"/>
        <w:rPr>
          <w:szCs w:val="22"/>
          <w:lang w:val="fr-FR" w:eastAsia="fr-FR"/>
        </w:rPr>
      </w:pPr>
      <w:r w:rsidRPr="000D0899">
        <w:rPr>
          <w:szCs w:val="22"/>
          <w:lang w:val="fr-FR" w:eastAsia="fr-FR"/>
        </w:rPr>
        <w:t>Désireuses de faciliter par voie de coopération et de consultations étroites et régulières, la réalisation des objectifs définis dans leurs actes constitutifs respectifs</w:t>
      </w:r>
      <w:r w:rsidR="00BE7BDD" w:rsidRPr="000D0899">
        <w:rPr>
          <w:szCs w:val="22"/>
          <w:lang w:val="fr-FR" w:eastAsia="fr-FR"/>
        </w:rPr>
        <w:t>;</w:t>
      </w:r>
    </w:p>
    <w:p w:rsidR="00597CC7" w:rsidRPr="000D0899" w:rsidRDefault="00F27902" w:rsidP="00EA1753">
      <w:pPr>
        <w:spacing w:after="240"/>
        <w:ind w:left="706"/>
        <w:rPr>
          <w:szCs w:val="22"/>
          <w:lang w:val="fr-FR" w:eastAsia="fr-FR"/>
        </w:rPr>
      </w:pPr>
      <w:r w:rsidRPr="000D0899">
        <w:rPr>
          <w:szCs w:val="22"/>
          <w:lang w:val="fr-FR" w:eastAsia="fr-FR"/>
        </w:rPr>
        <w:lastRenderedPageBreak/>
        <w:t>Soucieuses d</w:t>
      </w:r>
      <w:r w:rsidR="00B46F55">
        <w:rPr>
          <w:szCs w:val="22"/>
          <w:lang w:val="fr-FR" w:eastAsia="fr-FR"/>
        </w:rPr>
        <w:t>’</w:t>
      </w:r>
      <w:r w:rsidRPr="000D0899">
        <w:rPr>
          <w:szCs w:val="22"/>
          <w:lang w:val="fr-FR" w:eastAsia="fr-FR"/>
        </w:rPr>
        <w:t>accompagner et d</w:t>
      </w:r>
      <w:r w:rsidR="00B46F55">
        <w:rPr>
          <w:szCs w:val="22"/>
          <w:lang w:val="fr-FR" w:eastAsia="fr-FR"/>
        </w:rPr>
        <w:t>’</w:t>
      </w:r>
      <w:r w:rsidRPr="000D0899">
        <w:rPr>
          <w:szCs w:val="22"/>
          <w:lang w:val="fr-FR" w:eastAsia="fr-FR"/>
        </w:rPr>
        <w:t>aider les États membres de</w:t>
      </w:r>
      <w:r w:rsidR="007B7D54" w:rsidRPr="000D0899">
        <w:rPr>
          <w:szCs w:val="22"/>
          <w:lang w:val="fr-FR" w:eastAsia="fr-FR"/>
        </w:rPr>
        <w:t xml:space="preserve"> la CEE</w:t>
      </w:r>
      <w:r w:rsidRPr="000D0899">
        <w:rPr>
          <w:szCs w:val="22"/>
          <w:lang w:val="fr-FR" w:eastAsia="fr-FR"/>
        </w:rPr>
        <w:t>AC à bénéficier du Programme de travail de l</w:t>
      </w:r>
      <w:r w:rsidR="00B46F55">
        <w:rPr>
          <w:szCs w:val="22"/>
          <w:lang w:val="fr-FR" w:eastAsia="fr-FR"/>
        </w:rPr>
        <w:t>’</w:t>
      </w:r>
      <w:r w:rsidRPr="000D0899">
        <w:rPr>
          <w:szCs w:val="22"/>
          <w:lang w:val="fr-FR" w:eastAsia="fr-FR"/>
        </w:rPr>
        <w:t>OMPI pour le développement</w:t>
      </w:r>
      <w:r w:rsidR="00BE7BDD" w:rsidRPr="000D0899">
        <w:rPr>
          <w:szCs w:val="22"/>
          <w:lang w:val="fr-FR" w:eastAsia="fr-FR"/>
        </w:rPr>
        <w:t>;</w:t>
      </w:r>
    </w:p>
    <w:p w:rsidR="00597CC7" w:rsidRPr="000D0899" w:rsidRDefault="00F27902" w:rsidP="00EA1753">
      <w:pPr>
        <w:spacing w:after="240"/>
        <w:ind w:left="706"/>
        <w:rPr>
          <w:szCs w:val="22"/>
          <w:lang w:val="fr-FR" w:eastAsia="fr-FR"/>
        </w:rPr>
      </w:pPr>
      <w:r w:rsidRPr="000D0899">
        <w:rPr>
          <w:szCs w:val="22"/>
          <w:lang w:val="fr-FR" w:eastAsia="fr-FR"/>
        </w:rPr>
        <w:t>Déterminées à promouvoir davantage les droits de propriété intellectuelle au sien de</w:t>
      </w:r>
      <w:r w:rsidR="007B7D54" w:rsidRPr="000D0899">
        <w:rPr>
          <w:szCs w:val="22"/>
          <w:lang w:val="fr-FR" w:eastAsia="fr-FR"/>
        </w:rPr>
        <w:t xml:space="preserve"> la CEE</w:t>
      </w:r>
      <w:r w:rsidRPr="000D0899">
        <w:rPr>
          <w:szCs w:val="22"/>
          <w:lang w:val="fr-FR" w:eastAsia="fr-FR"/>
        </w:rPr>
        <w:t>AC</w:t>
      </w:r>
      <w:r w:rsidR="00BE7BDD" w:rsidRPr="000D0899">
        <w:rPr>
          <w:szCs w:val="22"/>
          <w:lang w:val="fr-FR" w:eastAsia="fr-FR"/>
        </w:rPr>
        <w:t>;</w:t>
      </w:r>
    </w:p>
    <w:p w:rsidR="00597CC7" w:rsidRPr="000D0899" w:rsidRDefault="00F27902" w:rsidP="00EA1753">
      <w:pPr>
        <w:spacing w:after="240"/>
        <w:ind w:left="706"/>
        <w:rPr>
          <w:szCs w:val="22"/>
          <w:lang w:val="fr-FR" w:eastAsia="fr-FR"/>
        </w:rPr>
      </w:pPr>
      <w:r w:rsidRPr="000D0899">
        <w:rPr>
          <w:szCs w:val="22"/>
          <w:lang w:val="fr-FR" w:eastAsia="fr-FR"/>
        </w:rPr>
        <w:t>Décidées à promouvoir la coopération entre elles par la conclusion d</w:t>
      </w:r>
      <w:r w:rsidR="00B46F55">
        <w:rPr>
          <w:szCs w:val="22"/>
          <w:lang w:val="fr-FR" w:eastAsia="fr-FR"/>
        </w:rPr>
        <w:t>’</w:t>
      </w:r>
      <w:r w:rsidRPr="000D0899">
        <w:rPr>
          <w:szCs w:val="22"/>
          <w:lang w:val="fr-FR" w:eastAsia="fr-FR"/>
        </w:rPr>
        <w:t>un mémorandum d</w:t>
      </w:r>
      <w:r w:rsidR="00B46F55">
        <w:rPr>
          <w:szCs w:val="22"/>
          <w:lang w:val="fr-FR" w:eastAsia="fr-FR"/>
        </w:rPr>
        <w:t>’</w:t>
      </w:r>
      <w:r w:rsidRPr="000D0899">
        <w:rPr>
          <w:szCs w:val="22"/>
          <w:lang w:val="fr-FR" w:eastAsia="fr-FR"/>
        </w:rPr>
        <w:t>entente,</w:t>
      </w:r>
    </w:p>
    <w:p w:rsidR="00597CC7" w:rsidRPr="000D0899" w:rsidRDefault="00F27902" w:rsidP="00EA1753">
      <w:pPr>
        <w:spacing w:after="480"/>
        <w:rPr>
          <w:b/>
          <w:szCs w:val="22"/>
          <w:lang w:val="fr-FR" w:eastAsia="fr-FR"/>
        </w:rPr>
      </w:pPr>
      <w:r w:rsidRPr="000D0899">
        <w:rPr>
          <w:b/>
          <w:szCs w:val="22"/>
          <w:lang w:val="fr-FR" w:eastAsia="fr-FR"/>
        </w:rPr>
        <w:t>CONVIENNENT CE QUI SUIT</w:t>
      </w:r>
      <w:r w:rsidR="00B46F55">
        <w:rPr>
          <w:b/>
          <w:szCs w:val="22"/>
          <w:lang w:val="fr-FR" w:eastAsia="fr-FR"/>
        </w:rPr>
        <w:t> :</w:t>
      </w:r>
    </w:p>
    <w:p w:rsidR="00597CC7" w:rsidRPr="000D0899" w:rsidRDefault="00F27902" w:rsidP="00C400F4">
      <w:pPr>
        <w:pStyle w:val="Heading2"/>
        <w:rPr>
          <w:b w:val="0"/>
          <w:lang w:val="fr-FR"/>
        </w:rPr>
      </w:pPr>
      <w:r w:rsidRPr="000D0899">
        <w:rPr>
          <w:b w:val="0"/>
          <w:lang w:val="fr-FR"/>
        </w:rPr>
        <w:t xml:space="preserve">ARTICLE </w:t>
      </w:r>
      <w:r w:rsidR="00804400">
        <w:rPr>
          <w:b w:val="0"/>
          <w:lang w:val="fr-FR"/>
        </w:rPr>
        <w:t>premier</w:t>
      </w:r>
    </w:p>
    <w:p w:rsidR="00597CC7" w:rsidRPr="000D0899" w:rsidRDefault="00F27902" w:rsidP="00C400F4">
      <w:pPr>
        <w:pStyle w:val="Heading2"/>
        <w:spacing w:after="240"/>
        <w:rPr>
          <w:b w:val="0"/>
          <w:lang w:val="fr-FR"/>
        </w:rPr>
      </w:pPr>
      <w:r w:rsidRPr="000D0899">
        <w:rPr>
          <w:b w:val="0"/>
          <w:lang w:val="fr-FR"/>
        </w:rPr>
        <w:t>OBJET</w:t>
      </w:r>
    </w:p>
    <w:p w:rsidR="00597CC7" w:rsidRPr="000D0899" w:rsidRDefault="00F27902" w:rsidP="00EA1753">
      <w:pPr>
        <w:spacing w:after="480"/>
        <w:rPr>
          <w:szCs w:val="22"/>
          <w:lang w:val="fr-FR"/>
        </w:rPr>
      </w:pPr>
      <w:r w:rsidRPr="000D0899">
        <w:rPr>
          <w:szCs w:val="22"/>
          <w:lang w:val="fr-FR"/>
        </w:rPr>
        <w:t>Le présent Mémorandum d</w:t>
      </w:r>
      <w:r w:rsidR="00B46F55">
        <w:rPr>
          <w:szCs w:val="22"/>
          <w:lang w:val="fr-FR"/>
        </w:rPr>
        <w:t>’</w:t>
      </w:r>
      <w:r w:rsidRPr="000D0899">
        <w:rPr>
          <w:szCs w:val="22"/>
          <w:lang w:val="fr-FR"/>
        </w:rPr>
        <w:t>entente a pour objet l</w:t>
      </w:r>
      <w:r w:rsidR="00B46F55">
        <w:rPr>
          <w:szCs w:val="22"/>
          <w:lang w:val="fr-FR"/>
        </w:rPr>
        <w:t>’</w:t>
      </w:r>
      <w:r w:rsidRPr="000D0899">
        <w:rPr>
          <w:szCs w:val="22"/>
          <w:lang w:val="fr-FR"/>
        </w:rPr>
        <w:t>établissement de relations de coopération entre l</w:t>
      </w:r>
      <w:r w:rsidR="00B46F55">
        <w:rPr>
          <w:szCs w:val="22"/>
          <w:lang w:val="fr-FR"/>
        </w:rPr>
        <w:t>’</w:t>
      </w:r>
      <w:r w:rsidRPr="000D0899">
        <w:rPr>
          <w:szCs w:val="22"/>
          <w:lang w:val="fr-FR"/>
        </w:rPr>
        <w:t>OMPI et</w:t>
      </w:r>
      <w:r w:rsidR="007B7D54" w:rsidRPr="000D0899">
        <w:rPr>
          <w:szCs w:val="22"/>
          <w:lang w:val="fr-FR"/>
        </w:rPr>
        <w:t xml:space="preserve"> la CEE</w:t>
      </w:r>
      <w:r w:rsidRPr="000D0899">
        <w:rPr>
          <w:szCs w:val="22"/>
          <w:lang w:val="fr-FR"/>
        </w:rPr>
        <w:t>AC, destinées à faciliter l</w:t>
      </w:r>
      <w:r w:rsidR="00B46F55">
        <w:rPr>
          <w:szCs w:val="22"/>
          <w:lang w:val="fr-FR"/>
        </w:rPr>
        <w:t>’</w:t>
      </w:r>
      <w:r w:rsidRPr="000D0899">
        <w:rPr>
          <w:szCs w:val="22"/>
          <w:lang w:val="fr-FR"/>
        </w:rPr>
        <w:t>utilisation de la propriété intellectuelle pour le développement, économique, social et culturel des États membres de</w:t>
      </w:r>
      <w:r w:rsidR="007B7D54" w:rsidRPr="000D0899">
        <w:rPr>
          <w:szCs w:val="22"/>
          <w:lang w:val="fr-FR"/>
        </w:rPr>
        <w:t xml:space="preserve"> la CEE</w:t>
      </w:r>
      <w:r w:rsidRPr="000D0899">
        <w:rPr>
          <w:szCs w:val="22"/>
          <w:lang w:val="fr-FR"/>
        </w:rPr>
        <w:t>AC.</w:t>
      </w:r>
    </w:p>
    <w:p w:rsidR="00597CC7" w:rsidRPr="000D0899" w:rsidRDefault="00F27902" w:rsidP="00EA1753">
      <w:pPr>
        <w:rPr>
          <w:szCs w:val="22"/>
          <w:lang w:val="fr-FR"/>
        </w:rPr>
      </w:pPr>
      <w:r w:rsidRPr="000D0899">
        <w:rPr>
          <w:szCs w:val="22"/>
          <w:lang w:val="fr-FR"/>
        </w:rPr>
        <w:t>ARTICLE</w:t>
      </w:r>
      <w:r w:rsidR="00BE7BDD" w:rsidRPr="000D0899">
        <w:rPr>
          <w:szCs w:val="22"/>
          <w:lang w:val="fr-FR"/>
        </w:rPr>
        <w:t> </w:t>
      </w:r>
      <w:r w:rsidRPr="000D0899">
        <w:rPr>
          <w:szCs w:val="22"/>
          <w:lang w:val="fr-FR"/>
        </w:rPr>
        <w:t>II</w:t>
      </w:r>
    </w:p>
    <w:p w:rsidR="00597CC7" w:rsidRPr="000D0899" w:rsidRDefault="00F27902" w:rsidP="00EA1753">
      <w:pPr>
        <w:spacing w:after="240"/>
        <w:rPr>
          <w:szCs w:val="22"/>
          <w:lang w:val="fr-FR"/>
        </w:rPr>
      </w:pPr>
      <w:r w:rsidRPr="000D0899">
        <w:rPr>
          <w:szCs w:val="22"/>
          <w:lang w:val="fr-FR"/>
        </w:rPr>
        <w:t>INVITATIONS AUX CONFÉRENCES, RÉUNIONS ET AUTRES ACTIVITÉS</w:t>
      </w:r>
    </w:p>
    <w:p w:rsidR="00597CC7" w:rsidRPr="000D0899" w:rsidRDefault="00F27902" w:rsidP="00EA1753">
      <w:pPr>
        <w:spacing w:after="240"/>
        <w:rPr>
          <w:szCs w:val="22"/>
          <w:lang w:val="fr-FR"/>
        </w:rPr>
      </w:pPr>
      <w:r w:rsidRPr="000D0899">
        <w:rPr>
          <w:szCs w:val="22"/>
          <w:lang w:val="fr-FR"/>
        </w:rPr>
        <w:t>1.</w:t>
      </w:r>
      <w:r w:rsidR="00A73CC9" w:rsidRPr="000D0899">
        <w:rPr>
          <w:szCs w:val="22"/>
          <w:lang w:val="fr-FR"/>
        </w:rPr>
        <w:tab/>
      </w:r>
      <w:r w:rsidRPr="000D0899">
        <w:rPr>
          <w:szCs w:val="22"/>
          <w:lang w:val="fr-FR"/>
        </w:rPr>
        <w:t>L</w:t>
      </w:r>
      <w:r w:rsidR="00B46F55">
        <w:rPr>
          <w:szCs w:val="22"/>
          <w:lang w:val="fr-FR"/>
        </w:rPr>
        <w:t>’</w:t>
      </w:r>
      <w:r w:rsidRPr="000D0899">
        <w:rPr>
          <w:szCs w:val="22"/>
          <w:lang w:val="fr-FR"/>
        </w:rPr>
        <w:t>OMPI peut inviter</w:t>
      </w:r>
      <w:r w:rsidR="007B7D54" w:rsidRPr="000D0899">
        <w:rPr>
          <w:szCs w:val="22"/>
          <w:lang w:val="fr-FR"/>
        </w:rPr>
        <w:t xml:space="preserve"> la CEE</w:t>
      </w:r>
      <w:r w:rsidRPr="000D0899">
        <w:rPr>
          <w:szCs w:val="22"/>
          <w:lang w:val="fr-FR"/>
        </w:rPr>
        <w:t>AC ou prendre les dispositions appropriées pour que celle</w:t>
      </w:r>
      <w:r w:rsidR="00B46F55">
        <w:rPr>
          <w:szCs w:val="22"/>
          <w:lang w:val="fr-FR"/>
        </w:rPr>
        <w:t>-</w:t>
      </w:r>
      <w:r w:rsidRPr="000D0899">
        <w:rPr>
          <w:szCs w:val="22"/>
          <w:lang w:val="fr-FR"/>
        </w:rPr>
        <w:t>ci soit invitée aux conférences, réunions et autres activités susceptibles d</w:t>
      </w:r>
      <w:r w:rsidR="00B46F55">
        <w:rPr>
          <w:szCs w:val="22"/>
          <w:lang w:val="fr-FR"/>
        </w:rPr>
        <w:t>’</w:t>
      </w:r>
      <w:r w:rsidRPr="000D0899">
        <w:rPr>
          <w:szCs w:val="22"/>
          <w:lang w:val="fr-FR"/>
        </w:rPr>
        <w:t>être convoquées par l</w:t>
      </w:r>
      <w:r w:rsidR="00B46F55">
        <w:rPr>
          <w:szCs w:val="22"/>
          <w:lang w:val="fr-FR"/>
        </w:rPr>
        <w:t>’</w:t>
      </w:r>
      <w:r w:rsidRPr="000D0899">
        <w:rPr>
          <w:szCs w:val="22"/>
          <w:lang w:val="fr-FR"/>
        </w:rPr>
        <w:t>OMPI et dont le thème peut intéresser directement</w:t>
      </w:r>
      <w:r w:rsidR="007B7D54" w:rsidRPr="000D0899">
        <w:rPr>
          <w:szCs w:val="22"/>
          <w:lang w:val="fr-FR"/>
        </w:rPr>
        <w:t xml:space="preserve"> la CEE</w:t>
      </w:r>
      <w:r w:rsidRPr="000D0899">
        <w:rPr>
          <w:szCs w:val="22"/>
          <w:lang w:val="fr-FR"/>
        </w:rPr>
        <w:t>AC, ou à d</w:t>
      </w:r>
      <w:r w:rsidR="00B46F55">
        <w:rPr>
          <w:szCs w:val="22"/>
          <w:lang w:val="fr-FR"/>
        </w:rPr>
        <w:t>’</w:t>
      </w:r>
      <w:r w:rsidRPr="000D0899">
        <w:rPr>
          <w:szCs w:val="22"/>
          <w:lang w:val="fr-FR"/>
        </w:rPr>
        <w:t>autres activités organisées par l</w:t>
      </w:r>
      <w:r w:rsidR="00B46F55">
        <w:rPr>
          <w:szCs w:val="22"/>
          <w:lang w:val="fr-FR"/>
        </w:rPr>
        <w:t>’</w:t>
      </w:r>
      <w:r w:rsidRPr="000D0899">
        <w:rPr>
          <w:szCs w:val="22"/>
          <w:lang w:val="fr-FR"/>
        </w:rPr>
        <w:t>OMPI dans le domaine de la propriété intellectuelle, conformément aux procédures et aux règlements de l</w:t>
      </w:r>
      <w:r w:rsidR="00B46F55">
        <w:rPr>
          <w:szCs w:val="22"/>
          <w:lang w:val="fr-FR"/>
        </w:rPr>
        <w:t>’</w:t>
      </w:r>
      <w:r w:rsidRPr="000D0899">
        <w:rPr>
          <w:szCs w:val="22"/>
          <w:lang w:val="fr-FR"/>
        </w:rPr>
        <w:t>OMPI applicable à ces conférences, réunions et autres activités.</w:t>
      </w:r>
    </w:p>
    <w:p w:rsidR="00597CC7" w:rsidRPr="000D0899" w:rsidRDefault="00F27902" w:rsidP="00EA1753">
      <w:pPr>
        <w:spacing w:after="480"/>
        <w:rPr>
          <w:szCs w:val="22"/>
          <w:lang w:val="fr-FR"/>
        </w:rPr>
      </w:pPr>
      <w:r w:rsidRPr="000D0899">
        <w:rPr>
          <w:szCs w:val="22"/>
          <w:lang w:val="fr-FR"/>
        </w:rPr>
        <w:t>2.</w:t>
      </w:r>
      <w:r w:rsidR="00A73CC9" w:rsidRPr="000D0899">
        <w:rPr>
          <w:szCs w:val="22"/>
          <w:lang w:val="fr-FR"/>
        </w:rPr>
        <w:tab/>
      </w:r>
      <w:r w:rsidRPr="000D0899">
        <w:rPr>
          <w:szCs w:val="22"/>
          <w:lang w:val="fr-FR"/>
        </w:rPr>
        <w:t>La CEEAC peut inviter l</w:t>
      </w:r>
      <w:r w:rsidR="00B46F55">
        <w:rPr>
          <w:szCs w:val="22"/>
          <w:lang w:val="fr-FR"/>
        </w:rPr>
        <w:t>’</w:t>
      </w:r>
      <w:r w:rsidRPr="000D0899">
        <w:rPr>
          <w:szCs w:val="22"/>
          <w:lang w:val="fr-FR"/>
        </w:rPr>
        <w:t>OMPI ou prendre les dispositions appropriées pour que l</w:t>
      </w:r>
      <w:r w:rsidR="00B46F55">
        <w:rPr>
          <w:szCs w:val="22"/>
          <w:lang w:val="fr-FR"/>
        </w:rPr>
        <w:t>’</w:t>
      </w:r>
      <w:r w:rsidRPr="000D0899">
        <w:rPr>
          <w:szCs w:val="22"/>
          <w:lang w:val="fr-FR"/>
        </w:rPr>
        <w:t>OMPI soit invitée aux conférences, réunions et autres activités susceptibles d</w:t>
      </w:r>
      <w:r w:rsidR="00B46F55">
        <w:rPr>
          <w:szCs w:val="22"/>
          <w:lang w:val="fr-FR"/>
        </w:rPr>
        <w:t>’</w:t>
      </w:r>
      <w:r w:rsidRPr="000D0899">
        <w:rPr>
          <w:szCs w:val="22"/>
          <w:lang w:val="fr-FR"/>
        </w:rPr>
        <w:t>être convoquées par</w:t>
      </w:r>
      <w:r w:rsidR="007B7D54" w:rsidRPr="000D0899">
        <w:rPr>
          <w:szCs w:val="22"/>
          <w:lang w:val="fr-FR"/>
        </w:rPr>
        <w:t xml:space="preserve"> la CEE</w:t>
      </w:r>
      <w:r w:rsidRPr="000D0899">
        <w:rPr>
          <w:szCs w:val="22"/>
          <w:lang w:val="fr-FR"/>
        </w:rPr>
        <w:t>AC et dont le thème peut intéresser directement l</w:t>
      </w:r>
      <w:r w:rsidR="00B46F55">
        <w:rPr>
          <w:szCs w:val="22"/>
          <w:lang w:val="fr-FR"/>
        </w:rPr>
        <w:t>’</w:t>
      </w:r>
      <w:r w:rsidRPr="000D0899">
        <w:rPr>
          <w:szCs w:val="22"/>
          <w:lang w:val="fr-FR"/>
        </w:rPr>
        <w:t>OMPI, ou à d</w:t>
      </w:r>
      <w:r w:rsidR="00B46F55">
        <w:rPr>
          <w:szCs w:val="22"/>
          <w:lang w:val="fr-FR"/>
        </w:rPr>
        <w:t>’</w:t>
      </w:r>
      <w:r w:rsidRPr="000D0899">
        <w:rPr>
          <w:szCs w:val="22"/>
          <w:lang w:val="fr-FR"/>
        </w:rPr>
        <w:t>autres activités organisées par</w:t>
      </w:r>
      <w:r w:rsidR="007B7D54" w:rsidRPr="000D0899">
        <w:rPr>
          <w:szCs w:val="22"/>
          <w:lang w:val="fr-FR"/>
        </w:rPr>
        <w:t xml:space="preserve"> la CEE</w:t>
      </w:r>
      <w:r w:rsidRPr="000D0899">
        <w:rPr>
          <w:szCs w:val="22"/>
          <w:lang w:val="fr-FR"/>
        </w:rPr>
        <w:t>AC dans le domaine de la propriété intellectuelle, conformément aux procédures et règlements de</w:t>
      </w:r>
      <w:r w:rsidR="007B7D54" w:rsidRPr="000D0899">
        <w:rPr>
          <w:szCs w:val="22"/>
          <w:lang w:val="fr-FR"/>
        </w:rPr>
        <w:t xml:space="preserve"> la CEE</w:t>
      </w:r>
      <w:r w:rsidRPr="000D0899">
        <w:rPr>
          <w:szCs w:val="22"/>
          <w:lang w:val="fr-FR"/>
        </w:rPr>
        <w:t>AC, applicables à ces conférences, réunions et autres activités</w:t>
      </w:r>
    </w:p>
    <w:p w:rsidR="00597CC7" w:rsidRPr="000D0899" w:rsidRDefault="00F27902" w:rsidP="00EA1753">
      <w:pPr>
        <w:rPr>
          <w:szCs w:val="22"/>
          <w:lang w:val="fr-FR"/>
        </w:rPr>
      </w:pPr>
      <w:r w:rsidRPr="000D0899">
        <w:rPr>
          <w:szCs w:val="22"/>
          <w:lang w:val="fr-FR"/>
        </w:rPr>
        <w:t>ARTICLE</w:t>
      </w:r>
      <w:r w:rsidR="00BE7BDD" w:rsidRPr="000D0899">
        <w:rPr>
          <w:szCs w:val="22"/>
          <w:lang w:val="fr-FR"/>
        </w:rPr>
        <w:t> </w:t>
      </w:r>
      <w:r w:rsidRPr="000D0899">
        <w:rPr>
          <w:szCs w:val="22"/>
          <w:lang w:val="fr-FR"/>
        </w:rPr>
        <w:t>III</w:t>
      </w:r>
    </w:p>
    <w:p w:rsidR="00597CC7" w:rsidRPr="000D0899" w:rsidRDefault="00F27902" w:rsidP="00EA1753">
      <w:pPr>
        <w:spacing w:after="240"/>
        <w:rPr>
          <w:szCs w:val="22"/>
          <w:lang w:val="fr-FR"/>
        </w:rPr>
      </w:pPr>
      <w:r w:rsidRPr="000D0899">
        <w:rPr>
          <w:szCs w:val="22"/>
          <w:lang w:val="fr-FR"/>
        </w:rPr>
        <w:t>COOPÉRATION POUR L</w:t>
      </w:r>
      <w:r w:rsidR="00B46F55">
        <w:rPr>
          <w:szCs w:val="22"/>
          <w:lang w:val="fr-FR"/>
        </w:rPr>
        <w:t>’</w:t>
      </w:r>
      <w:r w:rsidRPr="000D0899">
        <w:rPr>
          <w:szCs w:val="22"/>
          <w:lang w:val="fr-FR"/>
        </w:rPr>
        <w:t>ORGANISATION D</w:t>
      </w:r>
      <w:r w:rsidR="00B46F55">
        <w:rPr>
          <w:szCs w:val="22"/>
          <w:lang w:val="fr-FR"/>
        </w:rPr>
        <w:t>’</w:t>
      </w:r>
      <w:r w:rsidRPr="000D0899">
        <w:rPr>
          <w:szCs w:val="22"/>
          <w:lang w:val="fr-FR"/>
        </w:rPr>
        <w:t>ACTIVITÉS CONJOINTES</w:t>
      </w:r>
    </w:p>
    <w:p w:rsidR="00597CC7" w:rsidRPr="000D0899" w:rsidRDefault="00F27902" w:rsidP="00EA1753">
      <w:pPr>
        <w:spacing w:after="240"/>
        <w:rPr>
          <w:szCs w:val="22"/>
          <w:lang w:val="fr-FR"/>
        </w:rPr>
      </w:pPr>
      <w:r w:rsidRPr="000D0899">
        <w:rPr>
          <w:szCs w:val="22"/>
          <w:lang w:val="fr-FR"/>
        </w:rPr>
        <w:t>1.</w:t>
      </w:r>
      <w:r w:rsidR="00A73CC9" w:rsidRPr="000D0899">
        <w:rPr>
          <w:szCs w:val="22"/>
          <w:lang w:val="fr-FR"/>
        </w:rPr>
        <w:tab/>
      </w:r>
      <w:r w:rsidRPr="000D0899">
        <w:rPr>
          <w:szCs w:val="22"/>
          <w:lang w:val="fr-FR"/>
        </w:rPr>
        <w:t>L</w:t>
      </w:r>
      <w:r w:rsidR="00B46F55">
        <w:rPr>
          <w:szCs w:val="22"/>
          <w:lang w:val="fr-FR"/>
        </w:rPr>
        <w:t>’</w:t>
      </w:r>
      <w:r w:rsidRPr="000D0899">
        <w:rPr>
          <w:szCs w:val="22"/>
          <w:lang w:val="fr-FR"/>
        </w:rPr>
        <w:t>organisation d</w:t>
      </w:r>
      <w:r w:rsidR="00B46F55">
        <w:rPr>
          <w:szCs w:val="22"/>
          <w:lang w:val="fr-FR"/>
        </w:rPr>
        <w:t>’</w:t>
      </w:r>
      <w:r w:rsidRPr="000D0899">
        <w:rPr>
          <w:szCs w:val="22"/>
          <w:lang w:val="fr-FR"/>
        </w:rPr>
        <w:t>activités ou de projets portant sur la protection et la promotion de la propriété intellectuelle pourrait appeler une coopération entre l</w:t>
      </w:r>
      <w:r w:rsidR="00B46F55">
        <w:rPr>
          <w:szCs w:val="22"/>
          <w:lang w:val="fr-FR"/>
        </w:rPr>
        <w:t>’</w:t>
      </w:r>
      <w:r w:rsidRPr="000D0899">
        <w:rPr>
          <w:szCs w:val="22"/>
          <w:lang w:val="fr-FR"/>
        </w:rPr>
        <w:t>OMPI et</w:t>
      </w:r>
      <w:r w:rsidR="007B7D54" w:rsidRPr="000D0899">
        <w:rPr>
          <w:szCs w:val="22"/>
          <w:lang w:val="fr-FR"/>
        </w:rPr>
        <w:t xml:space="preserve"> la CEE</w:t>
      </w:r>
      <w:r w:rsidRPr="000D0899">
        <w:rPr>
          <w:szCs w:val="22"/>
          <w:lang w:val="fr-FR"/>
        </w:rPr>
        <w:t xml:space="preserve">AC. </w:t>
      </w:r>
      <w:r w:rsidR="00BD15A5" w:rsidRPr="000D0899">
        <w:rPr>
          <w:szCs w:val="22"/>
          <w:lang w:val="fr-FR"/>
        </w:rPr>
        <w:t xml:space="preserve"> </w:t>
      </w:r>
      <w:r w:rsidRPr="000D0899">
        <w:rPr>
          <w:szCs w:val="22"/>
          <w:lang w:val="fr-FR"/>
        </w:rPr>
        <w:t>À cet égard, des activités de sensibilisation sur la valeur socioéconomique de la propriété intellectuelle pourraient être organisées conjointement en faveur des représentants des États membres de</w:t>
      </w:r>
      <w:r w:rsidR="007B7D54" w:rsidRPr="000D0899">
        <w:rPr>
          <w:szCs w:val="22"/>
          <w:lang w:val="fr-FR"/>
        </w:rPr>
        <w:t xml:space="preserve"> la CEE</w:t>
      </w:r>
      <w:r w:rsidRPr="000D0899">
        <w:rPr>
          <w:szCs w:val="22"/>
          <w:lang w:val="fr-FR"/>
        </w:rPr>
        <w:t>AC.</w:t>
      </w:r>
    </w:p>
    <w:p w:rsidR="00597CC7" w:rsidRPr="000D0899" w:rsidRDefault="00F27902" w:rsidP="00EA1753">
      <w:pPr>
        <w:spacing w:after="240"/>
        <w:rPr>
          <w:szCs w:val="22"/>
          <w:lang w:val="fr-FR"/>
        </w:rPr>
      </w:pPr>
      <w:r w:rsidRPr="000D0899">
        <w:rPr>
          <w:szCs w:val="22"/>
          <w:lang w:val="fr-FR"/>
        </w:rPr>
        <w:t>2.</w:t>
      </w:r>
      <w:r w:rsidR="00A73CC9" w:rsidRPr="000D0899">
        <w:rPr>
          <w:szCs w:val="22"/>
          <w:lang w:val="fr-FR"/>
        </w:rPr>
        <w:tab/>
      </w:r>
      <w:r w:rsidRPr="000D0899">
        <w:rPr>
          <w:szCs w:val="22"/>
          <w:lang w:val="fr-FR"/>
        </w:rPr>
        <w:t>Les termes d</w:t>
      </w:r>
      <w:r w:rsidR="00B46F55">
        <w:rPr>
          <w:szCs w:val="22"/>
          <w:lang w:val="fr-FR"/>
        </w:rPr>
        <w:t>’</w:t>
      </w:r>
      <w:r w:rsidRPr="000D0899">
        <w:rPr>
          <w:szCs w:val="22"/>
          <w:lang w:val="fr-FR"/>
        </w:rPr>
        <w:t>une telle coopération feraient l</w:t>
      </w:r>
      <w:r w:rsidR="00B46F55">
        <w:rPr>
          <w:szCs w:val="22"/>
          <w:lang w:val="fr-FR"/>
        </w:rPr>
        <w:t>’</w:t>
      </w:r>
      <w:r w:rsidRPr="000D0899">
        <w:rPr>
          <w:szCs w:val="22"/>
          <w:lang w:val="fr-FR"/>
        </w:rPr>
        <w:t>objet d</w:t>
      </w:r>
      <w:r w:rsidR="00B46F55">
        <w:rPr>
          <w:szCs w:val="22"/>
          <w:lang w:val="fr-FR"/>
        </w:rPr>
        <w:t>’</w:t>
      </w:r>
      <w:r w:rsidRPr="000D0899">
        <w:rPr>
          <w:szCs w:val="22"/>
          <w:lang w:val="fr-FR"/>
        </w:rPr>
        <w:t>arrangements écrits, au cas par cas, compte tenu de toute résolution pertinente approuvée par l</w:t>
      </w:r>
      <w:r w:rsidR="00B46F55">
        <w:rPr>
          <w:szCs w:val="22"/>
          <w:lang w:val="fr-FR"/>
        </w:rPr>
        <w:t>’</w:t>
      </w:r>
      <w:r w:rsidRPr="000D0899">
        <w:rPr>
          <w:szCs w:val="22"/>
          <w:lang w:val="fr-FR"/>
        </w:rPr>
        <w:t>organisation initiatrice de l</w:t>
      </w:r>
      <w:r w:rsidR="00B46F55">
        <w:rPr>
          <w:szCs w:val="22"/>
          <w:lang w:val="fr-FR"/>
        </w:rPr>
        <w:t>’</w:t>
      </w:r>
      <w:r w:rsidRPr="000D0899">
        <w:rPr>
          <w:szCs w:val="22"/>
          <w:lang w:val="fr-FR"/>
        </w:rPr>
        <w:t>activité.</w:t>
      </w:r>
    </w:p>
    <w:p w:rsidR="00597CC7" w:rsidRPr="000D0899" w:rsidRDefault="00F27902" w:rsidP="00EA1753">
      <w:pPr>
        <w:spacing w:after="240"/>
        <w:rPr>
          <w:szCs w:val="22"/>
          <w:lang w:val="fr-FR"/>
        </w:rPr>
      </w:pPr>
      <w:r w:rsidRPr="000D0899">
        <w:rPr>
          <w:szCs w:val="22"/>
          <w:lang w:val="fr-FR"/>
        </w:rPr>
        <w:t>3.</w:t>
      </w:r>
      <w:r w:rsidR="00A73CC9" w:rsidRPr="000D0899">
        <w:rPr>
          <w:szCs w:val="22"/>
          <w:lang w:val="fr-FR"/>
        </w:rPr>
        <w:tab/>
      </w:r>
      <w:r w:rsidRPr="000D0899">
        <w:rPr>
          <w:szCs w:val="22"/>
          <w:lang w:val="fr-FR"/>
        </w:rPr>
        <w:t>Lors de l</w:t>
      </w:r>
      <w:r w:rsidR="00B46F55">
        <w:rPr>
          <w:szCs w:val="22"/>
          <w:lang w:val="fr-FR"/>
        </w:rPr>
        <w:t>’</w:t>
      </w:r>
      <w:r w:rsidRPr="000D0899">
        <w:rPr>
          <w:szCs w:val="22"/>
          <w:lang w:val="fr-FR"/>
        </w:rPr>
        <w:t>élaboration de telles activités de sensibilisation, de promotion ou d</w:t>
      </w:r>
      <w:r w:rsidR="00B46F55">
        <w:rPr>
          <w:szCs w:val="22"/>
          <w:lang w:val="fr-FR"/>
        </w:rPr>
        <w:t>’</w:t>
      </w:r>
      <w:r w:rsidRPr="000D0899">
        <w:rPr>
          <w:szCs w:val="22"/>
          <w:lang w:val="fr-FR"/>
        </w:rPr>
        <w:t>élaboration de projets à caractère socioéconomique portant sur l</w:t>
      </w:r>
      <w:r w:rsidR="00B46F55">
        <w:rPr>
          <w:szCs w:val="22"/>
          <w:lang w:val="fr-FR"/>
        </w:rPr>
        <w:t>’</w:t>
      </w:r>
      <w:r w:rsidRPr="000D0899">
        <w:rPr>
          <w:szCs w:val="22"/>
          <w:lang w:val="fr-FR"/>
        </w:rPr>
        <w:t>utilisation effective et appropriée du système de la propriété intellectuelle au service du développement des États membres de</w:t>
      </w:r>
      <w:r w:rsidR="007B7D54" w:rsidRPr="000D0899">
        <w:rPr>
          <w:szCs w:val="22"/>
          <w:lang w:val="fr-FR"/>
        </w:rPr>
        <w:t xml:space="preserve"> la CEE</w:t>
      </w:r>
      <w:r w:rsidRPr="000D0899">
        <w:rPr>
          <w:szCs w:val="22"/>
          <w:lang w:val="fr-FR"/>
        </w:rPr>
        <w:t xml:space="preserve">AC, les responsabilités incombant à chacune des Parties devront être spécifiées telles </w:t>
      </w:r>
      <w:r w:rsidRPr="000D0899">
        <w:rPr>
          <w:szCs w:val="22"/>
          <w:lang w:val="fr-FR"/>
        </w:rPr>
        <w:lastRenderedPageBreak/>
        <w:t>que leur niveau d</w:t>
      </w:r>
      <w:r w:rsidR="00B46F55">
        <w:rPr>
          <w:szCs w:val="22"/>
          <w:lang w:val="fr-FR"/>
        </w:rPr>
        <w:t>’</w:t>
      </w:r>
      <w:r w:rsidRPr="000D0899">
        <w:rPr>
          <w:szCs w:val="22"/>
          <w:lang w:val="fr-FR"/>
        </w:rPr>
        <w:t>engagement financier ou la mise à disposition des ressources humaines et/ou matérielles.</w:t>
      </w:r>
    </w:p>
    <w:p w:rsidR="00597CC7" w:rsidRPr="000D0899" w:rsidRDefault="00F27902" w:rsidP="00EA1753">
      <w:pPr>
        <w:spacing w:after="240"/>
        <w:rPr>
          <w:szCs w:val="22"/>
          <w:lang w:val="fr-FR"/>
        </w:rPr>
      </w:pPr>
      <w:r w:rsidRPr="000D0899">
        <w:rPr>
          <w:szCs w:val="22"/>
          <w:lang w:val="fr-FR"/>
        </w:rPr>
        <w:t>4.</w:t>
      </w:r>
      <w:r w:rsidR="00A73CC9" w:rsidRPr="000D0899">
        <w:rPr>
          <w:szCs w:val="22"/>
          <w:lang w:val="fr-FR"/>
        </w:rPr>
        <w:tab/>
      </w:r>
      <w:r w:rsidRPr="000D0899">
        <w:rPr>
          <w:szCs w:val="22"/>
          <w:lang w:val="fr-FR"/>
        </w:rPr>
        <w:t>Dans le cadre de l</w:t>
      </w:r>
      <w:r w:rsidR="00B46F55">
        <w:rPr>
          <w:szCs w:val="22"/>
          <w:lang w:val="fr-FR"/>
        </w:rPr>
        <w:t>’</w:t>
      </w:r>
      <w:r w:rsidRPr="000D0899">
        <w:rPr>
          <w:szCs w:val="22"/>
          <w:lang w:val="fr-FR"/>
        </w:rPr>
        <w:t>exécution de ces activités communes, elles pourraient conjointement convenir d</w:t>
      </w:r>
      <w:r w:rsidR="00B46F55">
        <w:rPr>
          <w:szCs w:val="22"/>
          <w:lang w:val="fr-FR"/>
        </w:rPr>
        <w:t>’</w:t>
      </w:r>
      <w:r w:rsidRPr="000D0899">
        <w:rPr>
          <w:szCs w:val="22"/>
          <w:lang w:val="fr-FR"/>
        </w:rPr>
        <w:t>un accord de coopération avec d</w:t>
      </w:r>
      <w:r w:rsidR="00B46F55">
        <w:rPr>
          <w:szCs w:val="22"/>
          <w:lang w:val="fr-FR"/>
        </w:rPr>
        <w:t>’</w:t>
      </w:r>
      <w:r w:rsidRPr="000D0899">
        <w:rPr>
          <w:szCs w:val="22"/>
          <w:lang w:val="fr-FR"/>
        </w:rPr>
        <w:t xml:space="preserve">autres organisations ou institutions, </w:t>
      </w:r>
      <w:r w:rsidR="00B46F55">
        <w:rPr>
          <w:szCs w:val="22"/>
          <w:lang w:val="fr-FR"/>
        </w:rPr>
        <w:t>y compris</w:t>
      </w:r>
      <w:r w:rsidRPr="000D0899">
        <w:rPr>
          <w:szCs w:val="22"/>
          <w:lang w:val="fr-FR"/>
        </w:rPr>
        <w:t xml:space="preserve"> des institutions financières</w:t>
      </w:r>
    </w:p>
    <w:p w:rsidR="00597CC7" w:rsidRPr="000D0899" w:rsidRDefault="00F27902" w:rsidP="00EA1753">
      <w:pPr>
        <w:rPr>
          <w:szCs w:val="22"/>
          <w:lang w:val="fr-FR"/>
        </w:rPr>
      </w:pPr>
      <w:r w:rsidRPr="000D0899">
        <w:rPr>
          <w:szCs w:val="22"/>
          <w:lang w:val="fr-FR"/>
        </w:rPr>
        <w:t>ARTICLE</w:t>
      </w:r>
      <w:r w:rsidR="00BE7BDD" w:rsidRPr="000D0899">
        <w:rPr>
          <w:szCs w:val="22"/>
          <w:lang w:val="fr-FR"/>
        </w:rPr>
        <w:t> </w:t>
      </w:r>
      <w:r w:rsidRPr="000D0899">
        <w:rPr>
          <w:szCs w:val="22"/>
          <w:lang w:val="fr-FR"/>
        </w:rPr>
        <w:t>IV</w:t>
      </w:r>
    </w:p>
    <w:p w:rsidR="00597CC7" w:rsidRPr="000D0899" w:rsidRDefault="00F27902" w:rsidP="00EA1753">
      <w:pPr>
        <w:spacing w:after="240"/>
        <w:rPr>
          <w:szCs w:val="22"/>
          <w:lang w:val="fr-FR"/>
        </w:rPr>
      </w:pPr>
      <w:r w:rsidRPr="000D0899">
        <w:rPr>
          <w:szCs w:val="22"/>
          <w:lang w:val="fr-FR"/>
        </w:rPr>
        <w:t>ÉCHANGES D</w:t>
      </w:r>
      <w:r w:rsidR="00B46F55">
        <w:rPr>
          <w:szCs w:val="22"/>
          <w:lang w:val="fr-FR"/>
        </w:rPr>
        <w:t>’</w:t>
      </w:r>
      <w:r w:rsidRPr="000D0899">
        <w:rPr>
          <w:szCs w:val="22"/>
          <w:lang w:val="fr-FR"/>
        </w:rPr>
        <w:t>INFORMATIONS ET DE DOCUMENTS</w:t>
      </w:r>
    </w:p>
    <w:p w:rsidR="00597CC7" w:rsidRPr="000D0899" w:rsidRDefault="00F27902" w:rsidP="00EA1753">
      <w:pPr>
        <w:spacing w:after="480"/>
        <w:rPr>
          <w:szCs w:val="22"/>
          <w:lang w:val="fr-FR"/>
        </w:rPr>
      </w:pPr>
      <w:r w:rsidRPr="000D0899">
        <w:rPr>
          <w:szCs w:val="22"/>
          <w:lang w:val="fr-FR"/>
        </w:rPr>
        <w:t>L</w:t>
      </w:r>
      <w:r w:rsidR="00B46F55">
        <w:rPr>
          <w:szCs w:val="22"/>
          <w:lang w:val="fr-FR"/>
        </w:rPr>
        <w:t>’</w:t>
      </w:r>
      <w:r w:rsidRPr="000D0899">
        <w:rPr>
          <w:szCs w:val="22"/>
          <w:lang w:val="fr-FR"/>
        </w:rPr>
        <w:t>OMPI et</w:t>
      </w:r>
      <w:r w:rsidR="007B7D54" w:rsidRPr="000D0899">
        <w:rPr>
          <w:szCs w:val="22"/>
          <w:lang w:val="fr-FR"/>
        </w:rPr>
        <w:t xml:space="preserve"> la CEE</w:t>
      </w:r>
      <w:r w:rsidRPr="000D0899">
        <w:rPr>
          <w:szCs w:val="22"/>
          <w:lang w:val="fr-FR"/>
        </w:rPr>
        <w:t>AC pourraient procéder à des échanges d</w:t>
      </w:r>
      <w:r w:rsidR="00B46F55">
        <w:rPr>
          <w:szCs w:val="22"/>
          <w:lang w:val="fr-FR"/>
        </w:rPr>
        <w:t>’</w:t>
      </w:r>
      <w:r w:rsidRPr="000D0899">
        <w:rPr>
          <w:szCs w:val="22"/>
          <w:lang w:val="fr-FR"/>
        </w:rPr>
        <w:t>informations et de documents pertinents, sous réserve des restrictions et dispositions applicables en la matière, soit à la demande de l</w:t>
      </w:r>
      <w:r w:rsidR="00B46F55">
        <w:rPr>
          <w:szCs w:val="22"/>
          <w:lang w:val="fr-FR"/>
        </w:rPr>
        <w:t>’</w:t>
      </w:r>
      <w:r w:rsidRPr="000D0899">
        <w:rPr>
          <w:szCs w:val="22"/>
          <w:lang w:val="fr-FR"/>
        </w:rPr>
        <w:t>une des Parties, soit sur l</w:t>
      </w:r>
      <w:r w:rsidR="00B46F55">
        <w:rPr>
          <w:szCs w:val="22"/>
          <w:lang w:val="fr-FR"/>
        </w:rPr>
        <w:t>’</w:t>
      </w:r>
      <w:r w:rsidRPr="000D0899">
        <w:rPr>
          <w:szCs w:val="22"/>
          <w:lang w:val="fr-FR"/>
        </w:rPr>
        <w:t>initiative de l</w:t>
      </w:r>
      <w:r w:rsidR="00B46F55">
        <w:rPr>
          <w:szCs w:val="22"/>
          <w:lang w:val="fr-FR"/>
        </w:rPr>
        <w:t>’</w:t>
      </w:r>
      <w:r w:rsidRPr="000D0899">
        <w:rPr>
          <w:szCs w:val="22"/>
          <w:lang w:val="fr-FR"/>
        </w:rPr>
        <w:t>autre Partie.</w:t>
      </w:r>
    </w:p>
    <w:p w:rsidR="00597CC7" w:rsidRPr="000D0899" w:rsidRDefault="00F27902" w:rsidP="00EA1753">
      <w:pPr>
        <w:rPr>
          <w:szCs w:val="22"/>
          <w:lang w:val="fr-FR"/>
        </w:rPr>
      </w:pPr>
      <w:r w:rsidRPr="000D0899">
        <w:rPr>
          <w:szCs w:val="22"/>
          <w:lang w:val="fr-FR"/>
        </w:rPr>
        <w:t>ARTICLE V</w:t>
      </w:r>
    </w:p>
    <w:p w:rsidR="00597CC7" w:rsidRPr="000D0899" w:rsidRDefault="00F27902" w:rsidP="00EA1753">
      <w:pPr>
        <w:spacing w:after="240"/>
        <w:rPr>
          <w:szCs w:val="22"/>
          <w:lang w:val="fr-FR"/>
        </w:rPr>
      </w:pPr>
      <w:r w:rsidRPr="000D0899">
        <w:rPr>
          <w:szCs w:val="22"/>
          <w:lang w:val="fr-FR"/>
        </w:rPr>
        <w:t>COOPÉRATION EN MATIÈRE DE RECHERCHE</w:t>
      </w:r>
    </w:p>
    <w:p w:rsidR="00597CC7" w:rsidRPr="000D0899" w:rsidRDefault="00F27902" w:rsidP="00EA1753">
      <w:pPr>
        <w:spacing w:after="480"/>
        <w:rPr>
          <w:szCs w:val="22"/>
          <w:lang w:val="fr-FR"/>
        </w:rPr>
      </w:pPr>
      <w:r w:rsidRPr="000D0899">
        <w:rPr>
          <w:szCs w:val="22"/>
          <w:lang w:val="fr-FR"/>
        </w:rPr>
        <w:t>L</w:t>
      </w:r>
      <w:r w:rsidR="00B46F55">
        <w:rPr>
          <w:szCs w:val="22"/>
          <w:lang w:val="fr-FR"/>
        </w:rPr>
        <w:t>’</w:t>
      </w:r>
      <w:r w:rsidRPr="000D0899">
        <w:rPr>
          <w:szCs w:val="22"/>
          <w:lang w:val="fr-FR"/>
        </w:rPr>
        <w:t>OMPI et</w:t>
      </w:r>
      <w:r w:rsidR="007B7D54" w:rsidRPr="000D0899">
        <w:rPr>
          <w:szCs w:val="22"/>
          <w:lang w:val="fr-FR"/>
        </w:rPr>
        <w:t xml:space="preserve"> la CEE</w:t>
      </w:r>
      <w:r w:rsidRPr="000D0899">
        <w:rPr>
          <w:szCs w:val="22"/>
          <w:lang w:val="fr-FR"/>
        </w:rPr>
        <w:t>AC peuvent prendre les dispositions appropriées pour mener des recherches et des études sur l</w:t>
      </w:r>
      <w:r w:rsidR="00B46F55">
        <w:rPr>
          <w:szCs w:val="22"/>
          <w:lang w:val="fr-FR"/>
        </w:rPr>
        <w:t>’</w:t>
      </w:r>
      <w:r w:rsidRPr="000D0899">
        <w:rPr>
          <w:szCs w:val="22"/>
          <w:lang w:val="fr-FR"/>
        </w:rPr>
        <w:t>innovation, et diffuser des informations sur les pratiques recommandées et le savoir</w:t>
      </w:r>
      <w:r w:rsidR="00B46F55">
        <w:rPr>
          <w:szCs w:val="22"/>
          <w:lang w:val="fr-FR"/>
        </w:rPr>
        <w:t>-</w:t>
      </w:r>
      <w:r w:rsidRPr="000D0899">
        <w:rPr>
          <w:szCs w:val="22"/>
          <w:lang w:val="fr-FR"/>
        </w:rPr>
        <w:t>faire technique nécessaire pour favoriser le développement dans les secteurs scientifique, technologique, commercial et culturel des États membres de</w:t>
      </w:r>
      <w:r w:rsidR="007B7D54" w:rsidRPr="000D0899">
        <w:rPr>
          <w:szCs w:val="22"/>
          <w:lang w:val="fr-FR"/>
        </w:rPr>
        <w:t xml:space="preserve"> la CEE</w:t>
      </w:r>
      <w:r w:rsidRPr="000D0899">
        <w:rPr>
          <w:szCs w:val="22"/>
          <w:lang w:val="fr-FR"/>
        </w:rPr>
        <w:t>AC.</w:t>
      </w:r>
    </w:p>
    <w:p w:rsidR="00597CC7" w:rsidRPr="000D0899" w:rsidRDefault="00F27902" w:rsidP="00EA1753">
      <w:pPr>
        <w:rPr>
          <w:szCs w:val="22"/>
          <w:lang w:val="fr-FR"/>
        </w:rPr>
      </w:pPr>
      <w:r w:rsidRPr="000D0899">
        <w:rPr>
          <w:szCs w:val="22"/>
          <w:lang w:val="fr-FR"/>
        </w:rPr>
        <w:t>ARTICLE</w:t>
      </w:r>
      <w:r w:rsidR="00BE7BDD" w:rsidRPr="000D0899">
        <w:rPr>
          <w:szCs w:val="22"/>
          <w:lang w:val="fr-FR"/>
        </w:rPr>
        <w:t> </w:t>
      </w:r>
      <w:r w:rsidRPr="000D0899">
        <w:rPr>
          <w:szCs w:val="22"/>
          <w:lang w:val="fr-FR"/>
        </w:rPr>
        <w:t>VI</w:t>
      </w:r>
    </w:p>
    <w:p w:rsidR="00597CC7" w:rsidRPr="000D0899" w:rsidRDefault="00F27902" w:rsidP="00EA1753">
      <w:pPr>
        <w:spacing w:after="240"/>
        <w:rPr>
          <w:szCs w:val="22"/>
          <w:lang w:val="fr-FR"/>
        </w:rPr>
      </w:pPr>
      <w:r w:rsidRPr="000D0899">
        <w:rPr>
          <w:szCs w:val="22"/>
          <w:lang w:val="fr-FR"/>
        </w:rPr>
        <w:t>COOPÉRATION EN MATIÈRE DE LUTTE CONTRE LA CONTREFAÇON ET LA PIRATERIE</w:t>
      </w:r>
    </w:p>
    <w:p w:rsidR="00597CC7" w:rsidRPr="000D0899" w:rsidRDefault="00F27902" w:rsidP="00EA1753">
      <w:pPr>
        <w:spacing w:after="240"/>
        <w:rPr>
          <w:szCs w:val="22"/>
          <w:lang w:val="fr-FR"/>
        </w:rPr>
      </w:pPr>
      <w:r w:rsidRPr="000D0899">
        <w:rPr>
          <w:szCs w:val="22"/>
          <w:lang w:val="fr-FR"/>
        </w:rPr>
        <w:t>1.</w:t>
      </w:r>
      <w:r w:rsidR="00A73CC9" w:rsidRPr="000D0899">
        <w:rPr>
          <w:szCs w:val="22"/>
          <w:lang w:val="fr-FR"/>
        </w:rPr>
        <w:tab/>
      </w:r>
      <w:r w:rsidRPr="000D0899">
        <w:rPr>
          <w:szCs w:val="22"/>
          <w:lang w:val="fr-FR"/>
        </w:rPr>
        <w:t>Compte tenu de l</w:t>
      </w:r>
      <w:r w:rsidR="00B46F55">
        <w:rPr>
          <w:szCs w:val="22"/>
          <w:lang w:val="fr-FR"/>
        </w:rPr>
        <w:t>’</w:t>
      </w:r>
      <w:r w:rsidRPr="000D0899">
        <w:rPr>
          <w:szCs w:val="22"/>
          <w:lang w:val="fr-FR"/>
        </w:rPr>
        <w:t>ampleur du phénomène de la contrefaçon et de la piraterie dans l</w:t>
      </w:r>
      <w:r w:rsidR="00B46F55">
        <w:rPr>
          <w:szCs w:val="22"/>
          <w:lang w:val="fr-FR"/>
        </w:rPr>
        <w:t>’</w:t>
      </w:r>
      <w:r w:rsidRPr="000D0899">
        <w:rPr>
          <w:szCs w:val="22"/>
          <w:lang w:val="fr-FR"/>
        </w:rPr>
        <w:t>espace communautaire, l</w:t>
      </w:r>
      <w:r w:rsidR="00B46F55">
        <w:rPr>
          <w:szCs w:val="22"/>
          <w:lang w:val="fr-FR"/>
        </w:rPr>
        <w:t>’</w:t>
      </w:r>
      <w:r w:rsidRPr="000D0899">
        <w:rPr>
          <w:szCs w:val="22"/>
          <w:lang w:val="fr-FR"/>
        </w:rPr>
        <w:t>OMPI s</w:t>
      </w:r>
      <w:r w:rsidR="00B46F55">
        <w:rPr>
          <w:szCs w:val="22"/>
          <w:lang w:val="fr-FR"/>
        </w:rPr>
        <w:t>’</w:t>
      </w:r>
      <w:r w:rsidRPr="000D0899">
        <w:rPr>
          <w:szCs w:val="22"/>
          <w:lang w:val="fr-FR"/>
        </w:rPr>
        <w:t>engage, à la demande de</w:t>
      </w:r>
      <w:r w:rsidR="007B7D54" w:rsidRPr="000D0899">
        <w:rPr>
          <w:szCs w:val="22"/>
          <w:lang w:val="fr-FR"/>
        </w:rPr>
        <w:t xml:space="preserve"> la CEE</w:t>
      </w:r>
      <w:r w:rsidRPr="000D0899">
        <w:rPr>
          <w:szCs w:val="22"/>
          <w:lang w:val="fr-FR"/>
        </w:rPr>
        <w:t>AC, à aider au développement des capacités des États membres dans le domaine susmentionné, selon des modalités à convenir conjointement entre les Parties</w:t>
      </w:r>
      <w:r w:rsidR="00A02244" w:rsidRPr="000D0899">
        <w:rPr>
          <w:szCs w:val="22"/>
          <w:lang w:val="fr-FR"/>
        </w:rPr>
        <w:t>.</w:t>
      </w:r>
    </w:p>
    <w:p w:rsidR="00597CC7" w:rsidRPr="000D0899" w:rsidRDefault="00F27902" w:rsidP="00EA1753">
      <w:pPr>
        <w:spacing w:after="480"/>
        <w:rPr>
          <w:szCs w:val="22"/>
          <w:lang w:val="fr-FR"/>
        </w:rPr>
      </w:pPr>
      <w:r w:rsidRPr="000D0899">
        <w:rPr>
          <w:szCs w:val="22"/>
          <w:lang w:val="fr-FR"/>
        </w:rPr>
        <w:t>2.</w:t>
      </w:r>
      <w:r w:rsidR="00A73CC9" w:rsidRPr="000D0899">
        <w:rPr>
          <w:szCs w:val="22"/>
          <w:lang w:val="fr-FR"/>
        </w:rPr>
        <w:tab/>
      </w:r>
      <w:r w:rsidRPr="000D0899">
        <w:rPr>
          <w:szCs w:val="22"/>
          <w:lang w:val="fr-FR"/>
        </w:rPr>
        <w:t>Dans ce cadre,</w:t>
      </w:r>
      <w:r w:rsidR="007B7D54" w:rsidRPr="000D0899">
        <w:rPr>
          <w:szCs w:val="22"/>
          <w:lang w:val="fr-FR"/>
        </w:rPr>
        <w:t xml:space="preserve"> la CEE</w:t>
      </w:r>
      <w:r w:rsidRPr="000D0899">
        <w:rPr>
          <w:szCs w:val="22"/>
          <w:lang w:val="fr-FR"/>
        </w:rPr>
        <w:t>AC prendra les dispositions appropriées pour faciliter les activités de l</w:t>
      </w:r>
      <w:r w:rsidR="00B46F55">
        <w:rPr>
          <w:szCs w:val="22"/>
          <w:lang w:val="fr-FR"/>
        </w:rPr>
        <w:t>’</w:t>
      </w:r>
      <w:r w:rsidRPr="000D0899">
        <w:rPr>
          <w:szCs w:val="22"/>
          <w:lang w:val="fr-FR"/>
        </w:rPr>
        <w:t>OMPI sur le territoire de ses États membres.</w:t>
      </w:r>
    </w:p>
    <w:p w:rsidR="00597CC7" w:rsidRPr="000D0899" w:rsidRDefault="00F27902" w:rsidP="00EA1753">
      <w:pPr>
        <w:rPr>
          <w:szCs w:val="22"/>
          <w:lang w:val="fr-FR"/>
        </w:rPr>
      </w:pPr>
      <w:r w:rsidRPr="000D0899">
        <w:rPr>
          <w:szCs w:val="22"/>
          <w:lang w:val="fr-FR"/>
        </w:rPr>
        <w:t>ARTICLE</w:t>
      </w:r>
      <w:r w:rsidR="000D0899">
        <w:rPr>
          <w:szCs w:val="22"/>
          <w:lang w:val="fr-FR"/>
        </w:rPr>
        <w:t> </w:t>
      </w:r>
      <w:r w:rsidRPr="000D0899">
        <w:rPr>
          <w:szCs w:val="22"/>
          <w:lang w:val="fr-FR"/>
        </w:rPr>
        <w:t>VII</w:t>
      </w:r>
    </w:p>
    <w:p w:rsidR="00597CC7" w:rsidRPr="000D0899" w:rsidRDefault="00F27902" w:rsidP="00EA1753">
      <w:pPr>
        <w:spacing w:after="240"/>
        <w:rPr>
          <w:szCs w:val="22"/>
          <w:lang w:val="fr-FR"/>
        </w:rPr>
      </w:pPr>
      <w:r w:rsidRPr="000D0899">
        <w:rPr>
          <w:szCs w:val="22"/>
          <w:lang w:val="fr-FR"/>
        </w:rPr>
        <w:t>SERVICES PARTICULIERS ET ASSISTANCE TECHNIQUE</w:t>
      </w:r>
    </w:p>
    <w:p w:rsidR="00597CC7" w:rsidRPr="000D0899" w:rsidRDefault="00F27902" w:rsidP="00EA1753">
      <w:pPr>
        <w:spacing w:after="240"/>
        <w:rPr>
          <w:szCs w:val="22"/>
          <w:lang w:val="fr-FR"/>
        </w:rPr>
      </w:pPr>
      <w:r w:rsidRPr="000D0899">
        <w:rPr>
          <w:szCs w:val="22"/>
          <w:lang w:val="fr-FR"/>
        </w:rPr>
        <w:t>1.</w:t>
      </w:r>
      <w:r w:rsidR="00A73CC9" w:rsidRPr="000D0899">
        <w:rPr>
          <w:szCs w:val="22"/>
          <w:lang w:val="fr-FR"/>
        </w:rPr>
        <w:tab/>
      </w:r>
      <w:r w:rsidRPr="000D0899">
        <w:rPr>
          <w:szCs w:val="22"/>
          <w:lang w:val="fr-FR"/>
        </w:rPr>
        <w:t>Au cas où l</w:t>
      </w:r>
      <w:r w:rsidR="00B46F55">
        <w:rPr>
          <w:szCs w:val="22"/>
          <w:lang w:val="fr-FR"/>
        </w:rPr>
        <w:t>’</w:t>
      </w:r>
      <w:r w:rsidRPr="000D0899">
        <w:rPr>
          <w:szCs w:val="22"/>
          <w:lang w:val="fr-FR"/>
        </w:rPr>
        <w:t>une des Parties souhaiterait bénéficier de l</w:t>
      </w:r>
      <w:r w:rsidR="00B46F55">
        <w:rPr>
          <w:szCs w:val="22"/>
          <w:lang w:val="fr-FR"/>
        </w:rPr>
        <w:t>’</w:t>
      </w:r>
      <w:r w:rsidRPr="000D0899">
        <w:rPr>
          <w:szCs w:val="22"/>
          <w:lang w:val="fr-FR"/>
        </w:rPr>
        <w:t>assistance technique de l</w:t>
      </w:r>
      <w:r w:rsidR="00B46F55">
        <w:rPr>
          <w:szCs w:val="22"/>
          <w:lang w:val="fr-FR"/>
        </w:rPr>
        <w:t>’</w:t>
      </w:r>
      <w:r w:rsidRPr="000D0899">
        <w:rPr>
          <w:szCs w:val="22"/>
          <w:lang w:val="fr-FR"/>
        </w:rPr>
        <w:t>autre Partie, elle pourra lui faire part de ses besoins.</w:t>
      </w:r>
    </w:p>
    <w:p w:rsidR="00597CC7" w:rsidRPr="000D0899" w:rsidRDefault="00F27902" w:rsidP="00EA1753">
      <w:pPr>
        <w:spacing w:after="240"/>
        <w:rPr>
          <w:szCs w:val="22"/>
          <w:lang w:val="fr-FR"/>
        </w:rPr>
      </w:pPr>
      <w:r w:rsidRPr="000D0899">
        <w:rPr>
          <w:szCs w:val="22"/>
          <w:lang w:val="fr-FR"/>
        </w:rPr>
        <w:t>2.</w:t>
      </w:r>
      <w:r w:rsidR="00A73CC9" w:rsidRPr="000D0899">
        <w:rPr>
          <w:szCs w:val="22"/>
          <w:lang w:val="fr-FR"/>
        </w:rPr>
        <w:tab/>
      </w:r>
      <w:r w:rsidRPr="000D0899">
        <w:rPr>
          <w:szCs w:val="22"/>
          <w:lang w:val="fr-FR"/>
        </w:rPr>
        <w:t>Les Parties peuvent initier conjointement des programmes d</w:t>
      </w:r>
      <w:r w:rsidR="00B46F55">
        <w:rPr>
          <w:szCs w:val="22"/>
          <w:lang w:val="fr-FR"/>
        </w:rPr>
        <w:t>’</w:t>
      </w:r>
      <w:r w:rsidRPr="000D0899">
        <w:rPr>
          <w:szCs w:val="22"/>
          <w:lang w:val="fr-FR"/>
        </w:rPr>
        <w:t>assistance technique ou de renforcement des capacités, afin de</w:t>
      </w:r>
      <w:r w:rsidR="00B46F55">
        <w:rPr>
          <w:szCs w:val="22"/>
          <w:lang w:val="fr-FR"/>
        </w:rPr>
        <w:t> :</w:t>
      </w:r>
    </w:p>
    <w:p w:rsidR="00597CC7" w:rsidRPr="000D0899" w:rsidRDefault="00F27902" w:rsidP="008F58BF">
      <w:pPr>
        <w:pStyle w:val="ListParagraph"/>
        <w:numPr>
          <w:ilvl w:val="0"/>
          <w:numId w:val="8"/>
        </w:numPr>
        <w:ind w:left="1134" w:hanging="567"/>
        <w:rPr>
          <w:szCs w:val="22"/>
          <w:lang w:val="fr-FR"/>
        </w:rPr>
      </w:pPr>
      <w:proofErr w:type="gramStart"/>
      <w:r w:rsidRPr="000D0899">
        <w:rPr>
          <w:szCs w:val="22"/>
          <w:lang w:val="fr-FR"/>
        </w:rPr>
        <w:t>favoriser</w:t>
      </w:r>
      <w:proofErr w:type="gramEnd"/>
      <w:r w:rsidRPr="000D0899">
        <w:rPr>
          <w:szCs w:val="22"/>
          <w:lang w:val="fr-FR"/>
        </w:rPr>
        <w:t xml:space="preserve"> l</w:t>
      </w:r>
      <w:r w:rsidR="00B46F55">
        <w:rPr>
          <w:szCs w:val="22"/>
          <w:lang w:val="fr-FR"/>
        </w:rPr>
        <w:t>’</w:t>
      </w:r>
      <w:r w:rsidRPr="000D0899">
        <w:rPr>
          <w:szCs w:val="22"/>
          <w:lang w:val="fr-FR"/>
        </w:rPr>
        <w:t>utilisation de la propriété intellectuelle par les petites et moyennes entreprises, pour la valorisation et la commercialisation de leurs produits et services</w:t>
      </w:r>
      <w:r w:rsidR="00BE7BDD" w:rsidRPr="000D0899">
        <w:rPr>
          <w:szCs w:val="22"/>
          <w:lang w:val="fr-FR"/>
        </w:rPr>
        <w:t>;</w:t>
      </w:r>
    </w:p>
    <w:p w:rsidR="00597CC7" w:rsidRPr="000D0899" w:rsidRDefault="00F27902" w:rsidP="008F58BF">
      <w:pPr>
        <w:pStyle w:val="ListParagraph"/>
        <w:numPr>
          <w:ilvl w:val="0"/>
          <w:numId w:val="8"/>
        </w:numPr>
        <w:ind w:left="1134" w:hanging="567"/>
        <w:rPr>
          <w:szCs w:val="22"/>
          <w:lang w:val="fr-FR"/>
        </w:rPr>
      </w:pPr>
      <w:proofErr w:type="gramStart"/>
      <w:r w:rsidRPr="000D0899">
        <w:rPr>
          <w:szCs w:val="22"/>
          <w:lang w:val="fr-FR"/>
        </w:rPr>
        <w:t>faciliter</w:t>
      </w:r>
      <w:proofErr w:type="gramEnd"/>
      <w:r w:rsidRPr="000D0899">
        <w:rPr>
          <w:szCs w:val="22"/>
          <w:lang w:val="fr-FR"/>
        </w:rPr>
        <w:t xml:space="preserve"> l</w:t>
      </w:r>
      <w:r w:rsidR="00B46F55">
        <w:rPr>
          <w:szCs w:val="22"/>
          <w:lang w:val="fr-FR"/>
        </w:rPr>
        <w:t>’</w:t>
      </w:r>
      <w:r w:rsidRPr="000D0899">
        <w:rPr>
          <w:szCs w:val="22"/>
          <w:lang w:val="fr-FR"/>
        </w:rPr>
        <w:t>accès et l</w:t>
      </w:r>
      <w:r w:rsidR="00B46F55">
        <w:rPr>
          <w:szCs w:val="22"/>
          <w:lang w:val="fr-FR"/>
        </w:rPr>
        <w:t>’</w:t>
      </w:r>
      <w:r w:rsidRPr="000D0899">
        <w:rPr>
          <w:szCs w:val="22"/>
          <w:lang w:val="fr-FR"/>
        </w:rPr>
        <w:t>exploitation de l</w:t>
      </w:r>
      <w:r w:rsidR="00B46F55">
        <w:rPr>
          <w:szCs w:val="22"/>
          <w:lang w:val="fr-FR"/>
        </w:rPr>
        <w:t>’</w:t>
      </w:r>
      <w:r w:rsidRPr="000D0899">
        <w:rPr>
          <w:szCs w:val="22"/>
          <w:lang w:val="fr-FR"/>
        </w:rPr>
        <w:t>information scientifique et technique au profit de la recherche et de l</w:t>
      </w:r>
      <w:r w:rsidR="00B46F55">
        <w:rPr>
          <w:szCs w:val="22"/>
          <w:lang w:val="fr-FR"/>
        </w:rPr>
        <w:t>’</w:t>
      </w:r>
      <w:r w:rsidRPr="000D0899">
        <w:rPr>
          <w:szCs w:val="22"/>
          <w:lang w:val="fr-FR"/>
        </w:rPr>
        <w:t>innovation</w:t>
      </w:r>
      <w:r w:rsidR="00BE7BDD" w:rsidRPr="000D0899">
        <w:rPr>
          <w:szCs w:val="22"/>
          <w:lang w:val="fr-FR"/>
        </w:rPr>
        <w:t>;</w:t>
      </w:r>
    </w:p>
    <w:p w:rsidR="00597CC7" w:rsidRPr="000D0899" w:rsidRDefault="00F27902" w:rsidP="008F58BF">
      <w:pPr>
        <w:pStyle w:val="ListParagraph"/>
        <w:numPr>
          <w:ilvl w:val="0"/>
          <w:numId w:val="8"/>
        </w:numPr>
        <w:ind w:left="1134" w:hanging="567"/>
        <w:rPr>
          <w:szCs w:val="22"/>
          <w:lang w:val="fr-FR"/>
        </w:rPr>
      </w:pPr>
      <w:proofErr w:type="gramStart"/>
      <w:r w:rsidRPr="000D0899">
        <w:rPr>
          <w:szCs w:val="22"/>
          <w:lang w:val="fr-FR"/>
        </w:rPr>
        <w:t>renforcer</w:t>
      </w:r>
      <w:proofErr w:type="gramEnd"/>
      <w:r w:rsidRPr="000D0899">
        <w:rPr>
          <w:szCs w:val="22"/>
          <w:lang w:val="fr-FR"/>
        </w:rPr>
        <w:t xml:space="preserve"> le développement des régimes nationaux du droit d</w:t>
      </w:r>
      <w:r w:rsidR="00B46F55">
        <w:rPr>
          <w:szCs w:val="22"/>
          <w:lang w:val="fr-FR"/>
        </w:rPr>
        <w:t>’</w:t>
      </w:r>
      <w:r w:rsidRPr="000D0899">
        <w:rPr>
          <w:szCs w:val="22"/>
          <w:lang w:val="fr-FR"/>
        </w:rPr>
        <w:t>auteur et des droits voisins afin de contribuer à la création d</w:t>
      </w:r>
      <w:r w:rsidR="00B46F55">
        <w:rPr>
          <w:szCs w:val="22"/>
          <w:lang w:val="fr-FR"/>
        </w:rPr>
        <w:t>’</w:t>
      </w:r>
      <w:r w:rsidRPr="000D0899">
        <w:rPr>
          <w:szCs w:val="22"/>
          <w:lang w:val="fr-FR"/>
        </w:rPr>
        <w:t>un environnement propice à l</w:t>
      </w:r>
      <w:r w:rsidR="00B46F55">
        <w:rPr>
          <w:szCs w:val="22"/>
          <w:lang w:val="fr-FR"/>
        </w:rPr>
        <w:t>’</w:t>
      </w:r>
      <w:r w:rsidRPr="000D0899">
        <w:rPr>
          <w:szCs w:val="22"/>
          <w:lang w:val="fr-FR"/>
        </w:rPr>
        <w:t>essor culturel et économique</w:t>
      </w:r>
      <w:r w:rsidR="00BE7BDD" w:rsidRPr="000D0899">
        <w:rPr>
          <w:szCs w:val="22"/>
          <w:lang w:val="fr-FR"/>
        </w:rPr>
        <w:t>;</w:t>
      </w:r>
    </w:p>
    <w:p w:rsidR="00597CC7" w:rsidRPr="000D0899" w:rsidRDefault="00F27902" w:rsidP="008F58BF">
      <w:pPr>
        <w:pStyle w:val="ListParagraph"/>
        <w:numPr>
          <w:ilvl w:val="0"/>
          <w:numId w:val="8"/>
        </w:numPr>
        <w:ind w:left="1134" w:hanging="567"/>
        <w:rPr>
          <w:szCs w:val="22"/>
          <w:lang w:val="fr-FR"/>
        </w:rPr>
      </w:pPr>
      <w:proofErr w:type="gramStart"/>
      <w:r w:rsidRPr="000D0899">
        <w:rPr>
          <w:szCs w:val="22"/>
          <w:lang w:val="fr-FR"/>
        </w:rPr>
        <w:t>renforcer</w:t>
      </w:r>
      <w:proofErr w:type="gramEnd"/>
      <w:r w:rsidRPr="000D0899">
        <w:rPr>
          <w:szCs w:val="22"/>
          <w:lang w:val="fr-FR"/>
        </w:rPr>
        <w:t xml:space="preserve"> l</w:t>
      </w:r>
      <w:r w:rsidR="00B46F55">
        <w:rPr>
          <w:szCs w:val="22"/>
          <w:lang w:val="fr-FR"/>
        </w:rPr>
        <w:t>’</w:t>
      </w:r>
      <w:r w:rsidRPr="000D0899">
        <w:rPr>
          <w:szCs w:val="22"/>
          <w:lang w:val="fr-FR"/>
        </w:rPr>
        <w:t>administration judiciaire en matière de propriété intellectuelle</w:t>
      </w:r>
      <w:r w:rsidR="00BE7BDD" w:rsidRPr="000D0899">
        <w:rPr>
          <w:szCs w:val="22"/>
          <w:lang w:val="fr-FR"/>
        </w:rPr>
        <w:t>;</w:t>
      </w:r>
    </w:p>
    <w:p w:rsidR="00597CC7" w:rsidRPr="000D0899" w:rsidRDefault="00F27902" w:rsidP="008F58BF">
      <w:pPr>
        <w:pStyle w:val="ListParagraph"/>
        <w:numPr>
          <w:ilvl w:val="0"/>
          <w:numId w:val="8"/>
        </w:numPr>
        <w:spacing w:after="240"/>
        <w:ind w:left="1134" w:hanging="567"/>
        <w:rPr>
          <w:szCs w:val="22"/>
          <w:lang w:val="fr-FR"/>
        </w:rPr>
      </w:pPr>
      <w:proofErr w:type="gramStart"/>
      <w:r w:rsidRPr="000D0899">
        <w:rPr>
          <w:szCs w:val="22"/>
          <w:lang w:val="fr-FR"/>
        </w:rPr>
        <w:lastRenderedPageBreak/>
        <w:t>favoriser</w:t>
      </w:r>
      <w:proofErr w:type="gramEnd"/>
      <w:r w:rsidRPr="000D0899">
        <w:rPr>
          <w:szCs w:val="22"/>
          <w:lang w:val="fr-FR"/>
        </w:rPr>
        <w:t xml:space="preserve"> l</w:t>
      </w:r>
      <w:r w:rsidR="00B46F55">
        <w:rPr>
          <w:szCs w:val="22"/>
          <w:lang w:val="fr-FR"/>
        </w:rPr>
        <w:t>’</w:t>
      </w:r>
      <w:r w:rsidRPr="000D0899">
        <w:rPr>
          <w:szCs w:val="22"/>
          <w:lang w:val="fr-FR"/>
        </w:rPr>
        <w:t>utilisation par les entreprises, des inventions tombées dans le domaine public pour le développement économique et technologique des États membres de</w:t>
      </w:r>
      <w:r w:rsidR="007B7D54" w:rsidRPr="000D0899">
        <w:rPr>
          <w:szCs w:val="22"/>
          <w:lang w:val="fr-FR"/>
        </w:rPr>
        <w:t xml:space="preserve"> la CEE</w:t>
      </w:r>
      <w:r w:rsidRPr="000D0899">
        <w:rPr>
          <w:szCs w:val="22"/>
          <w:lang w:val="fr-FR"/>
        </w:rPr>
        <w:t>AC.</w:t>
      </w:r>
    </w:p>
    <w:p w:rsidR="00597CC7" w:rsidRPr="000D0899" w:rsidRDefault="00F27902" w:rsidP="00EA1753">
      <w:pPr>
        <w:spacing w:after="480"/>
        <w:rPr>
          <w:b/>
          <w:szCs w:val="22"/>
          <w:lang w:val="fr-FR"/>
        </w:rPr>
      </w:pPr>
      <w:r w:rsidRPr="000D0899">
        <w:rPr>
          <w:szCs w:val="22"/>
          <w:lang w:val="fr-FR" w:eastAsia="fr-FR"/>
        </w:rPr>
        <w:t>3.</w:t>
      </w:r>
      <w:r w:rsidR="00A73CC9" w:rsidRPr="000D0899">
        <w:rPr>
          <w:szCs w:val="22"/>
          <w:lang w:val="fr-FR" w:eastAsia="fr-FR"/>
        </w:rPr>
        <w:tab/>
      </w:r>
      <w:r w:rsidRPr="000D0899">
        <w:rPr>
          <w:szCs w:val="22"/>
          <w:lang w:val="fr-FR" w:eastAsia="fr-FR"/>
        </w:rPr>
        <w:t>Dans le cas où l</w:t>
      </w:r>
      <w:r w:rsidR="00B46F55">
        <w:rPr>
          <w:szCs w:val="22"/>
          <w:lang w:val="fr-FR" w:eastAsia="fr-FR"/>
        </w:rPr>
        <w:t>’</w:t>
      </w:r>
      <w:r w:rsidRPr="000D0899">
        <w:rPr>
          <w:szCs w:val="22"/>
          <w:lang w:val="fr-FR" w:eastAsia="fr-FR"/>
        </w:rPr>
        <w:t>assistance technique sollicitée implique des dépenses, les deux</w:t>
      </w:r>
      <w:r w:rsidR="00BD15A5" w:rsidRPr="000D0899">
        <w:rPr>
          <w:szCs w:val="22"/>
          <w:lang w:val="fr-FR" w:eastAsia="fr-FR"/>
        </w:rPr>
        <w:t> </w:t>
      </w:r>
      <w:r w:rsidRPr="000D0899">
        <w:rPr>
          <w:szCs w:val="22"/>
          <w:lang w:val="fr-FR" w:eastAsia="fr-FR"/>
        </w:rPr>
        <w:t>Parties se concerteront pour déterminer la façon la plus équitable d</w:t>
      </w:r>
      <w:r w:rsidR="00B46F55">
        <w:rPr>
          <w:szCs w:val="22"/>
          <w:lang w:val="fr-FR" w:eastAsia="fr-FR"/>
        </w:rPr>
        <w:t>’</w:t>
      </w:r>
      <w:r w:rsidRPr="000D0899">
        <w:rPr>
          <w:szCs w:val="22"/>
          <w:lang w:val="fr-FR" w:eastAsia="fr-FR"/>
        </w:rPr>
        <w:t>y faire face.</w:t>
      </w:r>
    </w:p>
    <w:p w:rsidR="00597CC7" w:rsidRPr="000D0899" w:rsidRDefault="00F27902" w:rsidP="00EA1753">
      <w:pPr>
        <w:rPr>
          <w:szCs w:val="22"/>
          <w:lang w:val="fr-FR"/>
        </w:rPr>
      </w:pPr>
      <w:r w:rsidRPr="000D0899">
        <w:rPr>
          <w:szCs w:val="22"/>
          <w:lang w:val="fr-FR"/>
        </w:rPr>
        <w:t>ARTICLE</w:t>
      </w:r>
      <w:r w:rsidR="000D0899">
        <w:rPr>
          <w:szCs w:val="22"/>
          <w:lang w:val="fr-FR"/>
        </w:rPr>
        <w:t> </w:t>
      </w:r>
      <w:r w:rsidRPr="000D0899">
        <w:rPr>
          <w:szCs w:val="22"/>
          <w:lang w:val="fr-FR"/>
        </w:rPr>
        <w:t>VIII</w:t>
      </w:r>
    </w:p>
    <w:p w:rsidR="00597CC7" w:rsidRPr="000D0899" w:rsidRDefault="00F27902" w:rsidP="00EA1753">
      <w:pPr>
        <w:spacing w:after="240"/>
        <w:rPr>
          <w:szCs w:val="22"/>
          <w:lang w:val="fr-FR"/>
        </w:rPr>
      </w:pPr>
      <w:r w:rsidRPr="000D0899">
        <w:rPr>
          <w:szCs w:val="22"/>
          <w:lang w:val="fr-FR"/>
        </w:rPr>
        <w:t>ACCORDS COMPLÉMENTAIRES ET DISPOSITIONS ADMINISTRATIVES</w:t>
      </w:r>
    </w:p>
    <w:p w:rsidR="00597CC7" w:rsidRPr="000D0899" w:rsidRDefault="00F27902" w:rsidP="00EA1753">
      <w:pPr>
        <w:spacing w:after="480"/>
        <w:rPr>
          <w:szCs w:val="22"/>
          <w:lang w:val="fr-FR"/>
        </w:rPr>
      </w:pPr>
      <w:r w:rsidRPr="000D0899">
        <w:rPr>
          <w:szCs w:val="22"/>
          <w:lang w:val="fr-FR"/>
        </w:rPr>
        <w:t>Dans le cadre de la mise en œuvre du présent Mémorandum d</w:t>
      </w:r>
      <w:r w:rsidR="00B46F55">
        <w:rPr>
          <w:szCs w:val="22"/>
          <w:lang w:val="fr-FR"/>
        </w:rPr>
        <w:t>’</w:t>
      </w:r>
      <w:r w:rsidRPr="000D0899">
        <w:rPr>
          <w:szCs w:val="22"/>
          <w:lang w:val="fr-FR"/>
        </w:rPr>
        <w:t>entente, les Parties peuvent conclure des accords complémentaires relatifs à son application ou convenir de dispositions administratives en vue d</w:t>
      </w:r>
      <w:r w:rsidR="00B46F55">
        <w:rPr>
          <w:szCs w:val="22"/>
          <w:lang w:val="fr-FR"/>
        </w:rPr>
        <w:t>’</w:t>
      </w:r>
      <w:r w:rsidRPr="000D0899">
        <w:rPr>
          <w:szCs w:val="22"/>
          <w:lang w:val="fr-FR"/>
        </w:rPr>
        <w:t>assurer une collaboration efficace.</w:t>
      </w:r>
    </w:p>
    <w:p w:rsidR="00597CC7" w:rsidRPr="000D0899" w:rsidRDefault="00F27902" w:rsidP="00EA1753">
      <w:pPr>
        <w:rPr>
          <w:szCs w:val="22"/>
          <w:lang w:val="fr-FR"/>
        </w:rPr>
      </w:pPr>
      <w:r w:rsidRPr="000D0899">
        <w:rPr>
          <w:szCs w:val="22"/>
          <w:lang w:val="fr-FR"/>
        </w:rPr>
        <w:t>ARTICLE</w:t>
      </w:r>
      <w:r w:rsidR="00BE7BDD" w:rsidRPr="000D0899">
        <w:rPr>
          <w:szCs w:val="22"/>
          <w:lang w:val="fr-FR"/>
        </w:rPr>
        <w:t> </w:t>
      </w:r>
      <w:r w:rsidRPr="000D0899">
        <w:rPr>
          <w:szCs w:val="22"/>
          <w:lang w:val="fr-FR"/>
        </w:rPr>
        <w:t>IX</w:t>
      </w:r>
    </w:p>
    <w:p w:rsidR="00597CC7" w:rsidRPr="000D0899" w:rsidRDefault="00F27902" w:rsidP="00EA1753">
      <w:pPr>
        <w:spacing w:after="240"/>
        <w:rPr>
          <w:szCs w:val="22"/>
          <w:lang w:val="fr-FR"/>
        </w:rPr>
      </w:pPr>
      <w:r w:rsidRPr="000D0899">
        <w:rPr>
          <w:szCs w:val="22"/>
          <w:lang w:val="fr-FR"/>
        </w:rPr>
        <w:t xml:space="preserve">CONSULTATIONS ENTRE LES DIRIGEANTS DES DEUX </w:t>
      </w:r>
      <w:r w:rsidR="008F58BF" w:rsidRPr="000D0899">
        <w:rPr>
          <w:szCs w:val="22"/>
          <w:lang w:val="fr-FR"/>
        </w:rPr>
        <w:t>INSTITUTIONS</w:t>
      </w:r>
    </w:p>
    <w:p w:rsidR="00597CC7" w:rsidRPr="000D0899" w:rsidRDefault="00F27902" w:rsidP="00BE7BDD">
      <w:pPr>
        <w:pStyle w:val="ListParagraph"/>
        <w:spacing w:after="220"/>
        <w:ind w:left="0"/>
        <w:rPr>
          <w:lang w:val="fr-FR"/>
        </w:rPr>
      </w:pPr>
      <w:r w:rsidRPr="000D0899">
        <w:rPr>
          <w:lang w:val="fr-FR"/>
        </w:rPr>
        <w:t>1.</w:t>
      </w:r>
      <w:r w:rsidR="00A73CC9" w:rsidRPr="000D0899">
        <w:rPr>
          <w:lang w:val="fr-FR"/>
        </w:rPr>
        <w:tab/>
      </w:r>
      <w:r w:rsidRPr="000D0899">
        <w:rPr>
          <w:lang w:val="fr-FR"/>
        </w:rPr>
        <w:t>Le Directeur général de l</w:t>
      </w:r>
      <w:r w:rsidR="00B46F55">
        <w:rPr>
          <w:lang w:val="fr-FR"/>
        </w:rPr>
        <w:t>’</w:t>
      </w:r>
      <w:r w:rsidRPr="000D0899">
        <w:rPr>
          <w:lang w:val="fr-FR"/>
        </w:rPr>
        <w:t>OMPI et le Secrétaire Général de</w:t>
      </w:r>
      <w:r w:rsidR="007B7D54" w:rsidRPr="000D0899">
        <w:rPr>
          <w:lang w:val="fr-FR"/>
        </w:rPr>
        <w:t xml:space="preserve"> la CEE</w:t>
      </w:r>
      <w:r w:rsidRPr="000D0899">
        <w:rPr>
          <w:lang w:val="fr-FR"/>
        </w:rPr>
        <w:t>AC ou leurs représentants se réuniront en tant que de besoin afin d</w:t>
      </w:r>
      <w:r w:rsidR="00B46F55">
        <w:rPr>
          <w:lang w:val="fr-FR"/>
        </w:rPr>
        <w:t>’</w:t>
      </w:r>
      <w:r w:rsidRPr="000D0899">
        <w:rPr>
          <w:lang w:val="fr-FR"/>
        </w:rPr>
        <w:t>examiner l</w:t>
      </w:r>
      <w:r w:rsidR="00B46F55">
        <w:rPr>
          <w:lang w:val="fr-FR"/>
        </w:rPr>
        <w:t>’</w:t>
      </w:r>
      <w:r w:rsidRPr="000D0899">
        <w:rPr>
          <w:lang w:val="fr-FR"/>
        </w:rPr>
        <w:t>état d</w:t>
      </w:r>
      <w:r w:rsidR="00B46F55">
        <w:rPr>
          <w:lang w:val="fr-FR"/>
        </w:rPr>
        <w:t>’</w:t>
      </w:r>
      <w:r w:rsidRPr="000D0899">
        <w:rPr>
          <w:lang w:val="fr-FR"/>
        </w:rPr>
        <w:t>avancement des projets communs aux parti</w:t>
      </w:r>
      <w:r w:rsidR="00260B6B" w:rsidRPr="000D0899">
        <w:rPr>
          <w:lang w:val="fr-FR"/>
        </w:rPr>
        <w:t>es</w:t>
      </w:r>
      <w:r w:rsidR="00260B6B">
        <w:rPr>
          <w:lang w:val="fr-FR"/>
        </w:rPr>
        <w:t xml:space="preserve">.  </w:t>
      </w:r>
      <w:r w:rsidR="00260B6B" w:rsidRPr="000D0899">
        <w:rPr>
          <w:lang w:val="fr-FR"/>
        </w:rPr>
        <w:t>Ch</w:t>
      </w:r>
      <w:r w:rsidRPr="000D0899">
        <w:rPr>
          <w:lang w:val="fr-FR"/>
        </w:rPr>
        <w:t>acune des Parties pourra prendre l</w:t>
      </w:r>
      <w:r w:rsidR="00B46F55">
        <w:rPr>
          <w:lang w:val="fr-FR"/>
        </w:rPr>
        <w:t>’</w:t>
      </w:r>
      <w:r w:rsidRPr="000D0899">
        <w:rPr>
          <w:lang w:val="fr-FR"/>
        </w:rPr>
        <w:t>initiative de la tenue de ces réunions qui se tiendront à Genève ou dans une capitale d</w:t>
      </w:r>
      <w:r w:rsidR="00B46F55">
        <w:rPr>
          <w:lang w:val="fr-FR"/>
        </w:rPr>
        <w:t>’</w:t>
      </w:r>
      <w:r w:rsidRPr="000D0899">
        <w:rPr>
          <w:lang w:val="fr-FR"/>
        </w:rPr>
        <w:t>un État membre de</w:t>
      </w:r>
      <w:r w:rsidR="007B7D54" w:rsidRPr="000D0899">
        <w:rPr>
          <w:lang w:val="fr-FR"/>
        </w:rPr>
        <w:t xml:space="preserve"> la CEE</w:t>
      </w:r>
      <w:r w:rsidRPr="000D0899">
        <w:rPr>
          <w:lang w:val="fr-FR"/>
        </w:rPr>
        <w:t>AC.</w:t>
      </w:r>
    </w:p>
    <w:p w:rsidR="00597CC7" w:rsidRPr="000D0899" w:rsidRDefault="00F27902" w:rsidP="00EA1753">
      <w:pPr>
        <w:spacing w:after="480"/>
        <w:rPr>
          <w:szCs w:val="22"/>
          <w:lang w:val="fr-FR"/>
        </w:rPr>
      </w:pPr>
      <w:r w:rsidRPr="000D0899">
        <w:rPr>
          <w:szCs w:val="22"/>
          <w:lang w:val="fr-FR"/>
        </w:rPr>
        <w:t>2</w:t>
      </w:r>
      <w:r w:rsidR="00BE7BDD" w:rsidRPr="000D0899">
        <w:rPr>
          <w:szCs w:val="22"/>
          <w:lang w:val="fr-FR"/>
        </w:rPr>
        <w:t>.</w:t>
      </w:r>
      <w:r w:rsidR="00BE7BDD" w:rsidRPr="000D0899">
        <w:rPr>
          <w:szCs w:val="22"/>
          <w:lang w:val="fr-FR"/>
        </w:rPr>
        <w:tab/>
      </w:r>
      <w:r w:rsidRPr="000D0899">
        <w:rPr>
          <w:szCs w:val="22"/>
          <w:lang w:val="fr-FR"/>
        </w:rPr>
        <w:t>Des représentants des États membres de</w:t>
      </w:r>
      <w:r w:rsidR="007B7D54" w:rsidRPr="000D0899">
        <w:rPr>
          <w:szCs w:val="22"/>
          <w:lang w:val="fr-FR"/>
        </w:rPr>
        <w:t xml:space="preserve"> la CEE</w:t>
      </w:r>
      <w:r w:rsidRPr="000D0899">
        <w:rPr>
          <w:szCs w:val="22"/>
          <w:lang w:val="fr-FR"/>
        </w:rPr>
        <w:t>AC pourraient être associés à ces réunions.</w:t>
      </w:r>
    </w:p>
    <w:p w:rsidR="00597CC7" w:rsidRPr="000D0899" w:rsidRDefault="00F27902" w:rsidP="00EA1753">
      <w:pPr>
        <w:rPr>
          <w:szCs w:val="22"/>
          <w:lang w:val="fr-FR"/>
        </w:rPr>
      </w:pPr>
      <w:r w:rsidRPr="000D0899">
        <w:rPr>
          <w:szCs w:val="22"/>
          <w:lang w:val="fr-FR"/>
        </w:rPr>
        <w:t>ARTICLE X</w:t>
      </w:r>
    </w:p>
    <w:p w:rsidR="00597CC7" w:rsidRPr="000D0899" w:rsidRDefault="00F27902" w:rsidP="00EA1753">
      <w:pPr>
        <w:spacing w:after="240"/>
        <w:rPr>
          <w:szCs w:val="22"/>
          <w:lang w:val="fr-FR"/>
        </w:rPr>
      </w:pPr>
      <w:r w:rsidRPr="000D0899">
        <w:rPr>
          <w:szCs w:val="22"/>
          <w:lang w:val="fr-FR"/>
        </w:rPr>
        <w:t>LIMITATION DE RESPONSABILITÉS</w:t>
      </w:r>
    </w:p>
    <w:p w:rsidR="00597CC7" w:rsidRPr="000D0899" w:rsidRDefault="00A73CC9" w:rsidP="00EA1753">
      <w:pPr>
        <w:spacing w:after="240"/>
        <w:rPr>
          <w:szCs w:val="22"/>
          <w:lang w:val="fr-FR"/>
        </w:rPr>
      </w:pPr>
      <w:r w:rsidRPr="000D0899">
        <w:rPr>
          <w:szCs w:val="22"/>
          <w:lang w:val="fr-FR"/>
        </w:rPr>
        <w:t>1</w:t>
      </w:r>
      <w:r w:rsidRPr="000D0899">
        <w:rPr>
          <w:szCs w:val="22"/>
          <w:lang w:val="fr-FR"/>
        </w:rPr>
        <w:tab/>
      </w:r>
      <w:r w:rsidR="00F27902" w:rsidRPr="000D0899">
        <w:rPr>
          <w:szCs w:val="22"/>
          <w:lang w:val="fr-FR"/>
        </w:rPr>
        <w:t>Le présent Mémorandum d</w:t>
      </w:r>
      <w:r w:rsidR="00B46F55">
        <w:rPr>
          <w:szCs w:val="22"/>
          <w:lang w:val="fr-FR"/>
        </w:rPr>
        <w:t>’</w:t>
      </w:r>
      <w:r w:rsidR="00F27902" w:rsidRPr="000D0899">
        <w:rPr>
          <w:szCs w:val="22"/>
          <w:lang w:val="fr-FR"/>
        </w:rPr>
        <w:t>entente ne crée aucune coentreprise, relation de représentation, ou de joint</w:t>
      </w:r>
      <w:r w:rsidR="00B46F55">
        <w:rPr>
          <w:szCs w:val="22"/>
          <w:lang w:val="fr-FR"/>
        </w:rPr>
        <w:t>-</w:t>
      </w:r>
      <w:r w:rsidR="00F27902" w:rsidRPr="000D0899">
        <w:rPr>
          <w:szCs w:val="22"/>
          <w:lang w:val="fr-FR"/>
        </w:rPr>
        <w:t>venture entre les Parties.</w:t>
      </w:r>
    </w:p>
    <w:p w:rsidR="00597CC7" w:rsidRPr="000D0899" w:rsidRDefault="00F27902" w:rsidP="00EA1753">
      <w:pPr>
        <w:spacing w:after="480"/>
        <w:rPr>
          <w:szCs w:val="22"/>
          <w:lang w:val="fr-FR"/>
        </w:rPr>
      </w:pPr>
      <w:r w:rsidRPr="000D0899">
        <w:rPr>
          <w:szCs w:val="22"/>
          <w:lang w:val="fr-FR"/>
        </w:rPr>
        <w:t>2.</w:t>
      </w:r>
      <w:r w:rsidR="00A73CC9" w:rsidRPr="000D0899">
        <w:rPr>
          <w:szCs w:val="22"/>
          <w:lang w:val="fr-FR"/>
        </w:rPr>
        <w:tab/>
      </w:r>
      <w:r w:rsidRPr="000D0899">
        <w:rPr>
          <w:szCs w:val="22"/>
          <w:lang w:val="fr-FR"/>
        </w:rPr>
        <w:t>Il reste entendu que chacune des Parties est distincte et indépendante de l</w:t>
      </w:r>
      <w:r w:rsidR="00B46F55">
        <w:rPr>
          <w:szCs w:val="22"/>
          <w:lang w:val="fr-FR"/>
        </w:rPr>
        <w:t>’</w:t>
      </w:r>
      <w:r w:rsidRPr="000D0899">
        <w:rPr>
          <w:szCs w:val="22"/>
          <w:lang w:val="fr-FR"/>
        </w:rPr>
        <w:t>autre Partie et qu</w:t>
      </w:r>
      <w:r w:rsidR="00B46F55">
        <w:rPr>
          <w:szCs w:val="22"/>
          <w:lang w:val="fr-FR"/>
        </w:rPr>
        <w:t>’</w:t>
      </w:r>
      <w:r w:rsidRPr="000D0899">
        <w:rPr>
          <w:szCs w:val="22"/>
          <w:lang w:val="fr-FR"/>
        </w:rPr>
        <w:t>aucune n</w:t>
      </w:r>
      <w:r w:rsidR="00B46F55">
        <w:rPr>
          <w:szCs w:val="22"/>
          <w:lang w:val="fr-FR"/>
        </w:rPr>
        <w:t>’</w:t>
      </w:r>
      <w:r w:rsidRPr="000D0899">
        <w:rPr>
          <w:szCs w:val="22"/>
          <w:lang w:val="fr-FR"/>
        </w:rPr>
        <w:t>est autorisée à faire des offres ou agir au nom de l</w:t>
      </w:r>
      <w:r w:rsidR="00B46F55">
        <w:rPr>
          <w:szCs w:val="22"/>
          <w:lang w:val="fr-FR"/>
        </w:rPr>
        <w:t>’</w:t>
      </w:r>
      <w:r w:rsidRPr="000D0899">
        <w:rPr>
          <w:szCs w:val="22"/>
          <w:lang w:val="fr-FR"/>
        </w:rPr>
        <w:t>autre Partie, sauf en cas d</w:t>
      </w:r>
      <w:r w:rsidR="00B46F55">
        <w:rPr>
          <w:szCs w:val="22"/>
          <w:lang w:val="fr-FR"/>
        </w:rPr>
        <w:t>’</w:t>
      </w:r>
      <w:r w:rsidRPr="000D0899">
        <w:rPr>
          <w:szCs w:val="22"/>
          <w:lang w:val="fr-FR"/>
        </w:rPr>
        <w:t>accord écrit spécifiq</w:t>
      </w:r>
      <w:r w:rsidR="00260B6B" w:rsidRPr="000D0899">
        <w:rPr>
          <w:szCs w:val="22"/>
          <w:lang w:val="fr-FR"/>
        </w:rPr>
        <w:t>ue</w:t>
      </w:r>
      <w:r w:rsidR="00260B6B">
        <w:rPr>
          <w:szCs w:val="22"/>
          <w:lang w:val="fr-FR"/>
        </w:rPr>
        <w:t xml:space="preserve">.  </w:t>
      </w:r>
      <w:r w:rsidR="00260B6B" w:rsidRPr="000D0899">
        <w:rPr>
          <w:szCs w:val="22"/>
          <w:lang w:val="fr-FR"/>
        </w:rPr>
        <w:t>Ch</w:t>
      </w:r>
      <w:r w:rsidRPr="000D0899">
        <w:rPr>
          <w:szCs w:val="22"/>
          <w:lang w:val="fr-FR"/>
        </w:rPr>
        <w:t>acune des Parties conserve sa propre identité et est responsable de la définition de ses propres politiques, de ses actes et omissions en relation avec le présent Mémorandum.</w:t>
      </w:r>
    </w:p>
    <w:p w:rsidR="00597CC7" w:rsidRPr="000D0899" w:rsidRDefault="00F27902" w:rsidP="00EA1753">
      <w:pPr>
        <w:rPr>
          <w:szCs w:val="22"/>
          <w:lang w:val="fr-FR"/>
        </w:rPr>
      </w:pPr>
      <w:r w:rsidRPr="000D0899">
        <w:rPr>
          <w:szCs w:val="22"/>
          <w:lang w:val="fr-FR"/>
        </w:rPr>
        <w:t>ARTICLE</w:t>
      </w:r>
      <w:r w:rsidR="00BE7BDD" w:rsidRPr="000D0899">
        <w:rPr>
          <w:szCs w:val="22"/>
          <w:lang w:val="fr-FR"/>
        </w:rPr>
        <w:t> </w:t>
      </w:r>
      <w:r w:rsidRPr="000D0899">
        <w:rPr>
          <w:szCs w:val="22"/>
          <w:lang w:val="fr-FR"/>
        </w:rPr>
        <w:t>XI</w:t>
      </w:r>
    </w:p>
    <w:p w:rsidR="00597CC7" w:rsidRPr="000D0899" w:rsidRDefault="00F27902" w:rsidP="00EA1753">
      <w:pPr>
        <w:spacing w:after="240"/>
        <w:rPr>
          <w:szCs w:val="22"/>
          <w:lang w:val="fr-FR"/>
        </w:rPr>
      </w:pPr>
      <w:r w:rsidRPr="000D0899">
        <w:rPr>
          <w:szCs w:val="22"/>
          <w:lang w:val="fr-FR"/>
        </w:rPr>
        <w:t>INTÉGRALITÉ</w:t>
      </w:r>
    </w:p>
    <w:p w:rsidR="00597CC7" w:rsidRPr="000D0899" w:rsidRDefault="00F27902" w:rsidP="00EA1753">
      <w:pPr>
        <w:spacing w:after="480"/>
        <w:rPr>
          <w:szCs w:val="22"/>
          <w:lang w:val="fr-FR"/>
        </w:rPr>
      </w:pPr>
      <w:r w:rsidRPr="000D0899">
        <w:rPr>
          <w:szCs w:val="22"/>
          <w:lang w:val="fr-FR"/>
        </w:rPr>
        <w:t>Le présent Mémorandum d</w:t>
      </w:r>
      <w:r w:rsidR="00B46F55">
        <w:rPr>
          <w:szCs w:val="22"/>
          <w:lang w:val="fr-FR"/>
        </w:rPr>
        <w:t>’</w:t>
      </w:r>
      <w:r w:rsidRPr="000D0899">
        <w:rPr>
          <w:szCs w:val="22"/>
          <w:lang w:val="fr-FR"/>
        </w:rPr>
        <w:t>entente constitue l</w:t>
      </w:r>
      <w:r w:rsidR="00B46F55">
        <w:rPr>
          <w:szCs w:val="22"/>
          <w:lang w:val="fr-FR"/>
        </w:rPr>
        <w:t>’</w:t>
      </w:r>
      <w:r w:rsidRPr="000D0899">
        <w:rPr>
          <w:szCs w:val="22"/>
          <w:lang w:val="fr-FR"/>
        </w:rPr>
        <w:t>intégralité de ce qui est convenu entre les Parties concernant les projets et activités qui font l</w:t>
      </w:r>
      <w:r w:rsidR="00B46F55">
        <w:rPr>
          <w:szCs w:val="22"/>
          <w:lang w:val="fr-FR"/>
        </w:rPr>
        <w:t>’</w:t>
      </w:r>
      <w:r w:rsidRPr="000D0899">
        <w:rPr>
          <w:szCs w:val="22"/>
          <w:lang w:val="fr-FR"/>
        </w:rPr>
        <w:t>objet du présent Mémorandum.</w:t>
      </w:r>
    </w:p>
    <w:p w:rsidR="00597CC7" w:rsidRPr="000D0899" w:rsidRDefault="00F27902" w:rsidP="00EA1753">
      <w:pPr>
        <w:rPr>
          <w:szCs w:val="22"/>
          <w:lang w:val="fr-FR"/>
        </w:rPr>
      </w:pPr>
      <w:r w:rsidRPr="000D0899">
        <w:rPr>
          <w:szCs w:val="22"/>
          <w:lang w:val="fr-FR"/>
        </w:rPr>
        <w:t>ARTICLE</w:t>
      </w:r>
      <w:r w:rsidR="00BE7BDD" w:rsidRPr="000D0899">
        <w:rPr>
          <w:szCs w:val="22"/>
          <w:lang w:val="fr-FR"/>
        </w:rPr>
        <w:t> </w:t>
      </w:r>
      <w:r w:rsidRPr="000D0899">
        <w:rPr>
          <w:szCs w:val="22"/>
          <w:lang w:val="fr-FR"/>
        </w:rPr>
        <w:t>XII</w:t>
      </w:r>
    </w:p>
    <w:p w:rsidR="00597CC7" w:rsidRPr="000D0899" w:rsidRDefault="00F27902" w:rsidP="00EA1753">
      <w:pPr>
        <w:spacing w:after="240"/>
        <w:rPr>
          <w:szCs w:val="22"/>
          <w:lang w:val="fr-FR"/>
        </w:rPr>
      </w:pPr>
      <w:r w:rsidRPr="000D0899">
        <w:rPr>
          <w:szCs w:val="22"/>
          <w:lang w:val="fr-FR"/>
        </w:rPr>
        <w:t>RÈGLEMENTS DES DIFFÉRENDS</w:t>
      </w:r>
    </w:p>
    <w:p w:rsidR="00597CC7" w:rsidRPr="000D0899" w:rsidRDefault="00F27902" w:rsidP="00EA1753">
      <w:pPr>
        <w:spacing w:after="480"/>
        <w:rPr>
          <w:szCs w:val="22"/>
          <w:lang w:val="fr-FR"/>
        </w:rPr>
      </w:pPr>
      <w:r w:rsidRPr="000D0899">
        <w:rPr>
          <w:szCs w:val="22"/>
          <w:lang w:val="fr-FR"/>
        </w:rPr>
        <w:t>Tout différend né de l</w:t>
      </w:r>
      <w:r w:rsidR="00B46F55">
        <w:rPr>
          <w:szCs w:val="22"/>
          <w:lang w:val="fr-FR"/>
        </w:rPr>
        <w:t>’</w:t>
      </w:r>
      <w:r w:rsidRPr="000D0899">
        <w:rPr>
          <w:szCs w:val="22"/>
          <w:lang w:val="fr-FR"/>
        </w:rPr>
        <w:t>interprétation et/ou de l</w:t>
      </w:r>
      <w:r w:rsidR="00B46F55">
        <w:rPr>
          <w:szCs w:val="22"/>
          <w:lang w:val="fr-FR"/>
        </w:rPr>
        <w:t>’</w:t>
      </w:r>
      <w:r w:rsidRPr="000D0899">
        <w:rPr>
          <w:szCs w:val="22"/>
          <w:lang w:val="fr-FR"/>
        </w:rPr>
        <w:t>application du présent Mémorandum d</w:t>
      </w:r>
      <w:r w:rsidR="00B46F55">
        <w:rPr>
          <w:szCs w:val="22"/>
          <w:lang w:val="fr-FR"/>
        </w:rPr>
        <w:t>’</w:t>
      </w:r>
      <w:r w:rsidRPr="000D0899">
        <w:rPr>
          <w:szCs w:val="22"/>
          <w:lang w:val="fr-FR"/>
        </w:rPr>
        <w:t>entente sera réglé à l</w:t>
      </w:r>
      <w:r w:rsidR="00B46F55">
        <w:rPr>
          <w:szCs w:val="22"/>
          <w:lang w:val="fr-FR"/>
        </w:rPr>
        <w:t>’</w:t>
      </w:r>
      <w:r w:rsidRPr="000D0899">
        <w:rPr>
          <w:szCs w:val="22"/>
          <w:lang w:val="fr-FR"/>
        </w:rPr>
        <w:t>amiable.</w:t>
      </w:r>
    </w:p>
    <w:p w:rsidR="00597CC7" w:rsidRPr="000D0899" w:rsidRDefault="00F27902" w:rsidP="008F58BF">
      <w:pPr>
        <w:keepNext/>
        <w:rPr>
          <w:szCs w:val="22"/>
          <w:lang w:val="fr-FR"/>
        </w:rPr>
      </w:pPr>
      <w:r w:rsidRPr="000D0899">
        <w:rPr>
          <w:szCs w:val="22"/>
          <w:lang w:val="fr-FR"/>
        </w:rPr>
        <w:lastRenderedPageBreak/>
        <w:t>ARTICLE</w:t>
      </w:r>
      <w:r w:rsidR="00BE7BDD" w:rsidRPr="000D0899">
        <w:rPr>
          <w:szCs w:val="22"/>
          <w:lang w:val="fr-FR"/>
        </w:rPr>
        <w:t> </w:t>
      </w:r>
      <w:r w:rsidRPr="000D0899">
        <w:rPr>
          <w:szCs w:val="22"/>
          <w:lang w:val="fr-FR"/>
        </w:rPr>
        <w:t>XIII</w:t>
      </w:r>
    </w:p>
    <w:p w:rsidR="00597CC7" w:rsidRPr="000D0899" w:rsidRDefault="00F27902" w:rsidP="00EA1753">
      <w:pPr>
        <w:spacing w:after="240"/>
        <w:rPr>
          <w:szCs w:val="22"/>
          <w:lang w:val="fr-FR"/>
        </w:rPr>
      </w:pPr>
      <w:r w:rsidRPr="000D0899">
        <w:rPr>
          <w:szCs w:val="22"/>
          <w:lang w:val="fr-FR"/>
        </w:rPr>
        <w:t>AMENDEMENTS ET DÉNONCIATION</w:t>
      </w:r>
    </w:p>
    <w:p w:rsidR="00597CC7" w:rsidRPr="000D0899" w:rsidRDefault="00F27902" w:rsidP="00EA1753">
      <w:pPr>
        <w:spacing w:after="240"/>
        <w:rPr>
          <w:szCs w:val="22"/>
          <w:lang w:val="fr-FR"/>
        </w:rPr>
      </w:pPr>
      <w:r w:rsidRPr="000D0899">
        <w:rPr>
          <w:szCs w:val="22"/>
          <w:lang w:val="fr-FR"/>
        </w:rPr>
        <w:t>1.</w:t>
      </w:r>
      <w:r w:rsidR="00A73CC9" w:rsidRPr="000D0899">
        <w:rPr>
          <w:szCs w:val="22"/>
          <w:lang w:val="fr-FR"/>
        </w:rPr>
        <w:tab/>
      </w:r>
      <w:r w:rsidRPr="000D0899">
        <w:rPr>
          <w:szCs w:val="22"/>
          <w:lang w:val="fr-FR"/>
        </w:rPr>
        <w:t>Le présent Mémorandum d</w:t>
      </w:r>
      <w:r w:rsidR="00B46F55">
        <w:rPr>
          <w:szCs w:val="22"/>
          <w:lang w:val="fr-FR"/>
        </w:rPr>
        <w:t>’</w:t>
      </w:r>
      <w:r w:rsidRPr="000D0899">
        <w:rPr>
          <w:szCs w:val="22"/>
          <w:lang w:val="fr-FR"/>
        </w:rPr>
        <w:t>entente pourra être amendé d</w:t>
      </w:r>
      <w:r w:rsidR="00B46F55">
        <w:rPr>
          <w:szCs w:val="22"/>
          <w:lang w:val="fr-FR"/>
        </w:rPr>
        <w:t>’</w:t>
      </w:r>
      <w:r w:rsidRPr="000D0899">
        <w:rPr>
          <w:szCs w:val="22"/>
          <w:lang w:val="fr-FR"/>
        </w:rPr>
        <w:t>un commun accord entre les Parties, par simple échange de lettres.</w:t>
      </w:r>
    </w:p>
    <w:p w:rsidR="00597CC7" w:rsidRPr="000D0899" w:rsidRDefault="00F27902" w:rsidP="00EA1753">
      <w:pPr>
        <w:spacing w:after="480"/>
        <w:rPr>
          <w:b/>
          <w:szCs w:val="22"/>
          <w:lang w:val="fr-FR"/>
        </w:rPr>
      </w:pPr>
      <w:r w:rsidRPr="000D0899">
        <w:rPr>
          <w:szCs w:val="22"/>
          <w:lang w:val="fr-FR"/>
        </w:rPr>
        <w:t>2.</w:t>
      </w:r>
      <w:r w:rsidR="00A73CC9" w:rsidRPr="000D0899">
        <w:rPr>
          <w:szCs w:val="22"/>
          <w:lang w:val="fr-FR"/>
        </w:rPr>
        <w:tab/>
      </w:r>
      <w:r w:rsidRPr="000D0899">
        <w:rPr>
          <w:szCs w:val="22"/>
          <w:lang w:val="fr-FR"/>
        </w:rPr>
        <w:t>Il pourra, en outre, être dénoncé par l</w:t>
      </w:r>
      <w:r w:rsidR="00B46F55">
        <w:rPr>
          <w:szCs w:val="22"/>
          <w:lang w:val="fr-FR"/>
        </w:rPr>
        <w:t>’</w:t>
      </w:r>
      <w:r w:rsidRPr="000D0899">
        <w:rPr>
          <w:szCs w:val="22"/>
          <w:lang w:val="fr-FR"/>
        </w:rPr>
        <w:t>une ou l</w:t>
      </w:r>
      <w:r w:rsidR="00B46F55">
        <w:rPr>
          <w:szCs w:val="22"/>
          <w:lang w:val="fr-FR"/>
        </w:rPr>
        <w:t>’</w:t>
      </w:r>
      <w:r w:rsidRPr="000D0899">
        <w:rPr>
          <w:szCs w:val="22"/>
          <w:lang w:val="fr-FR"/>
        </w:rPr>
        <w:t>autre Partie, sous réserve du respect d</w:t>
      </w:r>
      <w:r w:rsidR="00B46F55">
        <w:rPr>
          <w:szCs w:val="22"/>
          <w:lang w:val="fr-FR"/>
        </w:rPr>
        <w:t>’</w:t>
      </w:r>
      <w:r w:rsidRPr="000D0899">
        <w:rPr>
          <w:szCs w:val="22"/>
          <w:lang w:val="fr-FR"/>
        </w:rPr>
        <w:t>un préavis d</w:t>
      </w:r>
      <w:r w:rsidR="00B46F55">
        <w:rPr>
          <w:szCs w:val="22"/>
          <w:lang w:val="fr-FR"/>
        </w:rPr>
        <w:t>’</w:t>
      </w:r>
      <w:r w:rsidRPr="000D0899">
        <w:rPr>
          <w:szCs w:val="22"/>
          <w:lang w:val="fr-FR"/>
        </w:rPr>
        <w:t>au moins trois</w:t>
      </w:r>
      <w:r w:rsidR="00BD15A5" w:rsidRPr="000D0899">
        <w:rPr>
          <w:szCs w:val="22"/>
          <w:lang w:val="fr-FR"/>
        </w:rPr>
        <w:t> </w:t>
      </w:r>
      <w:r w:rsidRPr="000D0899">
        <w:rPr>
          <w:szCs w:val="22"/>
          <w:lang w:val="fr-FR"/>
        </w:rPr>
        <w:t>(3) mois, notifié à l</w:t>
      </w:r>
      <w:r w:rsidR="00B46F55">
        <w:rPr>
          <w:szCs w:val="22"/>
          <w:lang w:val="fr-FR"/>
        </w:rPr>
        <w:t>’</w:t>
      </w:r>
      <w:r w:rsidRPr="000D0899">
        <w:rPr>
          <w:szCs w:val="22"/>
          <w:lang w:val="fr-FR"/>
        </w:rPr>
        <w:t>autre Partie, sans préjudice de la poursuite des activités en cours.</w:t>
      </w:r>
    </w:p>
    <w:p w:rsidR="00597CC7" w:rsidRPr="000D0899" w:rsidRDefault="00F27902" w:rsidP="00EA1753">
      <w:pPr>
        <w:rPr>
          <w:szCs w:val="22"/>
          <w:lang w:val="fr-FR"/>
        </w:rPr>
      </w:pPr>
      <w:r w:rsidRPr="000D0899">
        <w:rPr>
          <w:szCs w:val="22"/>
          <w:lang w:val="fr-FR"/>
        </w:rPr>
        <w:t>ARTICLE</w:t>
      </w:r>
      <w:r w:rsidR="00BE7BDD" w:rsidRPr="000D0899">
        <w:rPr>
          <w:szCs w:val="22"/>
          <w:lang w:val="fr-FR"/>
        </w:rPr>
        <w:t> </w:t>
      </w:r>
      <w:r w:rsidRPr="000D0899">
        <w:rPr>
          <w:szCs w:val="22"/>
          <w:lang w:val="fr-FR"/>
        </w:rPr>
        <w:t>XIV</w:t>
      </w:r>
    </w:p>
    <w:p w:rsidR="00597CC7" w:rsidRPr="000D0899" w:rsidRDefault="00F27902" w:rsidP="00EA1753">
      <w:pPr>
        <w:spacing w:after="240"/>
        <w:rPr>
          <w:szCs w:val="22"/>
          <w:lang w:val="fr-FR"/>
        </w:rPr>
      </w:pPr>
      <w:r w:rsidRPr="000D0899">
        <w:rPr>
          <w:szCs w:val="22"/>
          <w:lang w:val="fr-FR"/>
        </w:rPr>
        <w:t>ENTRÉE EN VIGUEUR</w:t>
      </w:r>
    </w:p>
    <w:p w:rsidR="00597CC7" w:rsidRPr="000D0899" w:rsidRDefault="00F27902" w:rsidP="00EA1753">
      <w:pPr>
        <w:spacing w:after="480"/>
        <w:rPr>
          <w:szCs w:val="22"/>
          <w:lang w:val="fr-FR"/>
        </w:rPr>
      </w:pPr>
      <w:r w:rsidRPr="000D0899">
        <w:rPr>
          <w:szCs w:val="22"/>
          <w:lang w:val="fr-FR"/>
        </w:rPr>
        <w:t>Le présent Mémorandum d</w:t>
      </w:r>
      <w:r w:rsidR="00B46F55">
        <w:rPr>
          <w:szCs w:val="22"/>
          <w:lang w:val="fr-FR"/>
        </w:rPr>
        <w:t>’</w:t>
      </w:r>
      <w:r w:rsidRPr="000D0899">
        <w:rPr>
          <w:szCs w:val="22"/>
          <w:lang w:val="fr-FR"/>
        </w:rPr>
        <w:t>entente entre en vigueur à la date de sa signature par les autorités compétentes de chaque Partie.</w:t>
      </w:r>
    </w:p>
    <w:p w:rsidR="00597CC7" w:rsidRPr="000D0899" w:rsidRDefault="00F27902" w:rsidP="00EA1753">
      <w:pPr>
        <w:rPr>
          <w:szCs w:val="22"/>
          <w:lang w:val="fr-FR"/>
        </w:rPr>
      </w:pPr>
      <w:r w:rsidRPr="000D0899">
        <w:rPr>
          <w:szCs w:val="22"/>
          <w:lang w:val="fr-FR"/>
        </w:rPr>
        <w:t>ARTICLE</w:t>
      </w:r>
      <w:r w:rsidR="00BE7BDD" w:rsidRPr="000D0899">
        <w:rPr>
          <w:szCs w:val="22"/>
          <w:lang w:val="fr-FR"/>
        </w:rPr>
        <w:t> </w:t>
      </w:r>
      <w:r w:rsidRPr="000D0899">
        <w:rPr>
          <w:szCs w:val="22"/>
          <w:lang w:val="fr-FR"/>
        </w:rPr>
        <w:t>XV</w:t>
      </w:r>
    </w:p>
    <w:p w:rsidR="00597CC7" w:rsidRPr="000D0899" w:rsidRDefault="00F27902" w:rsidP="00EA1753">
      <w:pPr>
        <w:spacing w:after="240"/>
        <w:rPr>
          <w:szCs w:val="22"/>
          <w:lang w:val="fr-FR"/>
        </w:rPr>
      </w:pPr>
      <w:r w:rsidRPr="000D0899">
        <w:rPr>
          <w:szCs w:val="22"/>
          <w:lang w:val="fr-FR"/>
        </w:rPr>
        <w:t>PRIVILÈGES ET IMMUNITÉS</w:t>
      </w:r>
    </w:p>
    <w:p w:rsidR="00597CC7" w:rsidRPr="000D0899" w:rsidRDefault="00F27902" w:rsidP="00EA1753">
      <w:pPr>
        <w:spacing w:after="480"/>
        <w:rPr>
          <w:szCs w:val="22"/>
          <w:lang w:val="fr-FR"/>
        </w:rPr>
      </w:pPr>
      <w:r w:rsidRPr="000D0899">
        <w:rPr>
          <w:szCs w:val="22"/>
          <w:lang w:val="fr-FR"/>
        </w:rPr>
        <w:t>Aucune disposition du présent Mémorandum d</w:t>
      </w:r>
      <w:r w:rsidR="00B46F55">
        <w:rPr>
          <w:szCs w:val="22"/>
          <w:lang w:val="fr-FR"/>
        </w:rPr>
        <w:t>’</w:t>
      </w:r>
      <w:r w:rsidRPr="000D0899">
        <w:rPr>
          <w:szCs w:val="22"/>
          <w:lang w:val="fr-FR"/>
        </w:rPr>
        <w:t>entente ne saurait s</w:t>
      </w:r>
      <w:r w:rsidR="00B46F55">
        <w:rPr>
          <w:szCs w:val="22"/>
          <w:lang w:val="fr-FR"/>
        </w:rPr>
        <w:t>’</w:t>
      </w:r>
      <w:r w:rsidRPr="000D0899">
        <w:rPr>
          <w:szCs w:val="22"/>
          <w:lang w:val="fr-FR"/>
        </w:rPr>
        <w:t>interpréter comme une renonciation à l</w:t>
      </w:r>
      <w:r w:rsidR="00B46F55">
        <w:rPr>
          <w:szCs w:val="22"/>
          <w:lang w:val="fr-FR"/>
        </w:rPr>
        <w:t>’</w:t>
      </w:r>
      <w:r w:rsidRPr="000D0899">
        <w:rPr>
          <w:szCs w:val="22"/>
          <w:lang w:val="fr-FR"/>
        </w:rPr>
        <w:t>un des quelconques privilèges ou immunités dont jouit l</w:t>
      </w:r>
      <w:r w:rsidR="00B46F55">
        <w:rPr>
          <w:szCs w:val="22"/>
          <w:lang w:val="fr-FR"/>
        </w:rPr>
        <w:t>’</w:t>
      </w:r>
      <w:r w:rsidRPr="000D0899">
        <w:rPr>
          <w:szCs w:val="22"/>
          <w:lang w:val="fr-FR"/>
        </w:rPr>
        <w:t>OMPI en sa qualité d</w:t>
      </w:r>
      <w:r w:rsidR="00B46F55">
        <w:rPr>
          <w:szCs w:val="22"/>
          <w:lang w:val="fr-FR"/>
        </w:rPr>
        <w:t>’</w:t>
      </w:r>
      <w:r w:rsidRPr="000D0899">
        <w:rPr>
          <w:szCs w:val="22"/>
          <w:lang w:val="fr-FR"/>
        </w:rPr>
        <w:t>organisation internationale et d</w:t>
      </w:r>
      <w:r w:rsidR="00B46F55">
        <w:rPr>
          <w:szCs w:val="22"/>
          <w:lang w:val="fr-FR"/>
        </w:rPr>
        <w:t>’</w:t>
      </w:r>
      <w:r w:rsidRPr="000D0899">
        <w:rPr>
          <w:szCs w:val="22"/>
          <w:lang w:val="fr-FR"/>
        </w:rPr>
        <w:t xml:space="preserve">agence spécialisée des </w:t>
      </w:r>
      <w:r w:rsidR="00B46F55">
        <w:rPr>
          <w:szCs w:val="22"/>
          <w:lang w:val="fr-FR"/>
        </w:rPr>
        <w:t>Nations Unies</w:t>
      </w:r>
      <w:r w:rsidRPr="000D0899">
        <w:rPr>
          <w:szCs w:val="22"/>
          <w:lang w:val="fr-FR"/>
        </w:rPr>
        <w:t>.</w:t>
      </w:r>
    </w:p>
    <w:p w:rsidR="00597CC7" w:rsidRPr="000D0899" w:rsidRDefault="00F27902" w:rsidP="00EA1753">
      <w:pPr>
        <w:spacing w:after="240"/>
        <w:rPr>
          <w:szCs w:val="22"/>
          <w:lang w:val="fr-FR"/>
        </w:rPr>
      </w:pPr>
      <w:r w:rsidRPr="000D0899">
        <w:rPr>
          <w:szCs w:val="22"/>
          <w:lang w:val="fr-FR"/>
        </w:rPr>
        <w:t>Fait en deux</w:t>
      </w:r>
      <w:r w:rsidR="00BD15A5" w:rsidRPr="000D0899">
        <w:rPr>
          <w:szCs w:val="22"/>
          <w:lang w:val="fr-FR"/>
        </w:rPr>
        <w:t> </w:t>
      </w:r>
      <w:r w:rsidRPr="000D0899">
        <w:rPr>
          <w:szCs w:val="22"/>
          <w:lang w:val="fr-FR"/>
        </w:rPr>
        <w:t>exemplaires originaux en langue française.</w:t>
      </w:r>
    </w:p>
    <w:p w:rsidR="00F27902" w:rsidRPr="000D0899" w:rsidRDefault="00A02244" w:rsidP="00EA1753">
      <w:pPr>
        <w:spacing w:after="480"/>
        <w:rPr>
          <w:szCs w:val="22"/>
          <w:lang w:val="fr-FR"/>
        </w:rPr>
      </w:pPr>
      <w:r w:rsidRPr="000D0899">
        <w:rPr>
          <w:szCs w:val="22"/>
          <w:lang w:val="fr-FR"/>
        </w:rPr>
        <w:t>À</w:t>
      </w:r>
      <w:r w:rsidR="00F27902" w:rsidRPr="000D0899">
        <w:rPr>
          <w:szCs w:val="22"/>
          <w:lang w:val="fr-FR"/>
        </w:rPr>
        <w:t xml:space="preserve"> Genève, le ………………………</w:t>
      </w:r>
      <w:r w:rsidR="00083151">
        <w:rPr>
          <w:szCs w:val="22"/>
          <w:lang w:val="fr-FR"/>
        </w:rPr>
        <w:t xml:space="preserve"> </w:t>
      </w:r>
      <w:r w:rsidR="00F27902" w:rsidRPr="000D0899">
        <w:rPr>
          <w:szCs w:val="22"/>
          <w:lang w:val="fr-FR"/>
        </w:rPr>
        <w:t>2019</w:t>
      </w: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92"/>
        <w:gridCol w:w="4764"/>
      </w:tblGrid>
      <w:tr w:rsidR="000D0899" w:rsidRPr="00260B6B" w:rsidTr="009B2A0F">
        <w:trPr>
          <w:trHeight w:val="567"/>
        </w:trPr>
        <w:tc>
          <w:tcPr>
            <w:tcW w:w="4594" w:type="dxa"/>
            <w:tcMar>
              <w:left w:w="0" w:type="dxa"/>
              <w:bottom w:w="0" w:type="dxa"/>
              <w:right w:w="227" w:type="dxa"/>
            </w:tcMar>
          </w:tcPr>
          <w:p w:rsidR="00C32F6D" w:rsidRPr="000D0899" w:rsidRDefault="00F05BF3" w:rsidP="009B2A0F">
            <w:pPr>
              <w:keepNext/>
              <w:keepLines/>
              <w:rPr>
                <w:szCs w:val="22"/>
                <w:lang w:val="fr-FR"/>
              </w:rPr>
            </w:pPr>
            <w:r w:rsidRPr="000D0899">
              <w:rPr>
                <w:szCs w:val="22"/>
                <w:lang w:val="fr-FR"/>
              </w:rPr>
              <w:t>Pour la Communauté économique des États de l</w:t>
            </w:r>
            <w:r w:rsidR="00B46F55">
              <w:rPr>
                <w:szCs w:val="22"/>
                <w:lang w:val="fr-FR"/>
              </w:rPr>
              <w:t>’</w:t>
            </w:r>
            <w:r w:rsidRPr="000D0899">
              <w:rPr>
                <w:szCs w:val="22"/>
                <w:lang w:val="fr-FR"/>
              </w:rPr>
              <w:t>Afrique centrale (CEEAC)</w:t>
            </w:r>
          </w:p>
        </w:tc>
        <w:tc>
          <w:tcPr>
            <w:tcW w:w="4762" w:type="dxa"/>
            <w:tcMar>
              <w:left w:w="0" w:type="dxa"/>
              <w:right w:w="0" w:type="dxa"/>
            </w:tcMar>
          </w:tcPr>
          <w:p w:rsidR="00C32F6D" w:rsidRPr="000D0899" w:rsidRDefault="00F05BF3" w:rsidP="009B2A0F">
            <w:pPr>
              <w:keepNext/>
              <w:keepLines/>
              <w:rPr>
                <w:szCs w:val="22"/>
                <w:lang w:val="fr-FR"/>
              </w:rPr>
            </w:pPr>
            <w:r w:rsidRPr="000D0899">
              <w:rPr>
                <w:szCs w:val="22"/>
                <w:lang w:val="fr-FR"/>
              </w:rPr>
              <w:t>Pour l</w:t>
            </w:r>
            <w:r w:rsidR="00B46F55">
              <w:rPr>
                <w:szCs w:val="22"/>
                <w:lang w:val="fr-FR"/>
              </w:rPr>
              <w:t>’</w:t>
            </w:r>
            <w:r w:rsidRPr="000D0899">
              <w:rPr>
                <w:szCs w:val="22"/>
                <w:lang w:val="fr-FR"/>
              </w:rPr>
              <w:t>Organisation Mondiale de la Propriété Intellectuelle (OMPI)</w:t>
            </w:r>
          </w:p>
        </w:tc>
      </w:tr>
      <w:tr w:rsidR="000D0899" w:rsidRPr="00260B6B" w:rsidTr="009B2A0F">
        <w:trPr>
          <w:trHeight w:hRule="exact" w:val="1418"/>
        </w:trPr>
        <w:tc>
          <w:tcPr>
            <w:tcW w:w="4594" w:type="dxa"/>
            <w:tcMar>
              <w:left w:w="0" w:type="dxa"/>
              <w:bottom w:w="0" w:type="dxa"/>
              <w:right w:w="227" w:type="dxa"/>
            </w:tcMar>
          </w:tcPr>
          <w:p w:rsidR="00C32F6D" w:rsidRPr="000D0899" w:rsidRDefault="00C32F6D" w:rsidP="009B2A0F">
            <w:pPr>
              <w:keepNext/>
              <w:keepLines/>
              <w:rPr>
                <w:caps/>
                <w:szCs w:val="22"/>
                <w:lang w:val="fr-FR"/>
              </w:rPr>
            </w:pPr>
          </w:p>
        </w:tc>
        <w:tc>
          <w:tcPr>
            <w:tcW w:w="4762" w:type="dxa"/>
            <w:tcMar>
              <w:left w:w="0" w:type="dxa"/>
              <w:right w:w="0" w:type="dxa"/>
            </w:tcMar>
          </w:tcPr>
          <w:p w:rsidR="00C32F6D" w:rsidRPr="000D0899" w:rsidRDefault="00C32F6D" w:rsidP="009B2A0F">
            <w:pPr>
              <w:keepNext/>
              <w:keepLines/>
              <w:rPr>
                <w:szCs w:val="22"/>
                <w:lang w:val="fr-FR"/>
              </w:rPr>
            </w:pPr>
          </w:p>
        </w:tc>
      </w:tr>
      <w:tr w:rsidR="000D0899" w:rsidRPr="000D0899" w:rsidTr="009B2A0F">
        <w:trPr>
          <w:trHeight w:val="567"/>
        </w:trPr>
        <w:tc>
          <w:tcPr>
            <w:tcW w:w="4590" w:type="dxa"/>
            <w:tcMar>
              <w:top w:w="0" w:type="dxa"/>
              <w:left w:w="0" w:type="dxa"/>
              <w:bottom w:w="0" w:type="dxa"/>
              <w:right w:w="227" w:type="dxa"/>
            </w:tcMar>
          </w:tcPr>
          <w:p w:rsidR="00C32F6D" w:rsidRPr="000D0899" w:rsidRDefault="00C32F6D" w:rsidP="00F05BF3">
            <w:pPr>
              <w:keepNext/>
              <w:keepLines/>
              <w:rPr>
                <w:caps/>
                <w:szCs w:val="22"/>
                <w:lang w:val="fr-FR"/>
              </w:rPr>
            </w:pPr>
            <w:r w:rsidRPr="000D0899">
              <w:rPr>
                <w:rFonts w:eastAsia="Times New Roman"/>
                <w:szCs w:val="22"/>
                <w:lang w:val="fr-FR" w:eastAsia="en-US"/>
              </w:rPr>
              <w:t>Signat</w:t>
            </w:r>
            <w:r w:rsidR="00F05BF3" w:rsidRPr="000D0899">
              <w:rPr>
                <w:rFonts w:eastAsia="Times New Roman"/>
                <w:szCs w:val="22"/>
                <w:lang w:val="fr-FR" w:eastAsia="en-US"/>
              </w:rPr>
              <w:t>aire</w:t>
            </w:r>
          </w:p>
        </w:tc>
        <w:tc>
          <w:tcPr>
            <w:tcW w:w="4766" w:type="dxa"/>
            <w:tcMar>
              <w:left w:w="0" w:type="dxa"/>
              <w:right w:w="0" w:type="dxa"/>
            </w:tcMar>
          </w:tcPr>
          <w:p w:rsidR="00C32F6D" w:rsidRPr="000D0899" w:rsidRDefault="00C32F6D" w:rsidP="00F05BF3">
            <w:pPr>
              <w:keepNext/>
              <w:keepLines/>
              <w:rPr>
                <w:caps/>
                <w:szCs w:val="22"/>
                <w:lang w:val="fr-FR"/>
              </w:rPr>
            </w:pPr>
            <w:r w:rsidRPr="000D0899">
              <w:rPr>
                <w:rFonts w:eastAsia="Times New Roman"/>
                <w:szCs w:val="22"/>
                <w:lang w:val="fr-FR" w:eastAsia="en-US"/>
              </w:rPr>
              <w:t>Signat</w:t>
            </w:r>
            <w:r w:rsidR="00F05BF3" w:rsidRPr="000D0899">
              <w:rPr>
                <w:rFonts w:eastAsia="Times New Roman"/>
                <w:szCs w:val="22"/>
                <w:lang w:val="fr-FR" w:eastAsia="en-US"/>
              </w:rPr>
              <w:t>aire</w:t>
            </w:r>
          </w:p>
        </w:tc>
      </w:tr>
    </w:tbl>
    <w:p w:rsidR="001A5111" w:rsidRDefault="007B4E27" w:rsidP="007B4E27">
      <w:pPr>
        <w:pStyle w:val="Endofdocument-Annex"/>
        <w:rPr>
          <w:szCs w:val="22"/>
          <w:lang w:val="fr-FR"/>
        </w:rPr>
      </w:pPr>
      <w:r w:rsidRPr="000D0899">
        <w:rPr>
          <w:szCs w:val="22"/>
          <w:lang w:val="fr-FR"/>
        </w:rPr>
        <w:t>[</w:t>
      </w:r>
      <w:r w:rsidR="001A5111" w:rsidRPr="000D0899">
        <w:rPr>
          <w:szCs w:val="22"/>
          <w:lang w:val="fr-FR"/>
        </w:rPr>
        <w:t>L</w:t>
      </w:r>
      <w:r w:rsidR="00B46F55">
        <w:rPr>
          <w:szCs w:val="22"/>
          <w:lang w:val="fr-FR"/>
        </w:rPr>
        <w:t>’</w:t>
      </w:r>
      <w:r w:rsidR="001A5111" w:rsidRPr="000D0899">
        <w:rPr>
          <w:szCs w:val="22"/>
          <w:lang w:val="fr-FR"/>
        </w:rPr>
        <w:t>annexe II suit</w:t>
      </w:r>
      <w:r w:rsidRPr="000D0899">
        <w:rPr>
          <w:szCs w:val="22"/>
          <w:lang w:val="fr-FR"/>
        </w:rPr>
        <w:t>]</w:t>
      </w:r>
    </w:p>
    <w:p w:rsidR="007B103A" w:rsidRDefault="007B103A" w:rsidP="007B103A">
      <w:pPr>
        <w:rPr>
          <w:lang w:val="fr-FR"/>
        </w:rPr>
      </w:pPr>
    </w:p>
    <w:p w:rsidR="007B103A" w:rsidRPr="000D0899" w:rsidRDefault="007B103A" w:rsidP="007B4E27">
      <w:pPr>
        <w:pStyle w:val="Endofdocument-Annex"/>
        <w:rPr>
          <w:szCs w:val="22"/>
          <w:lang w:val="fr-FR"/>
        </w:rPr>
        <w:sectPr w:rsidR="007B103A" w:rsidRPr="000D0899" w:rsidSect="007B103A">
          <w:headerReference w:type="default" r:id="rId17"/>
          <w:headerReference w:type="first" r:id="rId18"/>
          <w:endnotePr>
            <w:numFmt w:val="decimal"/>
          </w:endnotePr>
          <w:pgSz w:w="11906" w:h="16840" w:code="9"/>
          <w:pgMar w:top="567" w:right="1134" w:bottom="1417" w:left="1417" w:header="510" w:footer="1020" w:gutter="0"/>
          <w:pgNumType w:start="1"/>
          <w:cols w:space="720"/>
          <w:titlePg/>
          <w:docGrid w:linePitch="299"/>
        </w:sectPr>
      </w:pPr>
    </w:p>
    <w:p w:rsidR="00597CC7" w:rsidRPr="000D0899" w:rsidRDefault="00491C89" w:rsidP="001A5111">
      <w:pPr>
        <w:spacing w:after="840"/>
        <w:ind w:left="562" w:right="562"/>
        <w:rPr>
          <w:caps/>
          <w:lang w:val="fr-FR"/>
        </w:rPr>
      </w:pPr>
      <w:r w:rsidRPr="000D0899">
        <w:rPr>
          <w:noProof/>
          <w:lang w:eastAsia="en-US"/>
        </w:rPr>
        <w:lastRenderedPageBreak/>
        <w:drawing>
          <wp:inline distT="0" distB="0" distL="0" distR="0" wp14:anchorId="31D3B6DF" wp14:editId="221B55D1">
            <wp:extent cx="2376000" cy="1655615"/>
            <wp:effectExtent l="0" t="0" r="0" b="1905"/>
            <wp:docPr id="6" name="Picture 6" descr="W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PO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000" cy="165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5111" w:rsidRPr="000D0899">
        <w:rPr>
          <w:noProof/>
          <w:lang w:val="fr-FR"/>
        </w:rPr>
        <w:t xml:space="preserve">                                          </w:t>
      </w:r>
      <w:r w:rsidR="001A5111" w:rsidRPr="000D0899">
        <w:rPr>
          <w:noProof/>
          <w:lang w:eastAsia="en-US"/>
        </w:rPr>
        <w:drawing>
          <wp:inline distT="0" distB="0" distL="0" distR="0">
            <wp:extent cx="988695" cy="988695"/>
            <wp:effectExtent l="0" t="0" r="190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CC7" w:rsidRPr="000D0899" w:rsidRDefault="00597CC7" w:rsidP="001A5111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before="240" w:after="480"/>
        <w:ind w:left="562" w:right="562"/>
        <w:jc w:val="center"/>
        <w:rPr>
          <w:b/>
          <w:caps/>
          <w:szCs w:val="24"/>
          <w:lang w:val="fr-FR"/>
        </w:rPr>
      </w:pPr>
    </w:p>
    <w:p w:rsidR="00597CC7" w:rsidRPr="000D0899" w:rsidRDefault="001A5111" w:rsidP="001A5111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before="240" w:after="480"/>
        <w:ind w:left="562" w:right="562"/>
        <w:jc w:val="center"/>
        <w:rPr>
          <w:b/>
          <w:caps/>
          <w:szCs w:val="24"/>
          <w:lang w:val="fr-FR"/>
        </w:rPr>
      </w:pPr>
      <w:r w:rsidRPr="000D0899">
        <w:rPr>
          <w:b/>
          <w:caps/>
          <w:szCs w:val="24"/>
          <w:lang w:val="fr-FR"/>
        </w:rPr>
        <w:t>ACCORD DE COOPÉRATION</w:t>
      </w:r>
    </w:p>
    <w:p w:rsidR="00B46F55" w:rsidRDefault="001A5111" w:rsidP="001A5111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before="240" w:after="480"/>
        <w:ind w:left="562" w:right="562"/>
        <w:jc w:val="center"/>
        <w:rPr>
          <w:szCs w:val="24"/>
          <w:lang w:val="fr-FR"/>
        </w:rPr>
      </w:pPr>
      <w:proofErr w:type="gramStart"/>
      <w:r w:rsidRPr="000D0899">
        <w:rPr>
          <w:szCs w:val="24"/>
          <w:lang w:val="fr-FR"/>
        </w:rPr>
        <w:t>entre</w:t>
      </w:r>
      <w:proofErr w:type="gramEnd"/>
    </w:p>
    <w:p w:rsidR="00597CC7" w:rsidRPr="000D0899" w:rsidRDefault="001A5111" w:rsidP="001A5111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before="240" w:after="480"/>
        <w:ind w:left="562" w:right="562"/>
        <w:jc w:val="center"/>
        <w:rPr>
          <w:b/>
          <w:szCs w:val="24"/>
          <w:lang w:val="fr-FR"/>
        </w:rPr>
      </w:pPr>
      <w:proofErr w:type="gramStart"/>
      <w:r w:rsidRPr="000D0899">
        <w:rPr>
          <w:szCs w:val="24"/>
          <w:lang w:val="fr-FR"/>
        </w:rPr>
        <w:t>l</w:t>
      </w:r>
      <w:r w:rsidR="00B46F55">
        <w:rPr>
          <w:szCs w:val="24"/>
          <w:lang w:val="fr-FR"/>
        </w:rPr>
        <w:t>’</w:t>
      </w:r>
      <w:r w:rsidRPr="000D0899">
        <w:rPr>
          <w:b/>
          <w:szCs w:val="24"/>
          <w:lang w:val="fr-FR"/>
        </w:rPr>
        <w:t>ORGANISATION</w:t>
      </w:r>
      <w:proofErr w:type="gramEnd"/>
      <w:r w:rsidRPr="000D0899">
        <w:rPr>
          <w:b/>
          <w:szCs w:val="24"/>
          <w:lang w:val="fr-FR"/>
        </w:rPr>
        <w:t xml:space="preserve"> MONDIALE DE LA PROPRIÉTÉ INTELLECTUELLE</w:t>
      </w:r>
    </w:p>
    <w:p w:rsidR="00597CC7" w:rsidRPr="000D0899" w:rsidRDefault="001A5111" w:rsidP="001A5111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before="240" w:after="480"/>
        <w:ind w:left="562" w:right="562"/>
        <w:jc w:val="center"/>
        <w:rPr>
          <w:szCs w:val="24"/>
          <w:lang w:val="fr-FR"/>
        </w:rPr>
      </w:pPr>
      <w:proofErr w:type="gramStart"/>
      <w:r w:rsidRPr="000D0899">
        <w:rPr>
          <w:szCs w:val="24"/>
          <w:lang w:val="fr-FR"/>
        </w:rPr>
        <w:t>et</w:t>
      </w:r>
      <w:proofErr w:type="gramEnd"/>
      <w:r w:rsidRPr="000D0899">
        <w:rPr>
          <w:szCs w:val="24"/>
          <w:lang w:val="fr-FR"/>
        </w:rPr>
        <w:t xml:space="preserve"> le</w:t>
      </w:r>
    </w:p>
    <w:p w:rsidR="00597CC7" w:rsidRPr="000D0899" w:rsidRDefault="001A5111" w:rsidP="001A5111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before="240" w:after="480"/>
        <w:ind w:left="562" w:right="562"/>
        <w:jc w:val="center"/>
        <w:rPr>
          <w:caps/>
          <w:szCs w:val="24"/>
          <w:lang w:val="fr-FR"/>
        </w:rPr>
      </w:pPr>
      <w:r w:rsidRPr="000D0899">
        <w:rPr>
          <w:b/>
          <w:caps/>
          <w:szCs w:val="24"/>
          <w:lang w:val="fr-FR"/>
        </w:rPr>
        <w:t>MARCHÉ</w:t>
      </w:r>
      <w:r w:rsidR="00504725" w:rsidRPr="000D0899">
        <w:rPr>
          <w:b/>
          <w:caps/>
          <w:szCs w:val="24"/>
          <w:lang w:val="fr-FR"/>
        </w:rPr>
        <w:t xml:space="preserve"> COMMUN</w:t>
      </w:r>
      <w:r w:rsidR="00504725" w:rsidRPr="000D0899">
        <w:rPr>
          <w:b/>
          <w:caps/>
          <w:szCs w:val="24"/>
          <w:lang w:val="fr-FR"/>
        </w:rPr>
        <w:br/>
        <w:t>DE L</w:t>
      </w:r>
      <w:r w:rsidR="00B46F55">
        <w:rPr>
          <w:b/>
          <w:caps/>
          <w:szCs w:val="24"/>
          <w:lang w:val="fr-FR"/>
        </w:rPr>
        <w:t>’</w:t>
      </w:r>
      <w:r w:rsidR="00504725" w:rsidRPr="000D0899">
        <w:rPr>
          <w:b/>
          <w:caps/>
          <w:szCs w:val="24"/>
          <w:lang w:val="fr-FR"/>
        </w:rPr>
        <w:t>AFRIQUE DE L</w:t>
      </w:r>
      <w:r w:rsidR="00B46F55">
        <w:rPr>
          <w:b/>
          <w:caps/>
          <w:szCs w:val="24"/>
          <w:lang w:val="fr-FR"/>
        </w:rPr>
        <w:t>’</w:t>
      </w:r>
      <w:r w:rsidR="00504725" w:rsidRPr="000D0899">
        <w:rPr>
          <w:b/>
          <w:caps/>
          <w:szCs w:val="24"/>
          <w:lang w:val="fr-FR"/>
        </w:rPr>
        <w:t>EST ET DE L</w:t>
      </w:r>
      <w:r w:rsidR="00B46F55">
        <w:rPr>
          <w:b/>
          <w:caps/>
          <w:szCs w:val="24"/>
          <w:lang w:val="fr-FR"/>
        </w:rPr>
        <w:t>’</w:t>
      </w:r>
      <w:r w:rsidR="00504725" w:rsidRPr="000D0899">
        <w:rPr>
          <w:b/>
          <w:caps/>
          <w:szCs w:val="24"/>
          <w:lang w:val="fr-FR"/>
        </w:rPr>
        <w:t>AFRIQUE AUSTRALE</w:t>
      </w:r>
      <w:r w:rsidRPr="000D0899">
        <w:rPr>
          <w:caps/>
          <w:szCs w:val="24"/>
          <w:lang w:val="fr-FR"/>
        </w:rPr>
        <w:br/>
      </w:r>
    </w:p>
    <w:p w:rsidR="007B103A" w:rsidRDefault="007B103A">
      <w:pPr>
        <w:rPr>
          <w:b/>
          <w:bCs/>
          <w:iCs/>
          <w:caps/>
          <w:szCs w:val="22"/>
          <w:lang w:val="fr-FR"/>
        </w:rPr>
      </w:pPr>
      <w:r>
        <w:rPr>
          <w:szCs w:val="22"/>
          <w:lang w:val="fr-FR"/>
        </w:rPr>
        <w:br w:type="page"/>
      </w:r>
    </w:p>
    <w:p w:rsidR="00597CC7" w:rsidRPr="000D0899" w:rsidRDefault="00BC6C1F" w:rsidP="00BC6C1F">
      <w:pPr>
        <w:pStyle w:val="Heading2"/>
        <w:rPr>
          <w:szCs w:val="22"/>
          <w:lang w:val="fr-FR"/>
        </w:rPr>
      </w:pPr>
      <w:r w:rsidRPr="000D0899">
        <w:rPr>
          <w:szCs w:val="22"/>
          <w:lang w:val="fr-FR"/>
        </w:rPr>
        <w:lastRenderedPageBreak/>
        <w:t>PRÉAMBULE</w:t>
      </w:r>
    </w:p>
    <w:p w:rsidR="00310DF6" w:rsidRPr="000D0899" w:rsidRDefault="00310DF6" w:rsidP="00310DF6">
      <w:pPr>
        <w:rPr>
          <w:lang w:val="fr-FR"/>
        </w:rPr>
      </w:pPr>
    </w:p>
    <w:p w:rsidR="00597CC7" w:rsidRPr="000D0899" w:rsidRDefault="00BC6C1F" w:rsidP="00BC6C1F">
      <w:pPr>
        <w:spacing w:after="240"/>
        <w:jc w:val="both"/>
        <w:rPr>
          <w:szCs w:val="22"/>
          <w:lang w:val="fr-FR"/>
        </w:rPr>
      </w:pPr>
      <w:r w:rsidRPr="000D0899">
        <w:rPr>
          <w:szCs w:val="22"/>
          <w:lang w:val="fr-FR"/>
        </w:rPr>
        <w:t>L</w:t>
      </w:r>
      <w:r w:rsidR="00B46F55">
        <w:rPr>
          <w:b/>
          <w:szCs w:val="22"/>
          <w:lang w:val="fr-FR"/>
        </w:rPr>
        <w:t>’</w:t>
      </w:r>
      <w:r w:rsidRPr="000D0899">
        <w:rPr>
          <w:szCs w:val="22"/>
          <w:lang w:val="fr-FR"/>
        </w:rPr>
        <w:t>Organisation Mondiale de la Propriété Intellectuelle, organisation intergouvernementale sise</w:t>
      </w:r>
      <w:r w:rsidR="000D0899">
        <w:rPr>
          <w:szCs w:val="22"/>
          <w:lang w:val="fr-FR"/>
        </w:rPr>
        <w:t> </w:t>
      </w:r>
      <w:r w:rsidRPr="000D0899">
        <w:rPr>
          <w:szCs w:val="22"/>
          <w:lang w:val="fr-FR"/>
        </w:rPr>
        <w:t xml:space="preserve">34, Chemin des </w:t>
      </w:r>
      <w:proofErr w:type="spellStart"/>
      <w:r w:rsidRPr="000D0899">
        <w:rPr>
          <w:szCs w:val="22"/>
          <w:lang w:val="fr-FR"/>
        </w:rPr>
        <w:t>Colombettes</w:t>
      </w:r>
      <w:proofErr w:type="spellEnd"/>
      <w:r w:rsidRPr="000D0899">
        <w:rPr>
          <w:szCs w:val="22"/>
          <w:lang w:val="fr-FR"/>
        </w:rPr>
        <w:t>, CH</w:t>
      </w:r>
      <w:r w:rsidR="00B46F55">
        <w:rPr>
          <w:szCs w:val="22"/>
          <w:lang w:val="fr-FR"/>
        </w:rPr>
        <w:t>-</w:t>
      </w:r>
      <w:r w:rsidRPr="000D0899">
        <w:rPr>
          <w:szCs w:val="22"/>
          <w:lang w:val="fr-FR"/>
        </w:rPr>
        <w:t>1211 Genève</w:t>
      </w:r>
      <w:r w:rsidR="000D0899">
        <w:rPr>
          <w:szCs w:val="22"/>
          <w:lang w:val="fr-FR"/>
        </w:rPr>
        <w:t> </w:t>
      </w:r>
      <w:r w:rsidRPr="000D0899">
        <w:rPr>
          <w:szCs w:val="22"/>
          <w:lang w:val="fr-FR"/>
        </w:rPr>
        <w:t>20 (Suisse), ci</w:t>
      </w:r>
      <w:r w:rsidR="00B46F55">
        <w:rPr>
          <w:szCs w:val="22"/>
          <w:lang w:val="fr-FR"/>
        </w:rPr>
        <w:t>-</w:t>
      </w:r>
      <w:r w:rsidRPr="000D0899">
        <w:rPr>
          <w:szCs w:val="22"/>
          <w:lang w:val="fr-FR"/>
        </w:rPr>
        <w:t>après désignée “l</w:t>
      </w:r>
      <w:r w:rsidR="00B46F55">
        <w:rPr>
          <w:szCs w:val="22"/>
          <w:lang w:val="fr-FR"/>
        </w:rPr>
        <w:t>’</w:t>
      </w:r>
      <w:r w:rsidRPr="000D0899">
        <w:rPr>
          <w:szCs w:val="22"/>
          <w:lang w:val="fr-FR"/>
        </w:rPr>
        <w:t>OMPI”, et</w:t>
      </w:r>
    </w:p>
    <w:p w:rsidR="00597CC7" w:rsidRPr="000D0899" w:rsidRDefault="003214B7" w:rsidP="003214B7">
      <w:pPr>
        <w:spacing w:after="240"/>
        <w:jc w:val="both"/>
        <w:rPr>
          <w:szCs w:val="22"/>
          <w:lang w:val="fr-FR"/>
        </w:rPr>
      </w:pPr>
      <w:r w:rsidRPr="000D0899">
        <w:rPr>
          <w:szCs w:val="22"/>
          <w:lang w:val="fr-FR"/>
        </w:rPr>
        <w:t>Le Marché commun de l</w:t>
      </w:r>
      <w:r w:rsidR="00B46F55">
        <w:rPr>
          <w:szCs w:val="22"/>
          <w:lang w:val="fr-FR"/>
        </w:rPr>
        <w:t>’</w:t>
      </w:r>
      <w:r w:rsidRPr="000D0899">
        <w:rPr>
          <w:szCs w:val="22"/>
          <w:lang w:val="fr-FR"/>
        </w:rPr>
        <w:t>Afrique de l</w:t>
      </w:r>
      <w:r w:rsidR="00B46F55">
        <w:rPr>
          <w:szCs w:val="22"/>
          <w:lang w:val="fr-FR"/>
        </w:rPr>
        <w:t>’</w:t>
      </w:r>
      <w:r w:rsidRPr="000D0899">
        <w:rPr>
          <w:szCs w:val="22"/>
          <w:lang w:val="fr-FR"/>
        </w:rPr>
        <w:t>Est et de l</w:t>
      </w:r>
      <w:r w:rsidR="00B46F55">
        <w:rPr>
          <w:szCs w:val="22"/>
          <w:lang w:val="fr-FR"/>
        </w:rPr>
        <w:t>’</w:t>
      </w:r>
      <w:r w:rsidRPr="000D0899">
        <w:rPr>
          <w:szCs w:val="22"/>
          <w:lang w:val="fr-FR"/>
        </w:rPr>
        <w:t>Afrique australe, organisation intergouvernementale régionale consacrée au commerce et aux investissements, établi</w:t>
      </w:r>
      <w:r w:rsidR="00EC764F" w:rsidRPr="000D0899">
        <w:rPr>
          <w:szCs w:val="22"/>
          <w:lang w:val="fr-FR"/>
        </w:rPr>
        <w:t>e</w:t>
      </w:r>
      <w:r w:rsidRPr="000D0899">
        <w:rPr>
          <w:szCs w:val="22"/>
          <w:lang w:val="fr-FR"/>
        </w:rPr>
        <w:t xml:space="preserve"> par le Traité du 8 décembre 1994, sis</w:t>
      </w:r>
      <w:r w:rsidR="00EC764F" w:rsidRPr="000D0899">
        <w:rPr>
          <w:szCs w:val="22"/>
          <w:lang w:val="fr-FR"/>
        </w:rPr>
        <w:t>e</w:t>
      </w:r>
      <w:r w:rsidRPr="000D0899">
        <w:rPr>
          <w:szCs w:val="22"/>
          <w:lang w:val="fr-FR"/>
        </w:rPr>
        <w:t xml:space="preserve"> Centre COMESA, Ben Bella Road, Lusaka (Zambie),</w:t>
      </w:r>
      <w:r w:rsidR="00232AA2" w:rsidRPr="000D0899">
        <w:rPr>
          <w:szCs w:val="22"/>
          <w:lang w:val="fr-FR"/>
        </w:rPr>
        <w:t xml:space="preserve"> ci</w:t>
      </w:r>
      <w:r w:rsidR="00B46F55">
        <w:rPr>
          <w:szCs w:val="22"/>
          <w:lang w:val="fr-FR"/>
        </w:rPr>
        <w:t>-</w:t>
      </w:r>
      <w:r w:rsidR="00232AA2" w:rsidRPr="000D0899">
        <w:rPr>
          <w:szCs w:val="22"/>
          <w:lang w:val="fr-FR"/>
        </w:rPr>
        <w:t xml:space="preserve">après désignée le </w:t>
      </w:r>
      <w:r w:rsidR="00B46F55">
        <w:rPr>
          <w:szCs w:val="22"/>
          <w:lang w:val="fr-FR"/>
        </w:rPr>
        <w:t>“</w:t>
      </w:r>
      <w:r w:rsidR="00B46F55" w:rsidRPr="000D0899">
        <w:rPr>
          <w:szCs w:val="22"/>
          <w:lang w:val="fr-FR"/>
        </w:rPr>
        <w:t>C</w:t>
      </w:r>
      <w:r w:rsidR="00232AA2" w:rsidRPr="000D0899">
        <w:rPr>
          <w:szCs w:val="22"/>
          <w:lang w:val="fr-FR"/>
        </w:rPr>
        <w:t>OMES</w:t>
      </w:r>
      <w:r w:rsidR="00B46F55" w:rsidRPr="000D0899">
        <w:rPr>
          <w:szCs w:val="22"/>
          <w:lang w:val="fr-FR"/>
        </w:rPr>
        <w:t>A</w:t>
      </w:r>
      <w:r w:rsidR="00B46F55">
        <w:rPr>
          <w:szCs w:val="22"/>
          <w:lang w:val="fr-FR"/>
        </w:rPr>
        <w:t>”</w:t>
      </w:r>
      <w:r w:rsidR="00232AA2" w:rsidRPr="000D0899">
        <w:rPr>
          <w:szCs w:val="22"/>
          <w:lang w:val="fr-FR"/>
        </w:rPr>
        <w:t xml:space="preserve"> </w:t>
      </w:r>
      <w:r w:rsidRPr="000D0899">
        <w:rPr>
          <w:szCs w:val="22"/>
          <w:lang w:val="fr-FR"/>
        </w:rPr>
        <w:t>et à titre subsidiaire collectivement désignées les “Parties”;</w:t>
      </w:r>
    </w:p>
    <w:p w:rsidR="00597CC7" w:rsidRPr="000D0899" w:rsidRDefault="003214B7" w:rsidP="003214B7">
      <w:pPr>
        <w:spacing w:after="240"/>
        <w:jc w:val="both"/>
        <w:rPr>
          <w:szCs w:val="22"/>
          <w:lang w:val="fr-FR"/>
        </w:rPr>
      </w:pPr>
      <w:r w:rsidRPr="000D0899">
        <w:rPr>
          <w:b/>
          <w:i/>
          <w:szCs w:val="22"/>
          <w:lang w:val="fr-FR"/>
        </w:rPr>
        <w:t>Considérant</w:t>
      </w:r>
      <w:r w:rsidRPr="000D0899">
        <w:rPr>
          <w:szCs w:val="22"/>
          <w:lang w:val="fr-FR"/>
        </w:rPr>
        <w:t xml:space="preserve"> l</w:t>
      </w:r>
      <w:r w:rsidR="00B46F55">
        <w:rPr>
          <w:szCs w:val="22"/>
          <w:lang w:val="fr-FR"/>
        </w:rPr>
        <w:t>’</w:t>
      </w:r>
      <w:r w:rsidRPr="000D0899">
        <w:rPr>
          <w:szCs w:val="22"/>
          <w:lang w:val="fr-FR"/>
        </w:rPr>
        <w:t>importance du commerce, de l</w:t>
      </w:r>
      <w:r w:rsidR="00B46F55">
        <w:rPr>
          <w:szCs w:val="22"/>
          <w:lang w:val="fr-FR"/>
        </w:rPr>
        <w:t>’</w:t>
      </w:r>
      <w:r w:rsidRPr="000D0899">
        <w:rPr>
          <w:szCs w:val="22"/>
          <w:lang w:val="fr-FR"/>
        </w:rPr>
        <w:t>industrie, de la science, de la technologie et de la culture pour le développement économique, social et culturel des États;</w:t>
      </w:r>
    </w:p>
    <w:p w:rsidR="00597CC7" w:rsidRPr="000D0899" w:rsidRDefault="003214B7" w:rsidP="003214B7">
      <w:pPr>
        <w:spacing w:after="240"/>
        <w:jc w:val="both"/>
        <w:rPr>
          <w:szCs w:val="22"/>
          <w:lang w:val="fr-FR"/>
        </w:rPr>
      </w:pPr>
      <w:r w:rsidRPr="000D0899">
        <w:rPr>
          <w:b/>
          <w:i/>
          <w:szCs w:val="22"/>
          <w:lang w:val="fr-FR"/>
        </w:rPr>
        <w:t>Convaincues</w:t>
      </w:r>
      <w:r w:rsidRPr="000D0899">
        <w:rPr>
          <w:szCs w:val="22"/>
          <w:lang w:val="fr-FR"/>
        </w:rPr>
        <w:t xml:space="preserve"> </w:t>
      </w:r>
      <w:r w:rsidRPr="000D0899">
        <w:rPr>
          <w:i/>
          <w:szCs w:val="22"/>
          <w:lang w:val="fr-FR"/>
        </w:rPr>
        <w:t>de</w:t>
      </w:r>
      <w:r w:rsidRPr="000D0899">
        <w:rPr>
          <w:szCs w:val="22"/>
          <w:lang w:val="fr-FR"/>
        </w:rPr>
        <w:t xml:space="preserve"> l</w:t>
      </w:r>
      <w:r w:rsidR="00B46F55">
        <w:rPr>
          <w:szCs w:val="22"/>
          <w:lang w:val="fr-FR"/>
        </w:rPr>
        <w:t>’</w:t>
      </w:r>
      <w:r w:rsidRPr="000D0899">
        <w:rPr>
          <w:szCs w:val="22"/>
          <w:lang w:val="fr-FR"/>
        </w:rPr>
        <w:t xml:space="preserve">importance de la propriété intellectuelle comme instrument de promotion </w:t>
      </w:r>
      <w:r w:rsidR="00232AA2" w:rsidRPr="000D0899">
        <w:rPr>
          <w:szCs w:val="22"/>
          <w:lang w:val="fr-FR"/>
        </w:rPr>
        <w:t>du commerce</w:t>
      </w:r>
      <w:r w:rsidRPr="000D0899">
        <w:rPr>
          <w:szCs w:val="22"/>
          <w:lang w:val="fr-FR"/>
        </w:rPr>
        <w:t>, de l</w:t>
      </w:r>
      <w:r w:rsidR="00B46F55">
        <w:rPr>
          <w:szCs w:val="22"/>
          <w:lang w:val="fr-FR"/>
        </w:rPr>
        <w:t>’</w:t>
      </w:r>
      <w:r w:rsidRPr="000D0899">
        <w:rPr>
          <w:szCs w:val="22"/>
          <w:lang w:val="fr-FR"/>
        </w:rPr>
        <w:t>industrie, de la science, de la technologie et de la culture;</w:t>
      </w:r>
    </w:p>
    <w:p w:rsidR="00597CC7" w:rsidRPr="000D0899" w:rsidRDefault="003214B7" w:rsidP="003214B7">
      <w:pPr>
        <w:spacing w:after="240"/>
        <w:jc w:val="both"/>
        <w:rPr>
          <w:szCs w:val="22"/>
          <w:lang w:val="fr-FR"/>
        </w:rPr>
      </w:pPr>
      <w:r w:rsidRPr="000D0899">
        <w:rPr>
          <w:b/>
          <w:i/>
          <w:szCs w:val="22"/>
          <w:lang w:val="fr-FR"/>
        </w:rPr>
        <w:t>Conscientes</w:t>
      </w:r>
      <w:r w:rsidRPr="000D0899">
        <w:rPr>
          <w:i/>
          <w:szCs w:val="22"/>
          <w:lang w:val="fr-FR"/>
        </w:rPr>
        <w:t xml:space="preserve"> de</w:t>
      </w:r>
      <w:r w:rsidRPr="000D0899">
        <w:rPr>
          <w:szCs w:val="22"/>
          <w:lang w:val="fr-FR"/>
        </w:rPr>
        <w:t xml:space="preserve"> la nécessité de promouvoir la protection et l</w:t>
      </w:r>
      <w:r w:rsidR="00B46F55">
        <w:rPr>
          <w:szCs w:val="22"/>
          <w:lang w:val="fr-FR"/>
        </w:rPr>
        <w:t>’</w:t>
      </w:r>
      <w:r w:rsidRPr="000D0899">
        <w:rPr>
          <w:szCs w:val="22"/>
          <w:lang w:val="fr-FR"/>
        </w:rPr>
        <w:t>exploitation des ressources génétiques, des savoirs traditionnels et du folklore;</w:t>
      </w:r>
    </w:p>
    <w:p w:rsidR="00597CC7" w:rsidRPr="000D0899" w:rsidRDefault="003214B7" w:rsidP="003214B7">
      <w:pPr>
        <w:spacing w:after="240"/>
        <w:jc w:val="both"/>
        <w:rPr>
          <w:szCs w:val="22"/>
          <w:lang w:val="fr-FR"/>
        </w:rPr>
      </w:pPr>
      <w:r w:rsidRPr="000D0899">
        <w:rPr>
          <w:b/>
          <w:i/>
          <w:szCs w:val="22"/>
          <w:lang w:val="fr-FR"/>
        </w:rPr>
        <w:t>Soucieuses</w:t>
      </w:r>
      <w:r w:rsidRPr="000D0899">
        <w:rPr>
          <w:szCs w:val="22"/>
          <w:lang w:val="fr-FR"/>
        </w:rPr>
        <w:t xml:space="preserve"> de coopérer aux fins de la promotion du développement économique, social et culturel des États membres de</w:t>
      </w:r>
      <w:r w:rsidR="00B46F55" w:rsidRPr="000D0899">
        <w:rPr>
          <w:szCs w:val="22"/>
          <w:lang w:val="fr-FR"/>
        </w:rPr>
        <w:t xml:space="preserve"> la</w:t>
      </w:r>
      <w:r w:rsidR="00B46F55">
        <w:rPr>
          <w:szCs w:val="22"/>
          <w:lang w:val="fr-FR"/>
        </w:rPr>
        <w:t> </w:t>
      </w:r>
      <w:r w:rsidR="00B46F55" w:rsidRPr="000D0899">
        <w:rPr>
          <w:szCs w:val="22"/>
          <w:lang w:val="fr-FR"/>
        </w:rPr>
        <w:t>COM</w:t>
      </w:r>
      <w:r w:rsidRPr="000D0899">
        <w:rPr>
          <w:szCs w:val="22"/>
          <w:lang w:val="fr-FR"/>
        </w:rPr>
        <w:t xml:space="preserve">ESA grâce à une </w:t>
      </w:r>
      <w:r w:rsidR="00EC764F" w:rsidRPr="000D0899">
        <w:rPr>
          <w:szCs w:val="22"/>
          <w:lang w:val="fr-FR"/>
        </w:rPr>
        <w:t xml:space="preserve">meilleure </w:t>
      </w:r>
      <w:r w:rsidRPr="000D0899">
        <w:rPr>
          <w:szCs w:val="22"/>
          <w:lang w:val="fr-FR"/>
        </w:rPr>
        <w:t>utilisation d</w:t>
      </w:r>
      <w:r w:rsidR="00B46F55">
        <w:rPr>
          <w:szCs w:val="22"/>
          <w:lang w:val="fr-FR"/>
        </w:rPr>
        <w:t>’</w:t>
      </w:r>
      <w:r w:rsidRPr="000D0899">
        <w:rPr>
          <w:szCs w:val="22"/>
          <w:lang w:val="fr-FR"/>
        </w:rPr>
        <w:t>un système de propriété intellectuelle efficace;</w:t>
      </w:r>
    </w:p>
    <w:p w:rsidR="00597CC7" w:rsidRPr="000D0899" w:rsidRDefault="003214B7" w:rsidP="003214B7">
      <w:pPr>
        <w:spacing w:after="240"/>
        <w:jc w:val="both"/>
        <w:rPr>
          <w:szCs w:val="22"/>
          <w:lang w:val="fr-FR"/>
        </w:rPr>
      </w:pPr>
      <w:r w:rsidRPr="000D0899">
        <w:rPr>
          <w:b/>
          <w:i/>
          <w:szCs w:val="22"/>
          <w:lang w:val="fr-FR"/>
        </w:rPr>
        <w:t>Compte tenu</w:t>
      </w:r>
      <w:r w:rsidRPr="000D0899">
        <w:rPr>
          <w:szCs w:val="22"/>
          <w:lang w:val="fr-FR"/>
        </w:rPr>
        <w:t xml:space="preserve"> de la Convention instituant l</w:t>
      </w:r>
      <w:r w:rsidR="00B46F55">
        <w:rPr>
          <w:szCs w:val="22"/>
          <w:lang w:val="fr-FR"/>
        </w:rPr>
        <w:t>’</w:t>
      </w:r>
      <w:r w:rsidRPr="000D0899">
        <w:rPr>
          <w:szCs w:val="22"/>
          <w:lang w:val="fr-FR"/>
        </w:rPr>
        <w:t>Organisation Mondiale de la Propriété Intellectuelle (signée à Stockholm, le 14 juillet 1967) et du Traité portant création du Marché commun de l</w:t>
      </w:r>
      <w:r w:rsidR="00B46F55">
        <w:rPr>
          <w:szCs w:val="22"/>
          <w:lang w:val="fr-FR"/>
        </w:rPr>
        <w:t>’</w:t>
      </w:r>
      <w:r w:rsidRPr="000D0899">
        <w:rPr>
          <w:szCs w:val="22"/>
          <w:lang w:val="fr-FR"/>
        </w:rPr>
        <w:t>Afrique de l</w:t>
      </w:r>
      <w:r w:rsidR="00B46F55">
        <w:rPr>
          <w:szCs w:val="22"/>
          <w:lang w:val="fr-FR"/>
        </w:rPr>
        <w:t>’</w:t>
      </w:r>
      <w:r w:rsidRPr="000D0899">
        <w:rPr>
          <w:szCs w:val="22"/>
          <w:lang w:val="fr-FR"/>
        </w:rPr>
        <w:t>Est et de l</w:t>
      </w:r>
      <w:r w:rsidR="00B46F55">
        <w:rPr>
          <w:szCs w:val="22"/>
          <w:lang w:val="fr-FR"/>
        </w:rPr>
        <w:t>’</w:t>
      </w:r>
      <w:r w:rsidRPr="000D0899">
        <w:rPr>
          <w:szCs w:val="22"/>
          <w:lang w:val="fr-FR"/>
        </w:rPr>
        <w:t>Afrique australe;</w:t>
      </w:r>
    </w:p>
    <w:p w:rsidR="00597CC7" w:rsidRDefault="003214B7" w:rsidP="00260B6B">
      <w:pPr>
        <w:spacing w:after="480"/>
        <w:jc w:val="both"/>
        <w:rPr>
          <w:szCs w:val="22"/>
          <w:lang w:val="fr-FR"/>
        </w:rPr>
      </w:pPr>
      <w:proofErr w:type="gramStart"/>
      <w:r w:rsidRPr="000D0899">
        <w:rPr>
          <w:szCs w:val="22"/>
          <w:lang w:val="fr-FR"/>
        </w:rPr>
        <w:t>conviennent</w:t>
      </w:r>
      <w:proofErr w:type="gramEnd"/>
      <w:r w:rsidRPr="000D0899">
        <w:rPr>
          <w:szCs w:val="22"/>
          <w:lang w:val="fr-FR"/>
        </w:rPr>
        <w:t xml:space="preserve"> de ce qui </w:t>
      </w:r>
      <w:r w:rsidR="00386F9F" w:rsidRPr="000D0899">
        <w:rPr>
          <w:szCs w:val="22"/>
          <w:lang w:val="fr-FR"/>
        </w:rPr>
        <w:t>suit</w:t>
      </w:r>
      <w:r w:rsidR="00B46F55">
        <w:rPr>
          <w:szCs w:val="22"/>
          <w:lang w:val="fr-FR"/>
        </w:rPr>
        <w:t> :</w:t>
      </w:r>
    </w:p>
    <w:p w:rsidR="00597CC7" w:rsidRPr="000D0899" w:rsidRDefault="00804400" w:rsidP="00260B6B">
      <w:pPr>
        <w:spacing w:after="480"/>
        <w:jc w:val="both"/>
        <w:rPr>
          <w:szCs w:val="22"/>
          <w:lang w:val="fr-FR"/>
        </w:rPr>
      </w:pPr>
      <w:r w:rsidRPr="000D0899">
        <w:rPr>
          <w:szCs w:val="22"/>
          <w:lang w:val="fr-FR"/>
        </w:rPr>
        <w:t>ARTICLE</w:t>
      </w:r>
      <w:r>
        <w:rPr>
          <w:szCs w:val="22"/>
          <w:lang w:val="fr-FR"/>
        </w:rPr>
        <w:t> PREMIER</w:t>
      </w:r>
    </w:p>
    <w:p w:rsidR="00597CC7" w:rsidRPr="000D0899" w:rsidRDefault="003214B7" w:rsidP="003214B7">
      <w:pPr>
        <w:spacing w:after="240"/>
        <w:rPr>
          <w:szCs w:val="22"/>
          <w:lang w:val="fr-FR"/>
        </w:rPr>
      </w:pPr>
      <w:r w:rsidRPr="000D0899">
        <w:rPr>
          <w:szCs w:val="22"/>
          <w:lang w:val="fr-FR"/>
        </w:rPr>
        <w:t>COOPÉRATION</w:t>
      </w:r>
    </w:p>
    <w:p w:rsidR="00597CC7" w:rsidRPr="000D0899" w:rsidRDefault="003214B7" w:rsidP="003214B7">
      <w:pPr>
        <w:spacing w:after="240"/>
        <w:rPr>
          <w:szCs w:val="22"/>
          <w:lang w:val="fr-FR"/>
        </w:rPr>
      </w:pPr>
      <w:r w:rsidRPr="000D0899">
        <w:rPr>
          <w:szCs w:val="22"/>
          <w:lang w:val="fr-FR"/>
        </w:rPr>
        <w:t>1.</w:t>
      </w:r>
      <w:r w:rsidRPr="000D0899">
        <w:rPr>
          <w:szCs w:val="22"/>
          <w:lang w:val="fr-FR"/>
        </w:rPr>
        <w:tab/>
        <w:t>Les Parties s</w:t>
      </w:r>
      <w:r w:rsidR="00B46F55">
        <w:rPr>
          <w:szCs w:val="22"/>
          <w:lang w:val="fr-FR"/>
        </w:rPr>
        <w:t>’</w:t>
      </w:r>
      <w:r w:rsidRPr="000D0899">
        <w:rPr>
          <w:szCs w:val="22"/>
          <w:lang w:val="fr-FR"/>
        </w:rPr>
        <w:t>engagent</w:t>
      </w:r>
      <w:r w:rsidR="00310DF6" w:rsidRPr="000D0899">
        <w:rPr>
          <w:szCs w:val="22"/>
          <w:lang w:val="fr-FR"/>
        </w:rPr>
        <w:t>, compte dûment tenu de leur mandat respectif,</w:t>
      </w:r>
      <w:r w:rsidRPr="000D0899">
        <w:rPr>
          <w:szCs w:val="22"/>
          <w:lang w:val="fr-FR"/>
        </w:rPr>
        <w:t xml:space="preserve"> à coopérer étroitement et à engager des consultations sur des questions d</w:t>
      </w:r>
      <w:r w:rsidR="00B46F55">
        <w:rPr>
          <w:szCs w:val="22"/>
          <w:lang w:val="fr-FR"/>
        </w:rPr>
        <w:t>’</w:t>
      </w:r>
      <w:r w:rsidRPr="000D0899">
        <w:rPr>
          <w:szCs w:val="22"/>
          <w:lang w:val="fr-FR"/>
        </w:rPr>
        <w:t>intérêt commun en vue d</w:t>
      </w:r>
      <w:r w:rsidR="00B46F55">
        <w:rPr>
          <w:szCs w:val="22"/>
          <w:lang w:val="fr-FR"/>
        </w:rPr>
        <w:t>’</w:t>
      </w:r>
      <w:r w:rsidRPr="000D0899">
        <w:rPr>
          <w:szCs w:val="22"/>
          <w:lang w:val="fr-FR"/>
        </w:rPr>
        <w:t>harmoniser leurs efforts aux fins du développement économique, social et culturel des États membres</w:t>
      </w:r>
      <w:r w:rsidR="00B46F55" w:rsidRPr="000D0899">
        <w:rPr>
          <w:szCs w:val="22"/>
          <w:lang w:val="fr-FR"/>
        </w:rPr>
        <w:t xml:space="preserve"> du</w:t>
      </w:r>
      <w:r w:rsidR="00B46F55">
        <w:rPr>
          <w:szCs w:val="22"/>
          <w:lang w:val="fr-FR"/>
        </w:rPr>
        <w:t> </w:t>
      </w:r>
      <w:r w:rsidR="00B46F55" w:rsidRPr="000D0899">
        <w:rPr>
          <w:szCs w:val="22"/>
          <w:lang w:val="fr-FR"/>
        </w:rPr>
        <w:t>COM</w:t>
      </w:r>
      <w:r w:rsidRPr="000D0899">
        <w:rPr>
          <w:szCs w:val="22"/>
          <w:lang w:val="fr-FR"/>
        </w:rPr>
        <w:t>ESA.</w:t>
      </w:r>
    </w:p>
    <w:p w:rsidR="00597CC7" w:rsidRPr="000D0899" w:rsidRDefault="00EC764F" w:rsidP="00EC764F">
      <w:pPr>
        <w:spacing w:after="240"/>
        <w:rPr>
          <w:szCs w:val="22"/>
          <w:lang w:val="fr-FR"/>
        </w:rPr>
      </w:pPr>
      <w:r w:rsidRPr="000D0899">
        <w:rPr>
          <w:szCs w:val="22"/>
          <w:lang w:val="fr-FR"/>
        </w:rPr>
        <w:t>2.</w:t>
      </w:r>
      <w:r w:rsidRPr="000D0899">
        <w:rPr>
          <w:szCs w:val="22"/>
          <w:lang w:val="fr-FR"/>
        </w:rPr>
        <w:tab/>
        <w:t xml:space="preserve">Dans les limites </w:t>
      </w:r>
      <w:r w:rsidR="00310DF6" w:rsidRPr="000D0899">
        <w:rPr>
          <w:szCs w:val="22"/>
          <w:lang w:val="fr-FR"/>
        </w:rPr>
        <w:t>du cadre fixé</w:t>
      </w:r>
      <w:r w:rsidRPr="000D0899">
        <w:rPr>
          <w:szCs w:val="22"/>
          <w:lang w:val="fr-FR"/>
        </w:rPr>
        <w:t xml:space="preserve"> à l</w:t>
      </w:r>
      <w:r w:rsidR="00B46F55">
        <w:rPr>
          <w:szCs w:val="22"/>
          <w:lang w:val="fr-FR"/>
        </w:rPr>
        <w:t>’</w:t>
      </w:r>
      <w:r w:rsidRPr="000D0899">
        <w:rPr>
          <w:szCs w:val="22"/>
          <w:lang w:val="fr-FR"/>
        </w:rPr>
        <w:t>article 2, les domaines de coopération sont les suivants</w:t>
      </w:r>
      <w:r w:rsidR="00B46F55">
        <w:rPr>
          <w:szCs w:val="22"/>
          <w:lang w:val="fr-FR"/>
        </w:rPr>
        <w:t> :</w:t>
      </w:r>
    </w:p>
    <w:p w:rsidR="00597CC7" w:rsidRPr="000D0899" w:rsidRDefault="00386F9F" w:rsidP="00EC764F">
      <w:pPr>
        <w:numPr>
          <w:ilvl w:val="0"/>
          <w:numId w:val="9"/>
        </w:numPr>
        <w:tabs>
          <w:tab w:val="left" w:pos="567"/>
        </w:tabs>
        <w:ind w:hanging="576"/>
        <w:jc w:val="both"/>
        <w:rPr>
          <w:szCs w:val="22"/>
          <w:lang w:val="fr-FR"/>
        </w:rPr>
      </w:pPr>
      <w:proofErr w:type="gramStart"/>
      <w:r w:rsidRPr="000D0899">
        <w:rPr>
          <w:szCs w:val="22"/>
          <w:lang w:val="fr-FR"/>
        </w:rPr>
        <w:t>élaboration</w:t>
      </w:r>
      <w:proofErr w:type="gramEnd"/>
      <w:r w:rsidRPr="000D0899">
        <w:rPr>
          <w:szCs w:val="22"/>
          <w:lang w:val="fr-FR"/>
        </w:rPr>
        <w:t xml:space="preserve"> </w:t>
      </w:r>
      <w:r w:rsidR="00EC764F" w:rsidRPr="000D0899">
        <w:rPr>
          <w:szCs w:val="22"/>
          <w:lang w:val="fr-FR"/>
        </w:rPr>
        <w:t>et mise en œuvre d</w:t>
      </w:r>
      <w:r w:rsidR="00B46F55">
        <w:rPr>
          <w:szCs w:val="22"/>
          <w:lang w:val="fr-FR"/>
        </w:rPr>
        <w:t>’</w:t>
      </w:r>
      <w:r w:rsidR="00EC764F" w:rsidRPr="000D0899">
        <w:rPr>
          <w:szCs w:val="22"/>
          <w:lang w:val="fr-FR"/>
        </w:rPr>
        <w:t>un programme de renforcement des capacités en matière de droits de propriété intellectuelle au profit</w:t>
      </w:r>
      <w:r w:rsidR="00B46F55" w:rsidRPr="000D0899">
        <w:rPr>
          <w:szCs w:val="22"/>
          <w:lang w:val="fr-FR"/>
        </w:rPr>
        <w:t xml:space="preserve"> du</w:t>
      </w:r>
      <w:r w:rsidR="00B46F55">
        <w:rPr>
          <w:szCs w:val="22"/>
          <w:lang w:val="fr-FR"/>
        </w:rPr>
        <w:t> </w:t>
      </w:r>
      <w:r w:rsidR="00B46F55" w:rsidRPr="000D0899">
        <w:rPr>
          <w:szCs w:val="22"/>
          <w:lang w:val="fr-FR"/>
        </w:rPr>
        <w:t>COM</w:t>
      </w:r>
      <w:r w:rsidR="00EC764F" w:rsidRPr="000D0899">
        <w:rPr>
          <w:szCs w:val="22"/>
          <w:lang w:val="fr-FR"/>
        </w:rPr>
        <w:t>ESA, tant au niveau du Secrétariat que des États membres;</w:t>
      </w:r>
    </w:p>
    <w:p w:rsidR="00310DF6" w:rsidRPr="000D0899" w:rsidRDefault="00310DF6" w:rsidP="00310DF6">
      <w:pPr>
        <w:tabs>
          <w:tab w:val="left" w:pos="567"/>
        </w:tabs>
        <w:ind w:left="1140"/>
        <w:jc w:val="both"/>
        <w:rPr>
          <w:szCs w:val="22"/>
          <w:lang w:val="fr-FR"/>
        </w:rPr>
      </w:pPr>
    </w:p>
    <w:p w:rsidR="00597CC7" w:rsidRPr="000D0899" w:rsidRDefault="00386F9F" w:rsidP="00EC764F">
      <w:pPr>
        <w:pStyle w:val="ListParagraph"/>
        <w:numPr>
          <w:ilvl w:val="0"/>
          <w:numId w:val="9"/>
        </w:numPr>
        <w:spacing w:after="240"/>
        <w:ind w:left="1152" w:hanging="576"/>
        <w:jc w:val="both"/>
        <w:rPr>
          <w:szCs w:val="22"/>
          <w:lang w:val="fr-FR"/>
        </w:rPr>
      </w:pPr>
      <w:proofErr w:type="gramStart"/>
      <w:r w:rsidRPr="000D0899">
        <w:rPr>
          <w:szCs w:val="22"/>
          <w:lang w:val="fr-FR"/>
        </w:rPr>
        <w:t>établissement</w:t>
      </w:r>
      <w:proofErr w:type="gramEnd"/>
      <w:r w:rsidRPr="000D0899">
        <w:rPr>
          <w:szCs w:val="22"/>
          <w:lang w:val="fr-FR"/>
        </w:rPr>
        <w:t xml:space="preserve"> </w:t>
      </w:r>
      <w:r w:rsidR="00EC764F" w:rsidRPr="000D0899">
        <w:rPr>
          <w:szCs w:val="22"/>
          <w:lang w:val="fr-FR"/>
        </w:rPr>
        <w:t>d</w:t>
      </w:r>
      <w:r w:rsidR="00B46F55">
        <w:rPr>
          <w:szCs w:val="22"/>
          <w:lang w:val="fr-FR"/>
        </w:rPr>
        <w:t>’</w:t>
      </w:r>
      <w:r w:rsidR="00EC764F" w:rsidRPr="000D0899">
        <w:rPr>
          <w:szCs w:val="22"/>
          <w:lang w:val="fr-FR"/>
        </w:rPr>
        <w:t>un programme de sensibilisation à l</w:t>
      </w:r>
      <w:r w:rsidR="00B46F55">
        <w:rPr>
          <w:szCs w:val="22"/>
          <w:lang w:val="fr-FR"/>
        </w:rPr>
        <w:t>’</w:t>
      </w:r>
      <w:r w:rsidR="00EC764F" w:rsidRPr="000D0899">
        <w:rPr>
          <w:szCs w:val="22"/>
          <w:lang w:val="fr-FR"/>
        </w:rPr>
        <w:t>importance des droits de propriété intellectuelle comme facteur de développement économique;</w:t>
      </w:r>
    </w:p>
    <w:p w:rsidR="00310DF6" w:rsidRPr="000D0899" w:rsidRDefault="00310DF6" w:rsidP="00310DF6">
      <w:pPr>
        <w:pStyle w:val="ListParagraph"/>
        <w:rPr>
          <w:szCs w:val="22"/>
          <w:lang w:val="fr-FR"/>
        </w:rPr>
      </w:pPr>
    </w:p>
    <w:p w:rsidR="00597CC7" w:rsidRPr="000D0899" w:rsidRDefault="00386F9F" w:rsidP="00CB40CC">
      <w:pPr>
        <w:pStyle w:val="ListParagraph"/>
        <w:numPr>
          <w:ilvl w:val="0"/>
          <w:numId w:val="9"/>
        </w:numPr>
        <w:spacing w:after="240"/>
        <w:ind w:left="1152" w:hanging="576"/>
        <w:jc w:val="both"/>
        <w:rPr>
          <w:szCs w:val="22"/>
          <w:lang w:val="fr-FR"/>
        </w:rPr>
      </w:pPr>
      <w:proofErr w:type="gramStart"/>
      <w:r w:rsidRPr="000D0899">
        <w:rPr>
          <w:szCs w:val="22"/>
          <w:lang w:val="fr-FR"/>
        </w:rPr>
        <w:t>mise</w:t>
      </w:r>
      <w:proofErr w:type="gramEnd"/>
      <w:r w:rsidRPr="000D0899">
        <w:rPr>
          <w:szCs w:val="22"/>
          <w:lang w:val="fr-FR"/>
        </w:rPr>
        <w:t xml:space="preserve"> </w:t>
      </w:r>
      <w:r w:rsidR="00CB40CC" w:rsidRPr="000D0899">
        <w:rPr>
          <w:szCs w:val="22"/>
          <w:lang w:val="fr-FR"/>
        </w:rPr>
        <w:t>au point d</w:t>
      </w:r>
      <w:r w:rsidR="00B46F55">
        <w:rPr>
          <w:szCs w:val="22"/>
          <w:lang w:val="fr-FR"/>
        </w:rPr>
        <w:t>’</w:t>
      </w:r>
      <w:r w:rsidR="00CB40CC" w:rsidRPr="000D0899">
        <w:rPr>
          <w:szCs w:val="22"/>
          <w:lang w:val="fr-FR"/>
        </w:rPr>
        <w:t>un Programme d</w:t>
      </w:r>
      <w:r w:rsidR="00B46F55">
        <w:rPr>
          <w:szCs w:val="22"/>
          <w:lang w:val="fr-FR"/>
        </w:rPr>
        <w:t>’</w:t>
      </w:r>
      <w:r w:rsidR="00CB40CC" w:rsidRPr="000D0899">
        <w:rPr>
          <w:szCs w:val="22"/>
          <w:lang w:val="fr-FR"/>
        </w:rPr>
        <w:t>aide aux inventeurs</w:t>
      </w:r>
      <w:r w:rsidR="00B46F55" w:rsidRPr="000D0899">
        <w:rPr>
          <w:szCs w:val="22"/>
          <w:lang w:val="fr-FR"/>
        </w:rPr>
        <w:t xml:space="preserve"> du</w:t>
      </w:r>
      <w:r w:rsidR="00B46F55">
        <w:rPr>
          <w:szCs w:val="22"/>
          <w:lang w:val="fr-FR"/>
        </w:rPr>
        <w:t> </w:t>
      </w:r>
      <w:r w:rsidR="00B46F55" w:rsidRPr="000D0899">
        <w:rPr>
          <w:szCs w:val="22"/>
          <w:lang w:val="fr-FR"/>
        </w:rPr>
        <w:t>COM</w:t>
      </w:r>
      <w:r w:rsidR="00CB40CC" w:rsidRPr="000D0899">
        <w:rPr>
          <w:szCs w:val="22"/>
          <w:lang w:val="fr-FR"/>
        </w:rPr>
        <w:t>ESA, autrement dit, d</w:t>
      </w:r>
      <w:r w:rsidR="00B46F55">
        <w:rPr>
          <w:szCs w:val="22"/>
          <w:lang w:val="fr-FR"/>
        </w:rPr>
        <w:t>’</w:t>
      </w:r>
      <w:r w:rsidR="00CB40CC" w:rsidRPr="000D0899">
        <w:rPr>
          <w:szCs w:val="22"/>
          <w:lang w:val="fr-FR"/>
        </w:rPr>
        <w:t>un programme d</w:t>
      </w:r>
      <w:r w:rsidR="00B46F55">
        <w:rPr>
          <w:szCs w:val="22"/>
          <w:lang w:val="fr-FR"/>
        </w:rPr>
        <w:t>’</w:t>
      </w:r>
      <w:r w:rsidR="00CB40CC" w:rsidRPr="000D0899">
        <w:rPr>
          <w:szCs w:val="22"/>
          <w:lang w:val="fr-FR"/>
        </w:rPr>
        <w:t xml:space="preserve">assistance juridique pro </w:t>
      </w:r>
      <w:proofErr w:type="spellStart"/>
      <w:r w:rsidR="00CB40CC" w:rsidRPr="000D0899">
        <w:rPr>
          <w:szCs w:val="22"/>
          <w:lang w:val="fr-FR"/>
        </w:rPr>
        <w:t>bono</w:t>
      </w:r>
      <w:proofErr w:type="spellEnd"/>
      <w:r w:rsidR="00CB40CC" w:rsidRPr="000D0899">
        <w:rPr>
          <w:szCs w:val="22"/>
          <w:lang w:val="fr-FR"/>
        </w:rPr>
        <w:t xml:space="preserve"> fournie par des avocats de la région </w:t>
      </w:r>
      <w:r w:rsidR="00310DF6" w:rsidRPr="000D0899">
        <w:rPr>
          <w:szCs w:val="22"/>
          <w:lang w:val="fr-FR"/>
        </w:rPr>
        <w:t>en vue d</w:t>
      </w:r>
      <w:r w:rsidR="00B46F55">
        <w:rPr>
          <w:szCs w:val="22"/>
          <w:lang w:val="fr-FR"/>
        </w:rPr>
        <w:t>’</w:t>
      </w:r>
      <w:r w:rsidR="00CB40CC" w:rsidRPr="000D0899">
        <w:rPr>
          <w:szCs w:val="22"/>
          <w:lang w:val="fr-FR"/>
        </w:rPr>
        <w:t>aider les inventeurs à protéger leurs droits de propriété intellectuelle;</w:t>
      </w:r>
    </w:p>
    <w:p w:rsidR="00310DF6" w:rsidRPr="000D0899" w:rsidRDefault="00310DF6" w:rsidP="00310DF6">
      <w:pPr>
        <w:pStyle w:val="ListParagraph"/>
        <w:rPr>
          <w:szCs w:val="22"/>
          <w:lang w:val="fr-FR"/>
        </w:rPr>
      </w:pPr>
    </w:p>
    <w:p w:rsidR="00597CC7" w:rsidRPr="000D0899" w:rsidRDefault="00386F9F" w:rsidP="00CB40CC">
      <w:pPr>
        <w:pStyle w:val="ListParagraph"/>
        <w:numPr>
          <w:ilvl w:val="0"/>
          <w:numId w:val="9"/>
        </w:numPr>
        <w:spacing w:after="240"/>
        <w:ind w:left="1152" w:hanging="576"/>
        <w:jc w:val="both"/>
        <w:rPr>
          <w:szCs w:val="22"/>
          <w:lang w:val="fr-FR"/>
        </w:rPr>
      </w:pPr>
      <w:proofErr w:type="gramStart"/>
      <w:r w:rsidRPr="000D0899">
        <w:rPr>
          <w:szCs w:val="22"/>
          <w:lang w:val="fr-FR"/>
        </w:rPr>
        <w:lastRenderedPageBreak/>
        <w:t>création</w:t>
      </w:r>
      <w:proofErr w:type="gramEnd"/>
      <w:r w:rsidRPr="000D0899">
        <w:rPr>
          <w:szCs w:val="22"/>
          <w:lang w:val="fr-FR"/>
        </w:rPr>
        <w:t xml:space="preserve"> </w:t>
      </w:r>
      <w:r w:rsidR="00CB40CC" w:rsidRPr="000D0899">
        <w:rPr>
          <w:szCs w:val="22"/>
          <w:lang w:val="fr-FR"/>
        </w:rPr>
        <w:t>d</w:t>
      </w:r>
      <w:r w:rsidR="00B46F55">
        <w:rPr>
          <w:szCs w:val="22"/>
          <w:lang w:val="fr-FR"/>
        </w:rPr>
        <w:t>’</w:t>
      </w:r>
      <w:r w:rsidR="00CB40CC" w:rsidRPr="000D0899">
        <w:rPr>
          <w:szCs w:val="22"/>
          <w:lang w:val="fr-FR"/>
        </w:rPr>
        <w:t>un partenariat entre l</w:t>
      </w:r>
      <w:r w:rsidR="00B46F55">
        <w:rPr>
          <w:szCs w:val="22"/>
          <w:lang w:val="fr-FR"/>
        </w:rPr>
        <w:t>’</w:t>
      </w:r>
      <w:r w:rsidR="00CB40CC" w:rsidRPr="000D0899">
        <w:rPr>
          <w:szCs w:val="22"/>
          <w:lang w:val="fr-FR"/>
        </w:rPr>
        <w:t>Académie de l</w:t>
      </w:r>
      <w:r w:rsidR="00B46F55">
        <w:rPr>
          <w:szCs w:val="22"/>
          <w:lang w:val="fr-FR"/>
        </w:rPr>
        <w:t>’</w:t>
      </w:r>
      <w:r w:rsidR="00CB40CC" w:rsidRPr="000D0899">
        <w:rPr>
          <w:szCs w:val="22"/>
          <w:lang w:val="fr-FR"/>
        </w:rPr>
        <w:t>OMPI et l</w:t>
      </w:r>
      <w:r w:rsidR="00B46F55">
        <w:rPr>
          <w:szCs w:val="22"/>
          <w:lang w:val="fr-FR"/>
        </w:rPr>
        <w:t>’</w:t>
      </w:r>
      <w:r w:rsidR="00CB40CC" w:rsidRPr="000D0899">
        <w:rPr>
          <w:szCs w:val="22"/>
          <w:lang w:val="fr-FR"/>
        </w:rPr>
        <w:t>université virtuelle</w:t>
      </w:r>
      <w:r w:rsidR="00B46F55" w:rsidRPr="000D0899">
        <w:rPr>
          <w:szCs w:val="22"/>
          <w:lang w:val="fr-FR"/>
        </w:rPr>
        <w:t xml:space="preserve"> du</w:t>
      </w:r>
      <w:r w:rsidR="00B46F55">
        <w:rPr>
          <w:szCs w:val="22"/>
          <w:lang w:val="fr-FR"/>
        </w:rPr>
        <w:t> </w:t>
      </w:r>
      <w:r w:rsidR="00B46F55" w:rsidRPr="000D0899">
        <w:rPr>
          <w:szCs w:val="22"/>
          <w:lang w:val="fr-FR"/>
        </w:rPr>
        <w:t>COM</w:t>
      </w:r>
      <w:r w:rsidR="00CB40CC" w:rsidRPr="000D0899">
        <w:rPr>
          <w:szCs w:val="22"/>
          <w:lang w:val="fr-FR"/>
        </w:rPr>
        <w:t xml:space="preserve">ESA </w:t>
      </w:r>
      <w:r w:rsidR="00F116BF" w:rsidRPr="000D0899">
        <w:rPr>
          <w:szCs w:val="22"/>
          <w:lang w:val="fr-FR"/>
        </w:rPr>
        <w:t>en vue de</w:t>
      </w:r>
      <w:r w:rsidR="00CB40CC" w:rsidRPr="000D0899">
        <w:rPr>
          <w:szCs w:val="22"/>
          <w:lang w:val="fr-FR"/>
        </w:rPr>
        <w:t xml:space="preserve"> dispenser des cours à distance en matière de droits de propriété intellectuelle au sein</w:t>
      </w:r>
      <w:r w:rsidR="00B46F55" w:rsidRPr="000D0899">
        <w:rPr>
          <w:szCs w:val="22"/>
          <w:lang w:val="fr-FR"/>
        </w:rPr>
        <w:t xml:space="preserve"> du</w:t>
      </w:r>
      <w:r w:rsidR="00B46F55">
        <w:rPr>
          <w:szCs w:val="22"/>
          <w:lang w:val="fr-FR"/>
        </w:rPr>
        <w:t> </w:t>
      </w:r>
      <w:r w:rsidR="00B46F55" w:rsidRPr="000D0899">
        <w:rPr>
          <w:szCs w:val="22"/>
          <w:lang w:val="fr-FR"/>
        </w:rPr>
        <w:t>COM</w:t>
      </w:r>
      <w:r w:rsidR="00CB40CC" w:rsidRPr="000D0899">
        <w:rPr>
          <w:szCs w:val="22"/>
          <w:lang w:val="fr-FR"/>
        </w:rPr>
        <w:t>ESA</w:t>
      </w:r>
      <w:r w:rsidRPr="000D0899">
        <w:rPr>
          <w:szCs w:val="22"/>
          <w:lang w:val="fr-FR"/>
        </w:rPr>
        <w:t>.</w:t>
      </w:r>
    </w:p>
    <w:p w:rsidR="00B95028" w:rsidRPr="000D0899" w:rsidRDefault="00B95028" w:rsidP="00B95028">
      <w:pPr>
        <w:pStyle w:val="ListParagraph"/>
        <w:rPr>
          <w:szCs w:val="22"/>
          <w:lang w:val="fr-FR"/>
        </w:rPr>
      </w:pPr>
    </w:p>
    <w:p w:rsidR="00597CC7" w:rsidRPr="000D0899" w:rsidRDefault="00CB40CC" w:rsidP="00CB40CC">
      <w:pPr>
        <w:pStyle w:val="ListParagraph"/>
        <w:numPr>
          <w:ilvl w:val="0"/>
          <w:numId w:val="9"/>
        </w:numPr>
        <w:spacing w:after="240"/>
        <w:ind w:left="1152" w:hanging="576"/>
        <w:jc w:val="both"/>
        <w:rPr>
          <w:szCs w:val="22"/>
          <w:lang w:val="fr-FR"/>
        </w:rPr>
      </w:pPr>
      <w:r w:rsidRPr="000D0899">
        <w:rPr>
          <w:szCs w:val="22"/>
          <w:lang w:val="fr-FR"/>
        </w:rPr>
        <w:t>Les parties s</w:t>
      </w:r>
      <w:r w:rsidR="00B46F55">
        <w:rPr>
          <w:szCs w:val="22"/>
          <w:lang w:val="fr-FR"/>
        </w:rPr>
        <w:t>’</w:t>
      </w:r>
      <w:r w:rsidRPr="000D0899">
        <w:rPr>
          <w:szCs w:val="22"/>
          <w:lang w:val="fr-FR"/>
        </w:rPr>
        <w:t>engagent à créer un environnement juridique à la mesure des engagements internationaux des États membres</w:t>
      </w:r>
      <w:r w:rsidR="00B46F55" w:rsidRPr="000D0899">
        <w:rPr>
          <w:szCs w:val="22"/>
          <w:lang w:val="fr-FR"/>
        </w:rPr>
        <w:t xml:space="preserve"> du</w:t>
      </w:r>
      <w:r w:rsidR="00B46F55">
        <w:rPr>
          <w:szCs w:val="22"/>
          <w:lang w:val="fr-FR"/>
        </w:rPr>
        <w:t> </w:t>
      </w:r>
      <w:r w:rsidR="00B46F55" w:rsidRPr="000D0899">
        <w:rPr>
          <w:szCs w:val="22"/>
          <w:lang w:val="fr-FR"/>
        </w:rPr>
        <w:t>COM</w:t>
      </w:r>
      <w:r w:rsidRPr="000D0899">
        <w:rPr>
          <w:szCs w:val="22"/>
          <w:lang w:val="fr-FR"/>
        </w:rPr>
        <w:t xml:space="preserve">ESA de sorte à promouvoir une meilleure utilisation de la propriété intellectuelle et contribuer </w:t>
      </w:r>
      <w:r w:rsidR="00F116BF" w:rsidRPr="000D0899">
        <w:rPr>
          <w:szCs w:val="22"/>
          <w:lang w:val="fr-FR"/>
        </w:rPr>
        <w:t xml:space="preserve">ainsi </w:t>
      </w:r>
      <w:r w:rsidRPr="000D0899">
        <w:rPr>
          <w:szCs w:val="22"/>
          <w:lang w:val="fr-FR"/>
        </w:rPr>
        <w:t>au développement du commerce, de l</w:t>
      </w:r>
      <w:r w:rsidR="00B46F55">
        <w:rPr>
          <w:szCs w:val="22"/>
          <w:lang w:val="fr-FR"/>
        </w:rPr>
        <w:t>’</w:t>
      </w:r>
      <w:r w:rsidRPr="000D0899">
        <w:rPr>
          <w:szCs w:val="22"/>
          <w:lang w:val="fr-FR"/>
        </w:rPr>
        <w:t>industrie, de la science, de la technologie, mais aussi de la culture au sein des États membres</w:t>
      </w:r>
      <w:r w:rsidR="00B46F55" w:rsidRPr="000D0899">
        <w:rPr>
          <w:szCs w:val="22"/>
          <w:lang w:val="fr-FR"/>
        </w:rPr>
        <w:t xml:space="preserve"> du</w:t>
      </w:r>
      <w:r w:rsidR="00B46F55">
        <w:rPr>
          <w:szCs w:val="22"/>
          <w:lang w:val="fr-FR"/>
        </w:rPr>
        <w:t> </w:t>
      </w:r>
      <w:r w:rsidR="00B46F55" w:rsidRPr="000D0899">
        <w:rPr>
          <w:szCs w:val="22"/>
          <w:lang w:val="fr-FR"/>
        </w:rPr>
        <w:t>COM</w:t>
      </w:r>
      <w:r w:rsidRPr="000D0899">
        <w:rPr>
          <w:szCs w:val="22"/>
          <w:lang w:val="fr-FR"/>
        </w:rPr>
        <w:t>ESA;</w:t>
      </w:r>
    </w:p>
    <w:p w:rsidR="007B2932" w:rsidRPr="000D0899" w:rsidRDefault="007B2932" w:rsidP="007B2932">
      <w:pPr>
        <w:pStyle w:val="ListParagraph"/>
        <w:spacing w:after="240"/>
        <w:ind w:left="1152"/>
        <w:jc w:val="both"/>
        <w:rPr>
          <w:szCs w:val="22"/>
          <w:lang w:val="fr-FR"/>
        </w:rPr>
      </w:pPr>
    </w:p>
    <w:p w:rsidR="00597CC7" w:rsidRPr="000D0899" w:rsidRDefault="00CB40CC" w:rsidP="00CB40CC">
      <w:pPr>
        <w:pStyle w:val="ListParagraph"/>
        <w:numPr>
          <w:ilvl w:val="0"/>
          <w:numId w:val="9"/>
        </w:numPr>
        <w:spacing w:after="240"/>
        <w:ind w:left="1152" w:hanging="576"/>
        <w:jc w:val="both"/>
        <w:rPr>
          <w:szCs w:val="22"/>
          <w:lang w:val="fr-FR"/>
        </w:rPr>
      </w:pPr>
      <w:r w:rsidRPr="000D0899">
        <w:rPr>
          <w:szCs w:val="22"/>
          <w:lang w:val="fr-FR"/>
        </w:rPr>
        <w:t xml:space="preserve">Dans le cadre de leur mandat respectif, les Parties </w:t>
      </w:r>
      <w:r w:rsidR="00B95028" w:rsidRPr="000D0899">
        <w:rPr>
          <w:szCs w:val="22"/>
          <w:lang w:val="fr-FR"/>
        </w:rPr>
        <w:t>adoptent</w:t>
      </w:r>
      <w:r w:rsidR="003F6E50" w:rsidRPr="000D0899">
        <w:rPr>
          <w:szCs w:val="22"/>
          <w:lang w:val="fr-FR"/>
        </w:rPr>
        <w:t xml:space="preserve"> </w:t>
      </w:r>
      <w:r w:rsidRPr="000D0899">
        <w:rPr>
          <w:szCs w:val="22"/>
          <w:lang w:val="fr-FR"/>
        </w:rPr>
        <w:t xml:space="preserve">toute mesure appropriée </w:t>
      </w:r>
      <w:r w:rsidR="003F6E50" w:rsidRPr="000D0899">
        <w:rPr>
          <w:szCs w:val="22"/>
          <w:lang w:val="fr-FR"/>
        </w:rPr>
        <w:t>visant à</w:t>
      </w:r>
      <w:r w:rsidRPr="000D0899">
        <w:rPr>
          <w:szCs w:val="22"/>
          <w:lang w:val="fr-FR"/>
        </w:rPr>
        <w:t xml:space="preserve"> promouvoir l</w:t>
      </w:r>
      <w:r w:rsidR="00B46F55">
        <w:rPr>
          <w:szCs w:val="22"/>
          <w:lang w:val="fr-FR"/>
        </w:rPr>
        <w:t>’</w:t>
      </w:r>
      <w:r w:rsidRPr="000D0899">
        <w:rPr>
          <w:szCs w:val="22"/>
          <w:lang w:val="fr-FR"/>
        </w:rPr>
        <w:t>innovation au sein des États membres</w:t>
      </w:r>
      <w:r w:rsidR="00386F9F" w:rsidRPr="000D0899">
        <w:rPr>
          <w:szCs w:val="22"/>
          <w:lang w:val="fr-FR"/>
        </w:rPr>
        <w:t>.</w:t>
      </w:r>
    </w:p>
    <w:p w:rsidR="007B2932" w:rsidRPr="000D0899" w:rsidRDefault="007B2932" w:rsidP="007B2932">
      <w:pPr>
        <w:pStyle w:val="ListParagraph"/>
        <w:spacing w:after="240"/>
        <w:ind w:left="1152"/>
        <w:jc w:val="both"/>
        <w:rPr>
          <w:szCs w:val="22"/>
          <w:lang w:val="fr-FR"/>
        </w:rPr>
      </w:pPr>
    </w:p>
    <w:p w:rsidR="00597CC7" w:rsidRPr="000D0899" w:rsidRDefault="00CB40CC" w:rsidP="00CB40CC">
      <w:pPr>
        <w:pStyle w:val="ListParagraph"/>
        <w:numPr>
          <w:ilvl w:val="0"/>
          <w:numId w:val="9"/>
        </w:numPr>
        <w:spacing w:after="240"/>
        <w:ind w:left="1152" w:hanging="576"/>
        <w:jc w:val="both"/>
        <w:rPr>
          <w:szCs w:val="22"/>
          <w:lang w:val="fr-FR"/>
        </w:rPr>
      </w:pPr>
      <w:r w:rsidRPr="000D0899">
        <w:rPr>
          <w:szCs w:val="22"/>
          <w:lang w:val="fr-FR"/>
        </w:rPr>
        <w:t xml:space="preserve">Les Parties </w:t>
      </w:r>
      <w:r w:rsidR="003F6E50" w:rsidRPr="000D0899">
        <w:rPr>
          <w:szCs w:val="22"/>
          <w:lang w:val="fr-FR"/>
        </w:rPr>
        <w:t>s</w:t>
      </w:r>
      <w:r w:rsidR="00B46F55">
        <w:rPr>
          <w:szCs w:val="22"/>
          <w:lang w:val="fr-FR"/>
        </w:rPr>
        <w:t>’</w:t>
      </w:r>
      <w:r w:rsidR="003F6E50" w:rsidRPr="000D0899">
        <w:rPr>
          <w:szCs w:val="22"/>
          <w:lang w:val="fr-FR"/>
        </w:rPr>
        <w:t>engagent à coopérer en faveur de</w:t>
      </w:r>
      <w:r w:rsidRPr="000D0899">
        <w:rPr>
          <w:szCs w:val="22"/>
          <w:lang w:val="fr-FR"/>
        </w:rPr>
        <w:t xml:space="preserve"> la mise en </w:t>
      </w:r>
      <w:r w:rsidR="00F116BF" w:rsidRPr="000D0899">
        <w:rPr>
          <w:szCs w:val="22"/>
          <w:lang w:val="fr-FR"/>
        </w:rPr>
        <w:t>œuvre</w:t>
      </w:r>
      <w:r w:rsidRPr="000D0899">
        <w:rPr>
          <w:szCs w:val="22"/>
          <w:lang w:val="fr-FR"/>
        </w:rPr>
        <w:t xml:space="preserve"> d</w:t>
      </w:r>
      <w:r w:rsidR="00B46F55">
        <w:rPr>
          <w:szCs w:val="22"/>
          <w:lang w:val="fr-FR"/>
        </w:rPr>
        <w:t>’</w:t>
      </w:r>
      <w:r w:rsidRPr="000D0899">
        <w:rPr>
          <w:szCs w:val="22"/>
          <w:lang w:val="fr-FR"/>
        </w:rPr>
        <w:t>un programme de formation et de sensibilisation à la propriété intellectuelle</w:t>
      </w:r>
      <w:r w:rsidR="00F116BF" w:rsidRPr="000D0899">
        <w:rPr>
          <w:szCs w:val="22"/>
          <w:lang w:val="fr-FR"/>
        </w:rPr>
        <w:t>,</w:t>
      </w:r>
      <w:r w:rsidRPr="000D0899">
        <w:rPr>
          <w:szCs w:val="22"/>
          <w:lang w:val="fr-FR"/>
        </w:rPr>
        <w:t xml:space="preserve"> conform</w:t>
      </w:r>
      <w:r w:rsidR="00F116BF" w:rsidRPr="000D0899">
        <w:rPr>
          <w:szCs w:val="22"/>
          <w:lang w:val="fr-FR"/>
        </w:rPr>
        <w:t>ément</w:t>
      </w:r>
      <w:r w:rsidRPr="000D0899">
        <w:rPr>
          <w:szCs w:val="22"/>
          <w:lang w:val="fr-FR"/>
        </w:rPr>
        <w:t xml:space="preserve"> aux objectifs du présent accord</w:t>
      </w:r>
      <w:r w:rsidR="00386F9F" w:rsidRPr="000D0899">
        <w:rPr>
          <w:szCs w:val="22"/>
          <w:lang w:val="fr-FR"/>
        </w:rPr>
        <w:t>.</w:t>
      </w:r>
    </w:p>
    <w:p w:rsidR="007B2932" w:rsidRPr="000D0899" w:rsidRDefault="007B2932" w:rsidP="007B2932">
      <w:pPr>
        <w:pStyle w:val="ListParagraph"/>
        <w:spacing w:after="240"/>
        <w:ind w:left="1152"/>
        <w:jc w:val="both"/>
        <w:rPr>
          <w:szCs w:val="22"/>
          <w:lang w:val="fr-FR"/>
        </w:rPr>
      </w:pPr>
    </w:p>
    <w:p w:rsidR="00597CC7" w:rsidRPr="000D0899" w:rsidRDefault="00F116BF" w:rsidP="00F116BF">
      <w:pPr>
        <w:pStyle w:val="ListParagraph"/>
        <w:numPr>
          <w:ilvl w:val="0"/>
          <w:numId w:val="9"/>
        </w:numPr>
        <w:spacing w:after="240"/>
        <w:ind w:left="1152" w:hanging="576"/>
        <w:jc w:val="both"/>
        <w:rPr>
          <w:szCs w:val="22"/>
          <w:lang w:val="fr-FR"/>
        </w:rPr>
      </w:pPr>
      <w:r w:rsidRPr="000D0899">
        <w:rPr>
          <w:szCs w:val="22"/>
          <w:lang w:val="fr-FR"/>
        </w:rPr>
        <w:t>Les Parties œuvrent, sous réserve de l</w:t>
      </w:r>
      <w:r w:rsidR="00B46F55">
        <w:rPr>
          <w:szCs w:val="22"/>
          <w:lang w:val="fr-FR"/>
        </w:rPr>
        <w:t>’</w:t>
      </w:r>
      <w:r w:rsidRPr="000D0899">
        <w:rPr>
          <w:szCs w:val="22"/>
          <w:lang w:val="fr-FR"/>
        </w:rPr>
        <w:t>article 3, en faveur d</w:t>
      </w:r>
      <w:r w:rsidR="00B46F55">
        <w:rPr>
          <w:szCs w:val="22"/>
          <w:lang w:val="fr-FR"/>
        </w:rPr>
        <w:t>’</w:t>
      </w:r>
      <w:r w:rsidRPr="000D0899">
        <w:rPr>
          <w:szCs w:val="22"/>
          <w:lang w:val="fr-FR"/>
        </w:rPr>
        <w:t>un accès gratuit à l</w:t>
      </w:r>
      <w:r w:rsidR="00B46F55">
        <w:rPr>
          <w:szCs w:val="22"/>
          <w:lang w:val="fr-FR"/>
        </w:rPr>
        <w:t>’</w:t>
      </w:r>
      <w:r w:rsidRPr="000D0899">
        <w:rPr>
          <w:szCs w:val="22"/>
          <w:lang w:val="fr-FR"/>
        </w:rPr>
        <w:t>information disponible et aux bases de données de législations, de règlements et d</w:t>
      </w:r>
      <w:r w:rsidR="00B46F55">
        <w:rPr>
          <w:szCs w:val="22"/>
          <w:lang w:val="fr-FR"/>
        </w:rPr>
        <w:t>’</w:t>
      </w:r>
      <w:r w:rsidRPr="000D0899">
        <w:rPr>
          <w:szCs w:val="22"/>
          <w:lang w:val="fr-FR"/>
        </w:rPr>
        <w:t>informations techniques</w:t>
      </w:r>
      <w:r w:rsidR="00386F9F" w:rsidRPr="000D0899">
        <w:rPr>
          <w:szCs w:val="22"/>
          <w:lang w:val="fr-FR"/>
        </w:rPr>
        <w:t>.</w:t>
      </w:r>
    </w:p>
    <w:p w:rsidR="007B2932" w:rsidRPr="000D0899" w:rsidRDefault="007B2932" w:rsidP="007B2932">
      <w:pPr>
        <w:pStyle w:val="ListParagraph"/>
        <w:spacing w:after="240"/>
        <w:ind w:left="1152"/>
        <w:jc w:val="both"/>
        <w:rPr>
          <w:szCs w:val="22"/>
          <w:lang w:val="fr-FR"/>
        </w:rPr>
      </w:pPr>
    </w:p>
    <w:p w:rsidR="00597CC7" w:rsidRPr="000D0899" w:rsidRDefault="00F116BF" w:rsidP="00F116BF">
      <w:pPr>
        <w:pStyle w:val="ListParagraph"/>
        <w:numPr>
          <w:ilvl w:val="0"/>
          <w:numId w:val="9"/>
        </w:numPr>
        <w:spacing w:after="240"/>
        <w:ind w:left="1152" w:hanging="576"/>
        <w:jc w:val="both"/>
        <w:rPr>
          <w:szCs w:val="22"/>
          <w:lang w:val="fr-FR"/>
        </w:rPr>
      </w:pPr>
      <w:r w:rsidRPr="000D0899">
        <w:rPr>
          <w:szCs w:val="22"/>
          <w:lang w:val="fr-FR"/>
        </w:rPr>
        <w:t xml:space="preserve">Les Parties assurent la mise en </w:t>
      </w:r>
      <w:r w:rsidR="003F6E50" w:rsidRPr="000D0899">
        <w:rPr>
          <w:szCs w:val="22"/>
          <w:lang w:val="fr-FR"/>
        </w:rPr>
        <w:t>œuvre</w:t>
      </w:r>
      <w:r w:rsidRPr="000D0899">
        <w:rPr>
          <w:szCs w:val="22"/>
          <w:lang w:val="fr-FR"/>
        </w:rPr>
        <w:t xml:space="preserve"> d</w:t>
      </w:r>
      <w:r w:rsidR="00B46F55">
        <w:rPr>
          <w:szCs w:val="22"/>
          <w:lang w:val="fr-FR"/>
        </w:rPr>
        <w:t>’</w:t>
      </w:r>
      <w:r w:rsidRPr="000D0899">
        <w:rPr>
          <w:szCs w:val="22"/>
          <w:lang w:val="fr-FR"/>
        </w:rPr>
        <w:t>un programme de sensibilisation à la protection et à l</w:t>
      </w:r>
      <w:r w:rsidR="00B46F55">
        <w:rPr>
          <w:szCs w:val="22"/>
          <w:lang w:val="fr-FR"/>
        </w:rPr>
        <w:t>’</w:t>
      </w:r>
      <w:r w:rsidRPr="000D0899">
        <w:rPr>
          <w:szCs w:val="22"/>
          <w:lang w:val="fr-FR"/>
        </w:rPr>
        <w:t>exploitation des ressources génétiques, des savoirs traditionnels et du folklore</w:t>
      </w:r>
      <w:r w:rsidR="00386F9F" w:rsidRPr="000D0899">
        <w:rPr>
          <w:szCs w:val="22"/>
          <w:lang w:val="fr-FR"/>
        </w:rPr>
        <w:t>.</w:t>
      </w:r>
    </w:p>
    <w:p w:rsidR="007B2932" w:rsidRPr="000D0899" w:rsidRDefault="007B2932" w:rsidP="007B2932">
      <w:pPr>
        <w:pStyle w:val="ListParagraph"/>
        <w:spacing w:after="480"/>
        <w:ind w:left="1152"/>
        <w:jc w:val="both"/>
        <w:rPr>
          <w:szCs w:val="22"/>
          <w:lang w:val="fr-FR"/>
        </w:rPr>
      </w:pPr>
    </w:p>
    <w:p w:rsidR="00597CC7" w:rsidRPr="000D0899" w:rsidRDefault="00F116BF" w:rsidP="00F116BF">
      <w:pPr>
        <w:pStyle w:val="ListParagraph"/>
        <w:numPr>
          <w:ilvl w:val="0"/>
          <w:numId w:val="9"/>
        </w:numPr>
        <w:spacing w:after="480"/>
        <w:ind w:left="1152" w:hanging="576"/>
        <w:jc w:val="both"/>
        <w:rPr>
          <w:szCs w:val="22"/>
          <w:lang w:val="fr-FR"/>
        </w:rPr>
      </w:pPr>
      <w:r w:rsidRPr="000D0899">
        <w:rPr>
          <w:szCs w:val="22"/>
          <w:lang w:val="fr-FR"/>
        </w:rPr>
        <w:t>Les Parties conviennent de tout autre domaine de coopération relevant de leurs programmes de travail.</w:t>
      </w:r>
    </w:p>
    <w:p w:rsidR="00597CC7" w:rsidRPr="000D0899" w:rsidRDefault="00F116BF" w:rsidP="00F116BF">
      <w:pPr>
        <w:rPr>
          <w:szCs w:val="22"/>
          <w:lang w:val="fr-FR"/>
        </w:rPr>
      </w:pPr>
      <w:r w:rsidRPr="000D0899">
        <w:rPr>
          <w:szCs w:val="22"/>
          <w:lang w:val="fr-FR"/>
        </w:rPr>
        <w:t>ARTICLE</w:t>
      </w:r>
      <w:r w:rsidR="000D0899">
        <w:rPr>
          <w:szCs w:val="22"/>
          <w:lang w:val="fr-FR"/>
        </w:rPr>
        <w:t> </w:t>
      </w:r>
      <w:r w:rsidRPr="000D0899">
        <w:rPr>
          <w:szCs w:val="22"/>
          <w:lang w:val="fr-FR"/>
        </w:rPr>
        <w:t>2</w:t>
      </w:r>
    </w:p>
    <w:p w:rsidR="00597CC7" w:rsidRPr="000D0899" w:rsidRDefault="00F116BF" w:rsidP="00F116BF">
      <w:pPr>
        <w:spacing w:after="240"/>
        <w:rPr>
          <w:szCs w:val="22"/>
          <w:lang w:val="fr-FR"/>
        </w:rPr>
      </w:pPr>
      <w:r w:rsidRPr="000D0899">
        <w:rPr>
          <w:szCs w:val="22"/>
          <w:lang w:val="fr-FR"/>
        </w:rPr>
        <w:t>REPRÉSENTATION</w:t>
      </w:r>
    </w:p>
    <w:p w:rsidR="00597CC7" w:rsidRPr="000D0899" w:rsidRDefault="00F116BF" w:rsidP="00F116BF">
      <w:pPr>
        <w:spacing w:after="240"/>
        <w:jc w:val="both"/>
        <w:rPr>
          <w:szCs w:val="22"/>
          <w:lang w:val="fr-FR"/>
        </w:rPr>
      </w:pPr>
      <w:r w:rsidRPr="000D0899">
        <w:rPr>
          <w:szCs w:val="22"/>
          <w:lang w:val="fr-FR"/>
        </w:rPr>
        <w:t>1.</w:t>
      </w:r>
      <w:r w:rsidRPr="000D0899">
        <w:rPr>
          <w:szCs w:val="22"/>
          <w:lang w:val="fr-FR"/>
        </w:rPr>
        <w:tab/>
        <w:t>Le COMESA est invité, en qualité d</w:t>
      </w:r>
      <w:r w:rsidR="00B46F55">
        <w:rPr>
          <w:szCs w:val="22"/>
          <w:lang w:val="fr-FR"/>
        </w:rPr>
        <w:t>’</w:t>
      </w:r>
      <w:r w:rsidRPr="000D0899">
        <w:rPr>
          <w:szCs w:val="22"/>
          <w:lang w:val="fr-FR"/>
        </w:rPr>
        <w:t>observateur, à assis</w:t>
      </w:r>
      <w:r w:rsidR="009375BB" w:rsidRPr="000D0899">
        <w:rPr>
          <w:szCs w:val="22"/>
          <w:lang w:val="fr-FR"/>
        </w:rPr>
        <w:t>t</w:t>
      </w:r>
      <w:r w:rsidRPr="000D0899">
        <w:rPr>
          <w:szCs w:val="22"/>
          <w:lang w:val="fr-FR"/>
        </w:rPr>
        <w:t>er aux réunions convoquées par l</w:t>
      </w:r>
      <w:r w:rsidR="00B46F55">
        <w:rPr>
          <w:szCs w:val="22"/>
          <w:lang w:val="fr-FR"/>
        </w:rPr>
        <w:t>’</w:t>
      </w:r>
      <w:r w:rsidRPr="000D0899">
        <w:rPr>
          <w:szCs w:val="22"/>
          <w:lang w:val="fr-FR"/>
        </w:rPr>
        <w:t>OMPI sur des sujets susceptibles de l</w:t>
      </w:r>
      <w:r w:rsidR="00B46F55">
        <w:rPr>
          <w:szCs w:val="22"/>
          <w:lang w:val="fr-FR"/>
        </w:rPr>
        <w:t>’</w:t>
      </w:r>
      <w:r w:rsidRPr="000D0899">
        <w:rPr>
          <w:szCs w:val="22"/>
          <w:lang w:val="fr-FR"/>
        </w:rPr>
        <w:t>intéresser.</w:t>
      </w:r>
    </w:p>
    <w:p w:rsidR="00597CC7" w:rsidRPr="000D0899" w:rsidRDefault="009375BB" w:rsidP="009375BB">
      <w:pPr>
        <w:jc w:val="both"/>
        <w:rPr>
          <w:szCs w:val="22"/>
          <w:lang w:val="fr-FR"/>
        </w:rPr>
      </w:pPr>
      <w:r w:rsidRPr="000D0899">
        <w:rPr>
          <w:szCs w:val="22"/>
          <w:lang w:val="fr-FR"/>
        </w:rPr>
        <w:t>2.</w:t>
      </w:r>
      <w:r w:rsidRPr="000D0899">
        <w:rPr>
          <w:szCs w:val="22"/>
          <w:lang w:val="fr-FR"/>
        </w:rPr>
        <w:tab/>
        <w:t>Sous réserve des dispositions du Règlement de procédure</w:t>
      </w:r>
      <w:r w:rsidR="00B46F55" w:rsidRPr="000D0899">
        <w:rPr>
          <w:szCs w:val="22"/>
          <w:lang w:val="fr-FR"/>
        </w:rPr>
        <w:t xml:space="preserve"> du</w:t>
      </w:r>
      <w:r w:rsidR="00B46F55">
        <w:rPr>
          <w:szCs w:val="22"/>
          <w:lang w:val="fr-FR"/>
        </w:rPr>
        <w:t> </w:t>
      </w:r>
      <w:r w:rsidR="00B46F55" w:rsidRPr="000D0899">
        <w:rPr>
          <w:szCs w:val="22"/>
          <w:lang w:val="fr-FR"/>
        </w:rPr>
        <w:t>COM</w:t>
      </w:r>
      <w:r w:rsidRPr="000D0899">
        <w:rPr>
          <w:szCs w:val="22"/>
          <w:lang w:val="fr-FR"/>
        </w:rPr>
        <w:t>ESA concernant l</w:t>
      </w:r>
      <w:r w:rsidR="00B46F55">
        <w:rPr>
          <w:szCs w:val="22"/>
          <w:lang w:val="fr-FR"/>
        </w:rPr>
        <w:t>’</w:t>
      </w:r>
      <w:r w:rsidRPr="000D0899">
        <w:rPr>
          <w:szCs w:val="22"/>
          <w:lang w:val="fr-FR"/>
        </w:rPr>
        <w:t>octroi du statut d</w:t>
      </w:r>
      <w:r w:rsidR="00B46F55">
        <w:rPr>
          <w:szCs w:val="22"/>
          <w:lang w:val="fr-FR"/>
        </w:rPr>
        <w:t>’</w:t>
      </w:r>
      <w:r w:rsidRPr="000D0899">
        <w:rPr>
          <w:szCs w:val="22"/>
          <w:lang w:val="fr-FR"/>
        </w:rPr>
        <w:t>observateur à des partenaires, l</w:t>
      </w:r>
      <w:r w:rsidR="00B46F55">
        <w:rPr>
          <w:szCs w:val="22"/>
          <w:lang w:val="fr-FR"/>
        </w:rPr>
        <w:t>’</w:t>
      </w:r>
      <w:r w:rsidRPr="000D0899">
        <w:rPr>
          <w:szCs w:val="22"/>
          <w:lang w:val="fr-FR"/>
        </w:rPr>
        <w:t>OMPI peut être invitée, en qualité d</w:t>
      </w:r>
      <w:r w:rsidR="00B46F55">
        <w:rPr>
          <w:szCs w:val="22"/>
          <w:lang w:val="fr-FR"/>
        </w:rPr>
        <w:t>’</w:t>
      </w:r>
      <w:r w:rsidRPr="000D0899">
        <w:rPr>
          <w:szCs w:val="22"/>
          <w:lang w:val="fr-FR"/>
        </w:rPr>
        <w:t>observateur, à assister aux réunions convoquées par</w:t>
      </w:r>
      <w:r w:rsidR="00B46F55" w:rsidRPr="000D0899">
        <w:rPr>
          <w:szCs w:val="22"/>
          <w:lang w:val="fr-FR"/>
        </w:rPr>
        <w:t xml:space="preserve"> le</w:t>
      </w:r>
      <w:r w:rsidR="00B46F55">
        <w:rPr>
          <w:szCs w:val="22"/>
          <w:lang w:val="fr-FR"/>
        </w:rPr>
        <w:t> </w:t>
      </w:r>
      <w:r w:rsidR="00B46F55" w:rsidRPr="000D0899">
        <w:rPr>
          <w:szCs w:val="22"/>
          <w:lang w:val="fr-FR"/>
        </w:rPr>
        <w:t>COM</w:t>
      </w:r>
      <w:r w:rsidRPr="000D0899">
        <w:rPr>
          <w:szCs w:val="22"/>
          <w:lang w:val="fr-FR"/>
        </w:rPr>
        <w:t>ESA sur des sujets susceptibles de l</w:t>
      </w:r>
      <w:r w:rsidR="00B46F55">
        <w:rPr>
          <w:szCs w:val="22"/>
          <w:lang w:val="fr-FR"/>
        </w:rPr>
        <w:t>’</w:t>
      </w:r>
      <w:r w:rsidRPr="000D0899">
        <w:rPr>
          <w:szCs w:val="22"/>
          <w:lang w:val="fr-FR"/>
        </w:rPr>
        <w:t>intéresser.</w:t>
      </w:r>
    </w:p>
    <w:p w:rsidR="00597CC7" w:rsidRPr="000D0899" w:rsidRDefault="00597CC7" w:rsidP="001A5111">
      <w:pPr>
        <w:jc w:val="both"/>
        <w:rPr>
          <w:szCs w:val="22"/>
          <w:lang w:val="fr-FR"/>
        </w:rPr>
      </w:pPr>
    </w:p>
    <w:p w:rsidR="00597CC7" w:rsidRPr="000D0899" w:rsidRDefault="009375BB" w:rsidP="009375BB">
      <w:pPr>
        <w:spacing w:after="480"/>
        <w:jc w:val="both"/>
        <w:rPr>
          <w:szCs w:val="22"/>
          <w:lang w:val="fr-FR"/>
        </w:rPr>
      </w:pPr>
      <w:r w:rsidRPr="000D0899">
        <w:rPr>
          <w:szCs w:val="22"/>
          <w:lang w:val="fr-FR"/>
        </w:rPr>
        <w:t>3.</w:t>
      </w:r>
      <w:r w:rsidRPr="000D0899">
        <w:rPr>
          <w:szCs w:val="22"/>
          <w:lang w:val="fr-FR"/>
        </w:rPr>
        <w:tab/>
        <w:t xml:space="preserve">Il incombe à chaque organisation de prendre </w:t>
      </w:r>
      <w:r w:rsidR="003F6E50" w:rsidRPr="000D0899">
        <w:rPr>
          <w:szCs w:val="22"/>
          <w:lang w:val="fr-FR"/>
        </w:rPr>
        <w:t>à sa</w:t>
      </w:r>
      <w:r w:rsidRPr="000D0899">
        <w:rPr>
          <w:szCs w:val="22"/>
          <w:lang w:val="fr-FR"/>
        </w:rPr>
        <w:t xml:space="preserve"> charge les frais afférents à la participation de </w:t>
      </w:r>
      <w:r w:rsidR="003F6E50" w:rsidRPr="000D0899">
        <w:rPr>
          <w:szCs w:val="22"/>
          <w:lang w:val="fr-FR"/>
        </w:rPr>
        <w:t xml:space="preserve">ses </w:t>
      </w:r>
      <w:r w:rsidRPr="000D0899">
        <w:rPr>
          <w:szCs w:val="22"/>
          <w:lang w:val="fr-FR"/>
        </w:rPr>
        <w:t xml:space="preserve">représentants à des réunions </w:t>
      </w:r>
      <w:r w:rsidR="003F6E50" w:rsidRPr="000D0899">
        <w:rPr>
          <w:szCs w:val="22"/>
          <w:lang w:val="fr-FR"/>
        </w:rPr>
        <w:t>convoquées</w:t>
      </w:r>
      <w:r w:rsidRPr="000D0899">
        <w:rPr>
          <w:szCs w:val="22"/>
          <w:lang w:val="fr-FR"/>
        </w:rPr>
        <w:t xml:space="preserve"> par l</w:t>
      </w:r>
      <w:r w:rsidR="00B46F55">
        <w:rPr>
          <w:szCs w:val="22"/>
          <w:lang w:val="fr-FR"/>
        </w:rPr>
        <w:t>’</w:t>
      </w:r>
      <w:r w:rsidRPr="000D0899">
        <w:rPr>
          <w:szCs w:val="22"/>
          <w:lang w:val="fr-FR"/>
        </w:rPr>
        <w:t xml:space="preserve">autre </w:t>
      </w:r>
      <w:r w:rsidR="003F6E50" w:rsidRPr="000D0899">
        <w:rPr>
          <w:szCs w:val="22"/>
          <w:lang w:val="fr-FR"/>
        </w:rPr>
        <w:t>P</w:t>
      </w:r>
      <w:r w:rsidRPr="000D0899">
        <w:rPr>
          <w:szCs w:val="22"/>
          <w:lang w:val="fr-FR"/>
        </w:rPr>
        <w:t>artie.</w:t>
      </w:r>
    </w:p>
    <w:p w:rsidR="00597CC7" w:rsidRPr="000D0899" w:rsidRDefault="009375BB" w:rsidP="009375BB">
      <w:pPr>
        <w:rPr>
          <w:szCs w:val="22"/>
          <w:lang w:val="fr-FR"/>
        </w:rPr>
      </w:pPr>
      <w:r w:rsidRPr="000D0899">
        <w:rPr>
          <w:szCs w:val="22"/>
          <w:lang w:val="fr-FR"/>
        </w:rPr>
        <w:t>ARTICLE</w:t>
      </w:r>
      <w:r w:rsidR="000D0899">
        <w:rPr>
          <w:szCs w:val="22"/>
          <w:lang w:val="fr-FR"/>
        </w:rPr>
        <w:t> </w:t>
      </w:r>
      <w:r w:rsidRPr="000D0899">
        <w:rPr>
          <w:szCs w:val="22"/>
          <w:lang w:val="fr-FR"/>
        </w:rPr>
        <w:t>3</w:t>
      </w:r>
    </w:p>
    <w:p w:rsidR="00597CC7" w:rsidRPr="000D0899" w:rsidRDefault="009375BB" w:rsidP="009375BB">
      <w:pPr>
        <w:spacing w:after="240"/>
        <w:rPr>
          <w:szCs w:val="22"/>
          <w:lang w:val="fr-FR"/>
        </w:rPr>
      </w:pPr>
      <w:r w:rsidRPr="000D0899">
        <w:rPr>
          <w:szCs w:val="22"/>
          <w:lang w:val="fr-FR"/>
        </w:rPr>
        <w:t>ÉCHANGE D</w:t>
      </w:r>
      <w:r w:rsidR="00B46F55">
        <w:rPr>
          <w:szCs w:val="22"/>
          <w:lang w:val="fr-FR"/>
        </w:rPr>
        <w:t>’</w:t>
      </w:r>
      <w:r w:rsidRPr="000D0899">
        <w:rPr>
          <w:szCs w:val="22"/>
          <w:lang w:val="fr-FR"/>
        </w:rPr>
        <w:t>INFORMATIONS ET DE DOCUMENTS</w:t>
      </w:r>
    </w:p>
    <w:p w:rsidR="00597CC7" w:rsidRPr="000D0899" w:rsidRDefault="009375BB" w:rsidP="009375BB">
      <w:pPr>
        <w:spacing w:after="480"/>
        <w:jc w:val="both"/>
        <w:rPr>
          <w:szCs w:val="22"/>
          <w:lang w:val="fr-FR"/>
        </w:rPr>
      </w:pPr>
      <w:r w:rsidRPr="000D0899">
        <w:rPr>
          <w:szCs w:val="22"/>
          <w:lang w:val="fr-FR"/>
        </w:rPr>
        <w:t>Les Parties procèdent, gracieusement, à des échanges d</w:t>
      </w:r>
      <w:r w:rsidR="00B46F55">
        <w:rPr>
          <w:szCs w:val="22"/>
          <w:lang w:val="fr-FR"/>
        </w:rPr>
        <w:t>’</w:t>
      </w:r>
      <w:r w:rsidRPr="000D0899">
        <w:rPr>
          <w:szCs w:val="22"/>
          <w:lang w:val="fr-FR"/>
        </w:rPr>
        <w:t>informations et de documents pertinents, sous réserve des restrictions et des conditions que l</w:t>
      </w:r>
      <w:r w:rsidR="00B46F55">
        <w:rPr>
          <w:szCs w:val="22"/>
          <w:lang w:val="fr-FR"/>
        </w:rPr>
        <w:t>’</w:t>
      </w:r>
      <w:r w:rsidRPr="000D0899">
        <w:rPr>
          <w:szCs w:val="22"/>
          <w:lang w:val="fr-FR"/>
        </w:rPr>
        <w:t xml:space="preserve">une </w:t>
      </w:r>
      <w:r w:rsidR="003F6E50" w:rsidRPr="000D0899">
        <w:rPr>
          <w:szCs w:val="22"/>
          <w:lang w:val="fr-FR"/>
        </w:rPr>
        <w:t>ou l</w:t>
      </w:r>
      <w:r w:rsidR="00B46F55">
        <w:rPr>
          <w:szCs w:val="22"/>
          <w:lang w:val="fr-FR"/>
        </w:rPr>
        <w:t>’</w:t>
      </w:r>
      <w:r w:rsidR="003F6E50" w:rsidRPr="000D0899">
        <w:rPr>
          <w:szCs w:val="22"/>
          <w:lang w:val="fr-FR"/>
        </w:rPr>
        <w:t>autre</w:t>
      </w:r>
      <w:r w:rsidRPr="000D0899">
        <w:rPr>
          <w:szCs w:val="22"/>
          <w:lang w:val="fr-FR"/>
        </w:rPr>
        <w:t xml:space="preserve"> des Parties est susceptible de juger nécessaires pour assurer la confidentialité </w:t>
      </w:r>
      <w:r w:rsidR="00B95028" w:rsidRPr="000D0899">
        <w:rPr>
          <w:szCs w:val="22"/>
          <w:lang w:val="fr-FR"/>
        </w:rPr>
        <w:t>d</w:t>
      </w:r>
      <w:r w:rsidR="00B46F55">
        <w:rPr>
          <w:szCs w:val="22"/>
          <w:lang w:val="fr-FR"/>
        </w:rPr>
        <w:t>’</w:t>
      </w:r>
      <w:r w:rsidR="00B95028" w:rsidRPr="000D0899">
        <w:rPr>
          <w:szCs w:val="22"/>
          <w:lang w:val="fr-FR"/>
        </w:rPr>
        <w:t>une partie</w:t>
      </w:r>
      <w:r w:rsidRPr="000D0899">
        <w:rPr>
          <w:szCs w:val="22"/>
          <w:lang w:val="fr-FR"/>
        </w:rPr>
        <w:t xml:space="preserve"> de ces informations ou documents.</w:t>
      </w:r>
    </w:p>
    <w:p w:rsidR="00597CC7" w:rsidRPr="000D0899" w:rsidRDefault="009375BB" w:rsidP="00546FBE">
      <w:pPr>
        <w:keepNext/>
        <w:rPr>
          <w:szCs w:val="22"/>
          <w:lang w:val="fr-FR"/>
        </w:rPr>
      </w:pPr>
      <w:r w:rsidRPr="000D0899">
        <w:rPr>
          <w:szCs w:val="22"/>
          <w:lang w:val="fr-FR"/>
        </w:rPr>
        <w:lastRenderedPageBreak/>
        <w:t>ARTICLE</w:t>
      </w:r>
      <w:r w:rsidR="000D0899">
        <w:rPr>
          <w:szCs w:val="22"/>
          <w:lang w:val="fr-FR"/>
        </w:rPr>
        <w:t> </w:t>
      </w:r>
      <w:r w:rsidRPr="000D0899">
        <w:rPr>
          <w:szCs w:val="22"/>
          <w:lang w:val="fr-FR"/>
        </w:rPr>
        <w:t>4</w:t>
      </w:r>
    </w:p>
    <w:p w:rsidR="00597CC7" w:rsidRPr="000D0899" w:rsidRDefault="009375BB" w:rsidP="00546FBE">
      <w:pPr>
        <w:keepNext/>
        <w:spacing w:after="240"/>
        <w:rPr>
          <w:szCs w:val="22"/>
          <w:lang w:val="fr-FR"/>
        </w:rPr>
      </w:pPr>
      <w:r w:rsidRPr="000D0899">
        <w:rPr>
          <w:szCs w:val="22"/>
          <w:lang w:val="fr-FR"/>
        </w:rPr>
        <w:t>INCIDENCES FINANCIÈRES</w:t>
      </w:r>
    </w:p>
    <w:p w:rsidR="00597CC7" w:rsidRPr="000D0899" w:rsidRDefault="00D526DA" w:rsidP="00D526DA">
      <w:pPr>
        <w:pStyle w:val="BodyTextIndent3"/>
        <w:spacing w:after="240" w:line="240" w:lineRule="auto"/>
        <w:ind w:firstLine="0"/>
        <w:rPr>
          <w:rFonts w:ascii="Arial" w:hAnsi="Arial" w:cs="Arial"/>
          <w:sz w:val="22"/>
          <w:szCs w:val="22"/>
          <w:lang w:val="fr-FR"/>
        </w:rPr>
      </w:pPr>
      <w:r w:rsidRPr="000D0899">
        <w:rPr>
          <w:rFonts w:ascii="Arial" w:hAnsi="Arial" w:cs="Arial"/>
          <w:sz w:val="22"/>
          <w:szCs w:val="22"/>
          <w:lang w:val="fr-FR"/>
        </w:rPr>
        <w:t>1.</w:t>
      </w:r>
      <w:r w:rsidRPr="000D0899">
        <w:rPr>
          <w:rFonts w:ascii="Arial" w:hAnsi="Arial" w:cs="Arial"/>
          <w:sz w:val="22"/>
          <w:szCs w:val="22"/>
          <w:lang w:val="fr-FR"/>
        </w:rPr>
        <w:tab/>
      </w:r>
      <w:r w:rsidR="007B2932" w:rsidRPr="000D0899">
        <w:rPr>
          <w:rFonts w:ascii="Arial" w:hAnsi="Arial" w:cs="Arial"/>
          <w:sz w:val="22"/>
          <w:szCs w:val="22"/>
          <w:lang w:val="fr-FR"/>
        </w:rPr>
        <w:t>Sauf</w:t>
      </w:r>
      <w:r w:rsidRPr="000D0899">
        <w:rPr>
          <w:rFonts w:ascii="Arial" w:hAnsi="Arial" w:cs="Arial"/>
          <w:sz w:val="22"/>
          <w:szCs w:val="22"/>
          <w:lang w:val="fr-FR"/>
        </w:rPr>
        <w:t xml:space="preserve"> disposition</w:t>
      </w:r>
      <w:r w:rsidR="007B2932" w:rsidRPr="000D0899">
        <w:rPr>
          <w:rFonts w:ascii="Arial" w:hAnsi="Arial" w:cs="Arial"/>
          <w:sz w:val="22"/>
          <w:szCs w:val="22"/>
          <w:lang w:val="fr-FR"/>
        </w:rPr>
        <w:t xml:space="preserve"> contraire</w:t>
      </w:r>
      <w:r w:rsidRPr="000D0899">
        <w:rPr>
          <w:rFonts w:ascii="Arial" w:hAnsi="Arial" w:cs="Arial"/>
          <w:sz w:val="22"/>
          <w:szCs w:val="22"/>
          <w:lang w:val="fr-FR"/>
        </w:rPr>
        <w:t xml:space="preserve">, rien dans cet accord ne saurait être interprété comme créant une quelconque obligation financière </w:t>
      </w:r>
      <w:r w:rsidR="00B46F55">
        <w:rPr>
          <w:rFonts w:ascii="Arial" w:hAnsi="Arial" w:cs="Arial"/>
          <w:sz w:val="22"/>
          <w:szCs w:val="22"/>
          <w:lang w:val="fr-FR"/>
        </w:rPr>
        <w:t>à l’égard</w:t>
      </w:r>
      <w:r w:rsidRPr="000D0899">
        <w:rPr>
          <w:rFonts w:ascii="Arial" w:hAnsi="Arial" w:cs="Arial"/>
          <w:sz w:val="22"/>
          <w:szCs w:val="22"/>
          <w:lang w:val="fr-FR"/>
        </w:rPr>
        <w:t xml:space="preserve"> de l</w:t>
      </w:r>
      <w:r w:rsidR="00B46F55">
        <w:rPr>
          <w:rFonts w:ascii="Arial" w:hAnsi="Arial" w:cs="Arial"/>
          <w:sz w:val="22"/>
          <w:szCs w:val="22"/>
          <w:lang w:val="fr-FR"/>
        </w:rPr>
        <w:t>’</w:t>
      </w:r>
      <w:r w:rsidRPr="000D0899">
        <w:rPr>
          <w:rFonts w:ascii="Arial" w:hAnsi="Arial" w:cs="Arial"/>
          <w:sz w:val="22"/>
          <w:szCs w:val="22"/>
          <w:lang w:val="fr-FR"/>
        </w:rPr>
        <w:t>une ou l</w:t>
      </w:r>
      <w:r w:rsidR="00B46F55">
        <w:rPr>
          <w:rFonts w:ascii="Arial" w:hAnsi="Arial" w:cs="Arial"/>
          <w:sz w:val="22"/>
          <w:szCs w:val="22"/>
          <w:lang w:val="fr-FR"/>
        </w:rPr>
        <w:t>’</w:t>
      </w:r>
      <w:r w:rsidRPr="000D0899">
        <w:rPr>
          <w:rFonts w:ascii="Arial" w:hAnsi="Arial" w:cs="Arial"/>
          <w:sz w:val="22"/>
          <w:szCs w:val="22"/>
          <w:lang w:val="fr-FR"/>
        </w:rPr>
        <w:t xml:space="preserve">autre des Parties </w:t>
      </w:r>
      <w:r w:rsidR="007B2932" w:rsidRPr="000D0899">
        <w:rPr>
          <w:rFonts w:ascii="Arial" w:hAnsi="Arial" w:cs="Arial"/>
          <w:sz w:val="22"/>
          <w:szCs w:val="22"/>
          <w:lang w:val="fr-FR"/>
        </w:rPr>
        <w:t>tant</w:t>
      </w:r>
      <w:r w:rsidRPr="000D0899">
        <w:rPr>
          <w:rFonts w:ascii="Arial" w:hAnsi="Arial" w:cs="Arial"/>
          <w:sz w:val="22"/>
          <w:szCs w:val="22"/>
          <w:lang w:val="fr-FR"/>
        </w:rPr>
        <w:t xml:space="preserve"> qu</w:t>
      </w:r>
      <w:r w:rsidR="00B46F55">
        <w:rPr>
          <w:rFonts w:ascii="Arial" w:hAnsi="Arial" w:cs="Arial"/>
          <w:sz w:val="22"/>
          <w:szCs w:val="22"/>
          <w:lang w:val="fr-FR"/>
        </w:rPr>
        <w:t>’</w:t>
      </w:r>
      <w:r w:rsidRPr="000D0899">
        <w:rPr>
          <w:rFonts w:ascii="Arial" w:hAnsi="Arial" w:cs="Arial"/>
          <w:sz w:val="22"/>
          <w:szCs w:val="22"/>
          <w:lang w:val="fr-FR"/>
        </w:rPr>
        <w:t>une telle obligation n</w:t>
      </w:r>
      <w:r w:rsidR="00B46F55">
        <w:rPr>
          <w:rFonts w:ascii="Arial" w:hAnsi="Arial" w:cs="Arial"/>
          <w:sz w:val="22"/>
          <w:szCs w:val="22"/>
          <w:lang w:val="fr-FR"/>
        </w:rPr>
        <w:t>’</w:t>
      </w:r>
      <w:r w:rsidRPr="000D0899">
        <w:rPr>
          <w:rFonts w:ascii="Arial" w:hAnsi="Arial" w:cs="Arial"/>
          <w:sz w:val="22"/>
          <w:szCs w:val="22"/>
          <w:lang w:val="fr-FR"/>
        </w:rPr>
        <w:t>a</w:t>
      </w:r>
      <w:r w:rsidR="007B2932" w:rsidRPr="000D0899">
        <w:rPr>
          <w:rFonts w:ascii="Arial" w:hAnsi="Arial" w:cs="Arial"/>
          <w:sz w:val="22"/>
          <w:szCs w:val="22"/>
          <w:lang w:val="fr-FR"/>
        </w:rPr>
        <w:t xml:space="preserve"> pas été convenue, par</w:t>
      </w:r>
      <w:r w:rsidRPr="000D0899">
        <w:rPr>
          <w:rFonts w:ascii="Arial" w:hAnsi="Arial" w:cs="Arial"/>
          <w:sz w:val="22"/>
          <w:szCs w:val="22"/>
          <w:lang w:val="fr-FR"/>
        </w:rPr>
        <w:t xml:space="preserve"> </w:t>
      </w:r>
      <w:r w:rsidR="003F6E50" w:rsidRPr="000D0899">
        <w:rPr>
          <w:rFonts w:ascii="Arial" w:hAnsi="Arial" w:cs="Arial"/>
          <w:sz w:val="22"/>
          <w:szCs w:val="22"/>
          <w:lang w:val="fr-FR"/>
        </w:rPr>
        <w:t>écrit</w:t>
      </w:r>
      <w:r w:rsidR="007B2932" w:rsidRPr="000D0899">
        <w:rPr>
          <w:rFonts w:ascii="Arial" w:hAnsi="Arial" w:cs="Arial"/>
          <w:sz w:val="22"/>
          <w:szCs w:val="22"/>
          <w:lang w:val="fr-FR"/>
        </w:rPr>
        <w:t>, d</w:t>
      </w:r>
      <w:r w:rsidR="00B46F55">
        <w:rPr>
          <w:rFonts w:ascii="Arial" w:hAnsi="Arial" w:cs="Arial"/>
          <w:sz w:val="22"/>
          <w:szCs w:val="22"/>
          <w:lang w:val="fr-FR"/>
        </w:rPr>
        <w:t>’</w:t>
      </w:r>
      <w:r w:rsidR="007B2932" w:rsidRPr="000D0899">
        <w:rPr>
          <w:rFonts w:ascii="Arial" w:hAnsi="Arial" w:cs="Arial"/>
          <w:sz w:val="22"/>
          <w:szCs w:val="22"/>
          <w:lang w:val="fr-FR"/>
        </w:rPr>
        <w:t>un commun accord</w:t>
      </w:r>
      <w:r w:rsidRPr="000D0899">
        <w:rPr>
          <w:rFonts w:ascii="Arial" w:hAnsi="Arial" w:cs="Arial"/>
          <w:sz w:val="22"/>
          <w:szCs w:val="22"/>
          <w:lang w:val="fr-FR"/>
        </w:rPr>
        <w:t>.</w:t>
      </w:r>
    </w:p>
    <w:p w:rsidR="00597CC7" w:rsidRPr="000D0899" w:rsidRDefault="001C0CD9" w:rsidP="001C0CD9">
      <w:pPr>
        <w:pStyle w:val="BodyTextIndent3"/>
        <w:keepNext/>
        <w:spacing w:after="240" w:line="240" w:lineRule="auto"/>
        <w:ind w:firstLine="0"/>
        <w:rPr>
          <w:rFonts w:ascii="Arial" w:hAnsi="Arial" w:cs="Arial"/>
          <w:sz w:val="22"/>
          <w:szCs w:val="22"/>
          <w:lang w:val="fr-FR"/>
        </w:rPr>
      </w:pPr>
      <w:r w:rsidRPr="000D0899">
        <w:rPr>
          <w:rFonts w:ascii="Arial" w:hAnsi="Arial" w:cs="Arial"/>
          <w:sz w:val="22"/>
          <w:szCs w:val="22"/>
          <w:lang w:val="fr-FR"/>
        </w:rPr>
        <w:t>2.</w:t>
      </w:r>
      <w:r w:rsidRPr="000D0899">
        <w:rPr>
          <w:rFonts w:ascii="Arial" w:hAnsi="Arial" w:cs="Arial"/>
          <w:sz w:val="22"/>
          <w:szCs w:val="22"/>
          <w:lang w:val="fr-FR"/>
        </w:rPr>
        <w:tab/>
        <w:t xml:space="preserve">Toute dépense résultant de la mise en </w:t>
      </w:r>
      <w:r w:rsidR="003F6E50" w:rsidRPr="000D0899">
        <w:rPr>
          <w:rFonts w:ascii="Arial" w:hAnsi="Arial" w:cs="Arial"/>
          <w:sz w:val="22"/>
          <w:szCs w:val="22"/>
          <w:lang w:val="fr-FR"/>
        </w:rPr>
        <w:t>œuvre</w:t>
      </w:r>
      <w:r w:rsidRPr="000D0899">
        <w:rPr>
          <w:rFonts w:ascii="Arial" w:hAnsi="Arial" w:cs="Arial"/>
          <w:sz w:val="22"/>
          <w:szCs w:val="22"/>
          <w:lang w:val="fr-FR"/>
        </w:rPr>
        <w:t xml:space="preserve"> du présent accord qui s</w:t>
      </w:r>
      <w:r w:rsidR="00B46F55">
        <w:rPr>
          <w:rFonts w:ascii="Arial" w:hAnsi="Arial" w:cs="Arial"/>
          <w:sz w:val="22"/>
          <w:szCs w:val="22"/>
          <w:lang w:val="fr-FR"/>
        </w:rPr>
        <w:t>’</w:t>
      </w:r>
      <w:r w:rsidRPr="000D0899">
        <w:rPr>
          <w:rFonts w:ascii="Arial" w:hAnsi="Arial" w:cs="Arial"/>
          <w:sz w:val="22"/>
          <w:szCs w:val="22"/>
          <w:lang w:val="fr-FR"/>
        </w:rPr>
        <w:t>avère routini</w:t>
      </w:r>
      <w:r w:rsidR="00F33EED" w:rsidRPr="000D0899">
        <w:rPr>
          <w:rFonts w:ascii="Arial" w:hAnsi="Arial" w:cs="Arial"/>
          <w:sz w:val="22"/>
          <w:szCs w:val="22"/>
          <w:lang w:val="fr-FR"/>
        </w:rPr>
        <w:t>ère ou d</w:t>
      </w:r>
      <w:r w:rsidR="00B46F55">
        <w:rPr>
          <w:rFonts w:ascii="Arial" w:hAnsi="Arial" w:cs="Arial"/>
          <w:sz w:val="22"/>
          <w:szCs w:val="22"/>
          <w:lang w:val="fr-FR"/>
        </w:rPr>
        <w:t>’</w:t>
      </w:r>
      <w:r w:rsidR="00F33EED" w:rsidRPr="000D0899">
        <w:rPr>
          <w:rFonts w:ascii="Arial" w:hAnsi="Arial" w:cs="Arial"/>
          <w:sz w:val="22"/>
          <w:szCs w:val="22"/>
          <w:lang w:val="fr-FR"/>
        </w:rPr>
        <w:t>un montant négligeable</w:t>
      </w:r>
      <w:r w:rsidRPr="000D0899">
        <w:rPr>
          <w:rFonts w:ascii="Arial" w:hAnsi="Arial" w:cs="Arial"/>
          <w:sz w:val="22"/>
          <w:szCs w:val="22"/>
          <w:lang w:val="fr-FR"/>
        </w:rPr>
        <w:t xml:space="preserve"> est à la charge de la Partie concernée.</w:t>
      </w:r>
    </w:p>
    <w:p w:rsidR="00597CC7" w:rsidRPr="000D0899" w:rsidRDefault="001C0CD9" w:rsidP="001C0CD9">
      <w:pPr>
        <w:spacing w:after="240"/>
        <w:jc w:val="both"/>
        <w:rPr>
          <w:szCs w:val="22"/>
          <w:lang w:val="fr-FR"/>
        </w:rPr>
      </w:pPr>
      <w:r w:rsidRPr="000D0899">
        <w:rPr>
          <w:szCs w:val="22"/>
          <w:lang w:val="fr-FR"/>
        </w:rPr>
        <w:t>3.</w:t>
      </w:r>
      <w:r w:rsidRPr="000D0899">
        <w:rPr>
          <w:szCs w:val="22"/>
          <w:lang w:val="fr-FR"/>
        </w:rPr>
        <w:tab/>
        <w:t>Si, dans le cadre du présent accord, la coopération proposée par l</w:t>
      </w:r>
      <w:r w:rsidR="00B46F55">
        <w:rPr>
          <w:szCs w:val="22"/>
          <w:lang w:val="fr-FR"/>
        </w:rPr>
        <w:t>’</w:t>
      </w:r>
      <w:r w:rsidRPr="000D0899">
        <w:rPr>
          <w:szCs w:val="22"/>
          <w:lang w:val="fr-FR"/>
        </w:rPr>
        <w:t xml:space="preserve">une des </w:t>
      </w:r>
      <w:r w:rsidR="003F6E50" w:rsidRPr="000D0899">
        <w:rPr>
          <w:szCs w:val="22"/>
          <w:lang w:val="fr-FR"/>
        </w:rPr>
        <w:t>P</w:t>
      </w:r>
      <w:r w:rsidRPr="000D0899">
        <w:rPr>
          <w:szCs w:val="22"/>
          <w:lang w:val="fr-FR"/>
        </w:rPr>
        <w:t>arties à l</w:t>
      </w:r>
      <w:r w:rsidR="00B46F55">
        <w:rPr>
          <w:szCs w:val="22"/>
          <w:lang w:val="fr-FR"/>
        </w:rPr>
        <w:t>’</w:t>
      </w:r>
      <w:r w:rsidRPr="000D0899">
        <w:rPr>
          <w:szCs w:val="22"/>
          <w:lang w:val="fr-FR"/>
        </w:rPr>
        <w:t>autre a des incidences financières plus importantes que les dépenses susvisées, l</w:t>
      </w:r>
      <w:r w:rsidR="00B46F55">
        <w:rPr>
          <w:szCs w:val="22"/>
          <w:lang w:val="fr-FR"/>
        </w:rPr>
        <w:t>’</w:t>
      </w:r>
      <w:r w:rsidRPr="000D0899">
        <w:rPr>
          <w:szCs w:val="22"/>
          <w:lang w:val="fr-FR"/>
        </w:rPr>
        <w:t>OMPI et</w:t>
      </w:r>
      <w:r w:rsidR="00B46F55" w:rsidRPr="000D0899">
        <w:rPr>
          <w:szCs w:val="22"/>
          <w:lang w:val="fr-FR"/>
        </w:rPr>
        <w:t xml:space="preserve"> le</w:t>
      </w:r>
      <w:r w:rsidR="00B46F55">
        <w:rPr>
          <w:szCs w:val="22"/>
          <w:lang w:val="fr-FR"/>
        </w:rPr>
        <w:t> </w:t>
      </w:r>
      <w:r w:rsidR="00B46F55" w:rsidRPr="000D0899">
        <w:rPr>
          <w:szCs w:val="22"/>
          <w:lang w:val="fr-FR"/>
        </w:rPr>
        <w:t>COM</w:t>
      </w:r>
      <w:r w:rsidRPr="000D0899">
        <w:rPr>
          <w:szCs w:val="22"/>
          <w:lang w:val="fr-FR"/>
        </w:rPr>
        <w:t>ESA se</w:t>
      </w:r>
      <w:r w:rsidR="003F6E50" w:rsidRPr="000D0899">
        <w:rPr>
          <w:szCs w:val="22"/>
          <w:lang w:val="fr-FR"/>
        </w:rPr>
        <w:t xml:space="preserve"> </w:t>
      </w:r>
      <w:r w:rsidR="00F33EED" w:rsidRPr="000D0899">
        <w:rPr>
          <w:szCs w:val="22"/>
          <w:lang w:val="fr-FR"/>
        </w:rPr>
        <w:t>concertent</w:t>
      </w:r>
      <w:r w:rsidRPr="000D0899">
        <w:rPr>
          <w:szCs w:val="22"/>
          <w:lang w:val="fr-FR"/>
        </w:rPr>
        <w:t xml:space="preserve"> afin de déterminer les moyens de trouver les ressources nécessaires, la façon la plus équitable de faire face à ces dépenses et, si les ressources nécessaires ne peuvent être trouvées facilement, la manière la plus appropriée de les obtenir.</w:t>
      </w:r>
    </w:p>
    <w:p w:rsidR="00597CC7" w:rsidRPr="000D0899" w:rsidRDefault="001A5111" w:rsidP="00597CC7">
      <w:pPr>
        <w:spacing w:after="480"/>
        <w:jc w:val="both"/>
        <w:rPr>
          <w:szCs w:val="22"/>
          <w:lang w:val="fr-FR"/>
        </w:rPr>
      </w:pPr>
      <w:r w:rsidRPr="000D0899">
        <w:rPr>
          <w:szCs w:val="22"/>
          <w:lang w:val="fr-FR"/>
        </w:rPr>
        <w:t>4</w:t>
      </w:r>
      <w:r w:rsidRPr="000D0899">
        <w:rPr>
          <w:szCs w:val="22"/>
          <w:lang w:val="fr-FR"/>
        </w:rPr>
        <w:tab/>
      </w:r>
      <w:r w:rsidR="00597CC7" w:rsidRPr="000D0899">
        <w:rPr>
          <w:szCs w:val="22"/>
          <w:lang w:val="fr-FR"/>
        </w:rPr>
        <w:t>Les Parties peuvent conclure d</w:t>
      </w:r>
      <w:r w:rsidR="00B46F55">
        <w:rPr>
          <w:szCs w:val="22"/>
          <w:lang w:val="fr-FR"/>
        </w:rPr>
        <w:t>’</w:t>
      </w:r>
      <w:r w:rsidR="00597CC7" w:rsidRPr="000D0899">
        <w:rPr>
          <w:szCs w:val="22"/>
          <w:lang w:val="fr-FR"/>
        </w:rPr>
        <w:t xml:space="preserve">autres accords dans le cadre de domaines </w:t>
      </w:r>
      <w:r w:rsidR="00F33EED" w:rsidRPr="000D0899">
        <w:rPr>
          <w:szCs w:val="22"/>
          <w:lang w:val="fr-FR"/>
        </w:rPr>
        <w:t xml:space="preserve">précis et convenus </w:t>
      </w:r>
      <w:r w:rsidR="00597CC7" w:rsidRPr="000D0899">
        <w:rPr>
          <w:szCs w:val="22"/>
          <w:lang w:val="fr-FR"/>
        </w:rPr>
        <w:t>de coopération.</w:t>
      </w:r>
    </w:p>
    <w:p w:rsidR="00597CC7" w:rsidRPr="000D0899" w:rsidRDefault="00597CC7" w:rsidP="00597CC7">
      <w:pPr>
        <w:rPr>
          <w:szCs w:val="22"/>
          <w:lang w:val="fr-FR"/>
        </w:rPr>
      </w:pPr>
      <w:r w:rsidRPr="000D0899">
        <w:rPr>
          <w:szCs w:val="22"/>
          <w:lang w:val="fr-FR"/>
        </w:rPr>
        <w:t>ARTICLE</w:t>
      </w:r>
      <w:r w:rsidR="000D0899">
        <w:rPr>
          <w:szCs w:val="22"/>
          <w:lang w:val="fr-FR"/>
        </w:rPr>
        <w:t> </w:t>
      </w:r>
      <w:r w:rsidRPr="000D0899">
        <w:rPr>
          <w:szCs w:val="22"/>
          <w:lang w:val="fr-FR"/>
        </w:rPr>
        <w:t>5</w:t>
      </w:r>
    </w:p>
    <w:p w:rsidR="00597CC7" w:rsidRPr="000D0899" w:rsidRDefault="00597CC7" w:rsidP="00597CC7">
      <w:pPr>
        <w:spacing w:after="240"/>
        <w:rPr>
          <w:szCs w:val="22"/>
          <w:lang w:val="fr-FR"/>
        </w:rPr>
      </w:pPr>
      <w:r w:rsidRPr="000D0899">
        <w:rPr>
          <w:szCs w:val="22"/>
          <w:lang w:val="fr-FR"/>
        </w:rPr>
        <w:t xml:space="preserve">MISE EN </w:t>
      </w:r>
      <w:r w:rsidR="000D0899">
        <w:rPr>
          <w:szCs w:val="22"/>
          <w:lang w:val="fr-FR"/>
        </w:rPr>
        <w:t>Œ</w:t>
      </w:r>
      <w:r w:rsidRPr="000D0899">
        <w:rPr>
          <w:szCs w:val="22"/>
          <w:lang w:val="fr-FR"/>
        </w:rPr>
        <w:t>UVRE</w:t>
      </w:r>
    </w:p>
    <w:p w:rsidR="00597CC7" w:rsidRPr="000D0899" w:rsidRDefault="00597CC7" w:rsidP="00597CC7">
      <w:pPr>
        <w:spacing w:after="480"/>
        <w:rPr>
          <w:szCs w:val="22"/>
          <w:lang w:val="fr-FR"/>
        </w:rPr>
      </w:pPr>
      <w:r w:rsidRPr="000D0899">
        <w:rPr>
          <w:szCs w:val="22"/>
          <w:lang w:val="fr-FR"/>
        </w:rPr>
        <w:t>Le Directeur général de l</w:t>
      </w:r>
      <w:r w:rsidR="00B46F55">
        <w:rPr>
          <w:szCs w:val="22"/>
          <w:lang w:val="fr-FR"/>
        </w:rPr>
        <w:t>’</w:t>
      </w:r>
      <w:r w:rsidRPr="000D0899">
        <w:rPr>
          <w:szCs w:val="22"/>
          <w:lang w:val="fr-FR"/>
        </w:rPr>
        <w:t>OMPI et le Secrétaire général</w:t>
      </w:r>
      <w:r w:rsidR="00B46F55" w:rsidRPr="000D0899">
        <w:rPr>
          <w:szCs w:val="22"/>
          <w:lang w:val="fr-FR"/>
        </w:rPr>
        <w:t xml:space="preserve"> du</w:t>
      </w:r>
      <w:r w:rsidR="00B46F55">
        <w:rPr>
          <w:szCs w:val="22"/>
          <w:lang w:val="fr-FR"/>
        </w:rPr>
        <w:t> </w:t>
      </w:r>
      <w:r w:rsidR="00B46F55" w:rsidRPr="000D0899">
        <w:rPr>
          <w:szCs w:val="22"/>
          <w:lang w:val="fr-FR"/>
        </w:rPr>
        <w:t>COM</w:t>
      </w:r>
      <w:r w:rsidRPr="000D0899">
        <w:rPr>
          <w:szCs w:val="22"/>
          <w:lang w:val="fr-FR"/>
        </w:rPr>
        <w:t>ESA adoptent toutes les mesures nécessaires pour assurer la mise en œuvre du présent accord.</w:t>
      </w:r>
    </w:p>
    <w:p w:rsidR="00597CC7" w:rsidRPr="000D0899" w:rsidRDefault="001A5111" w:rsidP="001A5111">
      <w:pPr>
        <w:rPr>
          <w:szCs w:val="22"/>
          <w:lang w:val="fr-FR"/>
        </w:rPr>
      </w:pPr>
      <w:r w:rsidRPr="000D0899">
        <w:rPr>
          <w:szCs w:val="22"/>
          <w:lang w:val="fr-FR"/>
        </w:rPr>
        <w:t>ARTICLE</w:t>
      </w:r>
      <w:r w:rsidR="000D0899">
        <w:rPr>
          <w:szCs w:val="22"/>
          <w:lang w:val="fr-FR"/>
        </w:rPr>
        <w:t> </w:t>
      </w:r>
      <w:r w:rsidRPr="000D0899">
        <w:rPr>
          <w:szCs w:val="22"/>
          <w:lang w:val="fr-FR"/>
        </w:rPr>
        <w:t>6</w:t>
      </w:r>
    </w:p>
    <w:p w:rsidR="00597CC7" w:rsidRPr="000D0899" w:rsidRDefault="00597CC7" w:rsidP="00597CC7">
      <w:pPr>
        <w:spacing w:after="240"/>
        <w:rPr>
          <w:szCs w:val="22"/>
          <w:lang w:val="fr-FR"/>
        </w:rPr>
      </w:pPr>
      <w:r w:rsidRPr="000D0899">
        <w:rPr>
          <w:szCs w:val="22"/>
          <w:lang w:val="fr-FR"/>
        </w:rPr>
        <w:t>AMENDEMENTS</w:t>
      </w:r>
    </w:p>
    <w:p w:rsidR="00597CC7" w:rsidRPr="000D0899" w:rsidRDefault="00597CC7" w:rsidP="00597CC7">
      <w:pPr>
        <w:pStyle w:val="BodyTextIndent3"/>
        <w:spacing w:after="480" w:line="240" w:lineRule="auto"/>
        <w:ind w:firstLine="0"/>
        <w:rPr>
          <w:rFonts w:ascii="Arial" w:hAnsi="Arial" w:cs="Arial"/>
          <w:sz w:val="22"/>
          <w:szCs w:val="22"/>
          <w:lang w:val="fr-FR"/>
        </w:rPr>
      </w:pPr>
      <w:r w:rsidRPr="000D0899">
        <w:rPr>
          <w:rFonts w:ascii="Arial" w:hAnsi="Arial" w:cs="Arial"/>
          <w:sz w:val="22"/>
          <w:szCs w:val="22"/>
          <w:lang w:val="fr-FR"/>
        </w:rPr>
        <w:t>Le présent accord peut être amendé</w:t>
      </w:r>
      <w:r w:rsidR="00817F81" w:rsidRPr="000D0899">
        <w:rPr>
          <w:rFonts w:ascii="Arial" w:hAnsi="Arial" w:cs="Arial"/>
          <w:sz w:val="22"/>
          <w:szCs w:val="22"/>
          <w:lang w:val="fr-FR"/>
        </w:rPr>
        <w:t xml:space="preserve"> par les Parties,</w:t>
      </w:r>
      <w:r w:rsidRPr="000D0899">
        <w:rPr>
          <w:rFonts w:ascii="Arial" w:hAnsi="Arial" w:cs="Arial"/>
          <w:sz w:val="22"/>
          <w:szCs w:val="22"/>
          <w:lang w:val="fr-FR"/>
        </w:rPr>
        <w:t xml:space="preserve"> d</w:t>
      </w:r>
      <w:r w:rsidR="00B46F55">
        <w:rPr>
          <w:rFonts w:ascii="Arial" w:hAnsi="Arial" w:cs="Arial"/>
          <w:sz w:val="22"/>
          <w:szCs w:val="22"/>
          <w:lang w:val="fr-FR"/>
        </w:rPr>
        <w:t>’</w:t>
      </w:r>
      <w:r w:rsidRPr="000D0899">
        <w:rPr>
          <w:rFonts w:ascii="Arial" w:hAnsi="Arial" w:cs="Arial"/>
          <w:sz w:val="22"/>
          <w:szCs w:val="22"/>
          <w:lang w:val="fr-FR"/>
        </w:rPr>
        <w:t>un commun accord</w:t>
      </w:r>
      <w:r w:rsidR="00817F81" w:rsidRPr="000D0899">
        <w:rPr>
          <w:rFonts w:ascii="Arial" w:hAnsi="Arial" w:cs="Arial"/>
          <w:sz w:val="22"/>
          <w:szCs w:val="22"/>
          <w:lang w:val="fr-FR"/>
        </w:rPr>
        <w:t xml:space="preserve"> exprimé par écrit</w:t>
      </w:r>
      <w:r w:rsidRPr="000D0899">
        <w:rPr>
          <w:rFonts w:ascii="Arial" w:hAnsi="Arial" w:cs="Arial"/>
          <w:sz w:val="22"/>
          <w:szCs w:val="22"/>
          <w:lang w:val="fr-FR"/>
        </w:rPr>
        <w:t>.</w:t>
      </w:r>
    </w:p>
    <w:p w:rsidR="00597CC7" w:rsidRPr="000D0899" w:rsidRDefault="00597CC7" w:rsidP="00597CC7">
      <w:pPr>
        <w:rPr>
          <w:bCs/>
          <w:iCs/>
          <w:szCs w:val="22"/>
          <w:lang w:val="fr-FR"/>
        </w:rPr>
      </w:pPr>
      <w:r w:rsidRPr="000D0899">
        <w:rPr>
          <w:bCs/>
          <w:iCs/>
          <w:szCs w:val="22"/>
          <w:lang w:val="fr-FR"/>
        </w:rPr>
        <w:t>ARTICLE</w:t>
      </w:r>
      <w:r w:rsidR="000D0899">
        <w:rPr>
          <w:bCs/>
          <w:iCs/>
          <w:szCs w:val="22"/>
          <w:lang w:val="fr-FR"/>
        </w:rPr>
        <w:t> </w:t>
      </w:r>
      <w:r w:rsidRPr="000D0899">
        <w:rPr>
          <w:bCs/>
          <w:iCs/>
          <w:szCs w:val="22"/>
          <w:lang w:val="fr-FR"/>
        </w:rPr>
        <w:t>7</w:t>
      </w:r>
    </w:p>
    <w:p w:rsidR="00597CC7" w:rsidRPr="000D0899" w:rsidRDefault="00597CC7" w:rsidP="00597CC7">
      <w:pPr>
        <w:spacing w:after="240"/>
        <w:rPr>
          <w:bCs/>
          <w:iCs/>
          <w:szCs w:val="22"/>
          <w:lang w:val="fr-FR"/>
        </w:rPr>
      </w:pPr>
      <w:r w:rsidRPr="000D0899">
        <w:rPr>
          <w:bCs/>
          <w:iCs/>
          <w:szCs w:val="22"/>
          <w:lang w:val="fr-FR"/>
        </w:rPr>
        <w:t>DÉNONCIATION</w:t>
      </w:r>
    </w:p>
    <w:p w:rsidR="00597CC7" w:rsidRPr="000D0899" w:rsidRDefault="00207E7B" w:rsidP="00207E7B">
      <w:pPr>
        <w:pStyle w:val="TitleofDoc"/>
        <w:spacing w:before="0" w:after="240"/>
        <w:jc w:val="left"/>
        <w:rPr>
          <w:rFonts w:ascii="Arial" w:hAnsi="Arial" w:cs="Arial"/>
          <w:caps w:val="0"/>
          <w:sz w:val="22"/>
          <w:szCs w:val="22"/>
          <w:lang w:val="fr-FR"/>
        </w:rPr>
      </w:pPr>
      <w:r w:rsidRPr="000D0899">
        <w:rPr>
          <w:rFonts w:ascii="Arial" w:hAnsi="Arial" w:cs="Arial"/>
          <w:caps w:val="0"/>
          <w:sz w:val="22"/>
          <w:szCs w:val="22"/>
          <w:lang w:val="fr-FR"/>
        </w:rPr>
        <w:t>1.</w:t>
      </w:r>
      <w:r w:rsidRPr="000D0899">
        <w:rPr>
          <w:rFonts w:ascii="Arial" w:hAnsi="Arial" w:cs="Arial"/>
          <w:caps w:val="0"/>
          <w:sz w:val="22"/>
          <w:szCs w:val="22"/>
          <w:lang w:val="fr-FR"/>
        </w:rPr>
        <w:tab/>
        <w:t>Toute Partie peut</w:t>
      </w:r>
      <w:r w:rsidR="00817F81" w:rsidRPr="000D0899">
        <w:rPr>
          <w:rFonts w:ascii="Arial" w:hAnsi="Arial" w:cs="Arial"/>
          <w:caps w:val="0"/>
          <w:sz w:val="22"/>
          <w:szCs w:val="22"/>
          <w:lang w:val="fr-FR"/>
        </w:rPr>
        <w:t>, en notifiant par écrit l</w:t>
      </w:r>
      <w:r w:rsidR="00B46F55">
        <w:rPr>
          <w:rFonts w:ascii="Arial" w:hAnsi="Arial" w:cs="Arial"/>
          <w:caps w:val="0"/>
          <w:sz w:val="22"/>
          <w:szCs w:val="22"/>
          <w:lang w:val="fr-FR"/>
        </w:rPr>
        <w:t>’</w:t>
      </w:r>
      <w:r w:rsidR="00817F81" w:rsidRPr="000D0899">
        <w:rPr>
          <w:rFonts w:ascii="Arial" w:hAnsi="Arial" w:cs="Arial"/>
          <w:caps w:val="0"/>
          <w:sz w:val="22"/>
          <w:szCs w:val="22"/>
          <w:lang w:val="fr-FR"/>
        </w:rPr>
        <w:t>autre Partie de son intention,</w:t>
      </w:r>
      <w:r w:rsidRPr="000D0899">
        <w:rPr>
          <w:rFonts w:ascii="Arial" w:hAnsi="Arial" w:cs="Arial"/>
          <w:caps w:val="0"/>
          <w:sz w:val="22"/>
          <w:szCs w:val="22"/>
          <w:lang w:val="fr-FR"/>
        </w:rPr>
        <w:t xml:space="preserve"> dénoncer le présent accord.</w:t>
      </w:r>
    </w:p>
    <w:p w:rsidR="00597CC7" w:rsidRPr="000D0899" w:rsidRDefault="00207E7B" w:rsidP="00207E7B">
      <w:pPr>
        <w:pStyle w:val="TitleofDoc"/>
        <w:spacing w:before="0" w:after="480"/>
        <w:jc w:val="left"/>
        <w:rPr>
          <w:rFonts w:ascii="Arial" w:hAnsi="Arial" w:cs="Arial"/>
          <w:sz w:val="22"/>
          <w:szCs w:val="22"/>
          <w:u w:val="single"/>
          <w:lang w:val="fr-FR"/>
        </w:rPr>
      </w:pPr>
      <w:r w:rsidRPr="000D0899">
        <w:rPr>
          <w:rFonts w:ascii="Arial" w:hAnsi="Arial" w:cs="Arial"/>
          <w:caps w:val="0"/>
          <w:sz w:val="22"/>
          <w:szCs w:val="22"/>
          <w:lang w:val="fr-FR"/>
        </w:rPr>
        <w:t>2.</w:t>
      </w:r>
      <w:r w:rsidRPr="000D0899">
        <w:rPr>
          <w:rFonts w:ascii="Arial" w:hAnsi="Arial" w:cs="Arial"/>
          <w:caps w:val="0"/>
          <w:sz w:val="22"/>
          <w:szCs w:val="22"/>
          <w:lang w:val="fr-FR"/>
        </w:rPr>
        <w:tab/>
        <w:t>Toute dénonciation du présent accord prend effet à la date d</w:t>
      </w:r>
      <w:r w:rsidR="00B46F55">
        <w:rPr>
          <w:rFonts w:ascii="Arial" w:hAnsi="Arial" w:cs="Arial"/>
          <w:caps w:val="0"/>
          <w:sz w:val="22"/>
          <w:szCs w:val="22"/>
          <w:lang w:val="fr-FR"/>
        </w:rPr>
        <w:t>’</w:t>
      </w:r>
      <w:r w:rsidRPr="000D0899">
        <w:rPr>
          <w:rFonts w:ascii="Arial" w:hAnsi="Arial" w:cs="Arial"/>
          <w:caps w:val="0"/>
          <w:sz w:val="22"/>
          <w:szCs w:val="22"/>
          <w:lang w:val="fr-FR"/>
        </w:rPr>
        <w:t>expiration d</w:t>
      </w:r>
      <w:r w:rsidR="00B46F55">
        <w:rPr>
          <w:rFonts w:ascii="Arial" w:hAnsi="Arial" w:cs="Arial"/>
          <w:caps w:val="0"/>
          <w:sz w:val="22"/>
          <w:szCs w:val="22"/>
          <w:lang w:val="fr-FR"/>
        </w:rPr>
        <w:t>’</w:t>
      </w:r>
      <w:r w:rsidRPr="000D0899">
        <w:rPr>
          <w:rFonts w:ascii="Arial" w:hAnsi="Arial" w:cs="Arial"/>
          <w:caps w:val="0"/>
          <w:sz w:val="22"/>
          <w:szCs w:val="22"/>
          <w:lang w:val="fr-FR"/>
        </w:rPr>
        <w:t>une période de deux</w:t>
      </w:r>
      <w:r w:rsidR="00DB523C">
        <w:rPr>
          <w:rFonts w:ascii="Arial" w:hAnsi="Arial" w:cs="Arial"/>
          <w:caps w:val="0"/>
          <w:sz w:val="22"/>
          <w:szCs w:val="22"/>
          <w:lang w:val="fr-FR"/>
        </w:rPr>
        <w:t> </w:t>
      </w:r>
      <w:r w:rsidRPr="000D0899">
        <w:rPr>
          <w:rFonts w:ascii="Arial" w:hAnsi="Arial" w:cs="Arial"/>
          <w:caps w:val="0"/>
          <w:sz w:val="22"/>
          <w:szCs w:val="22"/>
          <w:lang w:val="fr-FR"/>
        </w:rPr>
        <w:t>mois à compter de la</w:t>
      </w:r>
      <w:r w:rsidR="00817F81" w:rsidRPr="000D0899">
        <w:rPr>
          <w:rFonts w:ascii="Arial" w:hAnsi="Arial" w:cs="Arial"/>
          <w:caps w:val="0"/>
          <w:sz w:val="22"/>
          <w:szCs w:val="22"/>
          <w:lang w:val="fr-FR"/>
        </w:rPr>
        <w:t xml:space="preserve"> date de la</w:t>
      </w:r>
      <w:r w:rsidRPr="000D0899">
        <w:rPr>
          <w:rFonts w:ascii="Arial" w:hAnsi="Arial" w:cs="Arial"/>
          <w:caps w:val="0"/>
          <w:sz w:val="22"/>
          <w:szCs w:val="22"/>
          <w:lang w:val="fr-FR"/>
        </w:rPr>
        <w:t xml:space="preserve"> notification sus</w:t>
      </w:r>
      <w:r w:rsidR="00B95028" w:rsidRPr="000D0899">
        <w:rPr>
          <w:rFonts w:ascii="Arial" w:hAnsi="Arial" w:cs="Arial"/>
          <w:caps w:val="0"/>
          <w:sz w:val="22"/>
          <w:szCs w:val="22"/>
          <w:lang w:val="fr-FR"/>
        </w:rPr>
        <w:t>visée</w:t>
      </w:r>
      <w:r w:rsidRPr="000D0899">
        <w:rPr>
          <w:rFonts w:ascii="Arial" w:hAnsi="Arial" w:cs="Arial"/>
          <w:caps w:val="0"/>
          <w:sz w:val="22"/>
          <w:szCs w:val="22"/>
          <w:lang w:val="fr-FR"/>
        </w:rPr>
        <w:t>, à moins que les organisations ne conviennent d</w:t>
      </w:r>
      <w:r w:rsidR="00B46F55">
        <w:rPr>
          <w:rFonts w:ascii="Arial" w:hAnsi="Arial" w:cs="Arial"/>
          <w:caps w:val="0"/>
          <w:sz w:val="22"/>
          <w:szCs w:val="22"/>
          <w:lang w:val="fr-FR"/>
        </w:rPr>
        <w:t>’</w:t>
      </w:r>
      <w:r w:rsidRPr="000D0899">
        <w:rPr>
          <w:rFonts w:ascii="Arial" w:hAnsi="Arial" w:cs="Arial"/>
          <w:caps w:val="0"/>
          <w:sz w:val="22"/>
          <w:szCs w:val="22"/>
          <w:lang w:val="fr-FR"/>
        </w:rPr>
        <w:t>une autre da</w:t>
      </w:r>
      <w:r w:rsidR="00260B6B" w:rsidRPr="000D0899">
        <w:rPr>
          <w:rFonts w:ascii="Arial" w:hAnsi="Arial" w:cs="Arial"/>
          <w:caps w:val="0"/>
          <w:sz w:val="22"/>
          <w:szCs w:val="22"/>
          <w:lang w:val="fr-FR"/>
        </w:rPr>
        <w:t>te</w:t>
      </w:r>
      <w:r w:rsidR="00260B6B">
        <w:rPr>
          <w:rFonts w:ascii="Arial" w:hAnsi="Arial" w:cs="Arial"/>
          <w:caps w:val="0"/>
          <w:sz w:val="22"/>
          <w:szCs w:val="22"/>
          <w:lang w:val="fr-FR"/>
        </w:rPr>
        <w:t xml:space="preserve">.  </w:t>
      </w:r>
      <w:r w:rsidR="00260B6B" w:rsidRPr="000D0899">
        <w:rPr>
          <w:rFonts w:ascii="Arial" w:hAnsi="Arial" w:cs="Arial"/>
          <w:caps w:val="0"/>
          <w:sz w:val="22"/>
          <w:szCs w:val="22"/>
          <w:lang w:val="fr-FR"/>
        </w:rPr>
        <w:t>La</w:t>
      </w:r>
      <w:r w:rsidRPr="000D0899">
        <w:rPr>
          <w:rFonts w:ascii="Arial" w:hAnsi="Arial" w:cs="Arial"/>
          <w:caps w:val="0"/>
          <w:sz w:val="22"/>
          <w:szCs w:val="22"/>
          <w:lang w:val="fr-FR"/>
        </w:rPr>
        <w:t xml:space="preserve"> dénonciation n</w:t>
      </w:r>
      <w:r w:rsidR="00B46F55">
        <w:rPr>
          <w:rFonts w:ascii="Arial" w:hAnsi="Arial" w:cs="Arial"/>
          <w:caps w:val="0"/>
          <w:sz w:val="22"/>
          <w:szCs w:val="22"/>
          <w:lang w:val="fr-FR"/>
        </w:rPr>
        <w:t>’</w:t>
      </w:r>
      <w:r w:rsidRPr="000D0899">
        <w:rPr>
          <w:rFonts w:ascii="Arial" w:hAnsi="Arial" w:cs="Arial"/>
          <w:caps w:val="0"/>
          <w:sz w:val="22"/>
          <w:szCs w:val="22"/>
          <w:lang w:val="fr-FR"/>
        </w:rPr>
        <w:t>affecte en aucun cas les obligations résultant de projets déjà engagés au titre du présent accord.</w:t>
      </w:r>
    </w:p>
    <w:p w:rsidR="00597CC7" w:rsidRPr="000D0899" w:rsidRDefault="00207E7B" w:rsidP="00207E7B">
      <w:pPr>
        <w:rPr>
          <w:szCs w:val="22"/>
          <w:lang w:val="fr-FR"/>
        </w:rPr>
      </w:pPr>
      <w:bookmarkStart w:id="6" w:name="_Hlk12554100"/>
      <w:r w:rsidRPr="000D0899">
        <w:rPr>
          <w:szCs w:val="22"/>
          <w:lang w:val="fr-FR"/>
        </w:rPr>
        <w:t>ARTICLE</w:t>
      </w:r>
      <w:r w:rsidR="000D0899">
        <w:rPr>
          <w:szCs w:val="22"/>
          <w:lang w:val="fr-FR"/>
        </w:rPr>
        <w:t> </w:t>
      </w:r>
      <w:r w:rsidRPr="000D0899">
        <w:rPr>
          <w:szCs w:val="22"/>
          <w:lang w:val="fr-FR"/>
        </w:rPr>
        <w:t>8</w:t>
      </w:r>
    </w:p>
    <w:p w:rsidR="00597CC7" w:rsidRPr="000D0899" w:rsidRDefault="00207E7B" w:rsidP="00207E7B">
      <w:pPr>
        <w:spacing w:after="240"/>
        <w:rPr>
          <w:szCs w:val="22"/>
          <w:lang w:val="fr-FR"/>
        </w:rPr>
      </w:pPr>
      <w:r w:rsidRPr="000D0899">
        <w:rPr>
          <w:szCs w:val="22"/>
          <w:lang w:val="fr-FR"/>
        </w:rPr>
        <w:t>ENTRÉE EN VIGUEUR</w:t>
      </w:r>
    </w:p>
    <w:bookmarkEnd w:id="6"/>
    <w:p w:rsidR="00597CC7" w:rsidRPr="000D0899" w:rsidRDefault="00207E7B" w:rsidP="00207E7B">
      <w:pPr>
        <w:pStyle w:val="TitleofDoc"/>
        <w:spacing w:before="0" w:after="480"/>
        <w:jc w:val="left"/>
        <w:rPr>
          <w:rFonts w:ascii="Arial" w:hAnsi="Arial" w:cs="Arial"/>
          <w:caps w:val="0"/>
          <w:sz w:val="22"/>
          <w:szCs w:val="22"/>
          <w:lang w:val="fr-FR"/>
        </w:rPr>
      </w:pPr>
      <w:r w:rsidRPr="000D0899">
        <w:rPr>
          <w:rFonts w:ascii="Arial" w:hAnsi="Arial" w:cs="Arial"/>
          <w:caps w:val="0"/>
          <w:sz w:val="22"/>
          <w:szCs w:val="22"/>
          <w:lang w:val="fr-FR"/>
        </w:rPr>
        <w:t>Le présent accord entre en vigueur à la date de sa signature par le Directeur général de l</w:t>
      </w:r>
      <w:r w:rsidR="00B46F55">
        <w:rPr>
          <w:rFonts w:ascii="Arial" w:hAnsi="Arial" w:cs="Arial"/>
          <w:caps w:val="0"/>
          <w:sz w:val="22"/>
          <w:szCs w:val="22"/>
          <w:lang w:val="fr-FR"/>
        </w:rPr>
        <w:t>’</w:t>
      </w:r>
      <w:r w:rsidRPr="000D0899">
        <w:rPr>
          <w:rFonts w:ascii="Arial" w:hAnsi="Arial" w:cs="Arial"/>
          <w:caps w:val="0"/>
          <w:sz w:val="22"/>
          <w:szCs w:val="22"/>
          <w:lang w:val="fr-FR"/>
        </w:rPr>
        <w:t>OMPI et le Secrétaire général</w:t>
      </w:r>
      <w:r w:rsidR="00B46F55" w:rsidRPr="000D0899">
        <w:rPr>
          <w:rFonts w:ascii="Arial" w:hAnsi="Arial" w:cs="Arial"/>
          <w:caps w:val="0"/>
          <w:sz w:val="22"/>
          <w:szCs w:val="22"/>
          <w:lang w:val="fr-FR"/>
        </w:rPr>
        <w:t xml:space="preserve"> du</w:t>
      </w:r>
      <w:r w:rsidR="00B46F55">
        <w:rPr>
          <w:rFonts w:ascii="Arial" w:hAnsi="Arial" w:cs="Arial"/>
          <w:caps w:val="0"/>
          <w:sz w:val="22"/>
          <w:szCs w:val="22"/>
          <w:lang w:val="fr-FR"/>
        </w:rPr>
        <w:t> </w:t>
      </w:r>
      <w:r w:rsidR="00B46F55" w:rsidRPr="000D0899">
        <w:rPr>
          <w:rFonts w:ascii="Arial" w:hAnsi="Arial" w:cs="Arial"/>
          <w:caps w:val="0"/>
          <w:sz w:val="22"/>
          <w:szCs w:val="22"/>
          <w:lang w:val="fr-FR"/>
        </w:rPr>
        <w:t>COM</w:t>
      </w:r>
      <w:r w:rsidRPr="000D0899">
        <w:rPr>
          <w:rFonts w:ascii="Arial" w:hAnsi="Arial" w:cs="Arial"/>
          <w:caps w:val="0"/>
          <w:sz w:val="22"/>
          <w:szCs w:val="22"/>
          <w:lang w:val="fr-FR"/>
        </w:rPr>
        <w:t>ESA.</w:t>
      </w:r>
    </w:p>
    <w:p w:rsidR="00BC5C2E" w:rsidRDefault="00BC5C2E">
      <w:pPr>
        <w:rPr>
          <w:szCs w:val="22"/>
          <w:lang w:val="fr-FR"/>
        </w:rPr>
      </w:pPr>
      <w:bookmarkStart w:id="7" w:name="_Hlk12554644"/>
      <w:r>
        <w:rPr>
          <w:szCs w:val="22"/>
          <w:lang w:val="fr-FR"/>
        </w:rPr>
        <w:br w:type="page"/>
      </w:r>
    </w:p>
    <w:p w:rsidR="00597CC7" w:rsidRPr="000D0899" w:rsidRDefault="00207E7B" w:rsidP="00207E7B">
      <w:pPr>
        <w:rPr>
          <w:szCs w:val="22"/>
          <w:lang w:val="fr-FR"/>
        </w:rPr>
      </w:pPr>
      <w:r w:rsidRPr="000D0899">
        <w:rPr>
          <w:szCs w:val="22"/>
          <w:lang w:val="fr-FR"/>
        </w:rPr>
        <w:lastRenderedPageBreak/>
        <w:t>ARTICLE</w:t>
      </w:r>
      <w:r w:rsidR="000D0899">
        <w:rPr>
          <w:szCs w:val="22"/>
          <w:lang w:val="fr-FR"/>
        </w:rPr>
        <w:t> </w:t>
      </w:r>
      <w:r w:rsidRPr="000D0899">
        <w:rPr>
          <w:szCs w:val="22"/>
          <w:lang w:val="fr-FR"/>
        </w:rPr>
        <w:t>9</w:t>
      </w:r>
    </w:p>
    <w:bookmarkEnd w:id="7"/>
    <w:p w:rsidR="00597CC7" w:rsidRPr="000D0899" w:rsidRDefault="00207E7B" w:rsidP="00207E7B">
      <w:pPr>
        <w:spacing w:after="240"/>
        <w:rPr>
          <w:szCs w:val="22"/>
          <w:lang w:val="fr-FR"/>
        </w:rPr>
      </w:pPr>
      <w:r w:rsidRPr="000D0899">
        <w:rPr>
          <w:szCs w:val="22"/>
          <w:lang w:val="fr-FR"/>
        </w:rPr>
        <w:t>COORDONNÉES</w:t>
      </w:r>
    </w:p>
    <w:p w:rsidR="00597CC7" w:rsidRPr="000D0899" w:rsidRDefault="00473955" w:rsidP="00473955">
      <w:pPr>
        <w:pStyle w:val="TitleofDoc"/>
        <w:numPr>
          <w:ilvl w:val="0"/>
          <w:numId w:val="10"/>
        </w:numPr>
        <w:spacing w:before="0" w:after="240"/>
        <w:ind w:left="0" w:firstLine="0"/>
        <w:jc w:val="left"/>
        <w:rPr>
          <w:rFonts w:ascii="Arial" w:hAnsi="Arial" w:cs="Arial"/>
          <w:caps w:val="0"/>
          <w:sz w:val="22"/>
          <w:szCs w:val="22"/>
          <w:lang w:val="fr-FR"/>
        </w:rPr>
      </w:pPr>
      <w:r w:rsidRPr="000D0899">
        <w:rPr>
          <w:rFonts w:ascii="Arial" w:hAnsi="Arial" w:cs="Arial"/>
          <w:caps w:val="0"/>
          <w:sz w:val="22"/>
          <w:szCs w:val="22"/>
          <w:lang w:val="fr-FR"/>
        </w:rPr>
        <w:t xml:space="preserve">Afin de faciliter la mise en </w:t>
      </w:r>
      <w:r w:rsidR="002E5CC0" w:rsidRPr="000D0899">
        <w:rPr>
          <w:rFonts w:ascii="Arial" w:hAnsi="Arial" w:cs="Arial"/>
          <w:caps w:val="0"/>
          <w:sz w:val="22"/>
          <w:szCs w:val="22"/>
          <w:lang w:val="fr-FR"/>
        </w:rPr>
        <w:t>œuvre</w:t>
      </w:r>
      <w:r w:rsidRPr="000D0899">
        <w:rPr>
          <w:rFonts w:ascii="Arial" w:hAnsi="Arial" w:cs="Arial"/>
          <w:caps w:val="0"/>
          <w:sz w:val="22"/>
          <w:szCs w:val="22"/>
          <w:lang w:val="fr-FR"/>
        </w:rPr>
        <w:t xml:space="preserve"> des modalités convenues entre les Parties dans le cadre du présent accord de coopération, les coordonnées des Parties sont indiquées ci</w:t>
      </w:r>
      <w:r w:rsidR="00B46F55">
        <w:rPr>
          <w:rFonts w:ascii="Arial" w:hAnsi="Arial" w:cs="Arial"/>
          <w:caps w:val="0"/>
          <w:sz w:val="22"/>
          <w:szCs w:val="22"/>
          <w:lang w:val="fr-FR"/>
        </w:rPr>
        <w:t>-</w:t>
      </w:r>
      <w:r w:rsidRPr="000D0899">
        <w:rPr>
          <w:rFonts w:ascii="Arial" w:hAnsi="Arial" w:cs="Arial"/>
          <w:caps w:val="0"/>
          <w:sz w:val="22"/>
          <w:szCs w:val="22"/>
          <w:lang w:val="fr-FR"/>
        </w:rPr>
        <w:t>après</w:t>
      </w:r>
      <w:r w:rsidR="00B46F55">
        <w:rPr>
          <w:rFonts w:ascii="Arial" w:hAnsi="Arial" w:cs="Arial"/>
          <w:caps w:val="0"/>
          <w:sz w:val="22"/>
          <w:szCs w:val="22"/>
          <w:lang w:val="fr-FR"/>
        </w:rPr>
        <w:t> :</w:t>
      </w:r>
    </w:p>
    <w:p w:rsidR="00597CC7" w:rsidRPr="000D0899" w:rsidRDefault="00473955" w:rsidP="00473955">
      <w:pPr>
        <w:pStyle w:val="TitleofDoc"/>
        <w:spacing w:before="0"/>
        <w:ind w:left="720"/>
        <w:jc w:val="left"/>
        <w:rPr>
          <w:rFonts w:ascii="Arial" w:hAnsi="Arial" w:cs="Arial"/>
          <w:b/>
          <w:caps w:val="0"/>
          <w:sz w:val="22"/>
          <w:szCs w:val="22"/>
          <w:lang w:val="fr-FR"/>
        </w:rPr>
      </w:pPr>
      <w:r w:rsidRPr="000D0899">
        <w:rPr>
          <w:rFonts w:ascii="Arial" w:hAnsi="Arial" w:cs="Arial"/>
          <w:b/>
          <w:caps w:val="0"/>
          <w:sz w:val="22"/>
          <w:szCs w:val="22"/>
          <w:lang w:val="fr-FR"/>
        </w:rPr>
        <w:t>Pour</w:t>
      </w:r>
      <w:r w:rsidR="00B46F55" w:rsidRPr="000D0899">
        <w:rPr>
          <w:rFonts w:ascii="Arial" w:hAnsi="Arial" w:cs="Arial"/>
          <w:b/>
          <w:caps w:val="0"/>
          <w:sz w:val="22"/>
          <w:szCs w:val="22"/>
          <w:lang w:val="fr-FR"/>
        </w:rPr>
        <w:t xml:space="preserve"> le</w:t>
      </w:r>
      <w:r w:rsidR="00B46F55">
        <w:rPr>
          <w:rFonts w:ascii="Arial" w:hAnsi="Arial" w:cs="Arial"/>
          <w:b/>
          <w:caps w:val="0"/>
          <w:sz w:val="22"/>
          <w:szCs w:val="22"/>
          <w:lang w:val="fr-FR"/>
        </w:rPr>
        <w:t> </w:t>
      </w:r>
      <w:r w:rsidR="00B46F55" w:rsidRPr="000D0899">
        <w:rPr>
          <w:rFonts w:ascii="Arial" w:hAnsi="Arial" w:cs="Arial"/>
          <w:b/>
          <w:caps w:val="0"/>
          <w:sz w:val="22"/>
          <w:szCs w:val="22"/>
          <w:lang w:val="fr-FR"/>
        </w:rPr>
        <w:t>COM</w:t>
      </w:r>
      <w:r w:rsidRPr="000D0899">
        <w:rPr>
          <w:rFonts w:ascii="Arial" w:hAnsi="Arial" w:cs="Arial"/>
          <w:b/>
          <w:caps w:val="0"/>
          <w:sz w:val="22"/>
          <w:szCs w:val="22"/>
          <w:lang w:val="fr-FR"/>
        </w:rPr>
        <w:t>ESA</w:t>
      </w:r>
      <w:r w:rsidR="00B46F55">
        <w:rPr>
          <w:rFonts w:ascii="Arial" w:hAnsi="Arial" w:cs="Arial"/>
          <w:b/>
          <w:caps w:val="0"/>
          <w:sz w:val="22"/>
          <w:szCs w:val="22"/>
          <w:lang w:val="fr-FR"/>
        </w:rPr>
        <w:t> :</w:t>
      </w:r>
    </w:p>
    <w:p w:rsidR="00597CC7" w:rsidRPr="000D0899" w:rsidRDefault="00473955" w:rsidP="00473955">
      <w:pPr>
        <w:pStyle w:val="TitleofDoc"/>
        <w:spacing w:before="0"/>
        <w:ind w:left="720"/>
        <w:jc w:val="left"/>
        <w:rPr>
          <w:rFonts w:ascii="Arial" w:hAnsi="Arial" w:cs="Arial"/>
          <w:caps w:val="0"/>
          <w:sz w:val="22"/>
          <w:szCs w:val="22"/>
          <w:lang w:val="fr-FR"/>
        </w:rPr>
      </w:pPr>
      <w:r w:rsidRPr="000D0899">
        <w:rPr>
          <w:rFonts w:ascii="Arial" w:hAnsi="Arial" w:cs="Arial"/>
          <w:caps w:val="0"/>
          <w:sz w:val="22"/>
          <w:szCs w:val="22"/>
          <w:lang w:val="fr-FR"/>
        </w:rPr>
        <w:t>Marché commun pour l</w:t>
      </w:r>
      <w:r w:rsidR="00B46F55">
        <w:rPr>
          <w:rFonts w:ascii="Arial" w:hAnsi="Arial" w:cs="Arial"/>
          <w:caps w:val="0"/>
          <w:sz w:val="22"/>
          <w:szCs w:val="22"/>
          <w:lang w:val="fr-FR"/>
        </w:rPr>
        <w:t>’</w:t>
      </w:r>
      <w:r w:rsidRPr="000D0899">
        <w:rPr>
          <w:rFonts w:ascii="Arial" w:hAnsi="Arial" w:cs="Arial"/>
          <w:caps w:val="0"/>
          <w:sz w:val="22"/>
          <w:szCs w:val="22"/>
          <w:lang w:val="fr-FR"/>
        </w:rPr>
        <w:t>Afrique de l</w:t>
      </w:r>
      <w:r w:rsidR="00B46F55">
        <w:rPr>
          <w:rFonts w:ascii="Arial" w:hAnsi="Arial" w:cs="Arial"/>
          <w:caps w:val="0"/>
          <w:sz w:val="22"/>
          <w:szCs w:val="22"/>
          <w:lang w:val="fr-FR"/>
        </w:rPr>
        <w:t>’</w:t>
      </w:r>
      <w:r w:rsidRPr="000D0899">
        <w:rPr>
          <w:rFonts w:ascii="Arial" w:hAnsi="Arial" w:cs="Arial"/>
          <w:caps w:val="0"/>
          <w:sz w:val="22"/>
          <w:szCs w:val="22"/>
          <w:lang w:val="fr-FR"/>
        </w:rPr>
        <w:t>Est et l</w:t>
      </w:r>
      <w:r w:rsidR="00B46F55">
        <w:rPr>
          <w:rFonts w:ascii="Arial" w:hAnsi="Arial" w:cs="Arial"/>
          <w:caps w:val="0"/>
          <w:sz w:val="22"/>
          <w:szCs w:val="22"/>
          <w:lang w:val="fr-FR"/>
        </w:rPr>
        <w:t>’</w:t>
      </w:r>
      <w:r w:rsidRPr="000D0899">
        <w:rPr>
          <w:rFonts w:ascii="Arial" w:hAnsi="Arial" w:cs="Arial"/>
          <w:caps w:val="0"/>
          <w:sz w:val="22"/>
          <w:szCs w:val="22"/>
          <w:lang w:val="fr-FR"/>
        </w:rPr>
        <w:t>Afrique australe</w:t>
      </w:r>
    </w:p>
    <w:p w:rsidR="00597CC7" w:rsidRPr="000D0899" w:rsidRDefault="00473955" w:rsidP="00473955">
      <w:pPr>
        <w:pStyle w:val="TitleofDoc"/>
        <w:spacing w:before="0"/>
        <w:ind w:left="720"/>
        <w:jc w:val="left"/>
        <w:rPr>
          <w:rFonts w:ascii="Arial" w:hAnsi="Arial" w:cs="Arial"/>
          <w:caps w:val="0"/>
          <w:sz w:val="22"/>
          <w:szCs w:val="22"/>
          <w:lang w:val="fr-FR"/>
        </w:rPr>
      </w:pPr>
      <w:r w:rsidRPr="000D0899">
        <w:rPr>
          <w:rFonts w:ascii="Arial" w:hAnsi="Arial" w:cs="Arial"/>
          <w:caps w:val="0"/>
          <w:sz w:val="22"/>
          <w:szCs w:val="22"/>
          <w:lang w:val="fr-FR"/>
        </w:rPr>
        <w:t>À l</w:t>
      </w:r>
      <w:r w:rsidR="00B46F55">
        <w:rPr>
          <w:rFonts w:ascii="Arial" w:hAnsi="Arial" w:cs="Arial"/>
          <w:caps w:val="0"/>
          <w:sz w:val="22"/>
          <w:szCs w:val="22"/>
          <w:lang w:val="fr-FR"/>
        </w:rPr>
        <w:t>’</w:t>
      </w:r>
      <w:r w:rsidRPr="000D0899">
        <w:rPr>
          <w:rFonts w:ascii="Arial" w:hAnsi="Arial" w:cs="Arial"/>
          <w:caps w:val="0"/>
          <w:sz w:val="22"/>
          <w:szCs w:val="22"/>
          <w:lang w:val="fr-FR"/>
        </w:rPr>
        <w:t>attention du Secrétaire général</w:t>
      </w:r>
    </w:p>
    <w:p w:rsidR="00597CC7" w:rsidRPr="000D0899" w:rsidRDefault="00473955" w:rsidP="00473955">
      <w:pPr>
        <w:pStyle w:val="TitleofDoc"/>
        <w:spacing w:before="0"/>
        <w:ind w:left="720"/>
        <w:jc w:val="left"/>
        <w:rPr>
          <w:rFonts w:ascii="Arial" w:hAnsi="Arial" w:cs="Arial"/>
          <w:caps w:val="0"/>
          <w:sz w:val="22"/>
          <w:szCs w:val="22"/>
          <w:lang w:val="fr-FR"/>
        </w:rPr>
      </w:pPr>
      <w:r w:rsidRPr="000D0899">
        <w:rPr>
          <w:rFonts w:ascii="Arial" w:hAnsi="Arial" w:cs="Arial"/>
          <w:caps w:val="0"/>
          <w:sz w:val="22"/>
          <w:szCs w:val="22"/>
          <w:lang w:val="fr-FR"/>
        </w:rPr>
        <w:t>Ben Bella Road</w:t>
      </w:r>
    </w:p>
    <w:p w:rsidR="00597CC7" w:rsidRPr="000D0899" w:rsidRDefault="00473955" w:rsidP="00473955">
      <w:pPr>
        <w:pStyle w:val="TitleofDoc"/>
        <w:spacing w:before="0"/>
        <w:ind w:left="720"/>
        <w:jc w:val="left"/>
        <w:rPr>
          <w:rFonts w:ascii="Arial" w:hAnsi="Arial" w:cs="Arial"/>
          <w:caps w:val="0"/>
          <w:sz w:val="22"/>
          <w:szCs w:val="22"/>
          <w:lang w:val="fr-FR"/>
        </w:rPr>
      </w:pPr>
      <w:r w:rsidRPr="000D0899">
        <w:rPr>
          <w:rFonts w:ascii="Arial" w:hAnsi="Arial" w:cs="Arial"/>
          <w:caps w:val="0"/>
          <w:sz w:val="22"/>
          <w:szCs w:val="22"/>
          <w:lang w:val="fr-FR"/>
        </w:rPr>
        <w:t>Case postale</w:t>
      </w:r>
      <w:r w:rsidR="000D0899">
        <w:rPr>
          <w:rFonts w:ascii="Arial" w:hAnsi="Arial" w:cs="Arial"/>
          <w:caps w:val="0"/>
          <w:sz w:val="22"/>
          <w:szCs w:val="22"/>
          <w:lang w:val="fr-FR"/>
        </w:rPr>
        <w:t> </w:t>
      </w:r>
      <w:r w:rsidRPr="000D0899">
        <w:rPr>
          <w:rFonts w:ascii="Arial" w:hAnsi="Arial" w:cs="Arial"/>
          <w:caps w:val="0"/>
          <w:sz w:val="22"/>
          <w:szCs w:val="22"/>
          <w:lang w:val="fr-FR"/>
        </w:rPr>
        <w:t>30051</w:t>
      </w:r>
    </w:p>
    <w:p w:rsidR="00597CC7" w:rsidRPr="000D0899" w:rsidRDefault="00473955" w:rsidP="00473955">
      <w:pPr>
        <w:pStyle w:val="TitleofDoc"/>
        <w:spacing w:before="0"/>
        <w:ind w:left="720"/>
        <w:jc w:val="left"/>
        <w:rPr>
          <w:rFonts w:ascii="Arial" w:hAnsi="Arial" w:cs="Arial"/>
          <w:caps w:val="0"/>
          <w:sz w:val="22"/>
          <w:szCs w:val="22"/>
          <w:lang w:val="fr-FR"/>
        </w:rPr>
      </w:pPr>
      <w:r w:rsidRPr="000D0899">
        <w:rPr>
          <w:rFonts w:ascii="Arial" w:hAnsi="Arial" w:cs="Arial"/>
          <w:caps w:val="0"/>
          <w:sz w:val="22"/>
          <w:szCs w:val="22"/>
          <w:lang w:val="fr-FR"/>
        </w:rPr>
        <w:t>Lusaka</w:t>
      </w:r>
    </w:p>
    <w:p w:rsidR="00597CC7" w:rsidRPr="000D0899" w:rsidRDefault="001A5111" w:rsidP="001A5111">
      <w:pPr>
        <w:pStyle w:val="TitleofDoc"/>
        <w:spacing w:before="0"/>
        <w:ind w:left="720"/>
        <w:jc w:val="left"/>
        <w:rPr>
          <w:rFonts w:ascii="Arial" w:hAnsi="Arial" w:cs="Arial"/>
          <w:caps w:val="0"/>
          <w:sz w:val="22"/>
          <w:szCs w:val="22"/>
          <w:lang w:val="fr-FR"/>
        </w:rPr>
      </w:pPr>
      <w:r w:rsidRPr="000D0899">
        <w:rPr>
          <w:rFonts w:ascii="Arial" w:hAnsi="Arial" w:cs="Arial"/>
          <w:caps w:val="0"/>
          <w:sz w:val="22"/>
          <w:szCs w:val="22"/>
          <w:lang w:val="fr-FR"/>
        </w:rPr>
        <w:t>10101</w:t>
      </w:r>
    </w:p>
    <w:p w:rsidR="00597CC7" w:rsidRPr="000D0899" w:rsidRDefault="00473955" w:rsidP="00473955">
      <w:pPr>
        <w:pStyle w:val="TitleofDoc"/>
        <w:spacing w:before="0"/>
        <w:ind w:left="720"/>
        <w:jc w:val="left"/>
        <w:rPr>
          <w:rFonts w:ascii="Arial" w:hAnsi="Arial" w:cs="Arial"/>
          <w:caps w:val="0"/>
          <w:sz w:val="22"/>
          <w:szCs w:val="22"/>
          <w:lang w:val="fr-FR"/>
        </w:rPr>
      </w:pPr>
      <w:r w:rsidRPr="000D0899">
        <w:rPr>
          <w:rFonts w:ascii="Arial" w:hAnsi="Arial" w:cs="Arial"/>
          <w:caps w:val="0"/>
          <w:sz w:val="22"/>
          <w:szCs w:val="22"/>
          <w:lang w:val="fr-FR"/>
        </w:rPr>
        <w:t>Zambie</w:t>
      </w:r>
    </w:p>
    <w:p w:rsidR="00597CC7" w:rsidRPr="000D0899" w:rsidRDefault="00473955" w:rsidP="00473955">
      <w:pPr>
        <w:pStyle w:val="TitleofDoc"/>
        <w:spacing w:before="0"/>
        <w:ind w:left="720"/>
        <w:jc w:val="left"/>
        <w:rPr>
          <w:rFonts w:ascii="Arial" w:hAnsi="Arial" w:cs="Arial"/>
          <w:caps w:val="0"/>
          <w:sz w:val="22"/>
          <w:szCs w:val="22"/>
          <w:lang w:val="fr-FR"/>
        </w:rPr>
      </w:pPr>
      <w:r w:rsidRPr="000D0899">
        <w:rPr>
          <w:rFonts w:ascii="Arial" w:hAnsi="Arial" w:cs="Arial"/>
          <w:caps w:val="0"/>
          <w:sz w:val="22"/>
          <w:szCs w:val="22"/>
          <w:lang w:val="fr-FR"/>
        </w:rPr>
        <w:t>Tél.</w:t>
      </w:r>
      <w:r w:rsidR="00B46F55">
        <w:rPr>
          <w:rFonts w:ascii="Arial" w:hAnsi="Arial" w:cs="Arial"/>
          <w:caps w:val="0"/>
          <w:sz w:val="22"/>
          <w:szCs w:val="22"/>
          <w:lang w:val="fr-FR"/>
        </w:rPr>
        <w:t> :</w:t>
      </w:r>
      <w:r w:rsidRPr="000D0899">
        <w:rPr>
          <w:rFonts w:ascii="Arial" w:hAnsi="Arial" w:cs="Arial"/>
          <w:caps w:val="0"/>
          <w:sz w:val="22"/>
          <w:szCs w:val="22"/>
          <w:lang w:val="fr-FR"/>
        </w:rPr>
        <w:t xml:space="preserve"> +260 1</w:t>
      </w:r>
      <w:r w:rsidR="00DB523C">
        <w:rPr>
          <w:rFonts w:ascii="Arial" w:hAnsi="Arial" w:cs="Arial"/>
          <w:caps w:val="0"/>
          <w:sz w:val="22"/>
          <w:szCs w:val="22"/>
          <w:lang w:val="fr-FR"/>
        </w:rPr>
        <w:t> </w:t>
      </w:r>
      <w:r w:rsidRPr="000D0899">
        <w:rPr>
          <w:rFonts w:ascii="Arial" w:hAnsi="Arial" w:cs="Arial"/>
          <w:caps w:val="0"/>
          <w:sz w:val="22"/>
          <w:szCs w:val="22"/>
          <w:lang w:val="fr-FR"/>
        </w:rPr>
        <w:t>229</w:t>
      </w:r>
      <w:r w:rsidR="00DB523C">
        <w:rPr>
          <w:rFonts w:ascii="Arial" w:hAnsi="Arial" w:cs="Arial"/>
          <w:caps w:val="0"/>
          <w:sz w:val="22"/>
          <w:szCs w:val="22"/>
          <w:lang w:val="fr-FR"/>
        </w:rPr>
        <w:t> </w:t>
      </w:r>
      <w:r w:rsidRPr="000D0899">
        <w:rPr>
          <w:rFonts w:ascii="Arial" w:hAnsi="Arial" w:cs="Arial"/>
          <w:caps w:val="0"/>
          <w:sz w:val="22"/>
          <w:szCs w:val="22"/>
          <w:lang w:val="fr-FR"/>
        </w:rPr>
        <w:t>725/32</w:t>
      </w:r>
    </w:p>
    <w:p w:rsidR="00597CC7" w:rsidRPr="000D0899" w:rsidRDefault="00473955" w:rsidP="00473955">
      <w:pPr>
        <w:pStyle w:val="TitleofDoc"/>
        <w:spacing w:before="0"/>
        <w:ind w:left="720"/>
        <w:jc w:val="left"/>
        <w:rPr>
          <w:rFonts w:ascii="Arial" w:hAnsi="Arial" w:cs="Arial"/>
          <w:caps w:val="0"/>
          <w:sz w:val="22"/>
          <w:szCs w:val="22"/>
          <w:lang w:val="fr-FR"/>
        </w:rPr>
      </w:pPr>
      <w:r w:rsidRPr="000D0899">
        <w:rPr>
          <w:rFonts w:ascii="Arial" w:hAnsi="Arial" w:cs="Arial"/>
          <w:caps w:val="0"/>
          <w:sz w:val="22"/>
          <w:szCs w:val="22"/>
          <w:lang w:val="fr-FR"/>
        </w:rPr>
        <w:t>Fax</w:t>
      </w:r>
      <w:r w:rsidR="00B46F55">
        <w:rPr>
          <w:rFonts w:ascii="Arial" w:hAnsi="Arial" w:cs="Arial"/>
          <w:caps w:val="0"/>
          <w:sz w:val="22"/>
          <w:szCs w:val="22"/>
          <w:lang w:val="fr-FR"/>
        </w:rPr>
        <w:t> :</w:t>
      </w:r>
      <w:r w:rsidRPr="000D0899">
        <w:rPr>
          <w:rFonts w:ascii="Arial" w:hAnsi="Arial" w:cs="Arial"/>
          <w:caps w:val="0"/>
          <w:sz w:val="22"/>
          <w:szCs w:val="22"/>
          <w:lang w:val="fr-FR"/>
        </w:rPr>
        <w:t xml:space="preserve"> +260 1</w:t>
      </w:r>
      <w:r w:rsidR="00DB523C">
        <w:rPr>
          <w:rFonts w:ascii="Arial" w:hAnsi="Arial" w:cs="Arial"/>
          <w:caps w:val="0"/>
          <w:sz w:val="22"/>
          <w:szCs w:val="22"/>
          <w:lang w:val="fr-FR"/>
        </w:rPr>
        <w:t> </w:t>
      </w:r>
      <w:r w:rsidRPr="000D0899">
        <w:rPr>
          <w:rFonts w:ascii="Arial" w:hAnsi="Arial" w:cs="Arial"/>
          <w:caps w:val="0"/>
          <w:sz w:val="22"/>
          <w:szCs w:val="22"/>
          <w:lang w:val="fr-FR"/>
        </w:rPr>
        <w:t>225</w:t>
      </w:r>
      <w:r w:rsidR="00DB523C">
        <w:rPr>
          <w:rFonts w:ascii="Arial" w:hAnsi="Arial" w:cs="Arial"/>
          <w:caps w:val="0"/>
          <w:sz w:val="22"/>
          <w:szCs w:val="22"/>
          <w:lang w:val="fr-FR"/>
        </w:rPr>
        <w:t> </w:t>
      </w:r>
      <w:r w:rsidRPr="000D0899">
        <w:rPr>
          <w:rFonts w:ascii="Arial" w:hAnsi="Arial" w:cs="Arial"/>
          <w:caps w:val="0"/>
          <w:sz w:val="22"/>
          <w:szCs w:val="22"/>
          <w:lang w:val="fr-FR"/>
        </w:rPr>
        <w:t>107</w:t>
      </w:r>
    </w:p>
    <w:p w:rsidR="00597CC7" w:rsidRPr="000D0899" w:rsidRDefault="00473955" w:rsidP="00473955">
      <w:pPr>
        <w:pStyle w:val="TitleofDoc"/>
        <w:spacing w:before="0" w:after="240"/>
        <w:ind w:left="720"/>
        <w:jc w:val="left"/>
        <w:rPr>
          <w:rFonts w:ascii="Arial" w:hAnsi="Arial" w:cs="Arial"/>
          <w:caps w:val="0"/>
          <w:sz w:val="22"/>
          <w:szCs w:val="22"/>
          <w:lang w:val="fr-FR"/>
        </w:rPr>
      </w:pPr>
      <w:r w:rsidRPr="000D0899">
        <w:rPr>
          <w:rFonts w:ascii="Arial" w:hAnsi="Arial" w:cs="Arial"/>
          <w:caps w:val="0"/>
          <w:sz w:val="22"/>
          <w:szCs w:val="22"/>
          <w:lang w:val="fr-FR"/>
        </w:rPr>
        <w:t>Mél.</w:t>
      </w:r>
      <w:r w:rsidR="00B46F55">
        <w:rPr>
          <w:rFonts w:ascii="Arial" w:hAnsi="Arial" w:cs="Arial"/>
          <w:caps w:val="0"/>
          <w:sz w:val="22"/>
          <w:szCs w:val="22"/>
          <w:lang w:val="fr-FR"/>
        </w:rPr>
        <w:t> :</w:t>
      </w:r>
      <w:r w:rsidRPr="000D0899">
        <w:rPr>
          <w:rFonts w:ascii="Arial" w:hAnsi="Arial" w:cs="Arial"/>
          <w:caps w:val="0"/>
          <w:sz w:val="22"/>
          <w:szCs w:val="22"/>
          <w:lang w:val="fr-FR"/>
        </w:rPr>
        <w:t xml:space="preserve"> secgen@comesa.int</w:t>
      </w:r>
    </w:p>
    <w:p w:rsidR="00D810E0" w:rsidRPr="000D0899" w:rsidRDefault="00D810E0">
      <w:pPr>
        <w:rPr>
          <w:rFonts w:eastAsia="Times New Roman"/>
          <w:b/>
          <w:szCs w:val="22"/>
          <w:lang w:val="fr-FR" w:eastAsia="en-US"/>
        </w:rPr>
      </w:pPr>
    </w:p>
    <w:p w:rsidR="00597CC7" w:rsidRPr="000D0899" w:rsidRDefault="00473955" w:rsidP="00473955">
      <w:pPr>
        <w:pStyle w:val="TitleofDoc"/>
        <w:spacing w:before="0"/>
        <w:ind w:left="720"/>
        <w:jc w:val="left"/>
        <w:rPr>
          <w:rFonts w:ascii="Arial" w:hAnsi="Arial" w:cs="Arial"/>
          <w:b/>
          <w:caps w:val="0"/>
          <w:sz w:val="22"/>
          <w:szCs w:val="22"/>
          <w:lang w:val="fr-FR"/>
        </w:rPr>
      </w:pPr>
      <w:r w:rsidRPr="000D0899">
        <w:rPr>
          <w:rFonts w:ascii="Arial" w:hAnsi="Arial" w:cs="Arial"/>
          <w:b/>
          <w:caps w:val="0"/>
          <w:sz w:val="22"/>
          <w:szCs w:val="22"/>
          <w:lang w:val="fr-FR"/>
        </w:rPr>
        <w:t>Pour l</w:t>
      </w:r>
      <w:r w:rsidR="00B46F55">
        <w:rPr>
          <w:rFonts w:ascii="Arial" w:hAnsi="Arial" w:cs="Arial"/>
          <w:b/>
          <w:caps w:val="0"/>
          <w:sz w:val="22"/>
          <w:szCs w:val="22"/>
          <w:lang w:val="fr-FR"/>
        </w:rPr>
        <w:t>’</w:t>
      </w:r>
      <w:r w:rsidRPr="000D0899">
        <w:rPr>
          <w:rFonts w:ascii="Arial" w:hAnsi="Arial" w:cs="Arial"/>
          <w:b/>
          <w:caps w:val="0"/>
          <w:sz w:val="22"/>
          <w:szCs w:val="22"/>
          <w:lang w:val="fr-FR"/>
        </w:rPr>
        <w:t>OMPI</w:t>
      </w:r>
      <w:r w:rsidR="00B46F55">
        <w:rPr>
          <w:rFonts w:ascii="Arial" w:hAnsi="Arial" w:cs="Arial"/>
          <w:b/>
          <w:caps w:val="0"/>
          <w:sz w:val="22"/>
          <w:szCs w:val="22"/>
          <w:lang w:val="fr-FR"/>
        </w:rPr>
        <w:t> :</w:t>
      </w:r>
    </w:p>
    <w:p w:rsidR="00597CC7" w:rsidRPr="000D0899" w:rsidRDefault="00473955" w:rsidP="00473955">
      <w:pPr>
        <w:pStyle w:val="TitleofDoc"/>
        <w:spacing w:before="0"/>
        <w:ind w:left="720"/>
        <w:jc w:val="left"/>
        <w:rPr>
          <w:rFonts w:ascii="Arial" w:hAnsi="Arial" w:cs="Arial"/>
          <w:caps w:val="0"/>
          <w:sz w:val="22"/>
          <w:szCs w:val="22"/>
          <w:lang w:val="fr-FR"/>
        </w:rPr>
      </w:pPr>
      <w:r w:rsidRPr="000D0899">
        <w:rPr>
          <w:rFonts w:ascii="Arial" w:hAnsi="Arial" w:cs="Arial"/>
          <w:caps w:val="0"/>
          <w:sz w:val="22"/>
          <w:szCs w:val="22"/>
          <w:lang w:val="fr-FR"/>
        </w:rPr>
        <w:t>Organisation Mondiale de la Propriété Intellectuelle</w:t>
      </w:r>
    </w:p>
    <w:p w:rsidR="00597CC7" w:rsidRPr="000D0899" w:rsidRDefault="00473955" w:rsidP="00473955">
      <w:pPr>
        <w:pStyle w:val="TitleofDoc"/>
        <w:spacing w:before="0"/>
        <w:ind w:left="720"/>
        <w:jc w:val="left"/>
        <w:rPr>
          <w:rFonts w:ascii="Arial" w:hAnsi="Arial" w:cs="Arial"/>
          <w:caps w:val="0"/>
          <w:sz w:val="22"/>
          <w:szCs w:val="22"/>
          <w:lang w:val="fr-FR"/>
        </w:rPr>
      </w:pPr>
      <w:r w:rsidRPr="000D0899">
        <w:rPr>
          <w:rFonts w:ascii="Arial" w:hAnsi="Arial" w:cs="Arial"/>
          <w:caps w:val="0"/>
          <w:sz w:val="22"/>
          <w:szCs w:val="22"/>
          <w:lang w:val="fr-FR"/>
        </w:rPr>
        <w:t>À l</w:t>
      </w:r>
      <w:r w:rsidR="00B46F55">
        <w:rPr>
          <w:rFonts w:ascii="Arial" w:hAnsi="Arial" w:cs="Arial"/>
          <w:caps w:val="0"/>
          <w:sz w:val="22"/>
          <w:szCs w:val="22"/>
          <w:lang w:val="fr-FR"/>
        </w:rPr>
        <w:t>’</w:t>
      </w:r>
      <w:r w:rsidRPr="000D0899">
        <w:rPr>
          <w:rFonts w:ascii="Arial" w:hAnsi="Arial" w:cs="Arial"/>
          <w:caps w:val="0"/>
          <w:sz w:val="22"/>
          <w:szCs w:val="22"/>
          <w:lang w:val="fr-FR"/>
        </w:rPr>
        <w:t>attention du Directeur général</w:t>
      </w:r>
    </w:p>
    <w:p w:rsidR="00597CC7" w:rsidRPr="000D0899" w:rsidRDefault="00473955" w:rsidP="00473955">
      <w:pPr>
        <w:ind w:left="720"/>
        <w:jc w:val="both"/>
        <w:rPr>
          <w:bCs/>
          <w:szCs w:val="22"/>
          <w:lang w:val="fr-FR"/>
        </w:rPr>
      </w:pPr>
      <w:r w:rsidRPr="000D0899">
        <w:rPr>
          <w:bCs/>
          <w:szCs w:val="22"/>
          <w:lang w:val="fr-FR"/>
        </w:rPr>
        <w:t>Organisation Mondiale de la Propriété Intellectuelle (OMPI)</w:t>
      </w:r>
    </w:p>
    <w:p w:rsidR="00597CC7" w:rsidRPr="000D0899" w:rsidRDefault="00473955" w:rsidP="00473955">
      <w:pPr>
        <w:ind w:left="720"/>
        <w:jc w:val="both"/>
        <w:rPr>
          <w:bCs/>
          <w:szCs w:val="22"/>
          <w:lang w:val="fr-FR"/>
        </w:rPr>
      </w:pPr>
      <w:r w:rsidRPr="000D0899">
        <w:rPr>
          <w:bCs/>
          <w:szCs w:val="22"/>
          <w:lang w:val="fr-FR"/>
        </w:rPr>
        <w:t xml:space="preserve">34, chemin des </w:t>
      </w:r>
      <w:proofErr w:type="spellStart"/>
      <w:r w:rsidRPr="000D0899">
        <w:rPr>
          <w:bCs/>
          <w:szCs w:val="22"/>
          <w:lang w:val="fr-FR"/>
        </w:rPr>
        <w:t>Colombettes</w:t>
      </w:r>
      <w:proofErr w:type="spellEnd"/>
    </w:p>
    <w:p w:rsidR="00597CC7" w:rsidRPr="000D0899" w:rsidRDefault="00473955" w:rsidP="00473955">
      <w:pPr>
        <w:ind w:left="720"/>
        <w:jc w:val="both"/>
        <w:rPr>
          <w:bCs/>
          <w:szCs w:val="22"/>
          <w:lang w:val="fr-FR"/>
        </w:rPr>
      </w:pPr>
      <w:r w:rsidRPr="000D0899">
        <w:rPr>
          <w:bCs/>
          <w:szCs w:val="22"/>
          <w:lang w:val="fr-FR"/>
        </w:rPr>
        <w:t>1211 Genève 20</w:t>
      </w:r>
    </w:p>
    <w:p w:rsidR="00597CC7" w:rsidRPr="000D0899" w:rsidRDefault="00473955" w:rsidP="00473955">
      <w:pPr>
        <w:ind w:left="720"/>
        <w:jc w:val="both"/>
        <w:rPr>
          <w:bCs/>
          <w:szCs w:val="22"/>
          <w:lang w:val="fr-FR"/>
        </w:rPr>
      </w:pPr>
      <w:r w:rsidRPr="000D0899">
        <w:rPr>
          <w:bCs/>
          <w:szCs w:val="22"/>
          <w:lang w:val="fr-FR"/>
        </w:rPr>
        <w:t>SUISSE</w:t>
      </w:r>
    </w:p>
    <w:p w:rsidR="00597CC7" w:rsidRPr="000D0899" w:rsidRDefault="00473955" w:rsidP="00473955">
      <w:pPr>
        <w:pStyle w:val="TitleofDoc"/>
        <w:spacing w:before="0"/>
        <w:ind w:left="720"/>
        <w:jc w:val="left"/>
        <w:rPr>
          <w:rFonts w:ascii="Arial" w:hAnsi="Arial" w:cs="Arial"/>
          <w:bCs/>
          <w:caps w:val="0"/>
          <w:sz w:val="22"/>
          <w:szCs w:val="22"/>
          <w:lang w:val="fr-FR"/>
        </w:rPr>
      </w:pPr>
      <w:r w:rsidRPr="000D0899">
        <w:rPr>
          <w:rFonts w:ascii="Arial" w:hAnsi="Arial" w:cs="Arial"/>
          <w:bCs/>
          <w:caps w:val="0"/>
          <w:sz w:val="22"/>
          <w:szCs w:val="22"/>
          <w:lang w:val="fr-FR"/>
        </w:rPr>
        <w:t>Tél.</w:t>
      </w:r>
      <w:r w:rsidR="00B46F55">
        <w:rPr>
          <w:rFonts w:ascii="Arial" w:hAnsi="Arial" w:cs="Arial"/>
          <w:bCs/>
          <w:caps w:val="0"/>
          <w:sz w:val="22"/>
          <w:szCs w:val="22"/>
          <w:lang w:val="fr-FR"/>
        </w:rPr>
        <w:t> :</w:t>
      </w:r>
      <w:r w:rsidR="002E5CC0" w:rsidRPr="000D0899">
        <w:rPr>
          <w:rFonts w:ascii="Arial" w:hAnsi="Arial" w:cs="Arial"/>
          <w:bCs/>
          <w:caps w:val="0"/>
          <w:sz w:val="22"/>
          <w:szCs w:val="22"/>
          <w:lang w:val="fr-FR"/>
        </w:rPr>
        <w:t xml:space="preserve"> +</w:t>
      </w:r>
      <w:r w:rsidRPr="000D0899">
        <w:rPr>
          <w:rFonts w:ascii="Arial" w:hAnsi="Arial" w:cs="Arial"/>
          <w:bCs/>
          <w:caps w:val="0"/>
          <w:sz w:val="22"/>
          <w:szCs w:val="22"/>
          <w:lang w:val="fr-FR"/>
        </w:rPr>
        <w:t xml:space="preserve"> 41 22</w:t>
      </w:r>
      <w:r w:rsidR="00DB523C">
        <w:rPr>
          <w:rFonts w:ascii="Arial" w:hAnsi="Arial" w:cs="Arial"/>
          <w:bCs/>
          <w:caps w:val="0"/>
          <w:sz w:val="22"/>
          <w:szCs w:val="22"/>
          <w:lang w:val="fr-FR"/>
        </w:rPr>
        <w:t> </w:t>
      </w:r>
      <w:r w:rsidRPr="000D0899">
        <w:rPr>
          <w:rFonts w:ascii="Arial" w:hAnsi="Arial" w:cs="Arial"/>
          <w:bCs/>
          <w:caps w:val="0"/>
          <w:sz w:val="22"/>
          <w:szCs w:val="22"/>
          <w:lang w:val="fr-FR"/>
        </w:rPr>
        <w:t>338</w:t>
      </w:r>
      <w:r w:rsidR="00DB523C">
        <w:rPr>
          <w:rFonts w:ascii="Arial" w:hAnsi="Arial" w:cs="Arial"/>
          <w:bCs/>
          <w:caps w:val="0"/>
          <w:sz w:val="22"/>
          <w:szCs w:val="22"/>
          <w:lang w:val="fr-FR"/>
        </w:rPr>
        <w:t> </w:t>
      </w:r>
      <w:r w:rsidRPr="000D0899">
        <w:rPr>
          <w:rFonts w:ascii="Arial" w:hAnsi="Arial" w:cs="Arial"/>
          <w:bCs/>
          <w:caps w:val="0"/>
          <w:sz w:val="22"/>
          <w:szCs w:val="22"/>
          <w:lang w:val="fr-FR"/>
        </w:rPr>
        <w:t>9948</w:t>
      </w:r>
    </w:p>
    <w:p w:rsidR="00597CC7" w:rsidRPr="000D0899" w:rsidRDefault="00473955" w:rsidP="00473955">
      <w:pPr>
        <w:pStyle w:val="TitleofDoc"/>
        <w:spacing w:before="0"/>
        <w:ind w:left="720"/>
        <w:jc w:val="left"/>
        <w:rPr>
          <w:rFonts w:ascii="Arial" w:hAnsi="Arial" w:cs="Arial"/>
          <w:bCs/>
          <w:caps w:val="0"/>
          <w:sz w:val="22"/>
          <w:szCs w:val="22"/>
          <w:lang w:val="fr-FR"/>
        </w:rPr>
      </w:pPr>
      <w:r w:rsidRPr="000D0899">
        <w:rPr>
          <w:rFonts w:ascii="Arial" w:hAnsi="Arial" w:cs="Arial"/>
          <w:bCs/>
          <w:caps w:val="0"/>
          <w:sz w:val="22"/>
          <w:szCs w:val="22"/>
          <w:lang w:val="fr-FR"/>
        </w:rPr>
        <w:t>Fax</w:t>
      </w:r>
      <w:r w:rsidR="00B46F55">
        <w:rPr>
          <w:rFonts w:ascii="Arial" w:hAnsi="Arial" w:cs="Arial"/>
          <w:bCs/>
          <w:caps w:val="0"/>
          <w:sz w:val="22"/>
          <w:szCs w:val="22"/>
          <w:lang w:val="fr-FR"/>
        </w:rPr>
        <w:t> :</w:t>
      </w:r>
      <w:r w:rsidRPr="000D0899">
        <w:rPr>
          <w:rFonts w:ascii="Arial" w:hAnsi="Arial" w:cs="Arial"/>
          <w:bCs/>
          <w:caps w:val="0"/>
          <w:sz w:val="22"/>
          <w:szCs w:val="22"/>
          <w:lang w:val="fr-FR"/>
        </w:rPr>
        <w:t xml:space="preserve"> +41 22</w:t>
      </w:r>
      <w:r w:rsidR="00DB523C">
        <w:rPr>
          <w:rFonts w:ascii="Arial" w:hAnsi="Arial" w:cs="Arial"/>
          <w:bCs/>
          <w:caps w:val="0"/>
          <w:sz w:val="22"/>
          <w:szCs w:val="22"/>
          <w:lang w:val="fr-FR"/>
        </w:rPr>
        <w:t> </w:t>
      </w:r>
      <w:r w:rsidRPr="000D0899">
        <w:rPr>
          <w:rFonts w:ascii="Arial" w:hAnsi="Arial" w:cs="Arial"/>
          <w:bCs/>
          <w:caps w:val="0"/>
          <w:sz w:val="22"/>
          <w:szCs w:val="22"/>
          <w:lang w:val="fr-FR"/>
        </w:rPr>
        <w:t>733</w:t>
      </w:r>
      <w:r w:rsidR="00DB523C">
        <w:rPr>
          <w:rFonts w:ascii="Arial" w:hAnsi="Arial" w:cs="Arial"/>
          <w:bCs/>
          <w:caps w:val="0"/>
          <w:sz w:val="22"/>
          <w:szCs w:val="22"/>
          <w:lang w:val="fr-FR"/>
        </w:rPr>
        <w:t> </w:t>
      </w:r>
      <w:r w:rsidRPr="000D0899">
        <w:rPr>
          <w:rFonts w:ascii="Arial" w:hAnsi="Arial" w:cs="Arial"/>
          <w:bCs/>
          <w:caps w:val="0"/>
          <w:sz w:val="22"/>
          <w:szCs w:val="22"/>
          <w:lang w:val="fr-FR"/>
        </w:rPr>
        <w:t>5428</w:t>
      </w:r>
    </w:p>
    <w:p w:rsidR="00597CC7" w:rsidRPr="000D0899" w:rsidRDefault="00473955" w:rsidP="00473955">
      <w:pPr>
        <w:pStyle w:val="TitleofDoc"/>
        <w:spacing w:before="0" w:after="240"/>
        <w:ind w:left="720"/>
        <w:jc w:val="left"/>
        <w:rPr>
          <w:rFonts w:ascii="Arial" w:hAnsi="Arial" w:cs="Arial"/>
          <w:caps w:val="0"/>
          <w:sz w:val="22"/>
          <w:szCs w:val="22"/>
          <w:lang w:val="fr-FR"/>
        </w:rPr>
      </w:pPr>
      <w:r w:rsidRPr="000D0899">
        <w:rPr>
          <w:rFonts w:ascii="Arial" w:hAnsi="Arial" w:cs="Arial"/>
          <w:caps w:val="0"/>
          <w:sz w:val="22"/>
          <w:szCs w:val="22"/>
          <w:lang w:val="fr-FR"/>
        </w:rPr>
        <w:t>Mél.</w:t>
      </w:r>
      <w:r w:rsidR="00B46F55">
        <w:rPr>
          <w:rFonts w:ascii="Arial" w:hAnsi="Arial" w:cs="Arial"/>
          <w:caps w:val="0"/>
          <w:sz w:val="22"/>
          <w:szCs w:val="22"/>
          <w:lang w:val="fr-FR"/>
        </w:rPr>
        <w:t> :</w:t>
      </w:r>
      <w:r w:rsidRPr="000D0899">
        <w:rPr>
          <w:rFonts w:ascii="Arial" w:hAnsi="Arial" w:cs="Arial"/>
          <w:caps w:val="0"/>
          <w:sz w:val="22"/>
          <w:szCs w:val="22"/>
          <w:lang w:val="fr-FR"/>
        </w:rPr>
        <w:t xml:space="preserve"> africa@wipo.int</w:t>
      </w:r>
    </w:p>
    <w:p w:rsidR="00B46F55" w:rsidRDefault="00473955" w:rsidP="00473955">
      <w:pPr>
        <w:pStyle w:val="TitleofDoc"/>
        <w:numPr>
          <w:ilvl w:val="0"/>
          <w:numId w:val="10"/>
        </w:numPr>
        <w:spacing w:before="0" w:after="480"/>
        <w:ind w:left="0" w:firstLine="0"/>
        <w:jc w:val="left"/>
        <w:rPr>
          <w:rFonts w:ascii="Arial" w:hAnsi="Arial" w:cs="Arial"/>
          <w:caps w:val="0"/>
          <w:sz w:val="22"/>
          <w:szCs w:val="22"/>
          <w:lang w:val="fr-FR"/>
        </w:rPr>
      </w:pPr>
      <w:r w:rsidRPr="000D0899">
        <w:rPr>
          <w:rFonts w:ascii="Arial" w:hAnsi="Arial" w:cs="Arial"/>
          <w:caps w:val="0"/>
          <w:sz w:val="22"/>
          <w:szCs w:val="22"/>
          <w:lang w:val="fr-FR"/>
        </w:rPr>
        <w:t>Chacune des Parties peut, sous réserve d</w:t>
      </w:r>
      <w:r w:rsidR="00B46F55">
        <w:rPr>
          <w:rFonts w:ascii="Arial" w:hAnsi="Arial" w:cs="Arial"/>
          <w:caps w:val="0"/>
          <w:sz w:val="22"/>
          <w:szCs w:val="22"/>
          <w:lang w:val="fr-FR"/>
        </w:rPr>
        <w:t>’</w:t>
      </w:r>
      <w:r w:rsidRPr="000D0899">
        <w:rPr>
          <w:rFonts w:ascii="Arial" w:hAnsi="Arial" w:cs="Arial"/>
          <w:caps w:val="0"/>
          <w:sz w:val="22"/>
          <w:szCs w:val="22"/>
          <w:lang w:val="fr-FR"/>
        </w:rPr>
        <w:t>en informer l</w:t>
      </w:r>
      <w:r w:rsidR="00B46F55">
        <w:rPr>
          <w:rFonts w:ascii="Arial" w:hAnsi="Arial" w:cs="Arial"/>
          <w:caps w:val="0"/>
          <w:sz w:val="22"/>
          <w:szCs w:val="22"/>
          <w:lang w:val="fr-FR"/>
        </w:rPr>
        <w:t>’</w:t>
      </w:r>
      <w:r w:rsidRPr="000D0899">
        <w:rPr>
          <w:rFonts w:ascii="Arial" w:hAnsi="Arial" w:cs="Arial"/>
          <w:caps w:val="0"/>
          <w:sz w:val="22"/>
          <w:szCs w:val="22"/>
          <w:lang w:val="fr-FR"/>
        </w:rPr>
        <w:t>autre par écrit, désigner des représentants supplémentaires ou remplacer ceux désignés au titre du présent article.</w:t>
      </w:r>
    </w:p>
    <w:p w:rsidR="00597CC7" w:rsidRPr="00BC5C2E" w:rsidRDefault="00473955" w:rsidP="00473955">
      <w:pPr>
        <w:rPr>
          <w:szCs w:val="22"/>
          <w:lang w:val="fr-FR"/>
        </w:rPr>
      </w:pPr>
      <w:r w:rsidRPr="00BC5C2E">
        <w:rPr>
          <w:szCs w:val="22"/>
          <w:lang w:val="fr-FR"/>
        </w:rPr>
        <w:t>ARTICLE</w:t>
      </w:r>
      <w:r w:rsidR="000D0899" w:rsidRPr="00BC5C2E">
        <w:rPr>
          <w:szCs w:val="22"/>
          <w:lang w:val="fr-FR"/>
        </w:rPr>
        <w:t> </w:t>
      </w:r>
      <w:r w:rsidRPr="00BC5C2E">
        <w:rPr>
          <w:szCs w:val="22"/>
          <w:lang w:val="fr-FR"/>
        </w:rPr>
        <w:t>10</w:t>
      </w:r>
    </w:p>
    <w:p w:rsidR="00597CC7" w:rsidRPr="00BC5C2E" w:rsidRDefault="00473955" w:rsidP="00473955">
      <w:pPr>
        <w:spacing w:after="240"/>
        <w:rPr>
          <w:caps/>
          <w:szCs w:val="22"/>
          <w:lang w:val="fr-FR"/>
        </w:rPr>
      </w:pPr>
      <w:r w:rsidRPr="00BC5C2E">
        <w:rPr>
          <w:caps/>
          <w:szCs w:val="22"/>
          <w:lang w:val="fr-FR"/>
        </w:rPr>
        <w:t>RÈGLEMENT DES DIFFÉRENDS</w:t>
      </w:r>
    </w:p>
    <w:p w:rsidR="00B46F55" w:rsidRDefault="00CA42CB" w:rsidP="00CA42CB">
      <w:pPr>
        <w:pStyle w:val="TitleofDoc"/>
        <w:spacing w:before="0" w:after="480"/>
        <w:jc w:val="both"/>
        <w:rPr>
          <w:rFonts w:ascii="Arial" w:hAnsi="Arial" w:cs="Arial"/>
          <w:caps w:val="0"/>
          <w:sz w:val="22"/>
          <w:szCs w:val="22"/>
          <w:lang w:val="fr-FR"/>
        </w:rPr>
      </w:pPr>
      <w:r w:rsidRPr="000D0899">
        <w:rPr>
          <w:rFonts w:ascii="Arial" w:hAnsi="Arial" w:cs="Arial"/>
          <w:caps w:val="0"/>
          <w:sz w:val="22"/>
          <w:szCs w:val="22"/>
          <w:lang w:val="fr-FR"/>
        </w:rPr>
        <w:t>Les Parties confirment qu</w:t>
      </w:r>
      <w:r w:rsidR="00B46F55">
        <w:rPr>
          <w:rFonts w:ascii="Arial" w:hAnsi="Arial" w:cs="Arial"/>
          <w:caps w:val="0"/>
          <w:sz w:val="22"/>
          <w:szCs w:val="22"/>
          <w:lang w:val="fr-FR"/>
        </w:rPr>
        <w:t>’</w:t>
      </w:r>
      <w:r w:rsidRPr="000D0899">
        <w:rPr>
          <w:rFonts w:ascii="Arial" w:hAnsi="Arial" w:cs="Arial"/>
          <w:caps w:val="0"/>
          <w:sz w:val="22"/>
          <w:szCs w:val="22"/>
          <w:lang w:val="fr-FR"/>
        </w:rPr>
        <w:t>elles s</w:t>
      </w:r>
      <w:r w:rsidR="00B46F55">
        <w:rPr>
          <w:rFonts w:ascii="Arial" w:hAnsi="Arial" w:cs="Arial"/>
          <w:caps w:val="0"/>
          <w:sz w:val="22"/>
          <w:szCs w:val="22"/>
          <w:lang w:val="fr-FR"/>
        </w:rPr>
        <w:t>’</w:t>
      </w:r>
      <w:r w:rsidR="002E5CC0" w:rsidRPr="000D0899">
        <w:rPr>
          <w:rFonts w:ascii="Arial" w:hAnsi="Arial" w:cs="Arial"/>
          <w:caps w:val="0"/>
          <w:sz w:val="22"/>
          <w:szCs w:val="22"/>
          <w:lang w:val="fr-FR"/>
        </w:rPr>
        <w:t>efforceront</w:t>
      </w:r>
      <w:r w:rsidR="00D810E0" w:rsidRPr="000D0899">
        <w:rPr>
          <w:rFonts w:ascii="Arial" w:hAnsi="Arial" w:cs="Arial"/>
          <w:caps w:val="0"/>
          <w:sz w:val="22"/>
          <w:szCs w:val="22"/>
          <w:lang w:val="fr-FR"/>
        </w:rPr>
        <w:t xml:space="preserve"> de résoudre</w:t>
      </w:r>
      <w:r w:rsidRPr="000D0899">
        <w:rPr>
          <w:rFonts w:ascii="Arial" w:hAnsi="Arial" w:cs="Arial"/>
          <w:caps w:val="0"/>
          <w:sz w:val="22"/>
          <w:szCs w:val="22"/>
          <w:lang w:val="fr-FR"/>
        </w:rPr>
        <w:t>, en toute bonne foi</w:t>
      </w:r>
      <w:r w:rsidR="00D810E0" w:rsidRPr="000D0899">
        <w:rPr>
          <w:rFonts w:ascii="Arial" w:hAnsi="Arial" w:cs="Arial"/>
          <w:caps w:val="0"/>
          <w:sz w:val="22"/>
          <w:szCs w:val="22"/>
          <w:lang w:val="fr-FR"/>
        </w:rPr>
        <w:t>, par la négociation et au moyen d</w:t>
      </w:r>
      <w:r w:rsidR="00B46F55">
        <w:rPr>
          <w:rFonts w:ascii="Arial" w:hAnsi="Arial" w:cs="Arial"/>
          <w:caps w:val="0"/>
          <w:sz w:val="22"/>
          <w:szCs w:val="22"/>
          <w:lang w:val="fr-FR"/>
        </w:rPr>
        <w:t>’</w:t>
      </w:r>
      <w:r w:rsidR="00D810E0" w:rsidRPr="000D0899">
        <w:rPr>
          <w:rFonts w:ascii="Arial" w:hAnsi="Arial" w:cs="Arial"/>
          <w:caps w:val="0"/>
          <w:sz w:val="22"/>
          <w:szCs w:val="22"/>
          <w:lang w:val="fr-FR"/>
        </w:rPr>
        <w:t>un accord mutuel,</w:t>
      </w:r>
      <w:r w:rsidRPr="000D0899">
        <w:rPr>
          <w:rFonts w:ascii="Arial" w:hAnsi="Arial" w:cs="Arial"/>
          <w:caps w:val="0"/>
          <w:sz w:val="22"/>
          <w:szCs w:val="22"/>
          <w:lang w:val="fr-FR"/>
        </w:rPr>
        <w:t xml:space="preserve"> tout différend entre elles résultant du présent accord de coopération ou s</w:t>
      </w:r>
      <w:r w:rsidR="00B46F55">
        <w:rPr>
          <w:rFonts w:ascii="Arial" w:hAnsi="Arial" w:cs="Arial"/>
          <w:caps w:val="0"/>
          <w:sz w:val="22"/>
          <w:szCs w:val="22"/>
          <w:lang w:val="fr-FR"/>
        </w:rPr>
        <w:t>’</w:t>
      </w:r>
      <w:r w:rsidRPr="000D0899">
        <w:rPr>
          <w:rFonts w:ascii="Arial" w:hAnsi="Arial" w:cs="Arial"/>
          <w:caps w:val="0"/>
          <w:sz w:val="22"/>
          <w:szCs w:val="22"/>
          <w:lang w:val="fr-FR"/>
        </w:rPr>
        <w:t>y rapportant</w:t>
      </w:r>
      <w:r w:rsidR="00D810E0" w:rsidRPr="000D0899">
        <w:rPr>
          <w:rFonts w:ascii="Arial" w:hAnsi="Arial" w:cs="Arial"/>
          <w:caps w:val="0"/>
          <w:sz w:val="22"/>
          <w:szCs w:val="22"/>
          <w:lang w:val="fr-FR"/>
        </w:rPr>
        <w:t>.</w:t>
      </w:r>
    </w:p>
    <w:p w:rsidR="00597CC7" w:rsidRPr="000D0899" w:rsidRDefault="00CA42CB" w:rsidP="00CA42CB">
      <w:pPr>
        <w:rPr>
          <w:szCs w:val="22"/>
          <w:lang w:val="fr-FR"/>
        </w:rPr>
      </w:pPr>
      <w:r w:rsidRPr="000D0899">
        <w:rPr>
          <w:szCs w:val="22"/>
          <w:lang w:val="fr-FR"/>
        </w:rPr>
        <w:t>ARTICLE</w:t>
      </w:r>
      <w:r w:rsidR="000D0899">
        <w:rPr>
          <w:szCs w:val="22"/>
          <w:lang w:val="fr-FR"/>
        </w:rPr>
        <w:t> </w:t>
      </w:r>
      <w:r w:rsidRPr="000D0899">
        <w:rPr>
          <w:szCs w:val="22"/>
          <w:lang w:val="fr-FR"/>
        </w:rPr>
        <w:t>11</w:t>
      </w:r>
    </w:p>
    <w:p w:rsidR="00597CC7" w:rsidRPr="000D0899" w:rsidRDefault="00CA42CB" w:rsidP="00CA42CB">
      <w:pPr>
        <w:spacing w:after="240"/>
        <w:rPr>
          <w:szCs w:val="22"/>
          <w:lang w:val="fr-FR"/>
        </w:rPr>
      </w:pPr>
      <w:r w:rsidRPr="000D0899">
        <w:rPr>
          <w:szCs w:val="22"/>
          <w:lang w:val="fr-FR"/>
        </w:rPr>
        <w:t>PRIVILÈGES ET IMMUNITÉS</w:t>
      </w:r>
    </w:p>
    <w:p w:rsidR="00B46F55" w:rsidRDefault="00CA42CB" w:rsidP="00CA42CB">
      <w:pPr>
        <w:spacing w:after="720"/>
        <w:rPr>
          <w:szCs w:val="22"/>
          <w:lang w:val="fr-FR"/>
        </w:rPr>
      </w:pPr>
      <w:r w:rsidRPr="000D0899">
        <w:rPr>
          <w:szCs w:val="22"/>
          <w:lang w:val="fr-FR"/>
        </w:rPr>
        <w:t>Aucune disposition du présent accord ou s</w:t>
      </w:r>
      <w:r w:rsidR="00B46F55">
        <w:rPr>
          <w:szCs w:val="22"/>
          <w:lang w:val="fr-FR"/>
        </w:rPr>
        <w:t>’</w:t>
      </w:r>
      <w:r w:rsidRPr="000D0899">
        <w:rPr>
          <w:szCs w:val="22"/>
          <w:lang w:val="fr-FR"/>
        </w:rPr>
        <w:t>y rapportant ne saurait être considérée comme une renonciation à l</w:t>
      </w:r>
      <w:r w:rsidR="00B46F55">
        <w:rPr>
          <w:szCs w:val="22"/>
          <w:lang w:val="fr-FR"/>
        </w:rPr>
        <w:t>’</w:t>
      </w:r>
      <w:r w:rsidRPr="000D0899">
        <w:rPr>
          <w:szCs w:val="22"/>
          <w:lang w:val="fr-FR"/>
        </w:rPr>
        <w:t>un quelconque des privilèges et immunités dont jouit l</w:t>
      </w:r>
      <w:r w:rsidR="00B46F55">
        <w:rPr>
          <w:szCs w:val="22"/>
          <w:lang w:val="fr-FR"/>
        </w:rPr>
        <w:t>’</w:t>
      </w:r>
      <w:r w:rsidRPr="000D0899">
        <w:rPr>
          <w:szCs w:val="22"/>
          <w:lang w:val="fr-FR"/>
        </w:rPr>
        <w:t>OMPI en tant qu</w:t>
      </w:r>
      <w:r w:rsidR="00B46F55">
        <w:rPr>
          <w:szCs w:val="22"/>
          <w:lang w:val="fr-FR"/>
        </w:rPr>
        <w:t>’</w:t>
      </w:r>
      <w:r w:rsidRPr="000D0899">
        <w:rPr>
          <w:szCs w:val="22"/>
          <w:lang w:val="fr-FR"/>
        </w:rPr>
        <w:t xml:space="preserve">organisation internationale et institution spécialisée des </w:t>
      </w:r>
      <w:r w:rsidR="00B46F55">
        <w:rPr>
          <w:szCs w:val="22"/>
          <w:lang w:val="fr-FR"/>
        </w:rPr>
        <w:t>Nations Unies</w:t>
      </w:r>
      <w:r w:rsidRPr="000D0899">
        <w:rPr>
          <w:szCs w:val="22"/>
          <w:lang w:val="fr-FR"/>
        </w:rPr>
        <w:t>.</w:t>
      </w:r>
    </w:p>
    <w:p w:rsidR="00BC5C2E" w:rsidRDefault="00BC5C2E">
      <w:pPr>
        <w:rPr>
          <w:rFonts w:eastAsia="Times New Roman"/>
          <w:i/>
          <w:szCs w:val="22"/>
          <w:lang w:val="fr-FR" w:eastAsia="en-US"/>
        </w:rPr>
      </w:pPr>
      <w:r>
        <w:rPr>
          <w:i/>
          <w:caps/>
          <w:szCs w:val="22"/>
          <w:lang w:val="fr-FR"/>
        </w:rPr>
        <w:br w:type="page"/>
      </w:r>
    </w:p>
    <w:p w:rsidR="001A5111" w:rsidRPr="000D0899" w:rsidRDefault="00CA42CB" w:rsidP="00CA42CB">
      <w:pPr>
        <w:pStyle w:val="TitleofDoc"/>
        <w:spacing w:before="0" w:after="240"/>
        <w:jc w:val="both"/>
        <w:rPr>
          <w:rFonts w:ascii="Arial" w:hAnsi="Arial" w:cs="Arial"/>
          <w:caps w:val="0"/>
          <w:sz w:val="22"/>
          <w:szCs w:val="22"/>
          <w:lang w:val="fr-FR"/>
        </w:rPr>
      </w:pPr>
      <w:r w:rsidRPr="000D0899">
        <w:rPr>
          <w:rFonts w:ascii="Arial" w:hAnsi="Arial" w:cs="Arial"/>
          <w:i/>
          <w:caps w:val="0"/>
          <w:sz w:val="22"/>
          <w:szCs w:val="22"/>
          <w:lang w:val="fr-FR"/>
        </w:rPr>
        <w:lastRenderedPageBreak/>
        <w:t>En foi de quoi</w:t>
      </w:r>
      <w:r w:rsidRPr="000D0899">
        <w:rPr>
          <w:rFonts w:ascii="Arial" w:hAnsi="Arial" w:cs="Arial"/>
          <w:caps w:val="0"/>
          <w:sz w:val="22"/>
          <w:szCs w:val="22"/>
          <w:lang w:val="fr-FR"/>
        </w:rPr>
        <w:t>, les soussignés, étant dûment autorisés à cette fin, ont apposé leur signature sur les deux</w:t>
      </w:r>
      <w:r w:rsidR="00DB523C">
        <w:rPr>
          <w:rFonts w:ascii="Arial" w:hAnsi="Arial" w:cs="Arial"/>
          <w:caps w:val="0"/>
          <w:sz w:val="22"/>
          <w:szCs w:val="22"/>
          <w:lang w:val="fr-FR"/>
        </w:rPr>
        <w:t> </w:t>
      </w:r>
      <w:r w:rsidRPr="000D0899">
        <w:rPr>
          <w:rFonts w:ascii="Arial" w:hAnsi="Arial" w:cs="Arial"/>
          <w:caps w:val="0"/>
          <w:sz w:val="22"/>
          <w:szCs w:val="22"/>
          <w:lang w:val="fr-FR"/>
        </w:rPr>
        <w:t>exemplaires originaux du présent accord.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0D0899" w:rsidRPr="00260B6B" w:rsidTr="001A5111">
        <w:tc>
          <w:tcPr>
            <w:tcW w:w="4673" w:type="dxa"/>
            <w:hideMark/>
          </w:tcPr>
          <w:p w:rsidR="00597CC7" w:rsidRPr="000D0899" w:rsidRDefault="00CA42CB" w:rsidP="00CA42CB">
            <w:pPr>
              <w:spacing w:after="960"/>
              <w:rPr>
                <w:lang w:val="fr-FR"/>
              </w:rPr>
            </w:pPr>
            <w:r w:rsidRPr="000D0899">
              <w:rPr>
                <w:lang w:val="fr-FR"/>
              </w:rPr>
              <w:t>Fait à Lusaka et à Genève,</w:t>
            </w:r>
          </w:p>
          <w:p w:rsidR="00597CC7" w:rsidRPr="000D0899" w:rsidRDefault="00CA42CB" w:rsidP="00CA42CB">
            <w:pPr>
              <w:spacing w:after="960"/>
              <w:rPr>
                <w:lang w:val="fr-FR"/>
              </w:rPr>
            </w:pPr>
            <w:r w:rsidRPr="000D0899">
              <w:rPr>
                <w:lang w:val="fr-FR"/>
              </w:rPr>
              <w:t>Pour l</w:t>
            </w:r>
            <w:r w:rsidR="00B46F55">
              <w:rPr>
                <w:lang w:val="fr-FR"/>
              </w:rPr>
              <w:t>’</w:t>
            </w:r>
            <w:r w:rsidRPr="000D0899">
              <w:rPr>
                <w:lang w:val="fr-FR"/>
              </w:rPr>
              <w:t>Organisation Mondiale de la Propriété Intellectuelle (OMPI)</w:t>
            </w:r>
          </w:p>
          <w:p w:rsidR="00597CC7" w:rsidRPr="000D0899" w:rsidRDefault="00CA42CB" w:rsidP="00CA42CB">
            <w:pPr>
              <w:pStyle w:val="BodyText"/>
              <w:spacing w:after="0"/>
              <w:rPr>
                <w:lang w:val="fr-FR"/>
              </w:rPr>
            </w:pPr>
            <w:r w:rsidRPr="000D0899">
              <w:rPr>
                <w:lang w:val="fr-FR"/>
              </w:rPr>
              <w:t xml:space="preserve">Francis </w:t>
            </w:r>
            <w:proofErr w:type="spellStart"/>
            <w:r w:rsidRPr="000D0899">
              <w:rPr>
                <w:lang w:val="fr-FR"/>
              </w:rPr>
              <w:t>Gurry</w:t>
            </w:r>
            <w:proofErr w:type="spellEnd"/>
          </w:p>
          <w:p w:rsidR="001A5111" w:rsidRPr="000D0899" w:rsidRDefault="00CA42CB" w:rsidP="00CA42CB">
            <w:pPr>
              <w:pStyle w:val="BodyText"/>
              <w:spacing w:after="240"/>
              <w:rPr>
                <w:lang w:val="fr-FR"/>
              </w:rPr>
            </w:pPr>
            <w:r w:rsidRPr="000D0899">
              <w:rPr>
                <w:lang w:val="fr-FR"/>
              </w:rPr>
              <w:t>Directeur général</w:t>
            </w:r>
          </w:p>
        </w:tc>
        <w:tc>
          <w:tcPr>
            <w:tcW w:w="4672" w:type="dxa"/>
            <w:hideMark/>
          </w:tcPr>
          <w:p w:rsidR="00597CC7" w:rsidRPr="000D0899" w:rsidRDefault="00CA42CB" w:rsidP="00CA42CB">
            <w:pPr>
              <w:pStyle w:val="BodyText"/>
              <w:spacing w:after="960"/>
              <w:rPr>
                <w:lang w:val="fr-FR"/>
              </w:rPr>
            </w:pPr>
            <w:proofErr w:type="gramStart"/>
            <w:r w:rsidRPr="000D0899">
              <w:rPr>
                <w:lang w:val="fr-FR"/>
              </w:rPr>
              <w:t>pour</w:t>
            </w:r>
            <w:proofErr w:type="gramEnd"/>
            <w:r w:rsidRPr="000D0899">
              <w:rPr>
                <w:lang w:val="fr-FR"/>
              </w:rPr>
              <w:t xml:space="preserve"> le Marché commun de l</w:t>
            </w:r>
            <w:r w:rsidR="00B46F55">
              <w:rPr>
                <w:lang w:val="fr-FR"/>
              </w:rPr>
              <w:t>’</w:t>
            </w:r>
            <w:r w:rsidRPr="000D0899">
              <w:rPr>
                <w:lang w:val="fr-FR"/>
              </w:rPr>
              <w:t xml:space="preserve">Afrique </w:t>
            </w:r>
            <w:r w:rsidR="00823460" w:rsidRPr="000D0899">
              <w:rPr>
                <w:lang w:val="fr-FR"/>
              </w:rPr>
              <w:t>de l</w:t>
            </w:r>
            <w:r w:rsidR="00B46F55">
              <w:rPr>
                <w:lang w:val="fr-FR"/>
              </w:rPr>
              <w:t>’</w:t>
            </w:r>
            <w:r w:rsidR="00823460" w:rsidRPr="000D0899">
              <w:rPr>
                <w:lang w:val="fr-FR"/>
              </w:rPr>
              <w:t>Est</w:t>
            </w:r>
            <w:r w:rsidRPr="000D0899">
              <w:rPr>
                <w:lang w:val="fr-FR"/>
              </w:rPr>
              <w:t xml:space="preserve"> et </w:t>
            </w:r>
            <w:r w:rsidR="00823460" w:rsidRPr="000D0899">
              <w:rPr>
                <w:lang w:val="fr-FR"/>
              </w:rPr>
              <w:t>de l</w:t>
            </w:r>
            <w:r w:rsidR="00B46F55">
              <w:rPr>
                <w:lang w:val="fr-FR"/>
              </w:rPr>
              <w:t>’</w:t>
            </w:r>
            <w:r w:rsidR="00823460" w:rsidRPr="000D0899">
              <w:rPr>
                <w:lang w:val="fr-FR"/>
              </w:rPr>
              <w:t xml:space="preserve">Afrique </w:t>
            </w:r>
            <w:r w:rsidRPr="000D0899">
              <w:rPr>
                <w:lang w:val="fr-FR"/>
              </w:rPr>
              <w:t>australe (COMESA).</w:t>
            </w:r>
          </w:p>
          <w:p w:rsidR="00B46F55" w:rsidRDefault="00CA42CB" w:rsidP="00CA42CB">
            <w:pPr>
              <w:pStyle w:val="BodyText"/>
              <w:spacing w:after="0"/>
              <w:rPr>
                <w:lang w:val="fr-FR"/>
              </w:rPr>
            </w:pPr>
            <w:proofErr w:type="spellStart"/>
            <w:r w:rsidRPr="000D0899">
              <w:rPr>
                <w:lang w:val="fr-FR"/>
              </w:rPr>
              <w:t>Chileshe</w:t>
            </w:r>
            <w:proofErr w:type="spellEnd"/>
            <w:r w:rsidRPr="000D0899">
              <w:rPr>
                <w:lang w:val="fr-FR"/>
              </w:rPr>
              <w:t xml:space="preserve"> </w:t>
            </w:r>
            <w:proofErr w:type="spellStart"/>
            <w:r w:rsidRPr="000D0899">
              <w:rPr>
                <w:lang w:val="fr-FR"/>
              </w:rPr>
              <w:t>Mpundu</w:t>
            </w:r>
            <w:proofErr w:type="spellEnd"/>
            <w:r w:rsidRPr="000D0899">
              <w:rPr>
                <w:lang w:val="fr-FR"/>
              </w:rPr>
              <w:t xml:space="preserve"> </w:t>
            </w:r>
            <w:proofErr w:type="spellStart"/>
            <w:r w:rsidRPr="000D0899">
              <w:rPr>
                <w:lang w:val="fr-FR"/>
              </w:rPr>
              <w:t>Kapwepwe</w:t>
            </w:r>
            <w:proofErr w:type="spellEnd"/>
          </w:p>
          <w:p w:rsidR="001A5111" w:rsidRPr="000D0899" w:rsidRDefault="00CA42CB" w:rsidP="00CA42CB">
            <w:pPr>
              <w:pStyle w:val="BodyText"/>
              <w:spacing w:after="0"/>
              <w:rPr>
                <w:lang w:val="fr-FR"/>
              </w:rPr>
            </w:pPr>
            <w:r w:rsidRPr="000D0899">
              <w:rPr>
                <w:lang w:val="fr-FR"/>
              </w:rPr>
              <w:t>Secrétaire général</w:t>
            </w:r>
          </w:p>
        </w:tc>
      </w:tr>
      <w:tr w:rsidR="000D0899" w:rsidRPr="000D0899" w:rsidTr="001A5111">
        <w:tc>
          <w:tcPr>
            <w:tcW w:w="4673" w:type="dxa"/>
            <w:hideMark/>
          </w:tcPr>
          <w:p w:rsidR="001A5111" w:rsidRPr="000D0899" w:rsidRDefault="00CA42CB" w:rsidP="00CA42CB">
            <w:pPr>
              <w:pStyle w:val="BodyText"/>
              <w:spacing w:after="0"/>
              <w:rPr>
                <w:lang w:val="fr-FR"/>
              </w:rPr>
            </w:pPr>
            <w:r w:rsidRPr="000D0899">
              <w:rPr>
                <w:lang w:val="fr-FR"/>
              </w:rPr>
              <w:t>Date</w:t>
            </w:r>
            <w:r w:rsidR="00B46F55">
              <w:rPr>
                <w:lang w:val="fr-FR"/>
              </w:rPr>
              <w:t> :</w:t>
            </w:r>
          </w:p>
        </w:tc>
        <w:tc>
          <w:tcPr>
            <w:tcW w:w="4672" w:type="dxa"/>
            <w:hideMark/>
          </w:tcPr>
          <w:p w:rsidR="001A5111" w:rsidRPr="000D0899" w:rsidRDefault="00CA42CB" w:rsidP="00CA42CB">
            <w:pPr>
              <w:pStyle w:val="BodyText"/>
              <w:spacing w:after="0"/>
              <w:rPr>
                <w:lang w:val="fr-FR"/>
              </w:rPr>
            </w:pPr>
            <w:r w:rsidRPr="000D0899">
              <w:rPr>
                <w:lang w:val="fr-FR"/>
              </w:rPr>
              <w:t>Date</w:t>
            </w:r>
            <w:r w:rsidR="00B46F55">
              <w:rPr>
                <w:lang w:val="fr-FR"/>
              </w:rPr>
              <w:t> :</w:t>
            </w:r>
          </w:p>
        </w:tc>
      </w:tr>
    </w:tbl>
    <w:p w:rsidR="007B4E27" w:rsidRPr="000D0899" w:rsidRDefault="00CA42CB" w:rsidP="009375BB">
      <w:pPr>
        <w:pStyle w:val="Endofdocument-Annex"/>
        <w:spacing w:before="960"/>
        <w:rPr>
          <w:szCs w:val="22"/>
          <w:lang w:val="fr-FR"/>
        </w:rPr>
      </w:pPr>
      <w:r w:rsidRPr="000D0899">
        <w:rPr>
          <w:szCs w:val="22"/>
          <w:lang w:val="fr-FR"/>
        </w:rPr>
        <w:t>[Fin de l</w:t>
      </w:r>
      <w:r w:rsidR="00B46F55">
        <w:rPr>
          <w:szCs w:val="22"/>
          <w:lang w:val="fr-FR"/>
        </w:rPr>
        <w:t>’</w:t>
      </w:r>
      <w:r w:rsidRPr="000D0899">
        <w:rPr>
          <w:szCs w:val="22"/>
          <w:lang w:val="fr-FR"/>
        </w:rPr>
        <w:t>annexe</w:t>
      </w:r>
      <w:r w:rsidR="000D0899">
        <w:rPr>
          <w:szCs w:val="22"/>
          <w:lang w:val="fr-FR"/>
        </w:rPr>
        <w:t> </w:t>
      </w:r>
      <w:r w:rsidRPr="000D0899">
        <w:rPr>
          <w:szCs w:val="22"/>
          <w:lang w:val="fr-FR"/>
        </w:rPr>
        <w:t>II et du document]</w:t>
      </w:r>
    </w:p>
    <w:sectPr w:rsidR="007B4E27" w:rsidRPr="000D0899" w:rsidSect="00491C89">
      <w:headerReference w:type="default" r:id="rId20"/>
      <w:headerReference w:type="first" r:id="rId21"/>
      <w:endnotePr>
        <w:numFmt w:val="decimal"/>
      </w:endnotePr>
      <w:pgSz w:w="11906" w:h="16840" w:code="9"/>
      <w:pgMar w:top="567" w:right="1134" w:bottom="1417" w:left="1417" w:header="510" w:footer="10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010" w:rsidRDefault="00A46010">
      <w:r>
        <w:separator/>
      </w:r>
    </w:p>
  </w:endnote>
  <w:endnote w:type="continuationSeparator" w:id="0">
    <w:p w:rsidR="00A46010" w:rsidRDefault="00A46010" w:rsidP="003B38C1">
      <w:r>
        <w:separator/>
      </w:r>
    </w:p>
    <w:p w:rsidR="00A46010" w:rsidRPr="003B38C1" w:rsidRDefault="00A4601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46010" w:rsidRPr="003B38C1" w:rsidRDefault="00A4601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151" w:rsidRDefault="000831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151" w:rsidRDefault="000831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151" w:rsidRDefault="000831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010" w:rsidRDefault="00A46010">
      <w:r>
        <w:separator/>
      </w:r>
    </w:p>
  </w:footnote>
  <w:footnote w:type="continuationSeparator" w:id="0">
    <w:p w:rsidR="00A46010" w:rsidRDefault="00A46010" w:rsidP="008B60B2">
      <w:r>
        <w:separator/>
      </w:r>
    </w:p>
    <w:p w:rsidR="00A46010" w:rsidRPr="00ED77FB" w:rsidRDefault="00A4601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46010" w:rsidRPr="00ED77FB" w:rsidRDefault="00A4601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151" w:rsidRDefault="000831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2CB" w:rsidRDefault="00546FBE" w:rsidP="00546FBE">
    <w:pPr>
      <w:pStyle w:val="Header"/>
      <w:jc w:val="right"/>
    </w:pPr>
    <w:r>
      <w:t>WO/CC/76/3 Rev.</w:t>
    </w:r>
  </w:p>
  <w:p w:rsidR="00546FBE" w:rsidRDefault="00546FBE" w:rsidP="00546FBE">
    <w:pPr>
      <w:pStyle w:val="Header"/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>PAGE   \* MERGEFORMAT</w:instrText>
    </w:r>
    <w:r>
      <w:fldChar w:fldCharType="separate"/>
    </w:r>
    <w:r w:rsidR="00614796">
      <w:rPr>
        <w:noProof/>
      </w:rPr>
      <w:t>2</w:t>
    </w:r>
    <w:r>
      <w:fldChar w:fldCharType="end"/>
    </w:r>
  </w:p>
  <w:p w:rsidR="00546FBE" w:rsidRDefault="00546FBE" w:rsidP="00546FBE">
    <w:pPr>
      <w:pStyle w:val="Header"/>
      <w:jc w:val="right"/>
    </w:pPr>
  </w:p>
  <w:p w:rsidR="00546FBE" w:rsidRDefault="00546FBE" w:rsidP="00546FBE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151" w:rsidRDefault="0008315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111" w:rsidRPr="00386F9F" w:rsidRDefault="001A5111">
    <w:pPr>
      <w:pStyle w:val="Header"/>
      <w:jc w:val="right"/>
      <w:rPr>
        <w:lang w:val="fr-CH"/>
      </w:rPr>
    </w:pPr>
    <w:r w:rsidRPr="00386F9F">
      <w:rPr>
        <w:lang w:val="fr-CH"/>
      </w:rPr>
      <w:t xml:space="preserve">WO/CC/76/3 </w:t>
    </w:r>
    <w:proofErr w:type="spellStart"/>
    <w:r w:rsidRPr="00386F9F">
      <w:rPr>
        <w:lang w:val="fr-CH"/>
      </w:rPr>
      <w:t>Rev</w:t>
    </w:r>
    <w:proofErr w:type="spellEnd"/>
    <w:r w:rsidRPr="00386F9F">
      <w:rPr>
        <w:lang w:val="fr-CH"/>
      </w:rPr>
      <w:t>.</w:t>
    </w:r>
  </w:p>
  <w:p w:rsidR="001A5111" w:rsidRPr="00386F9F" w:rsidRDefault="001A5111">
    <w:pPr>
      <w:pStyle w:val="Header"/>
      <w:jc w:val="right"/>
      <w:rPr>
        <w:lang w:val="fr-CH"/>
      </w:rPr>
    </w:pPr>
    <w:r w:rsidRPr="00386F9F">
      <w:rPr>
        <w:lang w:val="fr-CH"/>
      </w:rPr>
      <w:t>Annexe</w:t>
    </w:r>
    <w:r w:rsidR="000D0899">
      <w:rPr>
        <w:lang w:val="fr-CH"/>
      </w:rPr>
      <w:t> </w:t>
    </w:r>
    <w:r w:rsidRPr="00386F9F">
      <w:rPr>
        <w:lang w:val="fr-CH"/>
      </w:rPr>
      <w:t>I, page </w:t>
    </w:r>
    <w:sdt>
      <w:sdtPr>
        <w:id w:val="67284486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Pr="00386F9F">
          <w:rPr>
            <w:lang w:val="fr-CH"/>
          </w:rPr>
          <w:instrText xml:space="preserve"> PAGE   \* MERGEFORMAT </w:instrText>
        </w:r>
        <w:r>
          <w:fldChar w:fldCharType="separate"/>
        </w:r>
        <w:r w:rsidR="00614796">
          <w:rPr>
            <w:noProof/>
            <w:lang w:val="fr-CH"/>
          </w:rPr>
          <w:t>5</w:t>
        </w:r>
        <w:r>
          <w:rPr>
            <w:noProof/>
          </w:rPr>
          <w:fldChar w:fldCharType="end"/>
        </w:r>
      </w:sdtContent>
    </w:sdt>
  </w:p>
  <w:p w:rsidR="001A5111" w:rsidRDefault="001A5111" w:rsidP="00477D6B">
    <w:pPr>
      <w:jc w:val="right"/>
      <w:rPr>
        <w:lang w:val="fr-CH"/>
      </w:rPr>
    </w:pPr>
  </w:p>
  <w:p w:rsidR="000D0899" w:rsidRPr="00386F9F" w:rsidRDefault="000D0899" w:rsidP="00477D6B">
    <w:pPr>
      <w:jc w:val="right"/>
      <w:rPr>
        <w:lang w:val="fr-CH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FBE" w:rsidRDefault="00546FBE" w:rsidP="00546FBE">
    <w:pPr>
      <w:pStyle w:val="Header"/>
      <w:jc w:val="right"/>
    </w:pPr>
    <w:r>
      <w:t>WO/CC/76/3 Rev.</w:t>
    </w:r>
  </w:p>
  <w:p w:rsidR="00546FBE" w:rsidRDefault="00546FBE" w:rsidP="00546FBE">
    <w:pPr>
      <w:pStyle w:val="Header"/>
      <w:jc w:val="right"/>
    </w:pPr>
    <w:r>
      <w:t>ANNEXE I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FBE" w:rsidRPr="00386F9F" w:rsidRDefault="00546FBE">
    <w:pPr>
      <w:pStyle w:val="Header"/>
      <w:jc w:val="right"/>
      <w:rPr>
        <w:lang w:val="fr-CH"/>
      </w:rPr>
    </w:pPr>
    <w:r w:rsidRPr="00386F9F">
      <w:rPr>
        <w:lang w:val="fr-CH"/>
      </w:rPr>
      <w:t xml:space="preserve">WO/CC/76/3 </w:t>
    </w:r>
    <w:proofErr w:type="spellStart"/>
    <w:r w:rsidRPr="00386F9F">
      <w:rPr>
        <w:lang w:val="fr-CH"/>
      </w:rPr>
      <w:t>Rev</w:t>
    </w:r>
    <w:proofErr w:type="spellEnd"/>
    <w:r w:rsidRPr="00386F9F">
      <w:rPr>
        <w:lang w:val="fr-CH"/>
      </w:rPr>
      <w:t>.</w:t>
    </w:r>
  </w:p>
  <w:p w:rsidR="00546FBE" w:rsidRPr="00386F9F" w:rsidRDefault="00546FBE">
    <w:pPr>
      <w:pStyle w:val="Header"/>
      <w:jc w:val="right"/>
      <w:rPr>
        <w:lang w:val="fr-CH"/>
      </w:rPr>
    </w:pPr>
    <w:r w:rsidRPr="00386F9F">
      <w:rPr>
        <w:lang w:val="fr-CH"/>
      </w:rPr>
      <w:t>Annexe</w:t>
    </w:r>
    <w:r>
      <w:rPr>
        <w:lang w:val="fr-CH"/>
      </w:rPr>
      <w:t> </w:t>
    </w:r>
    <w:r w:rsidRPr="00386F9F">
      <w:rPr>
        <w:lang w:val="fr-CH"/>
      </w:rPr>
      <w:t>I</w:t>
    </w:r>
    <w:r>
      <w:rPr>
        <w:lang w:val="fr-CH"/>
      </w:rPr>
      <w:t>I</w:t>
    </w:r>
    <w:r w:rsidRPr="00386F9F">
      <w:rPr>
        <w:lang w:val="fr-CH"/>
      </w:rPr>
      <w:t>, page </w:t>
    </w:r>
    <w:sdt>
      <w:sdtPr>
        <w:id w:val="-91708794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Pr="00386F9F">
          <w:rPr>
            <w:lang w:val="fr-CH"/>
          </w:rPr>
          <w:instrText xml:space="preserve"> PAGE   \* MERGEFORMAT </w:instrText>
        </w:r>
        <w:r>
          <w:fldChar w:fldCharType="separate"/>
        </w:r>
        <w:r w:rsidR="00904B66">
          <w:rPr>
            <w:noProof/>
            <w:lang w:val="fr-CH"/>
          </w:rPr>
          <w:t>6</w:t>
        </w:r>
        <w:r>
          <w:rPr>
            <w:noProof/>
          </w:rPr>
          <w:fldChar w:fldCharType="end"/>
        </w:r>
      </w:sdtContent>
    </w:sdt>
  </w:p>
  <w:p w:rsidR="00546FBE" w:rsidRDefault="00546FBE" w:rsidP="00477D6B">
    <w:pPr>
      <w:jc w:val="right"/>
      <w:rPr>
        <w:lang w:val="fr-CH"/>
      </w:rPr>
    </w:pPr>
  </w:p>
  <w:p w:rsidR="00546FBE" w:rsidRPr="00386F9F" w:rsidRDefault="00546FBE" w:rsidP="00477D6B">
    <w:pPr>
      <w:jc w:val="right"/>
      <w:rPr>
        <w:lang w:val="fr-CH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C89" w:rsidRDefault="00491C89" w:rsidP="00546FBE">
    <w:pPr>
      <w:pStyle w:val="Header"/>
      <w:jc w:val="right"/>
    </w:pPr>
    <w:r>
      <w:t>WO/CC/76/3 Rev.</w:t>
    </w:r>
  </w:p>
  <w:p w:rsidR="00491C89" w:rsidRDefault="00491C89" w:rsidP="00546FBE">
    <w:pPr>
      <w:pStyle w:val="Header"/>
      <w:jc w:val="right"/>
    </w:pPr>
    <w:r>
      <w:t>ANNEXE I</w:t>
    </w:r>
  </w:p>
  <w:p w:rsidR="00491C89" w:rsidRDefault="00491C89" w:rsidP="00546FBE">
    <w:pPr>
      <w:pStyle w:val="Header"/>
      <w:jc w:val="right"/>
    </w:pPr>
  </w:p>
  <w:p w:rsidR="00491C89" w:rsidRDefault="00491C89" w:rsidP="00546FB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B655122"/>
    <w:multiLevelType w:val="hybridMultilevel"/>
    <w:tmpl w:val="A2FAC6E2"/>
    <w:lvl w:ilvl="0" w:tplc="2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A7173"/>
    <w:multiLevelType w:val="hybridMultilevel"/>
    <w:tmpl w:val="94CA9DB0"/>
    <w:lvl w:ilvl="0" w:tplc="53D4533C">
      <w:numFmt w:val="bullet"/>
      <w:lvlText w:val="–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FB19A2"/>
    <w:multiLevelType w:val="multilevel"/>
    <w:tmpl w:val="34A4E3F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567" w:firstLine="0"/>
      </w:pPr>
      <w:rPr>
        <w:rFonts w:ascii="Arial" w:hAnsi="Arial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20300553"/>
    <w:multiLevelType w:val="hybridMultilevel"/>
    <w:tmpl w:val="11AC7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B4BB1"/>
    <w:multiLevelType w:val="hybridMultilevel"/>
    <w:tmpl w:val="831AE0DA"/>
    <w:lvl w:ilvl="0" w:tplc="04090017">
      <w:start w:val="1"/>
      <w:numFmt w:val="lowerLetter"/>
      <w:lvlText w:val="%1)"/>
      <w:lvlJc w:val="left"/>
      <w:pPr>
        <w:ind w:left="1140" w:hanging="57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650" w:hanging="360"/>
      </w:pPr>
    </w:lvl>
    <w:lvl w:ilvl="2" w:tplc="0409001B">
      <w:start w:val="1"/>
      <w:numFmt w:val="lowerRoman"/>
      <w:lvlText w:val="%3."/>
      <w:lvlJc w:val="right"/>
      <w:pPr>
        <w:ind w:left="2370" w:hanging="180"/>
      </w:pPr>
    </w:lvl>
    <w:lvl w:ilvl="3" w:tplc="0409000F">
      <w:start w:val="1"/>
      <w:numFmt w:val="decimal"/>
      <w:lvlText w:val="%4."/>
      <w:lvlJc w:val="left"/>
      <w:pPr>
        <w:ind w:left="3090" w:hanging="360"/>
      </w:pPr>
    </w:lvl>
    <w:lvl w:ilvl="4" w:tplc="04090019">
      <w:start w:val="1"/>
      <w:numFmt w:val="lowerLetter"/>
      <w:lvlText w:val="%5."/>
      <w:lvlJc w:val="left"/>
      <w:pPr>
        <w:ind w:left="3810" w:hanging="360"/>
      </w:pPr>
    </w:lvl>
    <w:lvl w:ilvl="5" w:tplc="0409001B">
      <w:start w:val="1"/>
      <w:numFmt w:val="lowerRoman"/>
      <w:lvlText w:val="%6."/>
      <w:lvlJc w:val="right"/>
      <w:pPr>
        <w:ind w:left="4530" w:hanging="180"/>
      </w:pPr>
    </w:lvl>
    <w:lvl w:ilvl="6" w:tplc="0409000F">
      <w:start w:val="1"/>
      <w:numFmt w:val="decimal"/>
      <w:lvlText w:val="%7."/>
      <w:lvlJc w:val="left"/>
      <w:pPr>
        <w:ind w:left="5250" w:hanging="360"/>
      </w:pPr>
    </w:lvl>
    <w:lvl w:ilvl="7" w:tplc="04090019">
      <w:start w:val="1"/>
      <w:numFmt w:val="lowerLetter"/>
      <w:lvlText w:val="%8."/>
      <w:lvlJc w:val="left"/>
      <w:pPr>
        <w:ind w:left="5970" w:hanging="360"/>
      </w:pPr>
    </w:lvl>
    <w:lvl w:ilvl="8" w:tplc="0409001B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A46010"/>
    <w:rsid w:val="00033DE6"/>
    <w:rsid w:val="00043CAA"/>
    <w:rsid w:val="00054AE7"/>
    <w:rsid w:val="00056965"/>
    <w:rsid w:val="00075432"/>
    <w:rsid w:val="000765C4"/>
    <w:rsid w:val="00083151"/>
    <w:rsid w:val="000968ED"/>
    <w:rsid w:val="000A1071"/>
    <w:rsid w:val="000A1A08"/>
    <w:rsid w:val="000C117A"/>
    <w:rsid w:val="000D0899"/>
    <w:rsid w:val="000D1561"/>
    <w:rsid w:val="000E6FDE"/>
    <w:rsid w:val="000F5E56"/>
    <w:rsid w:val="0010331B"/>
    <w:rsid w:val="001362EE"/>
    <w:rsid w:val="00156693"/>
    <w:rsid w:val="0015740C"/>
    <w:rsid w:val="001647D5"/>
    <w:rsid w:val="00171D84"/>
    <w:rsid w:val="001832A6"/>
    <w:rsid w:val="001A5111"/>
    <w:rsid w:val="001C0CD9"/>
    <w:rsid w:val="001E4E00"/>
    <w:rsid w:val="00207E7B"/>
    <w:rsid w:val="0021217E"/>
    <w:rsid w:val="00214515"/>
    <w:rsid w:val="00232AA2"/>
    <w:rsid w:val="00257B12"/>
    <w:rsid w:val="00260B6B"/>
    <w:rsid w:val="002634C4"/>
    <w:rsid w:val="002928D3"/>
    <w:rsid w:val="002E5CC0"/>
    <w:rsid w:val="002F1FE6"/>
    <w:rsid w:val="002F4E68"/>
    <w:rsid w:val="002F69BF"/>
    <w:rsid w:val="00310DF6"/>
    <w:rsid w:val="00312F7F"/>
    <w:rsid w:val="003178BA"/>
    <w:rsid w:val="003214B7"/>
    <w:rsid w:val="00324CA5"/>
    <w:rsid w:val="00350AE2"/>
    <w:rsid w:val="00361450"/>
    <w:rsid w:val="003673CF"/>
    <w:rsid w:val="003845C1"/>
    <w:rsid w:val="00386F9F"/>
    <w:rsid w:val="003A6F89"/>
    <w:rsid w:val="003B38C1"/>
    <w:rsid w:val="003D2030"/>
    <w:rsid w:val="003D57B0"/>
    <w:rsid w:val="003F5948"/>
    <w:rsid w:val="003F6E50"/>
    <w:rsid w:val="00413120"/>
    <w:rsid w:val="00423E3E"/>
    <w:rsid w:val="00427AF4"/>
    <w:rsid w:val="00461035"/>
    <w:rsid w:val="004647DA"/>
    <w:rsid w:val="00467F62"/>
    <w:rsid w:val="00473955"/>
    <w:rsid w:val="00474062"/>
    <w:rsid w:val="00477D6B"/>
    <w:rsid w:val="004909D4"/>
    <w:rsid w:val="00491C89"/>
    <w:rsid w:val="004B02E2"/>
    <w:rsid w:val="004B1DD2"/>
    <w:rsid w:val="004F1408"/>
    <w:rsid w:val="005019FF"/>
    <w:rsid w:val="00504725"/>
    <w:rsid w:val="005074E9"/>
    <w:rsid w:val="0053057A"/>
    <w:rsid w:val="00546FBE"/>
    <w:rsid w:val="00560A29"/>
    <w:rsid w:val="0057120B"/>
    <w:rsid w:val="00597CC7"/>
    <w:rsid w:val="005A21F1"/>
    <w:rsid w:val="005C6649"/>
    <w:rsid w:val="005D1EDA"/>
    <w:rsid w:val="005E7378"/>
    <w:rsid w:val="00605827"/>
    <w:rsid w:val="00606763"/>
    <w:rsid w:val="0061309C"/>
    <w:rsid w:val="00614796"/>
    <w:rsid w:val="00642834"/>
    <w:rsid w:val="00646050"/>
    <w:rsid w:val="006713CA"/>
    <w:rsid w:val="00676C5C"/>
    <w:rsid w:val="006C71E0"/>
    <w:rsid w:val="006E4F5F"/>
    <w:rsid w:val="006F7247"/>
    <w:rsid w:val="00710DD5"/>
    <w:rsid w:val="00740E8C"/>
    <w:rsid w:val="007B103A"/>
    <w:rsid w:val="007B2932"/>
    <w:rsid w:val="007B4E27"/>
    <w:rsid w:val="007B68B5"/>
    <w:rsid w:val="007B7D54"/>
    <w:rsid w:val="007D1613"/>
    <w:rsid w:val="007E4C0E"/>
    <w:rsid w:val="00804400"/>
    <w:rsid w:val="008065E4"/>
    <w:rsid w:val="00817F81"/>
    <w:rsid w:val="00823460"/>
    <w:rsid w:val="00835562"/>
    <w:rsid w:val="00860537"/>
    <w:rsid w:val="00877718"/>
    <w:rsid w:val="008A134B"/>
    <w:rsid w:val="008B2CC1"/>
    <w:rsid w:val="008B60B2"/>
    <w:rsid w:val="008C0496"/>
    <w:rsid w:val="008F58BF"/>
    <w:rsid w:val="00903C79"/>
    <w:rsid w:val="00904B66"/>
    <w:rsid w:val="0090731E"/>
    <w:rsid w:val="00916EE2"/>
    <w:rsid w:val="009235DB"/>
    <w:rsid w:val="009375BB"/>
    <w:rsid w:val="00966A22"/>
    <w:rsid w:val="0096722F"/>
    <w:rsid w:val="00980843"/>
    <w:rsid w:val="009B6777"/>
    <w:rsid w:val="009C127D"/>
    <w:rsid w:val="009D31BD"/>
    <w:rsid w:val="009E2791"/>
    <w:rsid w:val="009E3F6F"/>
    <w:rsid w:val="009F499F"/>
    <w:rsid w:val="009F7DB0"/>
    <w:rsid w:val="00A02244"/>
    <w:rsid w:val="00A225E7"/>
    <w:rsid w:val="00A37342"/>
    <w:rsid w:val="00A42DAF"/>
    <w:rsid w:val="00A45BD8"/>
    <w:rsid w:val="00A46010"/>
    <w:rsid w:val="00A73CC9"/>
    <w:rsid w:val="00A869B7"/>
    <w:rsid w:val="00AA2DD4"/>
    <w:rsid w:val="00AC205C"/>
    <w:rsid w:val="00AF0A6B"/>
    <w:rsid w:val="00B05A69"/>
    <w:rsid w:val="00B46F55"/>
    <w:rsid w:val="00B71007"/>
    <w:rsid w:val="00B95028"/>
    <w:rsid w:val="00B9734B"/>
    <w:rsid w:val="00BA30E2"/>
    <w:rsid w:val="00BB483D"/>
    <w:rsid w:val="00BC5C2E"/>
    <w:rsid w:val="00BC6C1F"/>
    <w:rsid w:val="00BD15A5"/>
    <w:rsid w:val="00BE7BDD"/>
    <w:rsid w:val="00C05853"/>
    <w:rsid w:val="00C11BFE"/>
    <w:rsid w:val="00C32F6D"/>
    <w:rsid w:val="00C400F4"/>
    <w:rsid w:val="00C5068F"/>
    <w:rsid w:val="00C86D74"/>
    <w:rsid w:val="00CA42CB"/>
    <w:rsid w:val="00CA48B0"/>
    <w:rsid w:val="00CB40CC"/>
    <w:rsid w:val="00CD04F1"/>
    <w:rsid w:val="00CD7F59"/>
    <w:rsid w:val="00CF7D44"/>
    <w:rsid w:val="00D04ACE"/>
    <w:rsid w:val="00D44A0B"/>
    <w:rsid w:val="00D45252"/>
    <w:rsid w:val="00D526DA"/>
    <w:rsid w:val="00D66E37"/>
    <w:rsid w:val="00D71B4D"/>
    <w:rsid w:val="00D810E0"/>
    <w:rsid w:val="00D93D55"/>
    <w:rsid w:val="00DB523C"/>
    <w:rsid w:val="00DC0E7C"/>
    <w:rsid w:val="00DF023A"/>
    <w:rsid w:val="00DF383E"/>
    <w:rsid w:val="00E15015"/>
    <w:rsid w:val="00E335FE"/>
    <w:rsid w:val="00E5566B"/>
    <w:rsid w:val="00E85557"/>
    <w:rsid w:val="00EA1753"/>
    <w:rsid w:val="00EA7D6E"/>
    <w:rsid w:val="00EB2210"/>
    <w:rsid w:val="00EC4E49"/>
    <w:rsid w:val="00EC764F"/>
    <w:rsid w:val="00ED77FB"/>
    <w:rsid w:val="00EE45FA"/>
    <w:rsid w:val="00F05BF3"/>
    <w:rsid w:val="00F116BF"/>
    <w:rsid w:val="00F147BF"/>
    <w:rsid w:val="00F27902"/>
    <w:rsid w:val="00F3319D"/>
    <w:rsid w:val="00F33EED"/>
    <w:rsid w:val="00F4430B"/>
    <w:rsid w:val="00F66152"/>
    <w:rsid w:val="00FD53CC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5:docId w15:val="{FEC49C29-DDA7-42CC-9CC7-F7DA2CA1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C400F4"/>
    <w:pPr>
      <w:keepNext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9F7DB0"/>
    <w:pPr>
      <w:keepNext/>
      <w:spacing w:before="240" w:after="22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9F7DB0"/>
    <w:pPr>
      <w:keepNext/>
      <w:spacing w:before="240" w:after="22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9F7DB0"/>
    <w:pPr>
      <w:keepNext/>
      <w:keepLines/>
      <w:spacing w:before="240" w:after="22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1E4E00"/>
    <w:pPr>
      <w:spacing w:before="720"/>
      <w:ind w:left="5530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link w:val="NoSpacingChar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9F7DB0"/>
    <w:rPr>
      <w:rFonts w:ascii="Arial" w:eastAsiaTheme="majorEastAsia" w:hAnsi="Arial" w:cstheme="majorBidi"/>
      <w:i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F27902"/>
    <w:pPr>
      <w:ind w:left="720"/>
      <w:contextualSpacing/>
    </w:pPr>
  </w:style>
  <w:style w:type="character" w:customStyle="1" w:styleId="NoSpacingChar">
    <w:name w:val="No Spacing Char"/>
    <w:link w:val="NoSpacing"/>
    <w:uiPriority w:val="1"/>
    <w:rsid w:val="00F27902"/>
    <w:rPr>
      <w:rFonts w:ascii="Arial" w:eastAsia="SimSun" w:hAnsi="Arial" w:cs="Arial"/>
      <w:sz w:val="22"/>
      <w:lang w:val="en-US" w:eastAsia="zh-CN"/>
    </w:rPr>
  </w:style>
  <w:style w:type="paragraph" w:customStyle="1" w:styleId="Endofdocument">
    <w:name w:val="End of document"/>
    <w:basedOn w:val="Normal"/>
    <w:rsid w:val="00054AE7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E7378"/>
    <w:rPr>
      <w:rFonts w:ascii="Arial" w:eastAsia="SimSun" w:hAnsi="Arial" w:cs="Arial"/>
      <w:sz w:val="22"/>
      <w:lang w:val="en-US" w:eastAsia="zh-CN"/>
    </w:rPr>
  </w:style>
  <w:style w:type="character" w:styleId="Hyperlink">
    <w:name w:val="Hyperlink"/>
    <w:uiPriority w:val="99"/>
    <w:unhideWhenUsed/>
    <w:rsid w:val="001A5111"/>
    <w:rPr>
      <w:color w:val="0563C1"/>
      <w:u w:val="single"/>
    </w:rPr>
  </w:style>
  <w:style w:type="character" w:customStyle="1" w:styleId="BodyTextChar">
    <w:name w:val="Body Text Char"/>
    <w:basedOn w:val="DefaultParagraphFont"/>
    <w:link w:val="BodyText"/>
    <w:rsid w:val="001A5111"/>
    <w:rPr>
      <w:rFonts w:ascii="Arial" w:eastAsia="SimSun" w:hAnsi="Arial" w:cs="Arial"/>
      <w:sz w:val="22"/>
      <w:lang w:val="en-US" w:eastAsia="zh-CN"/>
    </w:rPr>
  </w:style>
  <w:style w:type="paragraph" w:styleId="BodyTextIndent3">
    <w:name w:val="Body Text Indent 3"/>
    <w:basedOn w:val="Normal"/>
    <w:link w:val="BodyTextIndent3Char"/>
    <w:semiHidden/>
    <w:unhideWhenUsed/>
    <w:rsid w:val="001A5111"/>
    <w:pPr>
      <w:spacing w:line="360" w:lineRule="auto"/>
      <w:ind w:firstLine="567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A5111"/>
    <w:rPr>
      <w:sz w:val="24"/>
      <w:lang w:val="en-US" w:eastAsia="en-US"/>
    </w:rPr>
  </w:style>
  <w:style w:type="paragraph" w:customStyle="1" w:styleId="TitleofDoc">
    <w:name w:val="Title of Doc"/>
    <w:basedOn w:val="Normal"/>
    <w:rsid w:val="001A5111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table" w:styleId="TableGrid">
    <w:name w:val="Table Grid"/>
    <w:basedOn w:val="TableNormal"/>
    <w:uiPriority w:val="39"/>
    <w:rsid w:val="001A5111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3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CC%2076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11B8C-FCBA-4BA9-958C-33A8BCFE0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CC 76 (E)</Template>
  <TotalTime>96</TotalTime>
  <Pages>13</Pages>
  <Words>3054</Words>
  <Characters>17461</Characters>
  <Application>Microsoft Office Word</Application>
  <DocSecurity>0</DocSecurity>
  <Lines>389</Lines>
  <Paragraphs>200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WO/CC/76/3</vt:lpstr>
      <vt:lpstr>WO/CC/76/3</vt:lpstr>
    </vt:vector>
  </TitlesOfParts>
  <Manager>OLC</Manager>
  <Company>WIPO</Company>
  <LinksUpToDate>false</LinksUpToDate>
  <CharactersWithSpaces>20374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WO/CC/76/3</dc:title>
  <dc:subject>approval of agreement</dc:subject>
  <dc:creator>HAPPY-DUMAS Juliet</dc:creator>
  <cp:keywords>PUBLIC</cp:keywords>
  <cp:lastModifiedBy>HÄFLIGER Patience</cp:lastModifiedBy>
  <cp:revision>14</cp:revision>
  <cp:lastPrinted>2019-09-06T10:40:00Z</cp:lastPrinted>
  <dcterms:created xsi:type="dcterms:W3CDTF">2019-09-06T13:46:00Z</dcterms:created>
  <dcterms:modified xsi:type="dcterms:W3CDTF">2019-09-13T12:15:00Z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96a01240-16b8-40c5-9267-e57670cb7d54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