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B05B0" w:rsidRPr="00D00B48" w:rsidTr="007C421F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B05B0" w:rsidRPr="00D00B48" w:rsidRDefault="004B05B0" w:rsidP="007C421F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05B0" w:rsidRPr="00D00B48" w:rsidRDefault="004B05B0" w:rsidP="007C421F">
            <w:r w:rsidRPr="00D00B48">
              <w:rPr>
                <w:noProof/>
                <w:lang w:eastAsia="en-US"/>
              </w:rPr>
              <w:drawing>
                <wp:inline distT="0" distB="0" distL="0" distR="0" wp14:anchorId="423764C0" wp14:editId="6220E114">
                  <wp:extent cx="1860550" cy="1327785"/>
                  <wp:effectExtent l="0" t="0" r="6350" b="571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05B0" w:rsidRPr="00D00B48" w:rsidRDefault="004B05B0" w:rsidP="007C421F">
            <w:pPr>
              <w:jc w:val="right"/>
            </w:pPr>
            <w:r w:rsidRPr="00D00B48">
              <w:rPr>
                <w:b/>
                <w:sz w:val="40"/>
                <w:szCs w:val="40"/>
              </w:rPr>
              <w:t>F</w:t>
            </w:r>
          </w:p>
        </w:tc>
      </w:tr>
      <w:tr w:rsidR="004B05B0" w:rsidRPr="00D00B48" w:rsidTr="007C421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B05B0" w:rsidRPr="00DA44E9" w:rsidRDefault="004B05B0" w:rsidP="00DA44E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44E9">
              <w:rPr>
                <w:rFonts w:ascii="Arial Black" w:hAnsi="Arial Black"/>
                <w:caps/>
                <w:sz w:val="15"/>
              </w:rPr>
              <w:t>WIPO/IP/ITAI/GE/18/1</w:t>
            </w:r>
            <w:r w:rsidR="00DA44E9">
              <w:rPr>
                <w:rFonts w:ascii="Arial Black" w:hAnsi="Arial Black"/>
                <w:caps/>
                <w:sz w:val="15"/>
              </w:rPr>
              <w:t xml:space="preserve"> </w:t>
            </w:r>
            <w:r w:rsidRPr="00DA44E9">
              <w:rPr>
                <w:rFonts w:ascii="Arial Black" w:hAnsi="Arial Black"/>
                <w:caps/>
                <w:sz w:val="15"/>
              </w:rPr>
              <w:t xml:space="preserve">ADD.  </w:t>
            </w:r>
          </w:p>
        </w:tc>
      </w:tr>
      <w:tr w:rsidR="004B05B0" w:rsidRPr="00D00B48" w:rsidTr="007C421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B05B0" w:rsidRPr="00D00B48" w:rsidRDefault="004B05B0" w:rsidP="007C421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00B4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801B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D00B4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0" w:name="Original"/>
            <w:bookmarkEnd w:id="0"/>
            <w:r w:rsidRPr="00D00B4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B05B0" w:rsidRPr="00D00B48" w:rsidTr="007C421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B05B0" w:rsidRPr="00D00B48" w:rsidRDefault="004B05B0" w:rsidP="004B05B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00B4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801B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 xml:space="preserve"> 29 mars</w:t>
            </w:r>
            <w:r w:rsidRPr="00D00B48">
              <w:rPr>
                <w:rFonts w:ascii="Arial Black" w:hAnsi="Arial Black"/>
                <w:caps/>
                <w:sz w:val="15"/>
                <w:lang w:val="fr-FR"/>
              </w:rPr>
              <w:t xml:space="preserve"> 2018 </w:t>
            </w:r>
          </w:p>
        </w:tc>
      </w:tr>
    </w:tbl>
    <w:p w:rsidR="004B05B0" w:rsidRPr="00D00B48" w:rsidRDefault="004B05B0" w:rsidP="004B05B0"/>
    <w:p w:rsidR="004B05B0" w:rsidRPr="00D00B48" w:rsidRDefault="004B05B0" w:rsidP="004B05B0"/>
    <w:p w:rsidR="004B05B0" w:rsidRPr="00D00B48" w:rsidRDefault="004B05B0" w:rsidP="004B05B0"/>
    <w:p w:rsidR="004B05B0" w:rsidRPr="00D00B48" w:rsidRDefault="004B05B0" w:rsidP="004B05B0"/>
    <w:p w:rsidR="004B05B0" w:rsidRPr="00D00B48" w:rsidRDefault="004B05B0" w:rsidP="004B05B0"/>
    <w:p w:rsidR="004B05B0" w:rsidRPr="00D00B48" w:rsidRDefault="004B05B0" w:rsidP="004B05B0">
      <w:pPr>
        <w:rPr>
          <w:b/>
          <w:sz w:val="28"/>
          <w:szCs w:val="28"/>
          <w:lang w:val="fr-FR"/>
        </w:rPr>
      </w:pPr>
      <w:r w:rsidRPr="00D00B48">
        <w:rPr>
          <w:b/>
          <w:sz w:val="28"/>
          <w:szCs w:val="28"/>
          <w:lang w:val="fr-FR"/>
        </w:rPr>
        <w:t>RÉUNION DES OFFICES DE PROPRIÉTÉ INTELLECTUELLE SUR LES STRATÉGIES INFORMATIQUES ET L</w:t>
      </w:r>
      <w:r w:rsidR="008801BE">
        <w:rPr>
          <w:b/>
          <w:sz w:val="28"/>
          <w:szCs w:val="28"/>
          <w:lang w:val="fr-FR"/>
        </w:rPr>
        <w:t>’</w:t>
      </w:r>
      <w:r w:rsidRPr="00D00B48">
        <w:rPr>
          <w:b/>
          <w:sz w:val="28"/>
          <w:szCs w:val="28"/>
          <w:lang w:val="fr-FR"/>
        </w:rPr>
        <w:t>INTELLIGENCE ARTIFICIELLE AUX FINS DE L</w:t>
      </w:r>
      <w:r w:rsidR="008801BE">
        <w:rPr>
          <w:b/>
          <w:sz w:val="28"/>
          <w:szCs w:val="28"/>
          <w:lang w:val="fr-FR"/>
        </w:rPr>
        <w:t>’</w:t>
      </w:r>
      <w:r w:rsidRPr="00D00B48">
        <w:rPr>
          <w:b/>
          <w:sz w:val="28"/>
          <w:szCs w:val="28"/>
          <w:lang w:val="fr-FR"/>
        </w:rPr>
        <w:t>ADMINISTRATION DE LA PROPRIÉTÉ INTELLECTUELLE</w:t>
      </w:r>
    </w:p>
    <w:p w:rsidR="004B05B0" w:rsidRPr="00D00B48" w:rsidRDefault="004B05B0" w:rsidP="004B05B0">
      <w:pPr>
        <w:rPr>
          <w:lang w:val="fr-FR"/>
        </w:rPr>
      </w:pPr>
    </w:p>
    <w:p w:rsidR="004B05B0" w:rsidRPr="00D00B48" w:rsidRDefault="004B05B0" w:rsidP="004B05B0">
      <w:pPr>
        <w:rPr>
          <w:lang w:val="fr-FR"/>
        </w:rPr>
      </w:pPr>
    </w:p>
    <w:p w:rsidR="004B05B0" w:rsidRPr="00D00B48" w:rsidRDefault="004B05B0" w:rsidP="004B05B0">
      <w:pPr>
        <w:rPr>
          <w:b/>
          <w:sz w:val="24"/>
          <w:szCs w:val="24"/>
          <w:lang w:val="fr-FR"/>
        </w:rPr>
      </w:pPr>
      <w:r w:rsidRPr="00D00B48">
        <w:rPr>
          <w:b/>
          <w:sz w:val="24"/>
          <w:szCs w:val="24"/>
          <w:lang w:val="fr-FR"/>
        </w:rPr>
        <w:t>Genève, 23 – 25 mai 2018</w:t>
      </w:r>
    </w:p>
    <w:p w:rsidR="004B05B0" w:rsidRPr="00D00B48" w:rsidRDefault="004B05B0" w:rsidP="004B05B0">
      <w:pPr>
        <w:rPr>
          <w:lang w:val="fr-FR"/>
        </w:rPr>
      </w:pPr>
    </w:p>
    <w:p w:rsidR="004B05B0" w:rsidRPr="00D00B48" w:rsidRDefault="004B05B0" w:rsidP="004B05B0">
      <w:pPr>
        <w:rPr>
          <w:lang w:val="fr-FR"/>
        </w:rPr>
      </w:pPr>
    </w:p>
    <w:p w:rsidR="00395D50" w:rsidRDefault="00395D50" w:rsidP="005B789C">
      <w:pPr>
        <w:rPr>
          <w:lang w:val="fr-FR"/>
        </w:rPr>
      </w:pPr>
    </w:p>
    <w:p w:rsidR="00395D50" w:rsidRDefault="00395D50" w:rsidP="005B789C">
      <w:pPr>
        <w:rPr>
          <w:lang w:val="fr-FR"/>
        </w:rPr>
      </w:pPr>
    </w:p>
    <w:p w:rsidR="009262E7" w:rsidRPr="00765F83" w:rsidRDefault="0019019E" w:rsidP="0019019E">
      <w:pPr>
        <w:rPr>
          <w:sz w:val="24"/>
          <w:szCs w:val="24"/>
          <w:lang w:val="fr-FR"/>
        </w:rPr>
      </w:pPr>
      <w:r w:rsidRPr="00765F83">
        <w:rPr>
          <w:sz w:val="24"/>
          <w:szCs w:val="24"/>
          <w:lang w:val="fr-FR"/>
        </w:rPr>
        <w:t>ADDITIF AU </w:t>
      </w:r>
      <w:r w:rsidR="00202C8F" w:rsidRPr="00765F83">
        <w:rPr>
          <w:sz w:val="24"/>
          <w:szCs w:val="24"/>
          <w:lang w:val="fr-FR"/>
        </w:rPr>
        <w:t>DOC</w:t>
      </w:r>
      <w:r w:rsidR="00CC77DA" w:rsidRPr="00765F83">
        <w:rPr>
          <w:sz w:val="24"/>
          <w:szCs w:val="24"/>
          <w:lang w:val="fr-FR"/>
        </w:rPr>
        <w:t>UMENT</w:t>
      </w:r>
      <w:r w:rsidR="00E40490" w:rsidRPr="00765F83">
        <w:rPr>
          <w:sz w:val="24"/>
          <w:szCs w:val="24"/>
          <w:lang w:val="fr-FR"/>
        </w:rPr>
        <w:t> </w:t>
      </w:r>
      <w:r w:rsidR="00CC77DA" w:rsidRPr="00765F83">
        <w:rPr>
          <w:sz w:val="24"/>
          <w:szCs w:val="24"/>
          <w:lang w:val="fr-FR"/>
        </w:rPr>
        <w:t xml:space="preserve">WIPO/IP/ITAI/GE/18/1 </w:t>
      </w:r>
      <w:r w:rsidRPr="00765F83">
        <w:rPr>
          <w:sz w:val="24"/>
          <w:szCs w:val="24"/>
          <w:lang w:val="fr-FR"/>
        </w:rPr>
        <w:t xml:space="preserve">CONTENANT UN </w:t>
      </w:r>
      <w:r w:rsidR="005B789C" w:rsidRPr="00765F83">
        <w:rPr>
          <w:sz w:val="24"/>
          <w:szCs w:val="24"/>
          <w:lang w:val="fr-FR"/>
        </w:rPr>
        <w:t>RÉSUMÉ DES RÉPONSES À LA NOTE CONCERNANT L</w:t>
      </w:r>
      <w:r w:rsidR="008801BE" w:rsidRPr="00765F83">
        <w:rPr>
          <w:sz w:val="24"/>
          <w:szCs w:val="24"/>
          <w:lang w:val="fr-FR"/>
        </w:rPr>
        <w:t>’</w:t>
      </w:r>
      <w:r w:rsidR="005B789C" w:rsidRPr="00765F83">
        <w:rPr>
          <w:sz w:val="24"/>
          <w:szCs w:val="24"/>
          <w:lang w:val="fr-FR"/>
        </w:rPr>
        <w:t>UTILISATION D</w:t>
      </w:r>
      <w:r w:rsidR="008801BE" w:rsidRPr="00765F83">
        <w:rPr>
          <w:sz w:val="24"/>
          <w:szCs w:val="24"/>
          <w:lang w:val="fr-FR"/>
        </w:rPr>
        <w:t>’</w:t>
      </w:r>
      <w:r w:rsidR="005B789C" w:rsidRPr="00765F83">
        <w:rPr>
          <w:sz w:val="24"/>
          <w:szCs w:val="24"/>
          <w:lang w:val="fr-FR"/>
        </w:rPr>
        <w:t>APPLICATIONS D</w:t>
      </w:r>
      <w:r w:rsidR="008801BE" w:rsidRPr="00765F83">
        <w:rPr>
          <w:sz w:val="24"/>
          <w:szCs w:val="24"/>
          <w:lang w:val="fr-FR"/>
        </w:rPr>
        <w:t>’</w:t>
      </w:r>
      <w:r w:rsidR="005B789C" w:rsidRPr="00765F83">
        <w:rPr>
          <w:sz w:val="24"/>
          <w:szCs w:val="24"/>
          <w:lang w:val="fr-FR"/>
        </w:rPr>
        <w:t>INTELLIGENCE ARTIFICIELLE DANS L</w:t>
      </w:r>
      <w:r w:rsidR="008801BE" w:rsidRPr="00765F83">
        <w:rPr>
          <w:sz w:val="24"/>
          <w:szCs w:val="24"/>
          <w:lang w:val="fr-FR"/>
        </w:rPr>
        <w:t>’</w:t>
      </w:r>
      <w:r w:rsidR="005B789C" w:rsidRPr="00765F83">
        <w:rPr>
          <w:sz w:val="24"/>
          <w:szCs w:val="24"/>
          <w:lang w:val="fr-FR"/>
        </w:rPr>
        <w:t>ADMINISTRATION DES OFFICES DE PROPRIÉTÉ INTELLECTUELLE</w:t>
      </w:r>
    </w:p>
    <w:p w:rsidR="009262E7" w:rsidRPr="005B789C" w:rsidRDefault="009262E7">
      <w:pPr>
        <w:rPr>
          <w:szCs w:val="22"/>
          <w:lang w:val="fr-FR"/>
        </w:rPr>
      </w:pPr>
    </w:p>
    <w:p w:rsidR="009262E7" w:rsidRPr="005B789C" w:rsidRDefault="005B789C">
      <w:pPr>
        <w:rPr>
          <w:i/>
          <w:szCs w:val="22"/>
          <w:lang w:val="fr-FR"/>
        </w:rPr>
      </w:pPr>
      <w:r w:rsidRPr="005B789C">
        <w:rPr>
          <w:i/>
          <w:szCs w:val="22"/>
          <w:lang w:val="fr-FR"/>
        </w:rPr>
        <w:t>Document établi par le Bureau i</w:t>
      </w:r>
      <w:r w:rsidR="00D37B76" w:rsidRPr="005B789C">
        <w:rPr>
          <w:i/>
          <w:szCs w:val="22"/>
          <w:lang w:val="fr-FR"/>
        </w:rPr>
        <w:t xml:space="preserve">nternational </w:t>
      </w:r>
      <w:r w:rsidRPr="005B789C">
        <w:rPr>
          <w:i/>
          <w:szCs w:val="22"/>
          <w:lang w:val="fr-FR"/>
        </w:rPr>
        <w:t>de l</w:t>
      </w:r>
      <w:r w:rsidR="008801BE">
        <w:rPr>
          <w:i/>
          <w:szCs w:val="22"/>
          <w:lang w:val="fr-FR"/>
        </w:rPr>
        <w:t>’</w:t>
      </w:r>
      <w:r w:rsidRPr="005B789C">
        <w:rPr>
          <w:i/>
          <w:szCs w:val="22"/>
          <w:lang w:val="fr-FR"/>
        </w:rPr>
        <w:t>OMPI</w:t>
      </w:r>
    </w:p>
    <w:p w:rsidR="009262E7" w:rsidRPr="005B789C" w:rsidRDefault="009262E7">
      <w:pPr>
        <w:rPr>
          <w:lang w:val="fr-FR"/>
        </w:rPr>
      </w:pPr>
    </w:p>
    <w:p w:rsidR="007A4D0A" w:rsidRPr="005B789C" w:rsidRDefault="007A4D0A">
      <w:pPr>
        <w:rPr>
          <w:lang w:val="fr-FR"/>
        </w:rPr>
      </w:pPr>
    </w:p>
    <w:p w:rsidR="002A5BE8" w:rsidRPr="005B789C" w:rsidRDefault="002A5BE8">
      <w:pPr>
        <w:rPr>
          <w:lang w:val="fr-FR"/>
        </w:rPr>
      </w:pPr>
    </w:p>
    <w:p w:rsidR="00CE1E52" w:rsidRPr="005B789C" w:rsidRDefault="005B789C" w:rsidP="007E46CD">
      <w:pPr>
        <w:pStyle w:val="ONUMFS"/>
        <w:rPr>
          <w:lang w:val="fr-FR"/>
        </w:rPr>
      </w:pPr>
      <w:r w:rsidRPr="005B789C">
        <w:rPr>
          <w:lang w:val="fr-FR"/>
        </w:rPr>
        <w:t>Le Bureau i</w:t>
      </w:r>
      <w:r w:rsidR="00E67433" w:rsidRPr="005B789C">
        <w:rPr>
          <w:lang w:val="fr-FR"/>
        </w:rPr>
        <w:t xml:space="preserve">nternational </w:t>
      </w:r>
      <w:r w:rsidRPr="005B789C">
        <w:rPr>
          <w:lang w:val="fr-FR"/>
        </w:rPr>
        <w:t xml:space="preserve">a reçu </w:t>
      </w:r>
      <w:r w:rsidR="00F10AC0">
        <w:rPr>
          <w:lang w:val="fr-FR"/>
        </w:rPr>
        <w:t>de l</w:t>
      </w:r>
      <w:r w:rsidR="008801BE">
        <w:rPr>
          <w:lang w:val="fr-FR"/>
        </w:rPr>
        <w:t>’</w:t>
      </w:r>
      <w:r w:rsidR="00F10AC0">
        <w:rPr>
          <w:lang w:val="fr-FR"/>
        </w:rPr>
        <w:t xml:space="preserve">Office de la propriété intellectuelle des </w:t>
      </w:r>
      <w:r w:rsidR="00E67433" w:rsidRPr="005B789C">
        <w:rPr>
          <w:lang w:val="fr-FR"/>
        </w:rPr>
        <w:t xml:space="preserve">Philippines </w:t>
      </w:r>
      <w:r w:rsidR="00DC1B16" w:rsidRPr="005B789C">
        <w:rPr>
          <w:lang w:val="fr-FR"/>
        </w:rPr>
        <w:t>(IPOPH</w:t>
      </w:r>
      <w:r w:rsidR="00E67433" w:rsidRPr="005B789C">
        <w:rPr>
          <w:lang w:val="fr-FR"/>
        </w:rPr>
        <w:t xml:space="preserve">L) </w:t>
      </w:r>
      <w:r w:rsidR="00F10AC0">
        <w:rPr>
          <w:lang w:val="fr-FR"/>
        </w:rPr>
        <w:t>et de l</w:t>
      </w:r>
      <w:r w:rsidR="008801BE">
        <w:rPr>
          <w:lang w:val="fr-FR"/>
        </w:rPr>
        <w:t>’</w:t>
      </w:r>
      <w:r w:rsidR="00F10AC0">
        <w:rPr>
          <w:lang w:val="fr-FR"/>
        </w:rPr>
        <w:t xml:space="preserve">Office européen des brevets </w:t>
      </w:r>
      <w:r w:rsidR="00CC77DA" w:rsidRPr="005B789C">
        <w:rPr>
          <w:lang w:val="fr-FR"/>
        </w:rPr>
        <w:t>(O</w:t>
      </w:r>
      <w:r w:rsidR="00F10AC0">
        <w:rPr>
          <w:lang w:val="fr-FR"/>
        </w:rPr>
        <w:t>EB</w:t>
      </w:r>
      <w:r w:rsidR="00CC77DA" w:rsidRPr="005B789C">
        <w:rPr>
          <w:lang w:val="fr-FR"/>
        </w:rPr>
        <w:t xml:space="preserve">) </w:t>
      </w:r>
      <w:r w:rsidR="00F10AC0">
        <w:rPr>
          <w:lang w:val="fr-FR"/>
        </w:rPr>
        <w:t>des</w:t>
      </w:r>
      <w:r w:rsidR="00F10AC0" w:rsidRPr="005B789C">
        <w:rPr>
          <w:lang w:val="fr-FR"/>
        </w:rPr>
        <w:t xml:space="preserve"> communications </w:t>
      </w:r>
      <w:r w:rsidR="00F10AC0">
        <w:rPr>
          <w:lang w:val="fr-FR"/>
        </w:rPr>
        <w:t>relatives à l</w:t>
      </w:r>
      <w:r w:rsidR="008801BE">
        <w:rPr>
          <w:lang w:val="fr-FR"/>
        </w:rPr>
        <w:t>’</w:t>
      </w:r>
      <w:r w:rsidR="00F10AC0">
        <w:rPr>
          <w:lang w:val="fr-FR"/>
        </w:rPr>
        <w:t>utilisation d</w:t>
      </w:r>
      <w:r w:rsidR="008801BE">
        <w:rPr>
          <w:lang w:val="fr-FR"/>
        </w:rPr>
        <w:t>’</w:t>
      </w:r>
      <w:r w:rsidR="00CC77DA" w:rsidRPr="005B789C">
        <w:rPr>
          <w:lang w:val="fr-FR"/>
        </w:rPr>
        <w:t xml:space="preserve">applications </w:t>
      </w:r>
      <w:r w:rsidR="00F10AC0">
        <w:rPr>
          <w:lang w:val="fr-FR"/>
        </w:rPr>
        <w:t>d</w:t>
      </w:r>
      <w:r w:rsidR="008801BE">
        <w:rPr>
          <w:lang w:val="fr-FR"/>
        </w:rPr>
        <w:t>’</w:t>
      </w:r>
      <w:r w:rsidR="00F10AC0">
        <w:rPr>
          <w:lang w:val="fr-FR"/>
        </w:rPr>
        <w:t>intelligence a</w:t>
      </w:r>
      <w:r w:rsidR="00CC77DA" w:rsidRPr="005B789C">
        <w:rPr>
          <w:lang w:val="fr-FR"/>
        </w:rPr>
        <w:t>rtifici</w:t>
      </w:r>
      <w:r w:rsidR="00F10AC0">
        <w:rPr>
          <w:lang w:val="fr-FR"/>
        </w:rPr>
        <w:t>elle dans l</w:t>
      </w:r>
      <w:r w:rsidR="008801BE">
        <w:rPr>
          <w:lang w:val="fr-FR"/>
        </w:rPr>
        <w:t>’</w:t>
      </w:r>
      <w:r w:rsidR="00F10AC0">
        <w:rPr>
          <w:lang w:val="fr-FR"/>
        </w:rPr>
        <w:t>administration des offices de propriété intellectuel</w:t>
      </w:r>
      <w:r w:rsidR="00D14D23">
        <w:rPr>
          <w:lang w:val="fr-FR"/>
        </w:rPr>
        <w:t>le.  Le</w:t>
      </w:r>
      <w:r w:rsidR="00D96540">
        <w:rPr>
          <w:lang w:val="fr-FR"/>
        </w:rPr>
        <w:t xml:space="preserve">s </w:t>
      </w:r>
      <w:r w:rsidR="00CC77DA" w:rsidRPr="005B789C">
        <w:rPr>
          <w:lang w:val="fr-FR"/>
        </w:rPr>
        <w:t>paragraph</w:t>
      </w:r>
      <w:r w:rsidR="00D96540">
        <w:rPr>
          <w:lang w:val="fr-FR"/>
        </w:rPr>
        <w:t>e</w:t>
      </w:r>
      <w:r w:rsidR="009C05B2" w:rsidRPr="005B789C">
        <w:rPr>
          <w:lang w:val="fr-FR"/>
        </w:rPr>
        <w:t>s</w:t>
      </w:r>
      <w:r w:rsidR="00CC77DA" w:rsidRPr="005B789C">
        <w:rPr>
          <w:lang w:val="fr-FR"/>
        </w:rPr>
        <w:t xml:space="preserve"> </w:t>
      </w:r>
      <w:r w:rsidR="00D96540">
        <w:rPr>
          <w:lang w:val="fr-FR"/>
        </w:rPr>
        <w:t>ci</w:t>
      </w:r>
      <w:r w:rsidR="004A6599">
        <w:rPr>
          <w:lang w:val="fr-FR"/>
        </w:rPr>
        <w:noBreakHyphen/>
      </w:r>
      <w:r w:rsidR="00D96540">
        <w:rPr>
          <w:lang w:val="fr-FR"/>
        </w:rPr>
        <w:t>après doivent être insérés entre les</w:t>
      </w:r>
      <w:r w:rsidR="00CC77DA" w:rsidRPr="005B789C">
        <w:rPr>
          <w:lang w:val="fr-FR"/>
        </w:rPr>
        <w:t xml:space="preserve"> paragraph</w:t>
      </w:r>
      <w:r w:rsidR="00D96540">
        <w:rPr>
          <w:lang w:val="fr-FR"/>
        </w:rPr>
        <w:t>e</w:t>
      </w:r>
      <w:r w:rsidR="00CC77DA" w:rsidRPr="005B789C">
        <w:rPr>
          <w:lang w:val="fr-FR"/>
        </w:rPr>
        <w:t>s</w:t>
      </w:r>
      <w:r w:rsidR="00D96540">
        <w:rPr>
          <w:lang w:val="fr-FR"/>
        </w:rPr>
        <w:t> </w:t>
      </w:r>
      <w:r w:rsidR="002A5BE8" w:rsidRPr="005B789C">
        <w:rPr>
          <w:lang w:val="fr-FR"/>
        </w:rPr>
        <w:t>13</w:t>
      </w:r>
      <w:r w:rsidR="00CC77DA" w:rsidRPr="005B789C">
        <w:rPr>
          <w:lang w:val="fr-FR"/>
        </w:rPr>
        <w:t xml:space="preserve"> </w:t>
      </w:r>
      <w:r w:rsidR="00D96540">
        <w:rPr>
          <w:lang w:val="fr-FR"/>
        </w:rPr>
        <w:t xml:space="preserve">et </w:t>
      </w:r>
      <w:r w:rsidR="002A5BE8" w:rsidRPr="005B789C">
        <w:rPr>
          <w:lang w:val="fr-FR"/>
        </w:rPr>
        <w:t>14</w:t>
      </w:r>
      <w:r w:rsidR="00CC77DA" w:rsidRPr="005B789C">
        <w:rPr>
          <w:lang w:val="fr-FR"/>
        </w:rPr>
        <w:t xml:space="preserve"> </w:t>
      </w:r>
      <w:r w:rsidR="00D96540">
        <w:rPr>
          <w:lang w:val="fr-FR"/>
        </w:rPr>
        <w:t xml:space="preserve">du </w:t>
      </w:r>
      <w:r w:rsidR="00202C8F" w:rsidRPr="005B789C">
        <w:rPr>
          <w:lang w:val="fr-FR"/>
        </w:rPr>
        <w:t>document</w:t>
      </w:r>
      <w:r w:rsidR="00E40490">
        <w:rPr>
          <w:lang w:val="fr-FR"/>
        </w:rPr>
        <w:t> </w:t>
      </w:r>
      <w:r w:rsidR="00202C8F" w:rsidRPr="005B789C">
        <w:rPr>
          <w:lang w:val="fr-FR"/>
        </w:rPr>
        <w:t>WI</w:t>
      </w:r>
      <w:r w:rsidR="00CC77DA" w:rsidRPr="005B789C">
        <w:rPr>
          <w:lang w:val="fr-FR"/>
        </w:rPr>
        <w:t>PO/IP/ITAI/GE/18/1</w:t>
      </w:r>
      <w:r w:rsidR="008801BE">
        <w:rPr>
          <w:lang w:val="fr-FR"/>
        </w:rPr>
        <w:t> :</w:t>
      </w:r>
    </w:p>
    <w:p w:rsidR="004409D4" w:rsidRPr="005B789C" w:rsidRDefault="00CC77DA" w:rsidP="004409D4">
      <w:pPr>
        <w:pStyle w:val="Default"/>
        <w:ind w:left="567" w:firstLine="1"/>
        <w:rPr>
          <w:sz w:val="22"/>
          <w:szCs w:val="22"/>
          <w:lang w:val="fr-FR"/>
        </w:rPr>
      </w:pPr>
      <w:r w:rsidRPr="005B789C">
        <w:rPr>
          <w:sz w:val="22"/>
          <w:szCs w:val="22"/>
          <w:lang w:val="fr-FR"/>
        </w:rPr>
        <w:t>“</w:t>
      </w:r>
      <w:r w:rsidR="009C05B2" w:rsidRPr="005B789C">
        <w:rPr>
          <w:sz w:val="22"/>
          <w:szCs w:val="22"/>
          <w:lang w:val="fr-FR"/>
        </w:rPr>
        <w:t>14.</w:t>
      </w:r>
      <w:r w:rsidR="009C05B2" w:rsidRPr="005B789C">
        <w:rPr>
          <w:sz w:val="22"/>
          <w:szCs w:val="22"/>
          <w:lang w:val="fr-FR"/>
        </w:rPr>
        <w:tab/>
      </w:r>
      <w:r w:rsidR="00D96540">
        <w:rPr>
          <w:sz w:val="22"/>
          <w:szCs w:val="22"/>
          <w:lang w:val="fr-FR"/>
        </w:rPr>
        <w:t>L</w:t>
      </w:r>
      <w:r w:rsidR="008801BE">
        <w:rPr>
          <w:sz w:val="22"/>
          <w:szCs w:val="22"/>
          <w:lang w:val="fr-FR"/>
        </w:rPr>
        <w:t>’</w:t>
      </w:r>
      <w:r w:rsidR="004409D4" w:rsidRPr="005B789C">
        <w:rPr>
          <w:sz w:val="22"/>
          <w:szCs w:val="22"/>
          <w:lang w:val="fr-FR"/>
        </w:rPr>
        <w:t xml:space="preserve">IPOPHL </w:t>
      </w:r>
      <w:r w:rsidR="00D96540">
        <w:rPr>
          <w:sz w:val="22"/>
          <w:szCs w:val="22"/>
          <w:lang w:val="fr-FR"/>
        </w:rPr>
        <w:t xml:space="preserve">utilise actuellement un moteur de recherche dénommé </w:t>
      </w:r>
      <w:proofErr w:type="spellStart"/>
      <w:r w:rsidR="004409D4" w:rsidRPr="005B789C">
        <w:rPr>
          <w:sz w:val="22"/>
          <w:szCs w:val="22"/>
          <w:lang w:val="fr-FR"/>
        </w:rPr>
        <w:t>DTSearch</w:t>
      </w:r>
      <w:proofErr w:type="spellEnd"/>
      <w:r w:rsidR="004409D4" w:rsidRPr="005B789C">
        <w:rPr>
          <w:sz w:val="22"/>
          <w:szCs w:val="22"/>
          <w:lang w:val="fr-FR"/>
        </w:rPr>
        <w:t xml:space="preserve"> </w:t>
      </w:r>
      <w:r w:rsidR="007B35E3">
        <w:rPr>
          <w:sz w:val="22"/>
          <w:szCs w:val="22"/>
          <w:lang w:val="fr-FR"/>
        </w:rPr>
        <w:t>dans le cadre de ses</w:t>
      </w:r>
      <w:r w:rsidR="004409D4" w:rsidRPr="005B789C">
        <w:rPr>
          <w:sz w:val="22"/>
          <w:szCs w:val="22"/>
          <w:lang w:val="fr-FR"/>
        </w:rPr>
        <w:t xml:space="preserve"> op</w:t>
      </w:r>
      <w:r w:rsidR="007B35E3">
        <w:rPr>
          <w:sz w:val="22"/>
          <w:szCs w:val="22"/>
          <w:lang w:val="fr-FR"/>
        </w:rPr>
        <w:t>é</w:t>
      </w:r>
      <w:r w:rsidR="004409D4" w:rsidRPr="005B789C">
        <w:rPr>
          <w:sz w:val="22"/>
          <w:szCs w:val="22"/>
          <w:lang w:val="fr-FR"/>
        </w:rPr>
        <w:t>rations</w:t>
      </w:r>
      <w:r w:rsidR="007B35E3">
        <w:rPr>
          <w:sz w:val="22"/>
          <w:szCs w:val="22"/>
          <w:lang w:val="fr-FR"/>
        </w:rPr>
        <w:t xml:space="preserve"> de recherche en matière de breve</w:t>
      </w:r>
      <w:r w:rsidR="00D14D23">
        <w:rPr>
          <w:sz w:val="22"/>
          <w:szCs w:val="22"/>
          <w:lang w:val="fr-FR"/>
        </w:rPr>
        <w:t>ts.  Co</w:t>
      </w:r>
      <w:r w:rsidR="007B35E3">
        <w:rPr>
          <w:sz w:val="22"/>
          <w:szCs w:val="22"/>
          <w:lang w:val="fr-FR"/>
        </w:rPr>
        <w:t xml:space="preserve">mme tous les autres moteurs de recherche, ce système </w:t>
      </w:r>
      <w:r w:rsidR="00BB7C38">
        <w:rPr>
          <w:sz w:val="22"/>
          <w:szCs w:val="22"/>
          <w:lang w:val="fr-FR"/>
        </w:rPr>
        <w:t>est doté des fonctions d</w:t>
      </w:r>
      <w:r w:rsidR="008801BE">
        <w:rPr>
          <w:sz w:val="22"/>
          <w:szCs w:val="22"/>
          <w:lang w:val="fr-FR"/>
        </w:rPr>
        <w:t>’</w:t>
      </w:r>
      <w:r w:rsidR="007B35E3">
        <w:rPr>
          <w:sz w:val="22"/>
          <w:szCs w:val="22"/>
          <w:lang w:val="fr-FR"/>
        </w:rPr>
        <w:t>indexation progressive</w:t>
      </w:r>
      <w:r w:rsidR="004409D4" w:rsidRPr="005B789C">
        <w:rPr>
          <w:sz w:val="22"/>
          <w:szCs w:val="22"/>
          <w:lang w:val="fr-FR"/>
        </w:rPr>
        <w:t xml:space="preserve">, </w:t>
      </w:r>
      <w:r w:rsidR="00BB7C38">
        <w:rPr>
          <w:sz w:val="22"/>
          <w:szCs w:val="22"/>
          <w:lang w:val="fr-FR"/>
        </w:rPr>
        <w:t>d</w:t>
      </w:r>
      <w:r w:rsidR="007B35E3">
        <w:rPr>
          <w:sz w:val="22"/>
          <w:szCs w:val="22"/>
          <w:lang w:val="fr-FR"/>
        </w:rPr>
        <w:t>e recherche approximative</w:t>
      </w:r>
      <w:r w:rsidR="00AC41D1">
        <w:rPr>
          <w:sz w:val="22"/>
          <w:szCs w:val="22"/>
          <w:lang w:val="fr-FR"/>
        </w:rPr>
        <w:t>, ainsi que</w:t>
      </w:r>
      <w:r w:rsidR="007B35E3">
        <w:rPr>
          <w:sz w:val="22"/>
          <w:szCs w:val="22"/>
          <w:lang w:val="fr-FR"/>
        </w:rPr>
        <w:t xml:space="preserve"> </w:t>
      </w:r>
      <w:r w:rsidR="00AC41D1">
        <w:rPr>
          <w:sz w:val="22"/>
          <w:szCs w:val="22"/>
          <w:lang w:val="fr-FR"/>
        </w:rPr>
        <w:t>d</w:t>
      </w:r>
      <w:r w:rsidR="008801BE">
        <w:rPr>
          <w:sz w:val="22"/>
          <w:szCs w:val="22"/>
          <w:lang w:val="fr-FR"/>
        </w:rPr>
        <w:t>’</w:t>
      </w:r>
      <w:r w:rsidR="00AC41D1">
        <w:rPr>
          <w:sz w:val="22"/>
          <w:szCs w:val="22"/>
          <w:lang w:val="fr-FR"/>
        </w:rPr>
        <w:t xml:space="preserve">autres </w:t>
      </w:r>
      <w:r w:rsidR="004409D4" w:rsidRPr="005B789C">
        <w:rPr>
          <w:sz w:val="22"/>
          <w:szCs w:val="22"/>
          <w:lang w:val="fr-FR"/>
        </w:rPr>
        <w:t>f</w:t>
      </w:r>
      <w:r w:rsidR="00AC41D1">
        <w:rPr>
          <w:sz w:val="22"/>
          <w:szCs w:val="22"/>
          <w:lang w:val="fr-FR"/>
        </w:rPr>
        <w:t>o</w:t>
      </w:r>
      <w:r w:rsidR="004409D4" w:rsidRPr="005B789C">
        <w:rPr>
          <w:sz w:val="22"/>
          <w:szCs w:val="22"/>
          <w:lang w:val="fr-FR"/>
        </w:rPr>
        <w:t>nctio</w:t>
      </w:r>
      <w:r w:rsidR="00D14D23" w:rsidRPr="005B789C">
        <w:rPr>
          <w:sz w:val="22"/>
          <w:szCs w:val="22"/>
          <w:lang w:val="fr-FR"/>
        </w:rPr>
        <w:t>ns</w:t>
      </w:r>
      <w:r w:rsidR="00D14D23">
        <w:rPr>
          <w:sz w:val="22"/>
          <w:szCs w:val="22"/>
          <w:lang w:val="fr-FR"/>
        </w:rPr>
        <w:t>.  Bi</w:t>
      </w:r>
      <w:r w:rsidR="00AC41D1">
        <w:rPr>
          <w:sz w:val="22"/>
          <w:szCs w:val="22"/>
          <w:lang w:val="fr-FR"/>
        </w:rPr>
        <w:t>en que se situant dans le segment de bas de gamme en matière d</w:t>
      </w:r>
      <w:r w:rsidR="008801BE">
        <w:rPr>
          <w:sz w:val="22"/>
          <w:szCs w:val="22"/>
          <w:lang w:val="fr-FR"/>
        </w:rPr>
        <w:t>’</w:t>
      </w:r>
      <w:r w:rsidR="00AC41D1">
        <w:rPr>
          <w:sz w:val="22"/>
          <w:szCs w:val="22"/>
          <w:lang w:val="fr-FR"/>
        </w:rPr>
        <w:t>intelligence artificielle</w:t>
      </w:r>
      <w:r w:rsidR="004409D4" w:rsidRPr="005B789C">
        <w:rPr>
          <w:sz w:val="22"/>
          <w:szCs w:val="22"/>
          <w:lang w:val="fr-FR"/>
        </w:rPr>
        <w:t xml:space="preserve">, </w:t>
      </w:r>
      <w:r w:rsidR="00BB7C38">
        <w:rPr>
          <w:sz w:val="22"/>
          <w:szCs w:val="22"/>
          <w:lang w:val="fr-FR"/>
        </w:rPr>
        <w:t>il</w:t>
      </w:r>
      <w:r w:rsidR="00AC41D1">
        <w:rPr>
          <w:sz w:val="22"/>
          <w:szCs w:val="22"/>
          <w:lang w:val="fr-FR"/>
        </w:rPr>
        <w:t xml:space="preserve"> est plus puissant que les moteurs de recherche traditionnels des </w:t>
      </w:r>
      <w:r w:rsidR="00BB7C38">
        <w:rPr>
          <w:sz w:val="22"/>
          <w:szCs w:val="22"/>
          <w:lang w:val="fr-FR"/>
        </w:rPr>
        <w:t xml:space="preserve">bases </w:t>
      </w:r>
      <w:r w:rsidR="00AC41D1">
        <w:rPr>
          <w:sz w:val="22"/>
          <w:szCs w:val="22"/>
          <w:lang w:val="fr-FR"/>
        </w:rPr>
        <w:t>de donné</w:t>
      </w:r>
      <w:r w:rsidR="00D14D23">
        <w:rPr>
          <w:sz w:val="22"/>
          <w:szCs w:val="22"/>
          <w:lang w:val="fr-FR"/>
        </w:rPr>
        <w:t>es.  Le</w:t>
      </w:r>
      <w:r w:rsidR="0043376E">
        <w:rPr>
          <w:sz w:val="22"/>
          <w:szCs w:val="22"/>
          <w:lang w:val="fr-FR"/>
        </w:rPr>
        <w:t xml:space="preserve">s plateformes </w:t>
      </w:r>
      <w:proofErr w:type="spellStart"/>
      <w:r w:rsidR="004409D4" w:rsidRPr="005B789C">
        <w:rPr>
          <w:sz w:val="22"/>
          <w:szCs w:val="22"/>
          <w:lang w:val="fr-FR"/>
        </w:rPr>
        <w:t>TMView</w:t>
      </w:r>
      <w:proofErr w:type="spellEnd"/>
      <w:r w:rsidR="0043376E" w:rsidRPr="0043376E">
        <w:rPr>
          <w:sz w:val="22"/>
          <w:szCs w:val="22"/>
          <w:lang w:val="fr-FR"/>
        </w:rPr>
        <w:t xml:space="preserve"> </w:t>
      </w:r>
      <w:r w:rsidR="0043376E">
        <w:rPr>
          <w:sz w:val="22"/>
          <w:szCs w:val="22"/>
          <w:lang w:val="fr-FR"/>
        </w:rPr>
        <w:t>de l</w:t>
      </w:r>
      <w:r w:rsidR="008801BE">
        <w:rPr>
          <w:sz w:val="22"/>
          <w:szCs w:val="22"/>
          <w:lang w:val="fr-FR"/>
        </w:rPr>
        <w:t>’</w:t>
      </w:r>
      <w:r w:rsidR="0043376E" w:rsidRPr="005B789C">
        <w:rPr>
          <w:sz w:val="22"/>
          <w:szCs w:val="22"/>
          <w:lang w:val="fr-FR"/>
        </w:rPr>
        <w:t>ASEAN</w:t>
      </w:r>
      <w:r w:rsidR="004409D4" w:rsidRPr="005B789C">
        <w:rPr>
          <w:sz w:val="22"/>
          <w:szCs w:val="22"/>
          <w:lang w:val="fr-FR"/>
        </w:rPr>
        <w:t xml:space="preserve">, </w:t>
      </w:r>
      <w:proofErr w:type="spellStart"/>
      <w:r w:rsidR="004409D4" w:rsidRPr="005B789C">
        <w:rPr>
          <w:sz w:val="22"/>
          <w:szCs w:val="22"/>
          <w:lang w:val="fr-FR"/>
        </w:rPr>
        <w:t>DesignView</w:t>
      </w:r>
      <w:proofErr w:type="spellEnd"/>
      <w:r w:rsidR="0043376E" w:rsidRPr="0043376E">
        <w:rPr>
          <w:sz w:val="22"/>
          <w:szCs w:val="22"/>
          <w:lang w:val="fr-FR"/>
        </w:rPr>
        <w:t xml:space="preserve"> </w:t>
      </w:r>
      <w:r w:rsidR="0043376E">
        <w:rPr>
          <w:sz w:val="22"/>
          <w:szCs w:val="22"/>
          <w:lang w:val="fr-FR"/>
        </w:rPr>
        <w:t>de l</w:t>
      </w:r>
      <w:r w:rsidR="008801BE">
        <w:rPr>
          <w:sz w:val="22"/>
          <w:szCs w:val="22"/>
          <w:lang w:val="fr-FR"/>
        </w:rPr>
        <w:t>’</w:t>
      </w:r>
      <w:r w:rsidR="0043376E" w:rsidRPr="005B789C">
        <w:rPr>
          <w:sz w:val="22"/>
          <w:szCs w:val="22"/>
          <w:lang w:val="fr-FR"/>
        </w:rPr>
        <w:t>ASEAN</w:t>
      </w:r>
      <w:r w:rsidR="004409D4" w:rsidRPr="005B789C">
        <w:rPr>
          <w:sz w:val="22"/>
          <w:szCs w:val="22"/>
          <w:lang w:val="fr-FR"/>
        </w:rPr>
        <w:t>, Patentscope</w:t>
      </w:r>
      <w:r w:rsidR="0043376E" w:rsidRPr="0043376E">
        <w:rPr>
          <w:sz w:val="22"/>
          <w:szCs w:val="22"/>
          <w:lang w:val="fr-FR"/>
        </w:rPr>
        <w:t xml:space="preserve"> </w:t>
      </w:r>
      <w:r w:rsidR="0043376E">
        <w:rPr>
          <w:sz w:val="22"/>
          <w:szCs w:val="22"/>
          <w:lang w:val="fr-FR"/>
        </w:rPr>
        <w:t>pour les pays de l</w:t>
      </w:r>
      <w:r w:rsidR="008801BE">
        <w:rPr>
          <w:sz w:val="22"/>
          <w:szCs w:val="22"/>
          <w:lang w:val="fr-FR"/>
        </w:rPr>
        <w:t>’</w:t>
      </w:r>
      <w:r w:rsidR="0043376E" w:rsidRPr="005B789C">
        <w:rPr>
          <w:sz w:val="22"/>
          <w:szCs w:val="22"/>
          <w:lang w:val="fr-FR"/>
        </w:rPr>
        <w:t>ASEAN</w:t>
      </w:r>
      <w:r w:rsidR="004409D4" w:rsidRPr="005B789C">
        <w:rPr>
          <w:sz w:val="22"/>
          <w:szCs w:val="22"/>
          <w:lang w:val="fr-FR"/>
        </w:rPr>
        <w:t xml:space="preserve">, </w:t>
      </w:r>
      <w:r w:rsidR="0043376E">
        <w:rPr>
          <w:sz w:val="22"/>
          <w:szCs w:val="22"/>
          <w:lang w:val="fr-FR"/>
        </w:rPr>
        <w:t>et</w:t>
      </w:r>
      <w:r w:rsidR="004409D4" w:rsidRPr="005B789C">
        <w:rPr>
          <w:sz w:val="22"/>
          <w:szCs w:val="22"/>
          <w:lang w:val="fr-FR"/>
        </w:rPr>
        <w:t xml:space="preserve"> </w:t>
      </w:r>
      <w:proofErr w:type="spellStart"/>
      <w:r w:rsidR="004409D4" w:rsidRPr="005B789C">
        <w:rPr>
          <w:sz w:val="22"/>
          <w:szCs w:val="22"/>
          <w:lang w:val="fr-FR"/>
        </w:rPr>
        <w:t>eTMFile</w:t>
      </w:r>
      <w:proofErr w:type="spellEnd"/>
      <w:r w:rsidR="004409D4" w:rsidRPr="005B789C">
        <w:rPr>
          <w:sz w:val="22"/>
          <w:szCs w:val="22"/>
          <w:lang w:val="fr-FR"/>
        </w:rPr>
        <w:t xml:space="preserve"> </w:t>
      </w:r>
      <w:r w:rsidR="0043376E">
        <w:rPr>
          <w:sz w:val="22"/>
          <w:szCs w:val="22"/>
          <w:lang w:val="fr-FR"/>
        </w:rPr>
        <w:t>de l</w:t>
      </w:r>
      <w:r w:rsidR="008801BE">
        <w:rPr>
          <w:sz w:val="22"/>
          <w:szCs w:val="22"/>
          <w:lang w:val="fr-FR"/>
        </w:rPr>
        <w:t>’</w:t>
      </w:r>
      <w:r w:rsidR="0043376E" w:rsidRPr="005B789C">
        <w:rPr>
          <w:sz w:val="22"/>
          <w:szCs w:val="22"/>
          <w:lang w:val="fr-FR"/>
        </w:rPr>
        <w:t xml:space="preserve">IPOPHL </w:t>
      </w:r>
      <w:r w:rsidR="0043376E">
        <w:rPr>
          <w:sz w:val="22"/>
          <w:szCs w:val="22"/>
          <w:lang w:val="fr-FR"/>
        </w:rPr>
        <w:t xml:space="preserve">ont également recours à des moteurs de recherche gratuits tels que </w:t>
      </w:r>
      <w:r w:rsidR="004409D4" w:rsidRPr="005B789C">
        <w:rPr>
          <w:sz w:val="22"/>
          <w:szCs w:val="22"/>
          <w:lang w:val="fr-FR"/>
        </w:rPr>
        <w:t>SOLR.</w:t>
      </w:r>
    </w:p>
    <w:p w:rsidR="004409D4" w:rsidRPr="005B789C" w:rsidRDefault="004409D4" w:rsidP="004409D4">
      <w:pPr>
        <w:pStyle w:val="Default"/>
        <w:ind w:left="567" w:firstLine="1"/>
        <w:rPr>
          <w:sz w:val="22"/>
          <w:szCs w:val="22"/>
          <w:lang w:val="fr-FR"/>
        </w:rPr>
      </w:pPr>
    </w:p>
    <w:p w:rsidR="004409D4" w:rsidRPr="005B789C" w:rsidRDefault="004409D4" w:rsidP="004409D4">
      <w:pPr>
        <w:pStyle w:val="Default"/>
        <w:ind w:left="567" w:firstLine="1"/>
        <w:rPr>
          <w:sz w:val="22"/>
          <w:szCs w:val="22"/>
          <w:lang w:val="fr-FR"/>
        </w:rPr>
      </w:pPr>
      <w:r w:rsidRPr="005B789C">
        <w:rPr>
          <w:sz w:val="22"/>
          <w:szCs w:val="22"/>
          <w:lang w:val="fr-FR"/>
        </w:rPr>
        <w:t>15.</w:t>
      </w:r>
      <w:r w:rsidRPr="005B789C">
        <w:rPr>
          <w:sz w:val="22"/>
          <w:szCs w:val="22"/>
          <w:lang w:val="fr-FR"/>
        </w:rPr>
        <w:tab/>
      </w:r>
      <w:r w:rsidR="0043376E">
        <w:rPr>
          <w:sz w:val="22"/>
          <w:szCs w:val="22"/>
          <w:lang w:val="fr-FR"/>
        </w:rPr>
        <w:t>L</w:t>
      </w:r>
      <w:r w:rsidR="008801BE">
        <w:rPr>
          <w:sz w:val="22"/>
          <w:szCs w:val="22"/>
          <w:lang w:val="fr-FR"/>
        </w:rPr>
        <w:t>’</w:t>
      </w:r>
      <w:r w:rsidRPr="005B789C">
        <w:rPr>
          <w:sz w:val="22"/>
          <w:szCs w:val="22"/>
          <w:lang w:val="fr-FR"/>
        </w:rPr>
        <w:t xml:space="preserve">IPOPHL </w:t>
      </w:r>
      <w:r w:rsidR="0043376E">
        <w:rPr>
          <w:sz w:val="22"/>
          <w:szCs w:val="22"/>
          <w:lang w:val="fr-FR"/>
        </w:rPr>
        <w:t>utilise aussi</w:t>
      </w:r>
      <w:r w:rsidRPr="005B789C">
        <w:rPr>
          <w:sz w:val="22"/>
          <w:szCs w:val="22"/>
          <w:lang w:val="fr-FR"/>
        </w:rPr>
        <w:t xml:space="preserve"> COGNOS, </w:t>
      </w:r>
      <w:r w:rsidR="0043376E">
        <w:rPr>
          <w:sz w:val="22"/>
          <w:szCs w:val="22"/>
          <w:lang w:val="fr-FR"/>
        </w:rPr>
        <w:t xml:space="preserve">un logiciel </w:t>
      </w:r>
      <w:r w:rsidR="007F7C43">
        <w:rPr>
          <w:sz w:val="22"/>
          <w:szCs w:val="22"/>
          <w:lang w:val="fr-FR"/>
        </w:rPr>
        <w:t>d</w:t>
      </w:r>
      <w:r w:rsidR="008801BE">
        <w:rPr>
          <w:sz w:val="22"/>
          <w:szCs w:val="22"/>
          <w:lang w:val="fr-FR"/>
        </w:rPr>
        <w:t>’</w:t>
      </w:r>
      <w:r w:rsidR="007F7C43">
        <w:rPr>
          <w:sz w:val="22"/>
          <w:szCs w:val="22"/>
          <w:lang w:val="fr-FR"/>
        </w:rPr>
        <w:t>aide à la décision</w:t>
      </w:r>
      <w:r w:rsidR="00C14BFF">
        <w:rPr>
          <w:sz w:val="22"/>
          <w:szCs w:val="22"/>
          <w:lang w:val="fr-FR"/>
        </w:rPr>
        <w:t xml:space="preserve"> disponible </w:t>
      </w:r>
      <w:r w:rsidR="00BB7C38">
        <w:rPr>
          <w:sz w:val="22"/>
          <w:szCs w:val="22"/>
          <w:lang w:val="fr-FR"/>
        </w:rPr>
        <w:t>dans</w:t>
      </w:r>
      <w:r w:rsidR="00C14BFF">
        <w:rPr>
          <w:sz w:val="22"/>
          <w:szCs w:val="22"/>
          <w:lang w:val="fr-FR"/>
        </w:rPr>
        <w:t xml:space="preserve"> le </w:t>
      </w:r>
      <w:r w:rsidR="00BB7C38">
        <w:rPr>
          <w:sz w:val="22"/>
          <w:szCs w:val="22"/>
          <w:lang w:val="fr-FR"/>
        </w:rPr>
        <w:t>commerce</w:t>
      </w:r>
      <w:r w:rsidR="007D799E">
        <w:rPr>
          <w:sz w:val="22"/>
          <w:szCs w:val="22"/>
          <w:lang w:val="fr-FR"/>
        </w:rPr>
        <w:t>,</w:t>
      </w:r>
      <w:r w:rsidR="00C14BFF">
        <w:rPr>
          <w:sz w:val="22"/>
          <w:szCs w:val="22"/>
          <w:lang w:val="fr-FR"/>
        </w:rPr>
        <w:t xml:space="preserve"> </w:t>
      </w:r>
      <w:r w:rsidR="00BB7C38">
        <w:rPr>
          <w:sz w:val="22"/>
          <w:szCs w:val="22"/>
          <w:lang w:val="fr-FR"/>
        </w:rPr>
        <w:t>afin de faciliter le respect des</w:t>
      </w:r>
      <w:r w:rsidR="007D799E">
        <w:rPr>
          <w:sz w:val="22"/>
          <w:szCs w:val="22"/>
          <w:lang w:val="fr-FR"/>
        </w:rPr>
        <w:t xml:space="preserve"> obligations de l</w:t>
      </w:r>
      <w:r w:rsidR="008801BE">
        <w:rPr>
          <w:sz w:val="22"/>
          <w:szCs w:val="22"/>
          <w:lang w:val="fr-FR"/>
        </w:rPr>
        <w:t>’</w:t>
      </w:r>
      <w:r w:rsidR="007D799E">
        <w:rPr>
          <w:sz w:val="22"/>
          <w:szCs w:val="22"/>
          <w:lang w:val="fr-FR"/>
        </w:rPr>
        <w:t>office en matière d</w:t>
      </w:r>
      <w:r w:rsidR="008801BE">
        <w:rPr>
          <w:sz w:val="22"/>
          <w:szCs w:val="22"/>
          <w:lang w:val="fr-FR"/>
        </w:rPr>
        <w:t>’</w:t>
      </w:r>
      <w:r w:rsidR="007D799E">
        <w:rPr>
          <w:sz w:val="22"/>
          <w:szCs w:val="22"/>
          <w:lang w:val="fr-FR"/>
        </w:rPr>
        <w:t>établissement de rapports de gesti</w:t>
      </w:r>
      <w:r w:rsidR="00D14D23">
        <w:rPr>
          <w:sz w:val="22"/>
          <w:szCs w:val="22"/>
          <w:lang w:val="fr-FR"/>
        </w:rPr>
        <w:t>on.  Da</w:t>
      </w:r>
      <w:r w:rsidR="00AE3C6B">
        <w:rPr>
          <w:sz w:val="22"/>
          <w:szCs w:val="22"/>
          <w:lang w:val="fr-FR"/>
        </w:rPr>
        <w:t>ns le cadre de</w:t>
      </w:r>
      <w:r w:rsidR="007D799E">
        <w:rPr>
          <w:sz w:val="22"/>
          <w:szCs w:val="22"/>
          <w:lang w:val="fr-FR"/>
        </w:rPr>
        <w:t xml:space="preserve"> ce système, l</w:t>
      </w:r>
      <w:r w:rsidR="008801BE">
        <w:rPr>
          <w:sz w:val="22"/>
          <w:szCs w:val="22"/>
          <w:lang w:val="fr-FR"/>
        </w:rPr>
        <w:t>’</w:t>
      </w:r>
      <w:r w:rsidRPr="005B789C">
        <w:rPr>
          <w:sz w:val="22"/>
          <w:szCs w:val="22"/>
          <w:lang w:val="fr-FR"/>
        </w:rPr>
        <w:t xml:space="preserve">IPOPHL </w:t>
      </w:r>
      <w:r w:rsidR="00AE3C6B">
        <w:rPr>
          <w:sz w:val="22"/>
          <w:szCs w:val="22"/>
          <w:lang w:val="fr-FR"/>
        </w:rPr>
        <w:t xml:space="preserve">met en œuvre </w:t>
      </w:r>
      <w:r w:rsidR="007D799E">
        <w:rPr>
          <w:sz w:val="22"/>
          <w:szCs w:val="22"/>
          <w:lang w:val="fr-FR"/>
        </w:rPr>
        <w:t xml:space="preserve">une procédure </w:t>
      </w:r>
      <w:r w:rsidRPr="005B789C">
        <w:rPr>
          <w:sz w:val="22"/>
          <w:szCs w:val="22"/>
          <w:lang w:val="fr-FR"/>
        </w:rPr>
        <w:t>ETL (extract</w:t>
      </w:r>
      <w:r w:rsidR="007D799E">
        <w:rPr>
          <w:sz w:val="22"/>
          <w:szCs w:val="22"/>
          <w:lang w:val="fr-FR"/>
        </w:rPr>
        <w:t>ion</w:t>
      </w:r>
      <w:r w:rsidR="004A6599">
        <w:rPr>
          <w:sz w:val="22"/>
          <w:szCs w:val="22"/>
          <w:lang w:val="fr-FR"/>
        </w:rPr>
        <w:noBreakHyphen/>
      </w:r>
      <w:r w:rsidRPr="005B789C">
        <w:rPr>
          <w:sz w:val="22"/>
          <w:szCs w:val="22"/>
          <w:lang w:val="fr-FR"/>
        </w:rPr>
        <w:t>transf</w:t>
      </w:r>
      <w:r w:rsidR="00AE3C6B">
        <w:rPr>
          <w:sz w:val="22"/>
          <w:szCs w:val="22"/>
          <w:lang w:val="fr-FR"/>
        </w:rPr>
        <w:t>ormation</w:t>
      </w:r>
      <w:r w:rsidR="004A6599">
        <w:rPr>
          <w:sz w:val="22"/>
          <w:szCs w:val="22"/>
          <w:lang w:val="fr-FR"/>
        </w:rPr>
        <w:noBreakHyphen/>
      </w:r>
      <w:r w:rsidR="00AE3C6B">
        <w:rPr>
          <w:sz w:val="22"/>
          <w:szCs w:val="22"/>
          <w:lang w:val="fr-FR"/>
        </w:rPr>
        <w:t>chargement</w:t>
      </w:r>
      <w:r w:rsidRPr="005B789C">
        <w:rPr>
          <w:sz w:val="22"/>
          <w:szCs w:val="22"/>
          <w:lang w:val="fr-FR"/>
        </w:rPr>
        <w:t xml:space="preserve">) </w:t>
      </w:r>
      <w:r w:rsidR="00AE3C6B">
        <w:rPr>
          <w:sz w:val="22"/>
          <w:szCs w:val="22"/>
          <w:lang w:val="fr-FR"/>
        </w:rPr>
        <w:t xml:space="preserve">de la base de données </w:t>
      </w:r>
      <w:r w:rsidRPr="005B789C">
        <w:rPr>
          <w:sz w:val="22"/>
          <w:szCs w:val="22"/>
          <w:lang w:val="fr-FR"/>
        </w:rPr>
        <w:t xml:space="preserve">IPAS </w:t>
      </w:r>
      <w:r w:rsidR="00AE3C6B">
        <w:rPr>
          <w:sz w:val="22"/>
          <w:szCs w:val="22"/>
          <w:lang w:val="fr-FR"/>
        </w:rPr>
        <w:t>dans les</w:t>
      </w:r>
      <w:r w:rsidRPr="005B789C">
        <w:rPr>
          <w:sz w:val="22"/>
          <w:szCs w:val="22"/>
          <w:lang w:val="fr-FR"/>
        </w:rPr>
        <w:t xml:space="preserve"> </w:t>
      </w:r>
      <w:r w:rsidR="00270BE5" w:rsidRPr="00BB7C38">
        <w:rPr>
          <w:sz w:val="22"/>
          <w:szCs w:val="22"/>
          <w:lang w:val="fr-FR"/>
        </w:rPr>
        <w:t>paquets lisibles</w:t>
      </w:r>
      <w:r w:rsidR="00270BE5">
        <w:rPr>
          <w:sz w:val="22"/>
          <w:szCs w:val="22"/>
          <w:lang w:val="fr-FR"/>
        </w:rPr>
        <w:t xml:space="preserve"> de </w:t>
      </w:r>
      <w:r w:rsidRPr="005B789C">
        <w:rPr>
          <w:sz w:val="22"/>
          <w:szCs w:val="22"/>
          <w:lang w:val="fr-FR"/>
        </w:rPr>
        <w:t>COGNOS.</w:t>
      </w:r>
    </w:p>
    <w:p w:rsidR="00E67433" w:rsidRPr="005B789C" w:rsidRDefault="004409D4" w:rsidP="004409D4">
      <w:pPr>
        <w:pStyle w:val="Default"/>
        <w:ind w:left="568"/>
        <w:rPr>
          <w:sz w:val="22"/>
          <w:szCs w:val="22"/>
          <w:lang w:val="fr-FR"/>
        </w:rPr>
      </w:pPr>
      <w:bookmarkStart w:id="1" w:name="_GoBack"/>
      <w:bookmarkEnd w:id="1"/>
      <w:r w:rsidRPr="005B789C">
        <w:rPr>
          <w:sz w:val="22"/>
          <w:szCs w:val="22"/>
          <w:lang w:val="fr-FR"/>
        </w:rPr>
        <w:lastRenderedPageBreak/>
        <w:t>16.</w:t>
      </w:r>
      <w:r w:rsidRPr="005B789C">
        <w:rPr>
          <w:sz w:val="22"/>
          <w:szCs w:val="22"/>
          <w:lang w:val="fr-FR"/>
        </w:rPr>
        <w:tab/>
      </w:r>
      <w:r w:rsidR="0024390F">
        <w:rPr>
          <w:sz w:val="22"/>
          <w:szCs w:val="22"/>
          <w:lang w:val="fr-FR"/>
        </w:rPr>
        <w:t xml:space="preserve">À la lumière de son </w:t>
      </w:r>
      <w:r w:rsidRPr="005B789C">
        <w:rPr>
          <w:sz w:val="22"/>
          <w:szCs w:val="22"/>
          <w:lang w:val="fr-FR"/>
        </w:rPr>
        <w:t>exp</w:t>
      </w:r>
      <w:r w:rsidR="0024390F">
        <w:rPr>
          <w:sz w:val="22"/>
          <w:szCs w:val="22"/>
          <w:lang w:val="fr-FR"/>
        </w:rPr>
        <w:t>é</w:t>
      </w:r>
      <w:r w:rsidRPr="005B789C">
        <w:rPr>
          <w:sz w:val="22"/>
          <w:szCs w:val="22"/>
          <w:lang w:val="fr-FR"/>
        </w:rPr>
        <w:t xml:space="preserve">rience, </w:t>
      </w:r>
      <w:r w:rsidR="0024390F">
        <w:rPr>
          <w:sz w:val="22"/>
          <w:szCs w:val="22"/>
          <w:lang w:val="fr-FR"/>
        </w:rPr>
        <w:t>l</w:t>
      </w:r>
      <w:r w:rsidR="008801BE">
        <w:rPr>
          <w:sz w:val="22"/>
          <w:szCs w:val="22"/>
          <w:lang w:val="fr-FR"/>
        </w:rPr>
        <w:t>’</w:t>
      </w:r>
      <w:r w:rsidR="0024390F">
        <w:rPr>
          <w:sz w:val="22"/>
          <w:szCs w:val="22"/>
          <w:lang w:val="fr-FR"/>
        </w:rPr>
        <w:t>IPOPHL estime que la fiabilité d</w:t>
      </w:r>
      <w:r w:rsidR="008801BE">
        <w:rPr>
          <w:sz w:val="22"/>
          <w:szCs w:val="22"/>
          <w:lang w:val="fr-FR"/>
        </w:rPr>
        <w:t>’</w:t>
      </w:r>
      <w:r w:rsidR="0024390F">
        <w:rPr>
          <w:sz w:val="22"/>
          <w:szCs w:val="22"/>
          <w:lang w:val="fr-FR"/>
        </w:rPr>
        <w:t>un système de recherche dépend de l</w:t>
      </w:r>
      <w:r w:rsidR="008801BE">
        <w:rPr>
          <w:sz w:val="22"/>
          <w:szCs w:val="22"/>
          <w:lang w:val="fr-FR"/>
        </w:rPr>
        <w:t>’</w:t>
      </w:r>
      <w:r w:rsidR="0024390F">
        <w:rPr>
          <w:sz w:val="22"/>
          <w:szCs w:val="22"/>
          <w:lang w:val="fr-FR"/>
        </w:rPr>
        <w:t xml:space="preserve">exactitude des données </w:t>
      </w:r>
      <w:r w:rsidR="0024390F" w:rsidRPr="0024390F">
        <w:rPr>
          <w:sz w:val="22"/>
          <w:szCs w:val="22"/>
          <w:lang w:val="fr-FR"/>
        </w:rPr>
        <w:t>brutes</w:t>
      </w:r>
      <w:r w:rsidR="0024390F">
        <w:rPr>
          <w:sz w:val="22"/>
          <w:szCs w:val="22"/>
          <w:lang w:val="fr-FR"/>
        </w:rPr>
        <w:t xml:space="preserve"> à traiter</w:t>
      </w:r>
      <w:r w:rsidRPr="005B789C">
        <w:rPr>
          <w:sz w:val="22"/>
          <w:szCs w:val="22"/>
          <w:lang w:val="fr-FR"/>
        </w:rPr>
        <w:t xml:space="preserve">.  </w:t>
      </w:r>
      <w:r w:rsidR="0024390F">
        <w:rPr>
          <w:sz w:val="22"/>
          <w:szCs w:val="22"/>
          <w:lang w:val="fr-FR"/>
        </w:rPr>
        <w:t>L</w:t>
      </w:r>
      <w:r w:rsidR="008801BE">
        <w:rPr>
          <w:sz w:val="22"/>
          <w:szCs w:val="22"/>
          <w:lang w:val="fr-FR"/>
        </w:rPr>
        <w:t>’</w:t>
      </w:r>
      <w:r w:rsidRPr="005B789C">
        <w:rPr>
          <w:sz w:val="22"/>
          <w:szCs w:val="22"/>
          <w:lang w:val="fr-FR"/>
        </w:rPr>
        <w:t xml:space="preserve">IPOPHIL </w:t>
      </w:r>
      <w:r w:rsidR="0024390F">
        <w:rPr>
          <w:sz w:val="22"/>
          <w:szCs w:val="22"/>
          <w:lang w:val="fr-FR"/>
        </w:rPr>
        <w:t>a également noté qu</w:t>
      </w:r>
      <w:r w:rsidR="008801BE">
        <w:rPr>
          <w:sz w:val="22"/>
          <w:szCs w:val="22"/>
          <w:lang w:val="fr-FR"/>
        </w:rPr>
        <w:t>’</w:t>
      </w:r>
      <w:r w:rsidR="0024390F">
        <w:rPr>
          <w:sz w:val="22"/>
          <w:szCs w:val="22"/>
          <w:lang w:val="fr-FR"/>
        </w:rPr>
        <w:t>un système de recherche d</w:t>
      </w:r>
      <w:r w:rsidR="008801BE">
        <w:rPr>
          <w:sz w:val="22"/>
          <w:szCs w:val="22"/>
          <w:lang w:val="fr-FR"/>
        </w:rPr>
        <w:t>’</w:t>
      </w:r>
      <w:r w:rsidR="0024390F">
        <w:rPr>
          <w:sz w:val="22"/>
          <w:szCs w:val="22"/>
          <w:lang w:val="fr-FR"/>
        </w:rPr>
        <w:t>images dans les marques améliorerait considérablement le système d</w:t>
      </w:r>
      <w:r w:rsidR="008801BE">
        <w:rPr>
          <w:sz w:val="22"/>
          <w:szCs w:val="22"/>
          <w:lang w:val="fr-FR"/>
        </w:rPr>
        <w:t>’</w:t>
      </w:r>
      <w:r w:rsidR="0024390F">
        <w:rPr>
          <w:sz w:val="22"/>
          <w:szCs w:val="22"/>
          <w:lang w:val="fr-FR"/>
        </w:rPr>
        <w:t xml:space="preserve">administration de la propriété intellectuelle, tandis que des </w:t>
      </w:r>
      <w:r w:rsidRPr="005B789C">
        <w:rPr>
          <w:sz w:val="22"/>
          <w:szCs w:val="22"/>
          <w:lang w:val="fr-FR"/>
        </w:rPr>
        <w:t>“solutions</w:t>
      </w:r>
      <w:r w:rsidR="0024390F">
        <w:rPr>
          <w:sz w:val="22"/>
          <w:szCs w:val="22"/>
          <w:lang w:val="fr-FR"/>
        </w:rPr>
        <w:t xml:space="preserve"> d</w:t>
      </w:r>
      <w:r w:rsidR="008801BE">
        <w:rPr>
          <w:sz w:val="22"/>
          <w:szCs w:val="22"/>
          <w:lang w:val="fr-FR"/>
        </w:rPr>
        <w:t>’</w:t>
      </w:r>
      <w:r w:rsidR="0024390F">
        <w:rPr>
          <w:sz w:val="22"/>
          <w:szCs w:val="22"/>
          <w:lang w:val="fr-FR"/>
        </w:rPr>
        <w:t>extraction de données</w:t>
      </w:r>
      <w:r w:rsidRPr="005B789C">
        <w:rPr>
          <w:sz w:val="22"/>
          <w:szCs w:val="22"/>
          <w:lang w:val="fr-FR"/>
        </w:rPr>
        <w:t xml:space="preserve">” </w:t>
      </w:r>
      <w:r w:rsidR="0024390F">
        <w:rPr>
          <w:sz w:val="22"/>
          <w:szCs w:val="22"/>
          <w:lang w:val="fr-FR"/>
        </w:rPr>
        <w:t>jetterai</w:t>
      </w:r>
      <w:r w:rsidR="00212542">
        <w:rPr>
          <w:sz w:val="22"/>
          <w:szCs w:val="22"/>
          <w:lang w:val="fr-FR"/>
        </w:rPr>
        <w:t>en</w:t>
      </w:r>
      <w:r w:rsidR="0024390F">
        <w:rPr>
          <w:sz w:val="22"/>
          <w:szCs w:val="22"/>
          <w:lang w:val="fr-FR"/>
        </w:rPr>
        <w:t>t les bases d</w:t>
      </w:r>
      <w:r w:rsidR="008801BE">
        <w:rPr>
          <w:sz w:val="22"/>
          <w:szCs w:val="22"/>
          <w:lang w:val="fr-FR"/>
        </w:rPr>
        <w:t>’</w:t>
      </w:r>
      <w:r w:rsidR="0024390F">
        <w:rPr>
          <w:sz w:val="22"/>
          <w:szCs w:val="22"/>
          <w:lang w:val="fr-FR"/>
        </w:rPr>
        <w:t xml:space="preserve">un système de gestion des connaissances </w:t>
      </w:r>
      <w:r w:rsidR="00EC418E">
        <w:rPr>
          <w:sz w:val="22"/>
          <w:szCs w:val="22"/>
          <w:lang w:val="fr-FR"/>
        </w:rPr>
        <w:t>qui pourrait être utile pour</w:t>
      </w:r>
      <w:r w:rsidR="00212542">
        <w:rPr>
          <w:sz w:val="22"/>
          <w:szCs w:val="22"/>
          <w:lang w:val="fr-FR"/>
        </w:rPr>
        <w:t xml:space="preserve"> remédier aux incohérences figurant dans les résultats d</w:t>
      </w:r>
      <w:r w:rsidR="008801BE">
        <w:rPr>
          <w:sz w:val="22"/>
          <w:szCs w:val="22"/>
          <w:lang w:val="fr-FR"/>
        </w:rPr>
        <w:t>’</w:t>
      </w:r>
      <w:r w:rsidR="00212542">
        <w:rPr>
          <w:sz w:val="22"/>
          <w:szCs w:val="22"/>
          <w:lang w:val="fr-FR"/>
        </w:rPr>
        <w:t>examen</w:t>
      </w:r>
      <w:r w:rsidRPr="005B789C">
        <w:rPr>
          <w:sz w:val="22"/>
          <w:szCs w:val="22"/>
          <w:lang w:val="fr-FR"/>
        </w:rPr>
        <w:t>.</w:t>
      </w:r>
    </w:p>
    <w:p w:rsidR="004409D4" w:rsidRPr="005B789C" w:rsidRDefault="004409D4" w:rsidP="004409D4">
      <w:pPr>
        <w:pStyle w:val="Default"/>
        <w:ind w:left="568"/>
        <w:rPr>
          <w:sz w:val="22"/>
          <w:szCs w:val="22"/>
          <w:lang w:val="fr-FR"/>
        </w:rPr>
      </w:pPr>
    </w:p>
    <w:p w:rsidR="00202C8F" w:rsidRDefault="00E67433" w:rsidP="004409D4">
      <w:pPr>
        <w:pStyle w:val="Default"/>
        <w:ind w:left="567"/>
        <w:rPr>
          <w:sz w:val="22"/>
          <w:szCs w:val="22"/>
          <w:lang w:val="fr-FR"/>
        </w:rPr>
      </w:pPr>
      <w:r w:rsidRPr="005B789C">
        <w:rPr>
          <w:sz w:val="22"/>
          <w:szCs w:val="22"/>
          <w:lang w:val="fr-FR"/>
        </w:rPr>
        <w:t>1</w:t>
      </w:r>
      <w:r w:rsidR="004409D4" w:rsidRPr="005B789C">
        <w:rPr>
          <w:sz w:val="22"/>
          <w:szCs w:val="22"/>
          <w:lang w:val="fr-FR"/>
        </w:rPr>
        <w:t>7</w:t>
      </w:r>
      <w:r w:rsidRPr="005B789C">
        <w:rPr>
          <w:sz w:val="22"/>
          <w:szCs w:val="22"/>
          <w:lang w:val="fr-FR"/>
        </w:rPr>
        <w:t>.</w:t>
      </w:r>
      <w:r w:rsidRPr="005B789C">
        <w:rPr>
          <w:sz w:val="22"/>
          <w:szCs w:val="22"/>
          <w:lang w:val="fr-FR"/>
        </w:rPr>
        <w:tab/>
      </w:r>
      <w:r w:rsidR="00EC418E">
        <w:rPr>
          <w:sz w:val="22"/>
          <w:szCs w:val="22"/>
          <w:lang w:val="fr-FR"/>
        </w:rPr>
        <w:t>Les solutions opérationnelles fondées sur l</w:t>
      </w:r>
      <w:r w:rsidR="008801BE">
        <w:rPr>
          <w:sz w:val="22"/>
          <w:szCs w:val="22"/>
          <w:lang w:val="fr-FR"/>
        </w:rPr>
        <w:t>’</w:t>
      </w:r>
      <w:r w:rsidR="00EC418E">
        <w:rPr>
          <w:sz w:val="22"/>
          <w:szCs w:val="22"/>
          <w:lang w:val="fr-FR"/>
        </w:rPr>
        <w:t>apprentissage automatique et l</w:t>
      </w:r>
      <w:r w:rsidR="008801BE">
        <w:rPr>
          <w:sz w:val="22"/>
          <w:szCs w:val="22"/>
          <w:lang w:val="fr-FR"/>
        </w:rPr>
        <w:t>’</w:t>
      </w:r>
      <w:r w:rsidR="00EC418E">
        <w:rPr>
          <w:sz w:val="22"/>
          <w:szCs w:val="22"/>
          <w:lang w:val="fr-FR"/>
        </w:rPr>
        <w:t>intelligence artificielle que l</w:t>
      </w:r>
      <w:r w:rsidR="008801BE">
        <w:rPr>
          <w:sz w:val="22"/>
          <w:szCs w:val="22"/>
          <w:lang w:val="fr-FR"/>
        </w:rPr>
        <w:t>’</w:t>
      </w:r>
      <w:r w:rsidR="00EC418E">
        <w:rPr>
          <w:sz w:val="22"/>
          <w:szCs w:val="22"/>
          <w:lang w:val="fr-FR"/>
        </w:rPr>
        <w:t>OEB s</w:t>
      </w:r>
      <w:r w:rsidR="008801BE">
        <w:rPr>
          <w:sz w:val="22"/>
          <w:szCs w:val="22"/>
          <w:lang w:val="fr-FR"/>
        </w:rPr>
        <w:t>’</w:t>
      </w:r>
      <w:r w:rsidR="00EC418E">
        <w:rPr>
          <w:sz w:val="22"/>
          <w:szCs w:val="22"/>
          <w:lang w:val="fr-FR"/>
        </w:rPr>
        <w:t>est employé</w:t>
      </w:r>
      <w:r w:rsidR="00E40490">
        <w:rPr>
          <w:sz w:val="22"/>
          <w:szCs w:val="22"/>
          <w:lang w:val="fr-FR"/>
        </w:rPr>
        <w:t xml:space="preserve"> </w:t>
      </w:r>
      <w:r w:rsidR="00EC418E">
        <w:rPr>
          <w:sz w:val="22"/>
          <w:szCs w:val="22"/>
          <w:lang w:val="fr-FR"/>
        </w:rPr>
        <w:t xml:space="preserve">à élaborer dans les domaines </w:t>
      </w:r>
      <w:r w:rsidR="00E71AD5">
        <w:rPr>
          <w:sz w:val="22"/>
          <w:szCs w:val="22"/>
          <w:lang w:val="fr-FR"/>
        </w:rPr>
        <w:t>ci</w:t>
      </w:r>
      <w:r w:rsidR="004A6599">
        <w:rPr>
          <w:sz w:val="22"/>
          <w:szCs w:val="22"/>
          <w:lang w:val="fr-FR"/>
        </w:rPr>
        <w:noBreakHyphen/>
      </w:r>
      <w:r w:rsidR="00E71AD5">
        <w:rPr>
          <w:sz w:val="22"/>
          <w:szCs w:val="22"/>
          <w:lang w:val="fr-FR"/>
        </w:rPr>
        <w:t>après</w:t>
      </w:r>
      <w:r w:rsidR="00EC418E">
        <w:rPr>
          <w:sz w:val="22"/>
          <w:szCs w:val="22"/>
          <w:lang w:val="fr-FR"/>
        </w:rPr>
        <w:t xml:space="preserve"> se trouvent à différents degrés </w:t>
      </w:r>
      <w:r w:rsidR="008C4FD1">
        <w:rPr>
          <w:sz w:val="22"/>
          <w:szCs w:val="22"/>
          <w:lang w:val="fr-FR"/>
        </w:rPr>
        <w:t>de mise en œuvre</w:t>
      </w:r>
      <w:r w:rsidR="008801BE">
        <w:rPr>
          <w:sz w:val="22"/>
          <w:szCs w:val="22"/>
          <w:lang w:val="fr-FR"/>
        </w:rPr>
        <w:t> :</w:t>
      </w:r>
    </w:p>
    <w:p w:rsidR="00CC77DA" w:rsidRPr="005B789C" w:rsidRDefault="00CC77DA" w:rsidP="004409D4">
      <w:pPr>
        <w:pStyle w:val="Default"/>
        <w:ind w:left="567"/>
        <w:jc w:val="both"/>
        <w:rPr>
          <w:sz w:val="22"/>
          <w:szCs w:val="22"/>
          <w:lang w:val="fr-FR"/>
        </w:rPr>
      </w:pPr>
    </w:p>
    <w:p w:rsidR="00202C8F" w:rsidRDefault="004467CE" w:rsidP="004409D4">
      <w:pPr>
        <w:pStyle w:val="Default"/>
        <w:numPr>
          <w:ilvl w:val="0"/>
          <w:numId w:val="28"/>
        </w:numPr>
        <w:ind w:left="1081" w:firstLine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préclassement a</w:t>
      </w:r>
      <w:r w:rsidR="00CC77DA" w:rsidRPr="005B789C">
        <w:rPr>
          <w:sz w:val="22"/>
          <w:szCs w:val="22"/>
          <w:lang w:val="fr-FR"/>
        </w:rPr>
        <w:t>utomati</w:t>
      </w:r>
      <w:r>
        <w:rPr>
          <w:sz w:val="22"/>
          <w:szCs w:val="22"/>
          <w:lang w:val="fr-FR"/>
        </w:rPr>
        <w:t xml:space="preserve">que des demandes de brevet reçues aux fins de leur attribution aux différents groupes </w:t>
      </w:r>
      <w:r w:rsidR="00CC77DA" w:rsidRPr="005B789C">
        <w:rPr>
          <w:sz w:val="22"/>
          <w:szCs w:val="22"/>
          <w:lang w:val="fr-FR"/>
        </w:rPr>
        <w:t>c</w:t>
      </w:r>
      <w:r>
        <w:rPr>
          <w:sz w:val="22"/>
          <w:szCs w:val="22"/>
          <w:lang w:val="fr-FR"/>
        </w:rPr>
        <w:t>hargés de la recherche et de l</w:t>
      </w:r>
      <w:r w:rsidR="008801BE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examen;</w:t>
      </w:r>
    </w:p>
    <w:p w:rsidR="00202C8F" w:rsidRDefault="00C0620C" w:rsidP="004409D4">
      <w:pPr>
        <w:pStyle w:val="Default"/>
        <w:numPr>
          <w:ilvl w:val="0"/>
          <w:numId w:val="28"/>
        </w:numPr>
        <w:ind w:left="1081" w:firstLine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classement a</w:t>
      </w:r>
      <w:r w:rsidR="00CC77DA" w:rsidRPr="005B789C">
        <w:rPr>
          <w:sz w:val="22"/>
          <w:szCs w:val="22"/>
          <w:lang w:val="fr-FR"/>
        </w:rPr>
        <w:t>utomati</w:t>
      </w:r>
      <w:r>
        <w:rPr>
          <w:sz w:val="22"/>
          <w:szCs w:val="22"/>
          <w:lang w:val="fr-FR"/>
        </w:rPr>
        <w:t xml:space="preserve">que des documents de brevet selon la classification </w:t>
      </w:r>
      <w:r w:rsidR="009A6102">
        <w:rPr>
          <w:sz w:val="22"/>
          <w:szCs w:val="22"/>
          <w:lang w:val="fr-FR"/>
        </w:rPr>
        <w:t>coopérative des brevets</w:t>
      </w:r>
      <w:r w:rsidR="002A5BE8" w:rsidRPr="005B789C">
        <w:rPr>
          <w:sz w:val="22"/>
          <w:szCs w:val="22"/>
          <w:lang w:val="fr-FR"/>
        </w:rPr>
        <w:t>;</w:t>
      </w:r>
    </w:p>
    <w:p w:rsidR="00202C8F" w:rsidRDefault="009A6102" w:rsidP="004409D4">
      <w:pPr>
        <w:pStyle w:val="Default"/>
        <w:numPr>
          <w:ilvl w:val="0"/>
          <w:numId w:val="28"/>
        </w:numPr>
        <w:ind w:left="1081" w:firstLine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reclassement a</w:t>
      </w:r>
      <w:r w:rsidR="00CC77DA" w:rsidRPr="005B789C">
        <w:rPr>
          <w:sz w:val="22"/>
          <w:szCs w:val="22"/>
          <w:lang w:val="fr-FR"/>
        </w:rPr>
        <w:t>utomati</w:t>
      </w:r>
      <w:r>
        <w:rPr>
          <w:sz w:val="22"/>
          <w:szCs w:val="22"/>
          <w:lang w:val="fr-FR"/>
        </w:rPr>
        <w:t>que des do</w:t>
      </w:r>
      <w:r w:rsidR="00CC77DA" w:rsidRPr="005B789C">
        <w:rPr>
          <w:sz w:val="22"/>
          <w:szCs w:val="22"/>
          <w:lang w:val="fr-FR"/>
        </w:rPr>
        <w:t>c</w:t>
      </w:r>
      <w:r>
        <w:rPr>
          <w:sz w:val="22"/>
          <w:szCs w:val="22"/>
          <w:lang w:val="fr-FR"/>
        </w:rPr>
        <w:t xml:space="preserve">uments de brevet en fonction des changements apportés dans la </w:t>
      </w:r>
      <w:r w:rsidRPr="009A6102">
        <w:rPr>
          <w:sz w:val="22"/>
          <w:szCs w:val="22"/>
          <w:lang w:val="fr-FR"/>
        </w:rPr>
        <w:t>classification coopérative des brevets</w:t>
      </w:r>
      <w:r w:rsidR="002A5BE8" w:rsidRPr="005B789C">
        <w:rPr>
          <w:sz w:val="22"/>
          <w:szCs w:val="22"/>
          <w:lang w:val="fr-FR"/>
        </w:rPr>
        <w:t>;</w:t>
      </w:r>
    </w:p>
    <w:p w:rsidR="00202C8F" w:rsidRDefault="009A6102" w:rsidP="004409D4">
      <w:pPr>
        <w:pStyle w:val="Default"/>
        <w:numPr>
          <w:ilvl w:val="0"/>
          <w:numId w:val="28"/>
        </w:numPr>
        <w:ind w:left="1081" w:firstLine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recherche a</w:t>
      </w:r>
      <w:r w:rsidR="00CC77DA" w:rsidRPr="005B789C">
        <w:rPr>
          <w:sz w:val="22"/>
          <w:szCs w:val="22"/>
          <w:lang w:val="fr-FR"/>
        </w:rPr>
        <w:t>utomati</w:t>
      </w:r>
      <w:r>
        <w:rPr>
          <w:sz w:val="22"/>
          <w:szCs w:val="22"/>
          <w:lang w:val="fr-FR"/>
        </w:rPr>
        <w:t>que de l</w:t>
      </w:r>
      <w:r w:rsidR="008801BE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état de la technique en ce qui concerne les demandes de brevet reçues</w:t>
      </w:r>
      <w:r w:rsidR="002A5BE8" w:rsidRPr="005B789C">
        <w:rPr>
          <w:sz w:val="22"/>
          <w:szCs w:val="22"/>
          <w:lang w:val="fr-FR"/>
        </w:rPr>
        <w:t>;</w:t>
      </w:r>
    </w:p>
    <w:p w:rsidR="00202C8F" w:rsidRDefault="009A6102" w:rsidP="004409D4">
      <w:pPr>
        <w:pStyle w:val="Default"/>
        <w:numPr>
          <w:ilvl w:val="0"/>
          <w:numId w:val="28"/>
        </w:numPr>
        <w:ind w:left="1081" w:firstLine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création a</w:t>
      </w:r>
      <w:r w:rsidR="002A5BE8" w:rsidRPr="005B789C">
        <w:rPr>
          <w:sz w:val="22"/>
          <w:szCs w:val="22"/>
          <w:lang w:val="fr-FR"/>
        </w:rPr>
        <w:t>utomati</w:t>
      </w:r>
      <w:r>
        <w:rPr>
          <w:sz w:val="22"/>
          <w:szCs w:val="22"/>
          <w:lang w:val="fr-FR"/>
        </w:rPr>
        <w:t>que de requêtes</w:t>
      </w:r>
      <w:r w:rsidR="002A5BE8" w:rsidRPr="005B789C">
        <w:rPr>
          <w:sz w:val="22"/>
          <w:szCs w:val="22"/>
          <w:lang w:val="fr-FR"/>
        </w:rPr>
        <w:t>;</w:t>
      </w:r>
    </w:p>
    <w:p w:rsidR="00202C8F" w:rsidRDefault="002A5BE8" w:rsidP="004409D4">
      <w:pPr>
        <w:pStyle w:val="Default"/>
        <w:numPr>
          <w:ilvl w:val="0"/>
          <w:numId w:val="28"/>
        </w:numPr>
        <w:ind w:left="1081" w:firstLine="0"/>
        <w:jc w:val="both"/>
        <w:rPr>
          <w:sz w:val="22"/>
          <w:szCs w:val="22"/>
          <w:lang w:val="fr-FR"/>
        </w:rPr>
      </w:pPr>
      <w:r w:rsidRPr="005B789C">
        <w:rPr>
          <w:sz w:val="22"/>
          <w:szCs w:val="22"/>
          <w:lang w:val="fr-FR"/>
        </w:rPr>
        <w:t xml:space="preserve">annotation </w:t>
      </w:r>
      <w:r w:rsidR="009A6102">
        <w:rPr>
          <w:sz w:val="22"/>
          <w:szCs w:val="22"/>
          <w:lang w:val="fr-FR"/>
        </w:rPr>
        <w:t>a</w:t>
      </w:r>
      <w:r w:rsidR="009A6102" w:rsidRPr="005B789C">
        <w:rPr>
          <w:sz w:val="22"/>
          <w:szCs w:val="22"/>
          <w:lang w:val="fr-FR"/>
        </w:rPr>
        <w:t>utomati</w:t>
      </w:r>
      <w:r w:rsidR="009A6102">
        <w:rPr>
          <w:sz w:val="22"/>
          <w:szCs w:val="22"/>
          <w:lang w:val="fr-FR"/>
        </w:rPr>
        <w:t xml:space="preserve">que </w:t>
      </w:r>
      <w:r w:rsidR="000A72FA">
        <w:rPr>
          <w:sz w:val="22"/>
          <w:szCs w:val="22"/>
          <w:lang w:val="fr-FR"/>
        </w:rPr>
        <w:t>de la documentation en matière de brevets</w:t>
      </w:r>
      <w:r w:rsidRPr="005B789C">
        <w:rPr>
          <w:sz w:val="22"/>
          <w:szCs w:val="22"/>
          <w:lang w:val="fr-FR"/>
        </w:rPr>
        <w:t>;</w:t>
      </w:r>
    </w:p>
    <w:p w:rsidR="00202C8F" w:rsidRDefault="000A72FA" w:rsidP="004409D4">
      <w:pPr>
        <w:pStyle w:val="Default"/>
        <w:numPr>
          <w:ilvl w:val="0"/>
          <w:numId w:val="28"/>
        </w:numPr>
        <w:ind w:left="1081" w:firstLine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détection a</w:t>
      </w:r>
      <w:r w:rsidR="00CC77DA" w:rsidRPr="005B789C">
        <w:rPr>
          <w:sz w:val="22"/>
          <w:szCs w:val="22"/>
          <w:lang w:val="fr-FR"/>
        </w:rPr>
        <w:t>utomati</w:t>
      </w:r>
      <w:r>
        <w:rPr>
          <w:sz w:val="22"/>
          <w:szCs w:val="22"/>
          <w:lang w:val="fr-FR"/>
        </w:rPr>
        <w:t>que des problèmes ou des solutions dans le document de brevet</w:t>
      </w:r>
      <w:r w:rsidR="002A5BE8" w:rsidRPr="005B789C">
        <w:rPr>
          <w:sz w:val="22"/>
          <w:szCs w:val="22"/>
          <w:lang w:val="fr-FR"/>
        </w:rPr>
        <w:t>;</w:t>
      </w:r>
    </w:p>
    <w:p w:rsidR="00202C8F" w:rsidRDefault="001B7EB3" w:rsidP="004409D4">
      <w:pPr>
        <w:pStyle w:val="Default"/>
        <w:numPr>
          <w:ilvl w:val="0"/>
          <w:numId w:val="28"/>
        </w:numPr>
        <w:ind w:left="1081" w:firstLine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détection a</w:t>
      </w:r>
      <w:r w:rsidR="00CC77DA" w:rsidRPr="005B789C">
        <w:rPr>
          <w:sz w:val="22"/>
          <w:szCs w:val="22"/>
          <w:lang w:val="fr-FR"/>
        </w:rPr>
        <w:t>utomati</w:t>
      </w:r>
      <w:r>
        <w:rPr>
          <w:sz w:val="22"/>
          <w:szCs w:val="22"/>
          <w:lang w:val="fr-FR"/>
        </w:rPr>
        <w:t xml:space="preserve">que des </w:t>
      </w:r>
      <w:r w:rsidR="00CC77DA" w:rsidRPr="005B789C">
        <w:rPr>
          <w:sz w:val="22"/>
          <w:szCs w:val="22"/>
          <w:lang w:val="fr-FR"/>
        </w:rPr>
        <w:t>c</w:t>
      </w:r>
      <w:r>
        <w:rPr>
          <w:sz w:val="22"/>
          <w:szCs w:val="22"/>
          <w:lang w:val="fr-FR"/>
        </w:rPr>
        <w:t>as d</w:t>
      </w:r>
      <w:r w:rsidR="008801BE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exclusion de la brevetabilité</w:t>
      </w:r>
      <w:r w:rsidR="002A5BE8" w:rsidRPr="005B789C">
        <w:rPr>
          <w:sz w:val="22"/>
          <w:szCs w:val="22"/>
          <w:lang w:val="fr-FR"/>
        </w:rPr>
        <w:t>;</w:t>
      </w:r>
    </w:p>
    <w:p w:rsidR="00202C8F" w:rsidRDefault="001B7EB3" w:rsidP="004409D4">
      <w:pPr>
        <w:pStyle w:val="Default"/>
        <w:numPr>
          <w:ilvl w:val="0"/>
          <w:numId w:val="28"/>
        </w:numPr>
        <w:ind w:left="1081" w:firstLine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traduction a</w:t>
      </w:r>
      <w:r w:rsidR="00CC77DA" w:rsidRPr="005B789C">
        <w:rPr>
          <w:sz w:val="22"/>
          <w:szCs w:val="22"/>
          <w:lang w:val="fr-FR"/>
        </w:rPr>
        <w:t>utomati</w:t>
      </w:r>
      <w:r>
        <w:rPr>
          <w:sz w:val="22"/>
          <w:szCs w:val="22"/>
          <w:lang w:val="fr-FR"/>
        </w:rPr>
        <w:t>que du document de brevet</w:t>
      </w:r>
      <w:r w:rsidR="002A5BE8" w:rsidRPr="005B789C">
        <w:rPr>
          <w:sz w:val="22"/>
          <w:szCs w:val="22"/>
          <w:lang w:val="fr-FR"/>
        </w:rPr>
        <w:t>;</w:t>
      </w:r>
    </w:p>
    <w:p w:rsidR="00202C8F" w:rsidRDefault="001B7EB3" w:rsidP="00957363">
      <w:pPr>
        <w:pStyle w:val="Default"/>
        <w:numPr>
          <w:ilvl w:val="0"/>
          <w:numId w:val="28"/>
        </w:numPr>
        <w:ind w:left="1083" w:firstLine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recensement des tendances en matière de </w:t>
      </w:r>
      <w:r w:rsidR="00CC77DA" w:rsidRPr="005B789C">
        <w:rPr>
          <w:sz w:val="22"/>
          <w:szCs w:val="22"/>
          <w:lang w:val="fr-FR"/>
        </w:rPr>
        <w:t>migration</w:t>
      </w:r>
      <w:r>
        <w:rPr>
          <w:sz w:val="22"/>
          <w:szCs w:val="22"/>
          <w:lang w:val="fr-FR"/>
        </w:rPr>
        <w:t xml:space="preserve"> ou de </w:t>
      </w:r>
      <w:r w:rsidR="00CC77DA" w:rsidRPr="005B789C">
        <w:rPr>
          <w:sz w:val="22"/>
          <w:szCs w:val="22"/>
          <w:lang w:val="fr-FR"/>
        </w:rPr>
        <w:t>p</w:t>
      </w:r>
      <w:r>
        <w:rPr>
          <w:sz w:val="22"/>
          <w:szCs w:val="22"/>
          <w:lang w:val="fr-FR"/>
        </w:rPr>
        <w:t>é</w:t>
      </w:r>
      <w:r w:rsidR="00CC77DA" w:rsidRPr="005B789C">
        <w:rPr>
          <w:sz w:val="22"/>
          <w:szCs w:val="22"/>
          <w:lang w:val="fr-FR"/>
        </w:rPr>
        <w:t>n</w:t>
      </w:r>
      <w:r>
        <w:rPr>
          <w:sz w:val="22"/>
          <w:szCs w:val="22"/>
          <w:lang w:val="fr-FR"/>
        </w:rPr>
        <w:t>é</w:t>
      </w:r>
      <w:r w:rsidR="00CC77DA" w:rsidRPr="005B789C">
        <w:rPr>
          <w:sz w:val="22"/>
          <w:szCs w:val="22"/>
          <w:lang w:val="fr-FR"/>
        </w:rPr>
        <w:t xml:space="preserve">tration </w:t>
      </w:r>
      <w:r>
        <w:rPr>
          <w:sz w:val="22"/>
          <w:szCs w:val="22"/>
          <w:lang w:val="fr-FR"/>
        </w:rPr>
        <w:t xml:space="preserve">de certaines </w:t>
      </w:r>
      <w:r w:rsidR="00CC77DA" w:rsidRPr="005B789C">
        <w:rPr>
          <w:sz w:val="22"/>
          <w:szCs w:val="22"/>
          <w:lang w:val="fr-FR"/>
        </w:rPr>
        <w:t>technologies (</w:t>
      </w:r>
      <w:r>
        <w:rPr>
          <w:sz w:val="22"/>
          <w:szCs w:val="22"/>
          <w:lang w:val="fr-FR"/>
        </w:rPr>
        <w:t>invention mise en œuvre par ordinateur</w:t>
      </w:r>
      <w:r w:rsidR="00CC77DA" w:rsidRPr="005B789C">
        <w:rPr>
          <w:sz w:val="22"/>
          <w:szCs w:val="22"/>
          <w:lang w:val="fr-FR"/>
        </w:rPr>
        <w:t xml:space="preserve">) </w:t>
      </w:r>
      <w:r>
        <w:rPr>
          <w:sz w:val="22"/>
          <w:szCs w:val="22"/>
          <w:lang w:val="fr-FR"/>
        </w:rPr>
        <w:t>dans d</w:t>
      </w:r>
      <w:r w:rsidR="008801BE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autres secteurs technologiques</w:t>
      </w:r>
      <w:r w:rsidR="002A5BE8" w:rsidRPr="005B789C">
        <w:rPr>
          <w:sz w:val="22"/>
          <w:szCs w:val="22"/>
          <w:lang w:val="fr-FR"/>
        </w:rPr>
        <w:t>;</w:t>
      </w:r>
    </w:p>
    <w:p w:rsidR="00202C8F" w:rsidRDefault="001B7EB3" w:rsidP="004409D4">
      <w:pPr>
        <w:pStyle w:val="Default"/>
        <w:numPr>
          <w:ilvl w:val="0"/>
          <w:numId w:val="28"/>
        </w:numPr>
        <w:ind w:left="1081" w:firstLine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recherche a</w:t>
      </w:r>
      <w:r w:rsidR="00CC77DA" w:rsidRPr="005B789C">
        <w:rPr>
          <w:sz w:val="22"/>
          <w:szCs w:val="22"/>
          <w:lang w:val="fr-FR"/>
        </w:rPr>
        <w:t>utomati</w:t>
      </w:r>
      <w:r>
        <w:rPr>
          <w:sz w:val="22"/>
          <w:szCs w:val="22"/>
          <w:lang w:val="fr-FR"/>
        </w:rPr>
        <w:t>que de figures et d</w:t>
      </w:r>
      <w:r w:rsidR="008801BE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images pour les dessins de brevet</w:t>
      </w:r>
      <w:r w:rsidR="002A5BE8" w:rsidRPr="005B789C">
        <w:rPr>
          <w:sz w:val="22"/>
          <w:szCs w:val="22"/>
          <w:lang w:val="fr-FR"/>
        </w:rPr>
        <w:t>.</w:t>
      </w:r>
    </w:p>
    <w:p w:rsidR="004409D4" w:rsidRPr="005B789C" w:rsidRDefault="004409D4" w:rsidP="004409D4">
      <w:pPr>
        <w:pStyle w:val="Default"/>
        <w:ind w:left="1081"/>
        <w:jc w:val="both"/>
        <w:rPr>
          <w:sz w:val="22"/>
          <w:szCs w:val="22"/>
          <w:lang w:val="fr-FR"/>
        </w:rPr>
      </w:pPr>
    </w:p>
    <w:p w:rsidR="00202C8F" w:rsidRDefault="009C05B2" w:rsidP="00414B67">
      <w:pPr>
        <w:ind w:left="567"/>
        <w:rPr>
          <w:szCs w:val="22"/>
          <w:lang w:val="fr-FR"/>
        </w:rPr>
      </w:pPr>
      <w:r w:rsidRPr="005B789C">
        <w:rPr>
          <w:szCs w:val="22"/>
          <w:lang w:val="fr-FR"/>
        </w:rPr>
        <w:t>1</w:t>
      </w:r>
      <w:r w:rsidR="004409D4" w:rsidRPr="005B789C">
        <w:rPr>
          <w:szCs w:val="22"/>
          <w:lang w:val="fr-FR"/>
        </w:rPr>
        <w:t>8</w:t>
      </w:r>
      <w:r w:rsidRPr="005B789C">
        <w:rPr>
          <w:szCs w:val="22"/>
          <w:lang w:val="fr-FR"/>
        </w:rPr>
        <w:t>.</w:t>
      </w:r>
      <w:r w:rsidRPr="005B789C">
        <w:rPr>
          <w:szCs w:val="22"/>
          <w:lang w:val="fr-FR"/>
        </w:rPr>
        <w:tab/>
      </w:r>
      <w:r w:rsidR="003C0049">
        <w:rPr>
          <w:szCs w:val="22"/>
          <w:lang w:val="fr-FR"/>
        </w:rPr>
        <w:t>Par l</w:t>
      </w:r>
      <w:r w:rsidR="008801BE">
        <w:rPr>
          <w:szCs w:val="22"/>
          <w:lang w:val="fr-FR"/>
        </w:rPr>
        <w:t>’</w:t>
      </w:r>
      <w:r w:rsidR="003C0049">
        <w:rPr>
          <w:szCs w:val="22"/>
          <w:lang w:val="fr-FR"/>
        </w:rPr>
        <w:t xml:space="preserve">intermédiaire de son équipe </w:t>
      </w:r>
      <w:proofErr w:type="spellStart"/>
      <w:r w:rsidR="002A5BE8" w:rsidRPr="005B789C">
        <w:rPr>
          <w:szCs w:val="22"/>
          <w:lang w:val="fr-FR"/>
        </w:rPr>
        <w:t>DataScience</w:t>
      </w:r>
      <w:proofErr w:type="spellEnd"/>
      <w:r w:rsidR="003C0049">
        <w:rPr>
          <w:szCs w:val="22"/>
          <w:lang w:val="fr-FR"/>
        </w:rPr>
        <w:t>, l</w:t>
      </w:r>
      <w:r w:rsidR="008801BE">
        <w:rPr>
          <w:szCs w:val="22"/>
          <w:lang w:val="fr-FR"/>
        </w:rPr>
        <w:t>’</w:t>
      </w:r>
      <w:r w:rsidR="003C0049">
        <w:rPr>
          <w:szCs w:val="22"/>
          <w:lang w:val="fr-FR"/>
        </w:rPr>
        <w:t>OEB s</w:t>
      </w:r>
      <w:r w:rsidR="008801BE">
        <w:rPr>
          <w:szCs w:val="22"/>
          <w:lang w:val="fr-FR"/>
        </w:rPr>
        <w:t>’</w:t>
      </w:r>
      <w:r w:rsidR="003C0049">
        <w:rPr>
          <w:szCs w:val="22"/>
          <w:lang w:val="fr-FR"/>
        </w:rPr>
        <w:t>emploie principalement à mettre au point ses propres systèmes d</w:t>
      </w:r>
      <w:r w:rsidR="008801BE">
        <w:rPr>
          <w:szCs w:val="22"/>
          <w:lang w:val="fr-FR"/>
        </w:rPr>
        <w:t>’</w:t>
      </w:r>
      <w:r w:rsidR="003C0049">
        <w:rPr>
          <w:szCs w:val="22"/>
          <w:lang w:val="fr-FR"/>
        </w:rPr>
        <w:t xml:space="preserve">intelligence artificielle </w:t>
      </w:r>
      <w:r w:rsidR="002A5BE8" w:rsidRPr="005B789C">
        <w:rPr>
          <w:szCs w:val="22"/>
          <w:lang w:val="fr-FR"/>
        </w:rPr>
        <w:t>(</w:t>
      </w:r>
      <w:r w:rsidR="00F81432">
        <w:rPr>
          <w:szCs w:val="22"/>
          <w:lang w:val="fr-FR"/>
        </w:rPr>
        <w:t>modèles d</w:t>
      </w:r>
      <w:r w:rsidR="008801BE">
        <w:rPr>
          <w:szCs w:val="22"/>
          <w:lang w:val="fr-FR"/>
        </w:rPr>
        <w:t>’</w:t>
      </w:r>
      <w:r w:rsidR="00F81432">
        <w:rPr>
          <w:szCs w:val="22"/>
          <w:lang w:val="fr-FR"/>
        </w:rPr>
        <w:t>apprentissage automatique</w:t>
      </w:r>
      <w:r w:rsidR="002A5BE8" w:rsidRPr="005B789C">
        <w:rPr>
          <w:szCs w:val="22"/>
          <w:lang w:val="fr-FR"/>
        </w:rPr>
        <w:t xml:space="preserve">) </w:t>
      </w:r>
      <w:r w:rsidR="00F81432">
        <w:rPr>
          <w:szCs w:val="22"/>
          <w:lang w:val="fr-FR"/>
        </w:rPr>
        <w:t xml:space="preserve">sur la </w:t>
      </w:r>
      <w:r w:rsidR="002A5BE8" w:rsidRPr="005B789C">
        <w:rPr>
          <w:szCs w:val="22"/>
          <w:lang w:val="fr-FR"/>
        </w:rPr>
        <w:t>base</w:t>
      </w:r>
      <w:r w:rsidR="00F81432">
        <w:rPr>
          <w:szCs w:val="22"/>
          <w:lang w:val="fr-FR"/>
        </w:rPr>
        <w:t xml:space="preserve"> </w:t>
      </w:r>
      <w:r w:rsidR="002A5BE8" w:rsidRPr="005B789C">
        <w:rPr>
          <w:szCs w:val="22"/>
          <w:lang w:val="fr-FR"/>
        </w:rPr>
        <w:t>d</w:t>
      </w:r>
      <w:r w:rsidR="00F81432">
        <w:rPr>
          <w:szCs w:val="22"/>
          <w:lang w:val="fr-FR"/>
        </w:rPr>
        <w:t>e bibliothèques logicielles en libre accès</w:t>
      </w:r>
      <w:r w:rsidR="002A5BE8" w:rsidRPr="005B789C">
        <w:rPr>
          <w:szCs w:val="22"/>
          <w:lang w:val="fr-FR"/>
        </w:rPr>
        <w:t xml:space="preserve"> </w:t>
      </w:r>
      <w:r w:rsidR="00F81432">
        <w:rPr>
          <w:szCs w:val="22"/>
          <w:lang w:val="fr-FR"/>
        </w:rPr>
        <w:t>adaptées à ses besoins</w:t>
      </w:r>
      <w:r w:rsidR="002A5BE8" w:rsidRPr="005B789C">
        <w:rPr>
          <w:szCs w:val="22"/>
          <w:lang w:val="fr-FR"/>
        </w:rPr>
        <w:t xml:space="preserve">.  </w:t>
      </w:r>
      <w:r w:rsidR="00F81432">
        <w:rPr>
          <w:szCs w:val="22"/>
          <w:lang w:val="fr-FR"/>
        </w:rPr>
        <w:t>L</w:t>
      </w:r>
      <w:r w:rsidR="008801BE">
        <w:rPr>
          <w:szCs w:val="22"/>
          <w:lang w:val="fr-FR"/>
        </w:rPr>
        <w:t>’</w:t>
      </w:r>
      <w:r w:rsidR="00F81432">
        <w:rPr>
          <w:szCs w:val="22"/>
          <w:lang w:val="fr-FR"/>
        </w:rPr>
        <w:t>OEB se trouve donc dans une</w:t>
      </w:r>
      <w:r w:rsidR="002A5BE8" w:rsidRPr="005B789C">
        <w:rPr>
          <w:szCs w:val="22"/>
          <w:lang w:val="fr-FR"/>
        </w:rPr>
        <w:t xml:space="preserve"> position </w:t>
      </w:r>
      <w:r w:rsidR="00B23EF2">
        <w:rPr>
          <w:szCs w:val="22"/>
          <w:lang w:val="fr-FR"/>
        </w:rPr>
        <w:t xml:space="preserve">privilégiée lui permettant de combiner les compétences de son équipe </w:t>
      </w:r>
      <w:proofErr w:type="spellStart"/>
      <w:r w:rsidR="00B23EF2" w:rsidRPr="00B23EF2">
        <w:rPr>
          <w:szCs w:val="22"/>
          <w:lang w:val="fr-FR"/>
        </w:rPr>
        <w:t>DataScience</w:t>
      </w:r>
      <w:proofErr w:type="spellEnd"/>
      <w:r w:rsidR="00B23EF2" w:rsidRPr="00B23EF2">
        <w:rPr>
          <w:szCs w:val="22"/>
          <w:lang w:val="fr-FR"/>
        </w:rPr>
        <w:t xml:space="preserve"> </w:t>
      </w:r>
      <w:r w:rsidR="00B23EF2">
        <w:rPr>
          <w:szCs w:val="22"/>
          <w:lang w:val="fr-FR"/>
        </w:rPr>
        <w:t>avec une vision globale des opérations par ses examinateurs et une collection de données</w:t>
      </w:r>
      <w:r w:rsidR="00B23EF2" w:rsidRPr="00B23EF2">
        <w:rPr>
          <w:szCs w:val="22"/>
          <w:lang w:val="fr-FR"/>
        </w:rPr>
        <w:t xml:space="preserve"> </w:t>
      </w:r>
      <w:r w:rsidR="00B23EF2">
        <w:rPr>
          <w:szCs w:val="22"/>
          <w:lang w:val="fr-FR"/>
        </w:rPr>
        <w:t xml:space="preserve">des plus précieuses, </w:t>
      </w:r>
      <w:r w:rsidR="008801BE">
        <w:rPr>
          <w:szCs w:val="22"/>
          <w:lang w:val="fr-FR"/>
        </w:rPr>
        <w:t>à savoir</w:t>
      </w:r>
      <w:r w:rsidR="00B23EF2">
        <w:rPr>
          <w:szCs w:val="22"/>
          <w:lang w:val="fr-FR"/>
        </w:rPr>
        <w:t xml:space="preserve"> les données de recherche sauvegardées dans l</w:t>
      </w:r>
      <w:r w:rsidR="008801BE">
        <w:rPr>
          <w:szCs w:val="22"/>
          <w:lang w:val="fr-FR"/>
        </w:rPr>
        <w:t>’</w:t>
      </w:r>
      <w:r w:rsidR="00B23EF2">
        <w:rPr>
          <w:szCs w:val="22"/>
          <w:lang w:val="fr-FR"/>
        </w:rPr>
        <w:t>historique</w:t>
      </w:r>
      <w:r w:rsidR="00E1257A">
        <w:rPr>
          <w:szCs w:val="22"/>
          <w:lang w:val="fr-FR"/>
        </w:rPr>
        <w:t xml:space="preserve"> et, bien entendu, les données figurant dans l</w:t>
      </w:r>
      <w:r w:rsidR="008801BE">
        <w:rPr>
          <w:szCs w:val="22"/>
          <w:lang w:val="fr-FR"/>
        </w:rPr>
        <w:t>’</w:t>
      </w:r>
      <w:r w:rsidR="00E1257A">
        <w:rPr>
          <w:szCs w:val="22"/>
          <w:lang w:val="fr-FR"/>
        </w:rPr>
        <w:t>état de la technique de l</w:t>
      </w:r>
      <w:r w:rsidR="008801BE">
        <w:rPr>
          <w:szCs w:val="22"/>
          <w:lang w:val="fr-FR"/>
        </w:rPr>
        <w:t>’</w:t>
      </w:r>
      <w:r w:rsidR="00E1257A">
        <w:rPr>
          <w:szCs w:val="22"/>
          <w:lang w:val="fr-FR"/>
        </w:rPr>
        <w:t>OEB.  L</w:t>
      </w:r>
      <w:r w:rsidR="008801BE">
        <w:rPr>
          <w:szCs w:val="22"/>
          <w:lang w:val="fr-FR"/>
        </w:rPr>
        <w:t>’</w:t>
      </w:r>
      <w:r w:rsidR="00E1257A">
        <w:rPr>
          <w:szCs w:val="22"/>
          <w:lang w:val="fr-FR"/>
        </w:rPr>
        <w:t xml:space="preserve">office utilise également des produits existant dans le commerce </w:t>
      </w:r>
      <w:r w:rsidR="00BB7C38">
        <w:rPr>
          <w:szCs w:val="22"/>
          <w:lang w:val="fr-FR"/>
        </w:rPr>
        <w:t>en matière</w:t>
      </w:r>
      <w:r w:rsidR="00E1257A">
        <w:rPr>
          <w:szCs w:val="22"/>
          <w:lang w:val="fr-FR"/>
        </w:rPr>
        <w:t xml:space="preserve"> d</w:t>
      </w:r>
      <w:r w:rsidR="008801BE">
        <w:rPr>
          <w:szCs w:val="22"/>
          <w:lang w:val="fr-FR"/>
        </w:rPr>
        <w:t>’</w:t>
      </w:r>
      <w:r w:rsidR="002A5BE8" w:rsidRPr="005B789C">
        <w:rPr>
          <w:szCs w:val="22"/>
          <w:lang w:val="fr-FR"/>
        </w:rPr>
        <w:t xml:space="preserve">annotation </w:t>
      </w:r>
      <w:r w:rsidR="00E1257A">
        <w:rPr>
          <w:szCs w:val="22"/>
          <w:lang w:val="fr-FR"/>
        </w:rPr>
        <w:t>automatique par l</w:t>
      </w:r>
      <w:r w:rsidR="008801BE">
        <w:rPr>
          <w:szCs w:val="22"/>
          <w:lang w:val="fr-FR"/>
        </w:rPr>
        <w:t>’</w:t>
      </w:r>
      <w:r w:rsidR="00E1257A">
        <w:rPr>
          <w:szCs w:val="22"/>
          <w:lang w:val="fr-FR"/>
        </w:rPr>
        <w:t>intermédiaire de fournisseurs de logiciels dans différents projets</w:t>
      </w:r>
      <w:r w:rsidR="002A5BE8" w:rsidRPr="005B789C">
        <w:rPr>
          <w:szCs w:val="22"/>
          <w:lang w:val="fr-FR"/>
        </w:rPr>
        <w:t xml:space="preserve">.  </w:t>
      </w:r>
      <w:r w:rsidR="00E1257A">
        <w:rPr>
          <w:szCs w:val="22"/>
          <w:lang w:val="fr-FR"/>
        </w:rPr>
        <w:t>L</w:t>
      </w:r>
      <w:r w:rsidR="008801BE">
        <w:rPr>
          <w:szCs w:val="22"/>
          <w:lang w:val="fr-FR"/>
        </w:rPr>
        <w:t>’</w:t>
      </w:r>
      <w:r w:rsidR="00E1257A">
        <w:rPr>
          <w:szCs w:val="22"/>
          <w:lang w:val="fr-FR"/>
        </w:rPr>
        <w:t xml:space="preserve">OEB utilise </w:t>
      </w:r>
      <w:r w:rsidR="002A5BE8" w:rsidRPr="005B789C">
        <w:rPr>
          <w:szCs w:val="22"/>
          <w:lang w:val="fr-FR"/>
        </w:rPr>
        <w:t xml:space="preserve">Patent Translate </w:t>
      </w:r>
      <w:r w:rsidR="00E1257A">
        <w:rPr>
          <w:szCs w:val="22"/>
          <w:lang w:val="fr-FR"/>
        </w:rPr>
        <w:t xml:space="preserve">dans le domaine de la traduction automatique, tout en mettant au point ses propres outils de </w:t>
      </w:r>
      <w:r w:rsidR="008152B5">
        <w:rPr>
          <w:szCs w:val="22"/>
          <w:lang w:val="fr-FR"/>
        </w:rPr>
        <w:t>traduction par un système d</w:t>
      </w:r>
      <w:r w:rsidR="008801BE">
        <w:rPr>
          <w:szCs w:val="22"/>
          <w:lang w:val="fr-FR"/>
        </w:rPr>
        <w:t>’</w:t>
      </w:r>
      <w:r w:rsidR="008152B5">
        <w:rPr>
          <w:szCs w:val="22"/>
          <w:lang w:val="fr-FR"/>
        </w:rPr>
        <w:t>apprentissage automatiq</w:t>
      </w:r>
      <w:r w:rsidR="00D14D23">
        <w:rPr>
          <w:szCs w:val="22"/>
          <w:lang w:val="fr-FR"/>
        </w:rPr>
        <w:t>ue.  Il</w:t>
      </w:r>
      <w:r w:rsidR="008152B5">
        <w:rPr>
          <w:szCs w:val="22"/>
          <w:lang w:val="fr-FR"/>
        </w:rPr>
        <w:t xml:space="preserve"> a </w:t>
      </w:r>
      <w:r w:rsidR="00BB7C38">
        <w:rPr>
          <w:szCs w:val="22"/>
          <w:lang w:val="fr-FR"/>
        </w:rPr>
        <w:t xml:space="preserve">en outre </w:t>
      </w:r>
      <w:r w:rsidR="008152B5">
        <w:rPr>
          <w:szCs w:val="22"/>
          <w:lang w:val="fr-FR"/>
        </w:rPr>
        <w:t xml:space="preserve">généré ses propres données et système de référence </w:t>
      </w:r>
      <w:r w:rsidR="002A5BE8" w:rsidRPr="005B789C">
        <w:rPr>
          <w:szCs w:val="22"/>
          <w:lang w:val="fr-FR"/>
        </w:rPr>
        <w:t>(</w:t>
      </w:r>
      <w:r w:rsidR="008152B5">
        <w:rPr>
          <w:szCs w:val="22"/>
          <w:lang w:val="fr-FR"/>
        </w:rPr>
        <w:t>normes de référence</w:t>
      </w:r>
      <w:r w:rsidR="002A5BE8" w:rsidRPr="005B789C">
        <w:rPr>
          <w:szCs w:val="22"/>
          <w:lang w:val="fr-FR"/>
        </w:rPr>
        <w:t xml:space="preserve">) </w:t>
      </w:r>
      <w:r w:rsidR="008152B5">
        <w:rPr>
          <w:szCs w:val="22"/>
          <w:lang w:val="fr-FR"/>
        </w:rPr>
        <w:t>afin d</w:t>
      </w:r>
      <w:r w:rsidR="008801BE">
        <w:rPr>
          <w:szCs w:val="22"/>
          <w:lang w:val="fr-FR"/>
        </w:rPr>
        <w:t>’</w:t>
      </w:r>
      <w:r w:rsidR="008152B5">
        <w:rPr>
          <w:szCs w:val="22"/>
          <w:lang w:val="fr-FR"/>
        </w:rPr>
        <w:t>évaluer l</w:t>
      </w:r>
      <w:r w:rsidR="008801BE">
        <w:rPr>
          <w:szCs w:val="22"/>
          <w:lang w:val="fr-FR"/>
        </w:rPr>
        <w:t>’</w:t>
      </w:r>
      <w:r w:rsidR="008152B5">
        <w:rPr>
          <w:szCs w:val="22"/>
          <w:lang w:val="fr-FR"/>
        </w:rPr>
        <w:t>efficacité des outils de recherche automatiqu</w:t>
      </w:r>
      <w:r w:rsidR="00D14D23">
        <w:rPr>
          <w:szCs w:val="22"/>
          <w:lang w:val="fr-FR"/>
        </w:rPr>
        <w:t>es.  Pl</w:t>
      </w:r>
      <w:r w:rsidR="008152B5">
        <w:rPr>
          <w:szCs w:val="22"/>
          <w:lang w:val="fr-FR"/>
        </w:rPr>
        <w:t>us précisément, un cadre de comparaison et d</w:t>
      </w:r>
      <w:r w:rsidR="008801BE">
        <w:rPr>
          <w:szCs w:val="22"/>
          <w:lang w:val="fr-FR"/>
        </w:rPr>
        <w:t>’</w:t>
      </w:r>
      <w:r w:rsidR="008152B5">
        <w:rPr>
          <w:szCs w:val="22"/>
          <w:lang w:val="fr-FR"/>
        </w:rPr>
        <w:t>évaluation a été défini en vue de mesurer les avantages des améliorations apportées à l</w:t>
      </w:r>
      <w:r w:rsidR="008801BE">
        <w:rPr>
          <w:szCs w:val="22"/>
          <w:lang w:val="fr-FR"/>
        </w:rPr>
        <w:t>’</w:t>
      </w:r>
      <w:r w:rsidR="008152B5">
        <w:rPr>
          <w:szCs w:val="22"/>
          <w:lang w:val="fr-FR"/>
        </w:rPr>
        <w:t xml:space="preserve">automatisation de la recherche, ainsi </w:t>
      </w:r>
      <w:r w:rsidR="00414B67">
        <w:rPr>
          <w:szCs w:val="22"/>
          <w:lang w:val="fr-FR"/>
        </w:rPr>
        <w:t>qu</w:t>
      </w:r>
      <w:r w:rsidR="008801BE">
        <w:rPr>
          <w:szCs w:val="22"/>
          <w:lang w:val="fr-FR"/>
        </w:rPr>
        <w:t>’</w:t>
      </w:r>
      <w:r w:rsidR="00414B67">
        <w:rPr>
          <w:szCs w:val="22"/>
          <w:lang w:val="fr-FR"/>
        </w:rPr>
        <w:t>un environnement de science des données afin d</w:t>
      </w:r>
      <w:r w:rsidR="008801BE">
        <w:rPr>
          <w:szCs w:val="22"/>
          <w:lang w:val="fr-FR"/>
        </w:rPr>
        <w:t>’</w:t>
      </w:r>
      <w:r w:rsidR="00414B67">
        <w:rPr>
          <w:szCs w:val="22"/>
          <w:lang w:val="fr-FR"/>
        </w:rPr>
        <w:t xml:space="preserve">analyser et </w:t>
      </w:r>
      <w:r w:rsidR="006C1B6E">
        <w:rPr>
          <w:szCs w:val="22"/>
          <w:lang w:val="fr-FR"/>
        </w:rPr>
        <w:t xml:space="preserve">de créer des </w:t>
      </w:r>
      <w:r w:rsidR="002A5BE8" w:rsidRPr="005B789C">
        <w:rPr>
          <w:szCs w:val="22"/>
          <w:lang w:val="fr-FR"/>
        </w:rPr>
        <w:t>prototype</w:t>
      </w:r>
      <w:r w:rsidR="006C1B6E">
        <w:rPr>
          <w:szCs w:val="22"/>
          <w:lang w:val="fr-FR"/>
        </w:rPr>
        <w:t>s de solutions d</w:t>
      </w:r>
      <w:r w:rsidR="008801BE">
        <w:rPr>
          <w:szCs w:val="22"/>
          <w:lang w:val="fr-FR"/>
        </w:rPr>
        <w:t>’</w:t>
      </w:r>
      <w:r w:rsidR="006C1B6E">
        <w:rPr>
          <w:szCs w:val="22"/>
          <w:lang w:val="fr-FR"/>
        </w:rPr>
        <w:t>apprentissage automatique et de traitement de donné</w:t>
      </w:r>
      <w:r w:rsidR="00D14D23">
        <w:rPr>
          <w:szCs w:val="22"/>
          <w:lang w:val="fr-FR"/>
        </w:rPr>
        <w:t>es.  Un</w:t>
      </w:r>
      <w:r w:rsidR="006C1B6E">
        <w:rPr>
          <w:szCs w:val="22"/>
          <w:lang w:val="fr-FR"/>
        </w:rPr>
        <w:t xml:space="preserve"> modèle de document de brevet (</w:t>
      </w:r>
      <w:r w:rsidR="002A5BE8" w:rsidRPr="005B789C">
        <w:rPr>
          <w:szCs w:val="22"/>
          <w:lang w:val="fr-FR"/>
        </w:rPr>
        <w:t>Patent Document Model</w:t>
      </w:r>
      <w:r w:rsidR="006C1B6E">
        <w:rPr>
          <w:szCs w:val="22"/>
          <w:lang w:val="fr-FR"/>
        </w:rPr>
        <w:t>) mis en œuvre dans un environnement de gestion des connaissances et de</w:t>
      </w:r>
      <w:r w:rsidR="00CB14E1">
        <w:rPr>
          <w:szCs w:val="22"/>
          <w:lang w:val="fr-FR"/>
        </w:rPr>
        <w:t>s données</w:t>
      </w:r>
      <w:r w:rsidR="006C1B6E">
        <w:rPr>
          <w:szCs w:val="22"/>
          <w:lang w:val="fr-FR"/>
        </w:rPr>
        <w:t xml:space="preserve"> (</w:t>
      </w:r>
      <w:proofErr w:type="spellStart"/>
      <w:r w:rsidR="002A5BE8" w:rsidRPr="005B789C">
        <w:rPr>
          <w:szCs w:val="22"/>
          <w:lang w:val="fr-FR"/>
        </w:rPr>
        <w:t>Knowledge</w:t>
      </w:r>
      <w:proofErr w:type="spellEnd"/>
      <w:r w:rsidR="002A5BE8" w:rsidRPr="005B789C">
        <w:rPr>
          <w:szCs w:val="22"/>
          <w:lang w:val="fr-FR"/>
        </w:rPr>
        <w:t xml:space="preserve"> and Information Management </w:t>
      </w:r>
      <w:proofErr w:type="spellStart"/>
      <w:r w:rsidR="002A5BE8" w:rsidRPr="005B789C">
        <w:rPr>
          <w:szCs w:val="22"/>
          <w:lang w:val="fr-FR"/>
        </w:rPr>
        <w:t>Environment</w:t>
      </w:r>
      <w:proofErr w:type="spellEnd"/>
      <w:r w:rsidR="002A5BE8" w:rsidRPr="005B789C">
        <w:rPr>
          <w:szCs w:val="22"/>
          <w:lang w:val="fr-FR"/>
        </w:rPr>
        <w:t>)</w:t>
      </w:r>
      <w:r w:rsidR="00CB14E1">
        <w:rPr>
          <w:szCs w:val="22"/>
          <w:lang w:val="fr-FR"/>
        </w:rPr>
        <w:t xml:space="preserve"> a été élaboré par l</w:t>
      </w:r>
      <w:r w:rsidR="008801BE">
        <w:rPr>
          <w:szCs w:val="22"/>
          <w:lang w:val="fr-FR"/>
        </w:rPr>
        <w:t>’</w:t>
      </w:r>
      <w:r w:rsidR="00CB14E1">
        <w:rPr>
          <w:szCs w:val="22"/>
          <w:lang w:val="fr-FR"/>
        </w:rPr>
        <w:t>OEB en vue d</w:t>
      </w:r>
      <w:r w:rsidR="008801BE">
        <w:rPr>
          <w:szCs w:val="22"/>
          <w:lang w:val="fr-FR"/>
        </w:rPr>
        <w:t>’</w:t>
      </w:r>
      <w:r w:rsidR="00CB14E1">
        <w:rPr>
          <w:szCs w:val="22"/>
          <w:lang w:val="fr-FR"/>
        </w:rPr>
        <w:t>une gestion axée sur l</w:t>
      </w:r>
      <w:r w:rsidR="008801BE">
        <w:rPr>
          <w:szCs w:val="22"/>
          <w:lang w:val="fr-FR"/>
        </w:rPr>
        <w:t>’</w:t>
      </w:r>
      <w:r w:rsidR="00CB14E1">
        <w:rPr>
          <w:szCs w:val="22"/>
          <w:lang w:val="fr-FR"/>
        </w:rPr>
        <w:t>enrichissement des données de brevet et autres aux fins de l</w:t>
      </w:r>
      <w:r w:rsidR="008801BE">
        <w:rPr>
          <w:szCs w:val="22"/>
          <w:lang w:val="fr-FR"/>
        </w:rPr>
        <w:t>’</w:t>
      </w:r>
      <w:r w:rsidR="00CB14E1">
        <w:rPr>
          <w:szCs w:val="22"/>
          <w:lang w:val="fr-FR"/>
        </w:rPr>
        <w:t>apprentissage automatique</w:t>
      </w:r>
      <w:r w:rsidR="002A5BE8" w:rsidRPr="005B789C">
        <w:rPr>
          <w:szCs w:val="22"/>
          <w:lang w:val="fr-FR"/>
        </w:rPr>
        <w:t>.</w:t>
      </w:r>
    </w:p>
    <w:p w:rsidR="002A5BE8" w:rsidRPr="005B789C" w:rsidRDefault="002A5BE8" w:rsidP="004409D4">
      <w:pPr>
        <w:ind w:left="568"/>
        <w:rPr>
          <w:szCs w:val="22"/>
          <w:lang w:val="fr-FR"/>
        </w:rPr>
      </w:pPr>
    </w:p>
    <w:p w:rsidR="00202C8F" w:rsidRDefault="009C05B2" w:rsidP="004409D4">
      <w:pPr>
        <w:ind w:left="567"/>
        <w:rPr>
          <w:szCs w:val="22"/>
          <w:lang w:val="fr-FR"/>
        </w:rPr>
      </w:pPr>
      <w:r w:rsidRPr="005B789C">
        <w:rPr>
          <w:szCs w:val="22"/>
          <w:lang w:val="fr-FR"/>
        </w:rPr>
        <w:lastRenderedPageBreak/>
        <w:t>1</w:t>
      </w:r>
      <w:r w:rsidR="004409D4" w:rsidRPr="005B789C">
        <w:rPr>
          <w:szCs w:val="22"/>
          <w:lang w:val="fr-FR"/>
        </w:rPr>
        <w:t>9</w:t>
      </w:r>
      <w:r w:rsidRPr="005B789C">
        <w:rPr>
          <w:szCs w:val="22"/>
          <w:lang w:val="fr-FR"/>
        </w:rPr>
        <w:t>.</w:t>
      </w:r>
      <w:r w:rsidRPr="005B789C">
        <w:rPr>
          <w:szCs w:val="22"/>
          <w:lang w:val="fr-FR"/>
        </w:rPr>
        <w:tab/>
      </w:r>
      <w:r w:rsidR="00CB14E1">
        <w:rPr>
          <w:szCs w:val="22"/>
          <w:lang w:val="fr-FR"/>
        </w:rPr>
        <w:t>L</w:t>
      </w:r>
      <w:r w:rsidR="008801BE">
        <w:rPr>
          <w:szCs w:val="22"/>
          <w:lang w:val="fr-FR"/>
        </w:rPr>
        <w:t>’</w:t>
      </w:r>
      <w:r w:rsidR="00CB14E1">
        <w:rPr>
          <w:szCs w:val="22"/>
          <w:lang w:val="fr-FR"/>
        </w:rPr>
        <w:t>OEB ne tient pas compte de</w:t>
      </w:r>
      <w:r w:rsidR="00BB7C38">
        <w:rPr>
          <w:szCs w:val="22"/>
          <w:lang w:val="fr-FR"/>
        </w:rPr>
        <w:t>s</w:t>
      </w:r>
      <w:r w:rsidR="00CB14E1">
        <w:rPr>
          <w:szCs w:val="22"/>
          <w:lang w:val="fr-FR"/>
        </w:rPr>
        <w:t xml:space="preserve"> données empiriques, mais s</w:t>
      </w:r>
      <w:r w:rsidR="008801BE">
        <w:rPr>
          <w:szCs w:val="22"/>
          <w:lang w:val="fr-FR"/>
        </w:rPr>
        <w:t>’</w:t>
      </w:r>
      <w:r w:rsidR="00CB14E1">
        <w:rPr>
          <w:szCs w:val="22"/>
          <w:lang w:val="fr-FR"/>
        </w:rPr>
        <w:t>appuie sur des normes de référence organisé</w:t>
      </w:r>
      <w:r w:rsidR="00D14D23">
        <w:rPr>
          <w:szCs w:val="22"/>
          <w:lang w:val="fr-FR"/>
        </w:rPr>
        <w:t>es.  Le</w:t>
      </w:r>
      <w:r w:rsidR="00CB14E1">
        <w:rPr>
          <w:szCs w:val="22"/>
          <w:lang w:val="fr-FR"/>
        </w:rPr>
        <w:t xml:space="preserve">s données </w:t>
      </w:r>
      <w:r w:rsidR="00C70D92">
        <w:rPr>
          <w:szCs w:val="22"/>
          <w:lang w:val="fr-FR"/>
        </w:rPr>
        <w:t>de citation, de classement et de</w:t>
      </w:r>
      <w:r w:rsidR="002A5BE8" w:rsidRPr="005B789C">
        <w:rPr>
          <w:szCs w:val="22"/>
          <w:lang w:val="fr-FR"/>
        </w:rPr>
        <w:t xml:space="preserve"> cat</w:t>
      </w:r>
      <w:r w:rsidR="00C70D92">
        <w:rPr>
          <w:szCs w:val="22"/>
          <w:lang w:val="fr-FR"/>
        </w:rPr>
        <w:t>é</w:t>
      </w:r>
      <w:r w:rsidR="002A5BE8" w:rsidRPr="005B789C">
        <w:rPr>
          <w:szCs w:val="22"/>
          <w:lang w:val="fr-FR"/>
        </w:rPr>
        <w:t>gori</w:t>
      </w:r>
      <w:r w:rsidR="00C70D92">
        <w:rPr>
          <w:szCs w:val="22"/>
          <w:lang w:val="fr-FR"/>
        </w:rPr>
        <w:t>s</w:t>
      </w:r>
      <w:r w:rsidR="002A5BE8" w:rsidRPr="005B789C">
        <w:rPr>
          <w:szCs w:val="22"/>
          <w:lang w:val="fr-FR"/>
        </w:rPr>
        <w:t xml:space="preserve">ation </w:t>
      </w:r>
      <w:r w:rsidR="00C70D92">
        <w:rPr>
          <w:szCs w:val="22"/>
          <w:lang w:val="fr-FR"/>
        </w:rPr>
        <w:t>ont été générées par des milliers de spécialistes hautement qualifiés pendant des décennies de trava</w:t>
      </w:r>
      <w:r w:rsidR="00D14D23">
        <w:rPr>
          <w:szCs w:val="22"/>
          <w:lang w:val="fr-FR"/>
        </w:rPr>
        <w:t>ux.  Le</w:t>
      </w:r>
      <w:r w:rsidR="00C70D92">
        <w:rPr>
          <w:szCs w:val="22"/>
          <w:lang w:val="fr-FR"/>
        </w:rPr>
        <w:t xml:space="preserve"> plus souvent, la vérification pratique constitue l</w:t>
      </w:r>
      <w:r w:rsidR="008801BE">
        <w:rPr>
          <w:szCs w:val="22"/>
          <w:lang w:val="fr-FR"/>
        </w:rPr>
        <w:t>’</w:t>
      </w:r>
      <w:r w:rsidR="00C70D92">
        <w:rPr>
          <w:szCs w:val="22"/>
          <w:lang w:val="fr-FR"/>
        </w:rPr>
        <w:t>étape la plus fastidieuse dans l</w:t>
      </w:r>
      <w:r w:rsidR="008801BE">
        <w:rPr>
          <w:szCs w:val="22"/>
          <w:lang w:val="fr-FR"/>
        </w:rPr>
        <w:t>’</w:t>
      </w:r>
      <w:r w:rsidR="00C70D92">
        <w:rPr>
          <w:szCs w:val="22"/>
          <w:lang w:val="fr-FR"/>
        </w:rPr>
        <w:t>apprentissage automatiq</w:t>
      </w:r>
      <w:r w:rsidR="00D14D23">
        <w:rPr>
          <w:szCs w:val="22"/>
          <w:lang w:val="fr-FR"/>
        </w:rPr>
        <w:t>ue.  Le</w:t>
      </w:r>
      <w:r w:rsidR="00C70D92">
        <w:rPr>
          <w:szCs w:val="22"/>
          <w:lang w:val="fr-FR"/>
        </w:rPr>
        <w:t xml:space="preserve"> recours à des spécialistes est nécessaire pour éviter les erreurs évidentes</w:t>
      </w:r>
      <w:r w:rsidR="002A5BE8" w:rsidRPr="005B789C">
        <w:rPr>
          <w:szCs w:val="22"/>
          <w:lang w:val="fr-FR"/>
        </w:rPr>
        <w:t xml:space="preserve">.  </w:t>
      </w:r>
      <w:r w:rsidR="00C70D92">
        <w:rPr>
          <w:szCs w:val="22"/>
          <w:lang w:val="fr-FR"/>
        </w:rPr>
        <w:t>L</w:t>
      </w:r>
      <w:r w:rsidR="008801BE">
        <w:rPr>
          <w:szCs w:val="22"/>
          <w:lang w:val="fr-FR"/>
        </w:rPr>
        <w:t>’</w:t>
      </w:r>
      <w:r w:rsidR="00C70D92">
        <w:rPr>
          <w:szCs w:val="22"/>
          <w:lang w:val="fr-FR"/>
        </w:rPr>
        <w:t>OEB est en mesure de partager son expérience de l</w:t>
      </w:r>
      <w:r w:rsidR="008801BE">
        <w:rPr>
          <w:szCs w:val="22"/>
          <w:lang w:val="fr-FR"/>
        </w:rPr>
        <w:t>’</w:t>
      </w:r>
      <w:r w:rsidR="00C70D92">
        <w:rPr>
          <w:szCs w:val="22"/>
          <w:lang w:val="fr-FR"/>
        </w:rPr>
        <w:t>évaluation d</w:t>
      </w:r>
      <w:r w:rsidR="008801BE">
        <w:rPr>
          <w:szCs w:val="22"/>
          <w:lang w:val="fr-FR"/>
        </w:rPr>
        <w:t>’</w:t>
      </w:r>
      <w:r w:rsidR="00C70D92">
        <w:rPr>
          <w:szCs w:val="22"/>
          <w:lang w:val="fr-FR"/>
        </w:rPr>
        <w:t>outils qui ont été mis au point en interne ou achetés à l</w:t>
      </w:r>
      <w:r w:rsidR="008801BE">
        <w:rPr>
          <w:szCs w:val="22"/>
          <w:lang w:val="fr-FR"/>
        </w:rPr>
        <w:t>’</w:t>
      </w:r>
      <w:r w:rsidR="00C70D92">
        <w:rPr>
          <w:szCs w:val="22"/>
          <w:lang w:val="fr-FR"/>
        </w:rPr>
        <w:t>extérie</w:t>
      </w:r>
      <w:r w:rsidR="00D14D23">
        <w:rPr>
          <w:szCs w:val="22"/>
          <w:lang w:val="fr-FR"/>
        </w:rPr>
        <w:t>ur.  Da</w:t>
      </w:r>
      <w:r w:rsidR="00C70D92">
        <w:rPr>
          <w:szCs w:val="22"/>
          <w:lang w:val="fr-FR"/>
        </w:rPr>
        <w:t xml:space="preserve">ns les deux cas, </w:t>
      </w:r>
      <w:r w:rsidR="003A4238">
        <w:rPr>
          <w:szCs w:val="22"/>
          <w:lang w:val="fr-FR"/>
        </w:rPr>
        <w:t>une parfaite compréhension de la méthode d</w:t>
      </w:r>
      <w:r w:rsidR="008801BE">
        <w:rPr>
          <w:szCs w:val="22"/>
          <w:lang w:val="fr-FR"/>
        </w:rPr>
        <w:t>’</w:t>
      </w:r>
      <w:r w:rsidR="003A4238">
        <w:rPr>
          <w:szCs w:val="22"/>
          <w:lang w:val="fr-FR"/>
        </w:rPr>
        <w:t>évaluation est essentielle à une bonne utilisation de l</w:t>
      </w:r>
      <w:r w:rsidR="008801BE">
        <w:rPr>
          <w:szCs w:val="22"/>
          <w:lang w:val="fr-FR"/>
        </w:rPr>
        <w:t>’</w:t>
      </w:r>
      <w:r w:rsidR="003A4238">
        <w:rPr>
          <w:szCs w:val="22"/>
          <w:lang w:val="fr-FR"/>
        </w:rPr>
        <w:t>out</w:t>
      </w:r>
      <w:r w:rsidR="00D14D23">
        <w:rPr>
          <w:szCs w:val="22"/>
          <w:lang w:val="fr-FR"/>
        </w:rPr>
        <w:t>il.  L’i</w:t>
      </w:r>
      <w:r w:rsidR="003A4238">
        <w:rPr>
          <w:szCs w:val="22"/>
          <w:lang w:val="fr-FR"/>
        </w:rPr>
        <w:t>ntelligence artificielle et l</w:t>
      </w:r>
      <w:r w:rsidR="008801BE">
        <w:rPr>
          <w:szCs w:val="22"/>
          <w:lang w:val="fr-FR"/>
        </w:rPr>
        <w:t>’</w:t>
      </w:r>
      <w:r w:rsidR="003A4238">
        <w:rPr>
          <w:szCs w:val="22"/>
          <w:lang w:val="fr-FR"/>
        </w:rPr>
        <w:t>apprentissage automatique suscitent beaucoup de promesses et d</w:t>
      </w:r>
      <w:r w:rsidR="008801BE">
        <w:rPr>
          <w:szCs w:val="22"/>
          <w:lang w:val="fr-FR"/>
        </w:rPr>
        <w:t>’</w:t>
      </w:r>
      <w:r w:rsidR="003A4238">
        <w:rPr>
          <w:szCs w:val="22"/>
          <w:lang w:val="fr-FR"/>
        </w:rPr>
        <w:t>attentes, mais la moindre erreur dans la formation et, ultérieurement, l</w:t>
      </w:r>
      <w:r w:rsidR="008801BE">
        <w:rPr>
          <w:szCs w:val="22"/>
          <w:lang w:val="fr-FR"/>
        </w:rPr>
        <w:t>’</w:t>
      </w:r>
      <w:r w:rsidR="003A4238">
        <w:rPr>
          <w:szCs w:val="22"/>
          <w:lang w:val="fr-FR"/>
        </w:rPr>
        <w:t>évaluation peut avoir des conséquences désastreuses après le lancement d</w:t>
      </w:r>
      <w:r w:rsidR="008801BE">
        <w:rPr>
          <w:szCs w:val="22"/>
          <w:lang w:val="fr-FR"/>
        </w:rPr>
        <w:t>’</w:t>
      </w:r>
      <w:r w:rsidR="003A4238">
        <w:rPr>
          <w:szCs w:val="22"/>
          <w:lang w:val="fr-FR"/>
        </w:rPr>
        <w:t xml:space="preserve">un système dont les utilisateurs ont </w:t>
      </w:r>
      <w:r w:rsidR="001E6CD9">
        <w:rPr>
          <w:szCs w:val="22"/>
          <w:lang w:val="fr-FR"/>
        </w:rPr>
        <w:t>été mal formés</w:t>
      </w:r>
      <w:r w:rsidR="002A5BE8" w:rsidRPr="005B789C">
        <w:rPr>
          <w:szCs w:val="22"/>
          <w:lang w:val="fr-FR"/>
        </w:rPr>
        <w:t>.”</w:t>
      </w:r>
    </w:p>
    <w:p w:rsidR="00CC77DA" w:rsidRPr="005B789C" w:rsidRDefault="00CC77DA" w:rsidP="004409D4">
      <w:pPr>
        <w:ind w:left="1"/>
        <w:rPr>
          <w:szCs w:val="22"/>
          <w:lang w:val="fr-FR"/>
        </w:rPr>
      </w:pPr>
    </w:p>
    <w:p w:rsidR="00202C8F" w:rsidRDefault="001E6CD9" w:rsidP="007E46CD">
      <w:pPr>
        <w:pStyle w:val="ONUMFS"/>
        <w:rPr>
          <w:lang w:val="fr-FR"/>
        </w:rPr>
      </w:pPr>
      <w:r>
        <w:rPr>
          <w:lang w:val="fr-FR"/>
        </w:rPr>
        <w:t xml:space="preserve">Tous les paragraphes à partir du </w:t>
      </w:r>
      <w:r w:rsidR="00202C8F">
        <w:rPr>
          <w:lang w:val="fr-FR"/>
        </w:rPr>
        <w:t>p</w:t>
      </w:r>
      <w:r w:rsidR="00202C8F" w:rsidRPr="005B789C">
        <w:rPr>
          <w:lang w:val="fr-FR"/>
        </w:rPr>
        <w:t>aragraph</w:t>
      </w:r>
      <w:r w:rsidR="00202C8F">
        <w:rPr>
          <w:lang w:val="fr-FR"/>
        </w:rPr>
        <w:t>e </w:t>
      </w:r>
      <w:r w:rsidR="00202C8F" w:rsidRPr="005B789C">
        <w:rPr>
          <w:lang w:val="fr-FR"/>
        </w:rPr>
        <w:t>1</w:t>
      </w:r>
      <w:r w:rsidR="002A5BE8" w:rsidRPr="005B789C">
        <w:rPr>
          <w:lang w:val="fr-FR"/>
        </w:rPr>
        <w:t>4</w:t>
      </w:r>
      <w:r w:rsidR="00CC77DA" w:rsidRPr="005B789C">
        <w:rPr>
          <w:lang w:val="fr-FR"/>
        </w:rPr>
        <w:t xml:space="preserve"> </w:t>
      </w:r>
      <w:r>
        <w:rPr>
          <w:lang w:val="fr-FR"/>
        </w:rPr>
        <w:t>du document devront être renumérotés en conséquence</w:t>
      </w:r>
      <w:r w:rsidR="00CC77DA" w:rsidRPr="005B789C">
        <w:rPr>
          <w:lang w:val="fr-FR"/>
        </w:rPr>
        <w:t>.</w:t>
      </w:r>
    </w:p>
    <w:p w:rsidR="00B2450A" w:rsidRDefault="00B2450A" w:rsidP="00CC77DA">
      <w:pPr>
        <w:rPr>
          <w:szCs w:val="22"/>
          <w:lang w:val="fr-FR"/>
        </w:rPr>
      </w:pPr>
    </w:p>
    <w:p w:rsidR="00B2450A" w:rsidRPr="005B789C" w:rsidRDefault="00B2450A" w:rsidP="00CC77DA">
      <w:pPr>
        <w:rPr>
          <w:szCs w:val="22"/>
          <w:lang w:val="fr-FR"/>
        </w:rPr>
      </w:pPr>
    </w:p>
    <w:p w:rsidR="00546E08" w:rsidRPr="005B789C" w:rsidRDefault="00546E08" w:rsidP="00D2040B">
      <w:pPr>
        <w:tabs>
          <w:tab w:val="left" w:pos="5670"/>
        </w:tabs>
        <w:jc w:val="right"/>
        <w:rPr>
          <w:lang w:val="fr-FR"/>
        </w:rPr>
      </w:pPr>
      <w:r w:rsidRPr="005B789C">
        <w:rPr>
          <w:lang w:val="fr-FR"/>
        </w:rPr>
        <w:t>[</w:t>
      </w:r>
      <w:r w:rsidR="001E6CD9">
        <w:rPr>
          <w:lang w:val="fr-FR"/>
        </w:rPr>
        <w:t xml:space="preserve">Fin du </w:t>
      </w:r>
      <w:r w:rsidRPr="005B789C">
        <w:rPr>
          <w:lang w:val="fr-FR"/>
        </w:rPr>
        <w:t>document]</w:t>
      </w:r>
    </w:p>
    <w:sectPr w:rsidR="00546E08" w:rsidRPr="005B789C" w:rsidSect="00B2450A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FB" w:rsidRDefault="004E56FB">
      <w:r>
        <w:separator/>
      </w:r>
    </w:p>
  </w:endnote>
  <w:endnote w:type="continuationSeparator" w:id="0">
    <w:p w:rsidR="004E56FB" w:rsidRDefault="004E56FB" w:rsidP="003B38C1">
      <w:r>
        <w:separator/>
      </w:r>
    </w:p>
    <w:p w:rsidR="004E56FB" w:rsidRPr="003B38C1" w:rsidRDefault="004E56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E56FB" w:rsidRPr="003B38C1" w:rsidRDefault="004E56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FB" w:rsidRDefault="004E56FB">
      <w:r>
        <w:separator/>
      </w:r>
    </w:p>
  </w:footnote>
  <w:footnote w:type="continuationSeparator" w:id="0">
    <w:p w:rsidR="004E56FB" w:rsidRDefault="004E56FB" w:rsidP="008B60B2">
      <w:r>
        <w:separator/>
      </w:r>
    </w:p>
    <w:p w:rsidR="004E56FB" w:rsidRPr="00ED77FB" w:rsidRDefault="004E56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E56FB" w:rsidRPr="00ED77FB" w:rsidRDefault="004E56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FB" w:rsidRPr="002A5BE8" w:rsidRDefault="001C235C" w:rsidP="00477D6B">
    <w:pPr>
      <w:jc w:val="right"/>
      <w:rPr>
        <w:szCs w:val="22"/>
      </w:rPr>
    </w:pPr>
    <w:r w:rsidRPr="001C235C">
      <w:rPr>
        <w:caps/>
        <w:szCs w:val="22"/>
      </w:rPr>
      <w:t>WIPO/IP/ITAI/GE/</w:t>
    </w:r>
    <w:r w:rsidR="00A9437F">
      <w:rPr>
        <w:caps/>
        <w:szCs w:val="22"/>
      </w:rPr>
      <w:t>18/</w:t>
    </w:r>
    <w:r w:rsidRPr="001C235C">
      <w:rPr>
        <w:caps/>
        <w:szCs w:val="22"/>
      </w:rPr>
      <w:t>1</w:t>
    </w:r>
    <w:r w:rsidR="002A5BE8">
      <w:rPr>
        <w:caps/>
        <w:szCs w:val="22"/>
      </w:rPr>
      <w:t xml:space="preserve"> ADD.</w:t>
    </w:r>
  </w:p>
  <w:p w:rsidR="004E56FB" w:rsidRPr="00D24A5B" w:rsidRDefault="004E56FB" w:rsidP="00477D6B">
    <w:pPr>
      <w:jc w:val="right"/>
      <w:rPr>
        <w:lang w:val="fr-CH"/>
      </w:rPr>
    </w:pPr>
    <w:proofErr w:type="gramStart"/>
    <w:r w:rsidRPr="00D24A5B">
      <w:rPr>
        <w:lang w:val="fr-CH"/>
      </w:rPr>
      <w:t>page</w:t>
    </w:r>
    <w:proofErr w:type="gramEnd"/>
    <w:r w:rsidR="00E40490">
      <w:rPr>
        <w:lang w:val="fr-CH"/>
      </w:rPr>
      <w:t> </w:t>
    </w:r>
    <w:r>
      <w:fldChar w:fldCharType="begin"/>
    </w:r>
    <w:r w:rsidRPr="00D24A5B">
      <w:rPr>
        <w:lang w:val="fr-CH"/>
      </w:rPr>
      <w:instrText xml:space="preserve"> PAGE  \* MERGEFORMAT </w:instrText>
    </w:r>
    <w:r>
      <w:fldChar w:fldCharType="separate"/>
    </w:r>
    <w:r w:rsidR="00E755CB">
      <w:rPr>
        <w:noProof/>
        <w:lang w:val="fr-CH"/>
      </w:rPr>
      <w:t>3</w:t>
    </w:r>
    <w:r>
      <w:fldChar w:fldCharType="end"/>
    </w:r>
  </w:p>
  <w:p w:rsidR="004E56FB" w:rsidRPr="00D24A5B" w:rsidRDefault="004E56FB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1A7379"/>
    <w:multiLevelType w:val="hybridMultilevel"/>
    <w:tmpl w:val="74F45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E7720"/>
    <w:multiLevelType w:val="hybridMultilevel"/>
    <w:tmpl w:val="9C38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26CE2"/>
    <w:multiLevelType w:val="hybridMultilevel"/>
    <w:tmpl w:val="F3B40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4552"/>
    <w:multiLevelType w:val="hybridMultilevel"/>
    <w:tmpl w:val="324E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17707"/>
    <w:multiLevelType w:val="hybridMultilevel"/>
    <w:tmpl w:val="7228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5873A7"/>
    <w:multiLevelType w:val="hybridMultilevel"/>
    <w:tmpl w:val="35A8F0B6"/>
    <w:lvl w:ilvl="0" w:tplc="67ACC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353566EB"/>
    <w:multiLevelType w:val="hybridMultilevel"/>
    <w:tmpl w:val="F3B40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878E4"/>
    <w:multiLevelType w:val="hybridMultilevel"/>
    <w:tmpl w:val="85D6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2560A"/>
    <w:multiLevelType w:val="hybridMultilevel"/>
    <w:tmpl w:val="447E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553C5"/>
    <w:multiLevelType w:val="hybridMultilevel"/>
    <w:tmpl w:val="CCD6E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59579E"/>
    <w:multiLevelType w:val="hybridMultilevel"/>
    <w:tmpl w:val="0AC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D58C6"/>
    <w:multiLevelType w:val="hybridMultilevel"/>
    <w:tmpl w:val="DB0CFF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1656C5"/>
    <w:multiLevelType w:val="hybridMultilevel"/>
    <w:tmpl w:val="57D609BA"/>
    <w:lvl w:ilvl="0" w:tplc="76004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C4A18"/>
    <w:multiLevelType w:val="hybridMultilevel"/>
    <w:tmpl w:val="36583ADE"/>
    <w:lvl w:ilvl="0" w:tplc="CF46514C">
      <w:start w:val="4"/>
      <w:numFmt w:val="bullet"/>
      <w:lvlText w:val="•"/>
      <w:lvlJc w:val="left"/>
      <w:pPr>
        <w:ind w:left="720" w:hanging="7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7077A2"/>
    <w:multiLevelType w:val="hybridMultilevel"/>
    <w:tmpl w:val="0F14C5B2"/>
    <w:lvl w:ilvl="0" w:tplc="21CAA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2E0BEC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34D5B"/>
    <w:multiLevelType w:val="hybridMultilevel"/>
    <w:tmpl w:val="C99C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F6345"/>
    <w:multiLevelType w:val="hybridMultilevel"/>
    <w:tmpl w:val="9D8A1E72"/>
    <w:lvl w:ilvl="0" w:tplc="F44A46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22416"/>
    <w:multiLevelType w:val="hybridMultilevel"/>
    <w:tmpl w:val="E82C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67C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4634E07"/>
    <w:multiLevelType w:val="hybridMultilevel"/>
    <w:tmpl w:val="56C65A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50EB5"/>
    <w:multiLevelType w:val="hybridMultilevel"/>
    <w:tmpl w:val="B8F4E83A"/>
    <w:lvl w:ilvl="0" w:tplc="19F8C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81345"/>
    <w:multiLevelType w:val="hybridMultilevel"/>
    <w:tmpl w:val="B46E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12DE7"/>
    <w:multiLevelType w:val="hybridMultilevel"/>
    <w:tmpl w:val="E6525C7E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8"/>
  </w:num>
  <w:num w:numId="5">
    <w:abstractNumId w:val="1"/>
  </w:num>
  <w:num w:numId="6">
    <w:abstractNumId w:val="9"/>
  </w:num>
  <w:num w:numId="7">
    <w:abstractNumId w:val="22"/>
  </w:num>
  <w:num w:numId="8">
    <w:abstractNumId w:val="28"/>
  </w:num>
  <w:num w:numId="9">
    <w:abstractNumId w:val="15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  <w:num w:numId="14">
    <w:abstractNumId w:val="23"/>
  </w:num>
  <w:num w:numId="15">
    <w:abstractNumId w:val="6"/>
  </w:num>
  <w:num w:numId="16">
    <w:abstractNumId w:val="5"/>
  </w:num>
  <w:num w:numId="17">
    <w:abstractNumId w:val="27"/>
  </w:num>
  <w:num w:numId="18">
    <w:abstractNumId w:val="3"/>
  </w:num>
  <w:num w:numId="19">
    <w:abstractNumId w:val="14"/>
  </w:num>
  <w:num w:numId="20">
    <w:abstractNumId w:val="8"/>
  </w:num>
  <w:num w:numId="21">
    <w:abstractNumId w:val="16"/>
  </w:num>
  <w:num w:numId="22">
    <w:abstractNumId w:val="19"/>
  </w:num>
  <w:num w:numId="23">
    <w:abstractNumId w:val="4"/>
  </w:num>
  <w:num w:numId="24">
    <w:abstractNumId w:val="25"/>
  </w:num>
  <w:num w:numId="25">
    <w:abstractNumId w:val="20"/>
  </w:num>
  <w:num w:numId="26">
    <w:abstractNumId w:val="21"/>
  </w:num>
  <w:num w:numId="27">
    <w:abstractNumId w:val="24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DE"/>
    <w:rsid w:val="00001F21"/>
    <w:rsid w:val="00010091"/>
    <w:rsid w:val="00025D25"/>
    <w:rsid w:val="00025F87"/>
    <w:rsid w:val="00040E1C"/>
    <w:rsid w:val="000417FE"/>
    <w:rsid w:val="00043CAA"/>
    <w:rsid w:val="00054A70"/>
    <w:rsid w:val="00057373"/>
    <w:rsid w:val="00060D38"/>
    <w:rsid w:val="000656C1"/>
    <w:rsid w:val="000667B0"/>
    <w:rsid w:val="00073844"/>
    <w:rsid w:val="00075432"/>
    <w:rsid w:val="00077AE8"/>
    <w:rsid w:val="0008189D"/>
    <w:rsid w:val="00094049"/>
    <w:rsid w:val="000968ED"/>
    <w:rsid w:val="000A72FA"/>
    <w:rsid w:val="000A7B63"/>
    <w:rsid w:val="000B6D18"/>
    <w:rsid w:val="000B6F57"/>
    <w:rsid w:val="000D2A66"/>
    <w:rsid w:val="000D3CA0"/>
    <w:rsid w:val="000E2393"/>
    <w:rsid w:val="000F5E56"/>
    <w:rsid w:val="00100121"/>
    <w:rsid w:val="00115F59"/>
    <w:rsid w:val="001200DE"/>
    <w:rsid w:val="00122567"/>
    <w:rsid w:val="001362EE"/>
    <w:rsid w:val="001553F1"/>
    <w:rsid w:val="001647D5"/>
    <w:rsid w:val="00180233"/>
    <w:rsid w:val="001832A6"/>
    <w:rsid w:val="00186598"/>
    <w:rsid w:val="0019019E"/>
    <w:rsid w:val="0019022D"/>
    <w:rsid w:val="001A0F9B"/>
    <w:rsid w:val="001A6254"/>
    <w:rsid w:val="001B6A79"/>
    <w:rsid w:val="001B7EB3"/>
    <w:rsid w:val="001C235C"/>
    <w:rsid w:val="001D0D98"/>
    <w:rsid w:val="001E6CD9"/>
    <w:rsid w:val="001E7ADD"/>
    <w:rsid w:val="00202C8F"/>
    <w:rsid w:val="0021217E"/>
    <w:rsid w:val="00212542"/>
    <w:rsid w:val="002163FD"/>
    <w:rsid w:val="002206C5"/>
    <w:rsid w:val="002253CA"/>
    <w:rsid w:val="002362EF"/>
    <w:rsid w:val="00236A83"/>
    <w:rsid w:val="0024390F"/>
    <w:rsid w:val="00251550"/>
    <w:rsid w:val="0025640C"/>
    <w:rsid w:val="00261F14"/>
    <w:rsid w:val="002634C4"/>
    <w:rsid w:val="00270BE5"/>
    <w:rsid w:val="002928D3"/>
    <w:rsid w:val="002A53CB"/>
    <w:rsid w:val="002A5942"/>
    <w:rsid w:val="002A5BE8"/>
    <w:rsid w:val="002C064B"/>
    <w:rsid w:val="002C2186"/>
    <w:rsid w:val="002D6A2C"/>
    <w:rsid w:val="002F0E78"/>
    <w:rsid w:val="002F1FE6"/>
    <w:rsid w:val="002F4E68"/>
    <w:rsid w:val="00303A2C"/>
    <w:rsid w:val="00303D33"/>
    <w:rsid w:val="00305824"/>
    <w:rsid w:val="0031168D"/>
    <w:rsid w:val="00312F7F"/>
    <w:rsid w:val="00334467"/>
    <w:rsid w:val="00335945"/>
    <w:rsid w:val="0034101A"/>
    <w:rsid w:val="003459A1"/>
    <w:rsid w:val="0035659B"/>
    <w:rsid w:val="00361450"/>
    <w:rsid w:val="003673CF"/>
    <w:rsid w:val="003763AA"/>
    <w:rsid w:val="00383C97"/>
    <w:rsid w:val="003845C1"/>
    <w:rsid w:val="00395D50"/>
    <w:rsid w:val="00396452"/>
    <w:rsid w:val="003A2393"/>
    <w:rsid w:val="003A4238"/>
    <w:rsid w:val="003A6E8F"/>
    <w:rsid w:val="003A6F48"/>
    <w:rsid w:val="003A6F89"/>
    <w:rsid w:val="003B38C1"/>
    <w:rsid w:val="003B5981"/>
    <w:rsid w:val="003B77F6"/>
    <w:rsid w:val="003B7E14"/>
    <w:rsid w:val="003C0049"/>
    <w:rsid w:val="003C06B3"/>
    <w:rsid w:val="003D4DAA"/>
    <w:rsid w:val="003E0AB9"/>
    <w:rsid w:val="003E187B"/>
    <w:rsid w:val="003E5FED"/>
    <w:rsid w:val="003F314B"/>
    <w:rsid w:val="003F3CBA"/>
    <w:rsid w:val="003F60D3"/>
    <w:rsid w:val="0040149C"/>
    <w:rsid w:val="00401C1B"/>
    <w:rsid w:val="0040660A"/>
    <w:rsid w:val="00414B67"/>
    <w:rsid w:val="00423E3E"/>
    <w:rsid w:val="00425CC2"/>
    <w:rsid w:val="00427AF4"/>
    <w:rsid w:val="0043376E"/>
    <w:rsid w:val="00434A72"/>
    <w:rsid w:val="004374A0"/>
    <w:rsid w:val="004409D4"/>
    <w:rsid w:val="0044599C"/>
    <w:rsid w:val="004467CE"/>
    <w:rsid w:val="00450E86"/>
    <w:rsid w:val="004538AB"/>
    <w:rsid w:val="00463648"/>
    <w:rsid w:val="00463DD3"/>
    <w:rsid w:val="004647DA"/>
    <w:rsid w:val="00472C2B"/>
    <w:rsid w:val="00474062"/>
    <w:rsid w:val="00477D6B"/>
    <w:rsid w:val="004822B8"/>
    <w:rsid w:val="00482D21"/>
    <w:rsid w:val="00486E24"/>
    <w:rsid w:val="004A5C30"/>
    <w:rsid w:val="004A6599"/>
    <w:rsid w:val="004A7677"/>
    <w:rsid w:val="004B0453"/>
    <w:rsid w:val="004B05B0"/>
    <w:rsid w:val="004B1057"/>
    <w:rsid w:val="004C1EB8"/>
    <w:rsid w:val="004E56FB"/>
    <w:rsid w:val="004F7431"/>
    <w:rsid w:val="005019FF"/>
    <w:rsid w:val="00505BB9"/>
    <w:rsid w:val="00506322"/>
    <w:rsid w:val="00512F1C"/>
    <w:rsid w:val="005304C9"/>
    <w:rsid w:val="0053057A"/>
    <w:rsid w:val="005318CA"/>
    <w:rsid w:val="00542ED6"/>
    <w:rsid w:val="00546E08"/>
    <w:rsid w:val="0054746F"/>
    <w:rsid w:val="005555F6"/>
    <w:rsid w:val="00560A29"/>
    <w:rsid w:val="00593E2D"/>
    <w:rsid w:val="0059598B"/>
    <w:rsid w:val="005B789C"/>
    <w:rsid w:val="005C6649"/>
    <w:rsid w:val="005C6ABC"/>
    <w:rsid w:val="005C7BDE"/>
    <w:rsid w:val="005D077A"/>
    <w:rsid w:val="005E2505"/>
    <w:rsid w:val="005E26E3"/>
    <w:rsid w:val="005F1720"/>
    <w:rsid w:val="005F65AA"/>
    <w:rsid w:val="00603369"/>
    <w:rsid w:val="00605827"/>
    <w:rsid w:val="0061207F"/>
    <w:rsid w:val="0061609F"/>
    <w:rsid w:val="00621924"/>
    <w:rsid w:val="00627D2E"/>
    <w:rsid w:val="00631FAF"/>
    <w:rsid w:val="00632B12"/>
    <w:rsid w:val="006432C5"/>
    <w:rsid w:val="00644DFA"/>
    <w:rsid w:val="00646050"/>
    <w:rsid w:val="00652F56"/>
    <w:rsid w:val="00661B34"/>
    <w:rsid w:val="006713CA"/>
    <w:rsid w:val="00676C5C"/>
    <w:rsid w:val="00682167"/>
    <w:rsid w:val="00690FA8"/>
    <w:rsid w:val="00693777"/>
    <w:rsid w:val="0069527E"/>
    <w:rsid w:val="00697F82"/>
    <w:rsid w:val="006A5B89"/>
    <w:rsid w:val="006B0CF2"/>
    <w:rsid w:val="006C1B6E"/>
    <w:rsid w:val="006C762D"/>
    <w:rsid w:val="006D063F"/>
    <w:rsid w:val="006D17F9"/>
    <w:rsid w:val="006E0A0F"/>
    <w:rsid w:val="006E2BFC"/>
    <w:rsid w:val="00704500"/>
    <w:rsid w:val="00732676"/>
    <w:rsid w:val="00765F83"/>
    <w:rsid w:val="00767F8B"/>
    <w:rsid w:val="00797EFF"/>
    <w:rsid w:val="007A4B9E"/>
    <w:rsid w:val="007A4D0A"/>
    <w:rsid w:val="007A6744"/>
    <w:rsid w:val="007B35E3"/>
    <w:rsid w:val="007B6C82"/>
    <w:rsid w:val="007D1613"/>
    <w:rsid w:val="007D799E"/>
    <w:rsid w:val="007E10E0"/>
    <w:rsid w:val="007E46CD"/>
    <w:rsid w:val="007E4C0E"/>
    <w:rsid w:val="007F7C43"/>
    <w:rsid w:val="0080053F"/>
    <w:rsid w:val="0081217F"/>
    <w:rsid w:val="008152B5"/>
    <w:rsid w:val="00833FC7"/>
    <w:rsid w:val="00836AEE"/>
    <w:rsid w:val="00871D8D"/>
    <w:rsid w:val="008772A4"/>
    <w:rsid w:val="008801BE"/>
    <w:rsid w:val="00882A17"/>
    <w:rsid w:val="00885ECC"/>
    <w:rsid w:val="008931F9"/>
    <w:rsid w:val="008A134B"/>
    <w:rsid w:val="008A3F09"/>
    <w:rsid w:val="008B07E5"/>
    <w:rsid w:val="008B13BC"/>
    <w:rsid w:val="008B2CC1"/>
    <w:rsid w:val="008B60B2"/>
    <w:rsid w:val="008C3C95"/>
    <w:rsid w:val="008C4FD1"/>
    <w:rsid w:val="008D6637"/>
    <w:rsid w:val="008F1D81"/>
    <w:rsid w:val="00902774"/>
    <w:rsid w:val="0090731E"/>
    <w:rsid w:val="0091050B"/>
    <w:rsid w:val="00916EE2"/>
    <w:rsid w:val="009262E7"/>
    <w:rsid w:val="009515D7"/>
    <w:rsid w:val="00953D89"/>
    <w:rsid w:val="00957363"/>
    <w:rsid w:val="00966A22"/>
    <w:rsid w:val="0096722F"/>
    <w:rsid w:val="00980843"/>
    <w:rsid w:val="009809F7"/>
    <w:rsid w:val="00995D05"/>
    <w:rsid w:val="009A3941"/>
    <w:rsid w:val="009A3A75"/>
    <w:rsid w:val="009A4736"/>
    <w:rsid w:val="009A4C6D"/>
    <w:rsid w:val="009A6102"/>
    <w:rsid w:val="009B6122"/>
    <w:rsid w:val="009C05B2"/>
    <w:rsid w:val="009D2E0C"/>
    <w:rsid w:val="009E2791"/>
    <w:rsid w:val="009E378C"/>
    <w:rsid w:val="009E3F6F"/>
    <w:rsid w:val="009E3F7C"/>
    <w:rsid w:val="009F499F"/>
    <w:rsid w:val="009F5D14"/>
    <w:rsid w:val="00A11EC9"/>
    <w:rsid w:val="00A37342"/>
    <w:rsid w:val="00A37DCA"/>
    <w:rsid w:val="00A427AF"/>
    <w:rsid w:val="00A42DAF"/>
    <w:rsid w:val="00A43AFF"/>
    <w:rsid w:val="00A45BD8"/>
    <w:rsid w:val="00A53C8B"/>
    <w:rsid w:val="00A57C73"/>
    <w:rsid w:val="00A63337"/>
    <w:rsid w:val="00A6457A"/>
    <w:rsid w:val="00A7008F"/>
    <w:rsid w:val="00A836BC"/>
    <w:rsid w:val="00A869B7"/>
    <w:rsid w:val="00A87B2F"/>
    <w:rsid w:val="00A928DC"/>
    <w:rsid w:val="00A9437F"/>
    <w:rsid w:val="00A97EFC"/>
    <w:rsid w:val="00AB2FA5"/>
    <w:rsid w:val="00AC1F0A"/>
    <w:rsid w:val="00AC205C"/>
    <w:rsid w:val="00AC41D1"/>
    <w:rsid w:val="00AD3A15"/>
    <w:rsid w:val="00AD3A17"/>
    <w:rsid w:val="00AE3B59"/>
    <w:rsid w:val="00AE3C6B"/>
    <w:rsid w:val="00AE40D5"/>
    <w:rsid w:val="00AF0A6B"/>
    <w:rsid w:val="00B036AE"/>
    <w:rsid w:val="00B05A69"/>
    <w:rsid w:val="00B20169"/>
    <w:rsid w:val="00B209AE"/>
    <w:rsid w:val="00B23EF2"/>
    <w:rsid w:val="00B2450A"/>
    <w:rsid w:val="00B33631"/>
    <w:rsid w:val="00B56CC8"/>
    <w:rsid w:val="00B66ED8"/>
    <w:rsid w:val="00B851DF"/>
    <w:rsid w:val="00B935A3"/>
    <w:rsid w:val="00B9734B"/>
    <w:rsid w:val="00BA30E2"/>
    <w:rsid w:val="00BA6C94"/>
    <w:rsid w:val="00BB7C38"/>
    <w:rsid w:val="00BB7F9E"/>
    <w:rsid w:val="00BC76C3"/>
    <w:rsid w:val="00BF7E2E"/>
    <w:rsid w:val="00C00652"/>
    <w:rsid w:val="00C0620C"/>
    <w:rsid w:val="00C11BFE"/>
    <w:rsid w:val="00C14BFF"/>
    <w:rsid w:val="00C42965"/>
    <w:rsid w:val="00C5068F"/>
    <w:rsid w:val="00C60D91"/>
    <w:rsid w:val="00C70D92"/>
    <w:rsid w:val="00C7172D"/>
    <w:rsid w:val="00C86D74"/>
    <w:rsid w:val="00C94367"/>
    <w:rsid w:val="00C96BD2"/>
    <w:rsid w:val="00CA5C22"/>
    <w:rsid w:val="00CB14E1"/>
    <w:rsid w:val="00CC1037"/>
    <w:rsid w:val="00CC345A"/>
    <w:rsid w:val="00CC77DA"/>
    <w:rsid w:val="00CD04F1"/>
    <w:rsid w:val="00CD611B"/>
    <w:rsid w:val="00CE132C"/>
    <w:rsid w:val="00CE1E52"/>
    <w:rsid w:val="00CE511D"/>
    <w:rsid w:val="00CF4574"/>
    <w:rsid w:val="00D0448C"/>
    <w:rsid w:val="00D07A60"/>
    <w:rsid w:val="00D14D23"/>
    <w:rsid w:val="00D2040B"/>
    <w:rsid w:val="00D20C01"/>
    <w:rsid w:val="00D24A5B"/>
    <w:rsid w:val="00D37B76"/>
    <w:rsid w:val="00D4120C"/>
    <w:rsid w:val="00D42BC1"/>
    <w:rsid w:val="00D45252"/>
    <w:rsid w:val="00D650C7"/>
    <w:rsid w:val="00D71B4D"/>
    <w:rsid w:val="00D7211B"/>
    <w:rsid w:val="00D74064"/>
    <w:rsid w:val="00D74583"/>
    <w:rsid w:val="00D80E18"/>
    <w:rsid w:val="00D823A3"/>
    <w:rsid w:val="00D82FE5"/>
    <w:rsid w:val="00D93D55"/>
    <w:rsid w:val="00D94A08"/>
    <w:rsid w:val="00D96540"/>
    <w:rsid w:val="00DA44E9"/>
    <w:rsid w:val="00DA6EF8"/>
    <w:rsid w:val="00DB6F74"/>
    <w:rsid w:val="00DC1B16"/>
    <w:rsid w:val="00E10BE9"/>
    <w:rsid w:val="00E1257A"/>
    <w:rsid w:val="00E15015"/>
    <w:rsid w:val="00E237F1"/>
    <w:rsid w:val="00E248E7"/>
    <w:rsid w:val="00E335FE"/>
    <w:rsid w:val="00E34F8B"/>
    <w:rsid w:val="00E40490"/>
    <w:rsid w:val="00E449A7"/>
    <w:rsid w:val="00E57515"/>
    <w:rsid w:val="00E60252"/>
    <w:rsid w:val="00E6112A"/>
    <w:rsid w:val="00E67433"/>
    <w:rsid w:val="00E711B3"/>
    <w:rsid w:val="00E71AC2"/>
    <w:rsid w:val="00E71AD5"/>
    <w:rsid w:val="00E755CB"/>
    <w:rsid w:val="00EA1A0A"/>
    <w:rsid w:val="00EA368B"/>
    <w:rsid w:val="00EA7D6E"/>
    <w:rsid w:val="00EB39D5"/>
    <w:rsid w:val="00EC3A07"/>
    <w:rsid w:val="00EC418E"/>
    <w:rsid w:val="00EC44FA"/>
    <w:rsid w:val="00EC4E49"/>
    <w:rsid w:val="00ED77FB"/>
    <w:rsid w:val="00EE45FA"/>
    <w:rsid w:val="00EF33EF"/>
    <w:rsid w:val="00F00B33"/>
    <w:rsid w:val="00F10AC0"/>
    <w:rsid w:val="00F207BF"/>
    <w:rsid w:val="00F336EA"/>
    <w:rsid w:val="00F33EB7"/>
    <w:rsid w:val="00F44E74"/>
    <w:rsid w:val="00F47F74"/>
    <w:rsid w:val="00F55DAB"/>
    <w:rsid w:val="00F57F9F"/>
    <w:rsid w:val="00F613DD"/>
    <w:rsid w:val="00F66152"/>
    <w:rsid w:val="00F81432"/>
    <w:rsid w:val="00F8764B"/>
    <w:rsid w:val="00FA5E91"/>
    <w:rsid w:val="00FA7385"/>
    <w:rsid w:val="00FB245C"/>
    <w:rsid w:val="00FC302E"/>
    <w:rsid w:val="00FF39CE"/>
    <w:rsid w:val="00FF5D1D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BDE"/>
    <w:rPr>
      <w:rFonts w:ascii="Tahoma" w:eastAsia="SimSun" w:hAnsi="Tahoma" w:cs="Tahoma"/>
      <w:sz w:val="16"/>
      <w:szCs w:val="16"/>
      <w:lang w:val="en-US" w:eastAsia="zh-CN"/>
    </w:rPr>
  </w:style>
  <w:style w:type="paragraph" w:styleId="Date">
    <w:name w:val="Date"/>
    <w:basedOn w:val="Normal"/>
    <w:next w:val="Normal"/>
    <w:link w:val="DateChar"/>
    <w:rsid w:val="00FF5D1D"/>
  </w:style>
  <w:style w:type="character" w:customStyle="1" w:styleId="DateChar">
    <w:name w:val="Date Char"/>
    <w:basedOn w:val="DefaultParagraphFont"/>
    <w:link w:val="Date"/>
    <w:rsid w:val="00FF5D1D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37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E18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1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styleId="Emphasis">
    <w:name w:val="Emphasis"/>
    <w:basedOn w:val="DefaultParagraphFont"/>
    <w:qFormat/>
    <w:rsid w:val="003E187B"/>
    <w:rPr>
      <w:i/>
      <w:iCs/>
    </w:rPr>
  </w:style>
  <w:style w:type="paragraph" w:styleId="ListParagraph">
    <w:name w:val="List Paragraph"/>
    <w:basedOn w:val="Normal"/>
    <w:uiPriority w:val="34"/>
    <w:qFormat/>
    <w:rsid w:val="009262E7"/>
    <w:pPr>
      <w:ind w:left="720"/>
      <w:contextualSpacing/>
    </w:pPr>
    <w:rPr>
      <w:rFonts w:asciiTheme="minorHAnsi" w:eastAsia="MS Mincho" w:hAnsiTheme="minorHAnsi" w:cstheme="minorBid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262E7"/>
    <w:rPr>
      <w:color w:val="0000FF"/>
      <w:u w:val="single"/>
    </w:rPr>
  </w:style>
  <w:style w:type="character" w:styleId="FootnoteReference">
    <w:name w:val="footnote reference"/>
    <w:basedOn w:val="DefaultParagraphFont"/>
    <w:rsid w:val="008D6637"/>
    <w:rPr>
      <w:vertAlign w:val="superscript"/>
    </w:rPr>
  </w:style>
  <w:style w:type="character" w:styleId="CommentReference">
    <w:name w:val="annotation reference"/>
    <w:basedOn w:val="DefaultParagraphFont"/>
    <w:rsid w:val="008A3F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F0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3F0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8A3F09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CC7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BDE"/>
    <w:rPr>
      <w:rFonts w:ascii="Tahoma" w:eastAsia="SimSun" w:hAnsi="Tahoma" w:cs="Tahoma"/>
      <w:sz w:val="16"/>
      <w:szCs w:val="16"/>
      <w:lang w:val="en-US" w:eastAsia="zh-CN"/>
    </w:rPr>
  </w:style>
  <w:style w:type="paragraph" w:styleId="Date">
    <w:name w:val="Date"/>
    <w:basedOn w:val="Normal"/>
    <w:next w:val="Normal"/>
    <w:link w:val="DateChar"/>
    <w:rsid w:val="00FF5D1D"/>
  </w:style>
  <w:style w:type="character" w:customStyle="1" w:styleId="DateChar">
    <w:name w:val="Date Char"/>
    <w:basedOn w:val="DefaultParagraphFont"/>
    <w:link w:val="Date"/>
    <w:rsid w:val="00FF5D1D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37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E18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1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styleId="Emphasis">
    <w:name w:val="Emphasis"/>
    <w:basedOn w:val="DefaultParagraphFont"/>
    <w:qFormat/>
    <w:rsid w:val="003E187B"/>
    <w:rPr>
      <w:i/>
      <w:iCs/>
    </w:rPr>
  </w:style>
  <w:style w:type="paragraph" w:styleId="ListParagraph">
    <w:name w:val="List Paragraph"/>
    <w:basedOn w:val="Normal"/>
    <w:uiPriority w:val="34"/>
    <w:qFormat/>
    <w:rsid w:val="009262E7"/>
    <w:pPr>
      <w:ind w:left="720"/>
      <w:contextualSpacing/>
    </w:pPr>
    <w:rPr>
      <w:rFonts w:asciiTheme="minorHAnsi" w:eastAsia="MS Mincho" w:hAnsiTheme="minorHAnsi" w:cstheme="minorBid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262E7"/>
    <w:rPr>
      <w:color w:val="0000FF"/>
      <w:u w:val="single"/>
    </w:rPr>
  </w:style>
  <w:style w:type="character" w:styleId="FootnoteReference">
    <w:name w:val="footnote reference"/>
    <w:basedOn w:val="DefaultParagraphFont"/>
    <w:rsid w:val="008D6637"/>
    <w:rPr>
      <w:vertAlign w:val="superscript"/>
    </w:rPr>
  </w:style>
  <w:style w:type="character" w:styleId="CommentReference">
    <w:name w:val="annotation reference"/>
    <w:basedOn w:val="DefaultParagraphFont"/>
    <w:rsid w:val="008A3F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F0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3F0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8A3F09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CC7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FC09-2311-485E-BCF3-A998F815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3</Pages>
  <Words>954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FEDER-AGUILERA Nancy</dc:creator>
  <cp:lastModifiedBy>FEDER-AGUILERA Nancy</cp:lastModifiedBy>
  <cp:revision>3</cp:revision>
  <cp:lastPrinted>2018-04-05T07:21:00Z</cp:lastPrinted>
  <dcterms:created xsi:type="dcterms:W3CDTF">2018-04-05T07:21:00Z</dcterms:created>
  <dcterms:modified xsi:type="dcterms:W3CDTF">2018-04-05T07:21:00Z</dcterms:modified>
</cp:coreProperties>
</file>