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AC21" w14:textId="77777777" w:rsidR="008F1C35" w:rsidRDefault="008F1C35" w:rsidP="008E66E1">
      <w:pPr>
        <w:jc w:val="right"/>
        <w:rPr>
          <w:rFonts w:ascii="Arial Black" w:hAnsi="Arial Black" w:cs="Times New Roman"/>
          <w:caps/>
          <w:sz w:val="15"/>
          <w:szCs w:val="21"/>
          <w:lang w:val="fr-CH"/>
        </w:rPr>
      </w:pPr>
    </w:p>
    <w:p w14:paraId="00508CEA" w14:textId="2F3B629B" w:rsidR="008E66E1" w:rsidRPr="00F32E76" w:rsidRDefault="008E66E1" w:rsidP="008E66E1">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722E1267" wp14:editId="6C84DE58">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D3AAF8C" w14:textId="4232A199" w:rsidR="008E66E1" w:rsidRPr="008F1C35" w:rsidRDefault="008E66E1" w:rsidP="008E66E1">
      <w:pPr>
        <w:pBdr>
          <w:top w:val="single" w:sz="4" w:space="10" w:color="auto"/>
        </w:pBdr>
        <w:wordWrap w:val="0"/>
        <w:spacing w:before="120"/>
        <w:jc w:val="right"/>
        <w:rPr>
          <w:rFonts w:ascii="Arial Black" w:hAnsi="Arial Black" w:cs="Times New Roman"/>
          <w:b/>
          <w:caps/>
          <w:sz w:val="15"/>
          <w:szCs w:val="21"/>
          <w:lang w:val="fr-CH"/>
        </w:rPr>
      </w:pPr>
      <w:bookmarkStart w:id="0" w:name="Code"/>
      <w:r w:rsidRPr="008F1C35">
        <w:rPr>
          <w:rFonts w:ascii="Arial Black" w:hAnsi="Arial Black" w:cs="Times New Roman" w:hint="eastAsia"/>
          <w:b/>
          <w:caps/>
          <w:sz w:val="15"/>
          <w:szCs w:val="21"/>
          <w:lang w:val="fr-CH"/>
        </w:rPr>
        <w:t>GR</w:t>
      </w:r>
      <w:r w:rsidRPr="008F1C35">
        <w:rPr>
          <w:rFonts w:ascii="Arial Black" w:hAnsi="Arial Black" w:cs="Times New Roman"/>
          <w:b/>
          <w:caps/>
          <w:sz w:val="15"/>
          <w:szCs w:val="21"/>
          <w:lang w:val="fr-CH"/>
        </w:rPr>
        <w:t>ATK/PM/1</w:t>
      </w:r>
    </w:p>
    <w:bookmarkEnd w:id="0"/>
    <w:p w14:paraId="3F6D4CBA" w14:textId="77777777" w:rsidR="008E66E1" w:rsidRPr="008F1C35" w:rsidRDefault="008E66E1" w:rsidP="008E66E1">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5F254CA4" w14:textId="25EBB74D" w:rsidR="008E66E1" w:rsidRPr="00F32E76" w:rsidRDefault="008E66E1" w:rsidP="008E66E1">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6B44B3">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月</w:t>
      </w:r>
      <w:r w:rsidR="006B44B3">
        <w:rPr>
          <w:rFonts w:ascii="Arial Black" w:eastAsia="SimHei" w:hAnsi="Arial Black" w:cs="Times New Roman"/>
          <w:b/>
          <w:sz w:val="15"/>
          <w:szCs w:val="15"/>
          <w:lang w:val="pt-BR"/>
        </w:rPr>
        <w:t>11</w:t>
      </w:r>
      <w:r w:rsidRPr="00F32E76">
        <w:rPr>
          <w:rFonts w:ascii="STXihei" w:eastAsia="SimHei" w:hAnsi="Times New Roman" w:cs="Times New Roman" w:hint="eastAsia"/>
          <w:b/>
          <w:sz w:val="15"/>
          <w:szCs w:val="15"/>
          <w:lang w:val="fr-CH"/>
        </w:rPr>
        <w:t>日</w:t>
      </w:r>
    </w:p>
    <w:bookmarkEnd w:id="2"/>
    <w:p w14:paraId="34FA1DF3" w14:textId="77777777" w:rsidR="008B2CC1" w:rsidRPr="008E66E1" w:rsidRDefault="00AE37A4" w:rsidP="008E66E1">
      <w:pPr>
        <w:spacing w:after="600"/>
        <w:rPr>
          <w:rFonts w:ascii="STXihei" w:eastAsia="SimHei" w:hAnsi="Calibri" w:cs="Times New Roman"/>
          <w:sz w:val="28"/>
          <w:szCs w:val="28"/>
          <w:lang w:val="fr-CH"/>
        </w:rPr>
      </w:pPr>
      <w:r w:rsidRPr="008E66E1">
        <w:rPr>
          <w:rFonts w:ascii="STXihei" w:eastAsia="SimHei" w:hAnsi="Calibri" w:cs="Times New Roman" w:hint="eastAsia"/>
          <w:sz w:val="28"/>
          <w:szCs w:val="28"/>
          <w:lang w:val="fr-CH"/>
        </w:rPr>
        <w:t>缔结知识产权、遗传资源和遗传资源相关传统知识国际法律文书外交会议</w:t>
      </w:r>
      <w:r w:rsidR="008E66E1">
        <w:rPr>
          <w:rFonts w:ascii="STXihei" w:eastAsia="SimHei" w:hAnsi="Calibri" w:cs="Times New Roman"/>
          <w:sz w:val="28"/>
          <w:szCs w:val="28"/>
          <w:lang w:val="fr-CH"/>
        </w:rPr>
        <w:br/>
      </w:r>
      <w:r w:rsidRPr="008E66E1">
        <w:rPr>
          <w:rFonts w:ascii="STXihei" w:eastAsia="SimHei" w:hAnsi="Calibri" w:cs="Times New Roman" w:hint="eastAsia"/>
          <w:sz w:val="28"/>
          <w:szCs w:val="28"/>
          <w:lang w:val="fr-CH"/>
        </w:rPr>
        <w:t>筹备委员会</w:t>
      </w:r>
    </w:p>
    <w:p w14:paraId="7A5BBC1B" w14:textId="77777777" w:rsidR="00D4292F" w:rsidRPr="008F1C35" w:rsidRDefault="008E66E1" w:rsidP="00D4292F">
      <w:pPr>
        <w:spacing w:after="720"/>
        <w:outlineLvl w:val="1"/>
        <w:rPr>
          <w:b/>
          <w:sz w:val="24"/>
          <w:szCs w:val="24"/>
          <w:lang w:val="fr-CH"/>
        </w:rPr>
      </w:pP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sidRPr="008E66E1">
        <w:rPr>
          <w:rFonts w:ascii="KaiTi" w:eastAsia="KaiTi" w:hAnsi="KaiTi" w:cs="Times New Roman" w:hint="eastAsia"/>
          <w:sz w:val="24"/>
          <w:szCs w:val="24"/>
          <w:lang w:val="fr-CH"/>
        </w:rPr>
        <w:t>1</w:t>
      </w:r>
      <w:r w:rsidRPr="008E66E1">
        <w:rPr>
          <w:rFonts w:ascii="KaiTi" w:eastAsia="KaiTi" w:hAnsi="KaiTi" w:cs="Times New Roman"/>
          <w:sz w:val="24"/>
          <w:szCs w:val="24"/>
          <w:lang w:val="fr-CH"/>
        </w:rPr>
        <w:t>1</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13</w:t>
      </w:r>
      <w:r w:rsidRPr="00F32E76">
        <w:rPr>
          <w:rFonts w:ascii="KaiTi" w:eastAsia="KaiTi" w:hAnsi="KaiTi" w:cs="Times New Roman" w:hint="eastAsia"/>
          <w:b/>
          <w:sz w:val="24"/>
          <w:szCs w:val="24"/>
          <w:lang w:val="fr-CH"/>
        </w:rPr>
        <w:t>日，日内瓦</w:t>
      </w:r>
    </w:p>
    <w:p w14:paraId="2C4C46EE" w14:textId="24FCFC49" w:rsidR="00AE37A4" w:rsidRPr="008E66E1" w:rsidRDefault="00AE37A4" w:rsidP="008E66E1">
      <w:pPr>
        <w:spacing w:after="360"/>
        <w:rPr>
          <w:rFonts w:ascii="KaiTi" w:eastAsia="KaiTi" w:hAnsi="KaiTi" w:cs="Times New Roman"/>
          <w:sz w:val="24"/>
          <w:szCs w:val="32"/>
          <w:lang w:val="fr-CH"/>
        </w:rPr>
      </w:pPr>
      <w:bookmarkStart w:id="3" w:name="TitleOfDoc"/>
      <w:r w:rsidRPr="008E66E1">
        <w:rPr>
          <w:rFonts w:ascii="KaiTi" w:eastAsia="KaiTi" w:hAnsi="KaiTi" w:cs="Times New Roman" w:hint="eastAsia"/>
          <w:sz w:val="24"/>
          <w:szCs w:val="32"/>
          <w:lang w:val="fr-CH"/>
        </w:rPr>
        <w:t>议</w:t>
      </w:r>
      <w:r w:rsidR="006B44B3">
        <w:rPr>
          <w:rFonts w:ascii="KaiTi" w:eastAsia="KaiTi" w:hAnsi="KaiTi" w:cs="Times New Roman" w:hint="eastAsia"/>
          <w:sz w:val="24"/>
          <w:szCs w:val="32"/>
          <w:lang w:val="fr-CH"/>
        </w:rPr>
        <w:t xml:space="preserve">　</w:t>
      </w:r>
      <w:r w:rsidRPr="008E66E1">
        <w:rPr>
          <w:rFonts w:ascii="KaiTi" w:eastAsia="KaiTi" w:hAnsi="KaiTi" w:cs="Times New Roman" w:hint="eastAsia"/>
          <w:sz w:val="24"/>
          <w:szCs w:val="32"/>
          <w:lang w:val="fr-CH"/>
        </w:rPr>
        <w:t>程</w:t>
      </w:r>
    </w:p>
    <w:p w14:paraId="0549DA54" w14:textId="09B99E57" w:rsidR="00F2220C" w:rsidRPr="008E66E1" w:rsidRDefault="006B44B3" w:rsidP="008E66E1">
      <w:pPr>
        <w:spacing w:after="960"/>
        <w:rPr>
          <w:rFonts w:ascii="KaiTi" w:eastAsia="KaiTi" w:hAnsi="KaiTi" w:cs="Times New Roman"/>
          <w:sz w:val="21"/>
          <w:szCs w:val="24"/>
          <w:lang w:val="fr-CH"/>
        </w:rPr>
      </w:pPr>
      <w:bookmarkStart w:id="4" w:name="Prepared"/>
      <w:bookmarkEnd w:id="3"/>
      <w:bookmarkEnd w:id="4"/>
      <w:r>
        <w:rPr>
          <w:rFonts w:ascii="Calibri" w:eastAsia="KaiTi" w:hAnsi="Calibri" w:cs="Calibri" w:hint="eastAsia"/>
          <w:sz w:val="21"/>
          <w:szCs w:val="24"/>
          <w:lang w:val="fr-CH"/>
        </w:rPr>
        <w:t>经</w:t>
      </w:r>
      <w:r w:rsidRPr="006B44B3">
        <w:rPr>
          <w:rFonts w:ascii="KaiTi" w:eastAsia="KaiTi" w:hAnsi="KaiTi" w:cs="Times New Roman" w:hint="eastAsia"/>
          <w:sz w:val="21"/>
          <w:szCs w:val="24"/>
          <w:lang w:val="fr-CH"/>
        </w:rPr>
        <w:t>筹备委员会</w:t>
      </w:r>
      <w:r>
        <w:rPr>
          <w:rFonts w:ascii="KaiTi" w:eastAsia="KaiTi" w:hAnsi="KaiTi" w:cs="Times New Roman" w:hint="eastAsia"/>
          <w:sz w:val="21"/>
          <w:szCs w:val="24"/>
          <w:lang w:val="fr-CH"/>
        </w:rPr>
        <w:t>通过</w:t>
      </w:r>
    </w:p>
    <w:p w14:paraId="7D496F06" w14:textId="77777777" w:rsidR="002928D3" w:rsidRPr="00F9165B" w:rsidRDefault="00F2220C" w:rsidP="00F2220C">
      <w:pPr>
        <w:rPr>
          <w:i/>
        </w:rPr>
      </w:pPr>
      <w:r>
        <w:rPr>
          <w:i/>
        </w:rPr>
        <w:br w:type="page"/>
      </w:r>
    </w:p>
    <w:p w14:paraId="05354753"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lastRenderedPageBreak/>
        <w:t>会议开幕</w:t>
      </w:r>
    </w:p>
    <w:p w14:paraId="67FDDE4B"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选举主席和两名副主席</w:t>
      </w:r>
    </w:p>
    <w:p w14:paraId="1145C45B"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通过议程</w:t>
      </w:r>
    </w:p>
    <w:p w14:paraId="3C8A9A1F"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知识产权与遗传资源、传统知识和民间文学艺术政府间委员会（IGC）特别会议的决定</w:t>
      </w:r>
    </w:p>
    <w:p w14:paraId="2C47608B" w14:textId="77777777" w:rsidR="00F2220C" w:rsidRPr="008E66E1" w:rsidRDefault="00C6530A"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拟由</w:t>
      </w:r>
      <w:r w:rsidR="00AE37A4" w:rsidRPr="008E66E1">
        <w:rPr>
          <w:rFonts w:asciiTheme="minorEastAsia" w:eastAsiaTheme="minorEastAsia" w:hAnsiTheme="minorEastAsia" w:hint="eastAsia"/>
          <w:sz w:val="21"/>
          <w:szCs w:val="21"/>
        </w:rPr>
        <w:t>外交会议审议的文书最后条款草案</w:t>
      </w:r>
    </w:p>
    <w:p w14:paraId="494F80B3"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外交会议议事规则草案</w:t>
      </w:r>
    </w:p>
    <w:p w14:paraId="0A092274"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拟邀请参加外交会议的国家和观察员名单及邀请函草案案文</w:t>
      </w:r>
    </w:p>
    <w:p w14:paraId="1B7B844D"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外交会议的议程、日期和地点</w:t>
      </w:r>
    </w:p>
    <w:p w14:paraId="6C8F2E60"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通过报告</w:t>
      </w:r>
    </w:p>
    <w:p w14:paraId="4BF2FFC0" w14:textId="77777777" w:rsidR="00F2220C" w:rsidRPr="008E66E1" w:rsidRDefault="00AE37A4" w:rsidP="008E66E1">
      <w:pPr>
        <w:pStyle w:val="ListParagraph"/>
        <w:numPr>
          <w:ilvl w:val="0"/>
          <w:numId w:val="7"/>
        </w:numPr>
        <w:spacing w:afterLines="50" w:after="120" w:line="340" w:lineRule="atLeast"/>
        <w:ind w:firstLineChars="0"/>
        <w:jc w:val="both"/>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会议闭幕</w:t>
      </w:r>
    </w:p>
    <w:p w14:paraId="444A51B9" w14:textId="77777777" w:rsidR="002326AB" w:rsidRPr="008E66E1" w:rsidRDefault="00AE37A4" w:rsidP="008E66E1">
      <w:pPr>
        <w:pStyle w:val="Endofdocument"/>
        <w:spacing w:before="720" w:afterLines="50" w:line="340" w:lineRule="atLeast"/>
        <w:contextualSpacing w:val="0"/>
        <w:rPr>
          <w:rFonts w:ascii="KaiTi" w:eastAsia="KaiTi" w:hAnsi="KaiTi"/>
          <w:sz w:val="21"/>
          <w:szCs w:val="21"/>
          <w:lang w:eastAsia="zh-CN"/>
        </w:rPr>
      </w:pPr>
      <w:r w:rsidRPr="008E66E1">
        <w:rPr>
          <w:rFonts w:ascii="KaiTi" w:eastAsia="KaiTi" w:hAnsi="KaiTi" w:cs="Arial" w:hint="eastAsia"/>
          <w:sz w:val="21"/>
          <w:szCs w:val="21"/>
          <w:lang w:eastAsia="zh-CN"/>
        </w:rPr>
        <w:t>［文件完］</w:t>
      </w:r>
    </w:p>
    <w:sectPr w:rsidR="002326AB" w:rsidRPr="008E66E1" w:rsidSect="00F222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9818" w14:textId="77777777" w:rsidR="00F2220C" w:rsidRDefault="00F2220C">
      <w:r>
        <w:separator/>
      </w:r>
    </w:p>
  </w:endnote>
  <w:endnote w:type="continuationSeparator" w:id="0">
    <w:p w14:paraId="7876FA3C" w14:textId="77777777" w:rsidR="00F2220C" w:rsidRDefault="00F2220C" w:rsidP="003B38C1">
      <w:r>
        <w:separator/>
      </w:r>
    </w:p>
    <w:p w14:paraId="076AC896" w14:textId="77777777" w:rsidR="00F2220C" w:rsidRPr="003B38C1" w:rsidRDefault="00F2220C" w:rsidP="003B38C1">
      <w:pPr>
        <w:spacing w:after="60"/>
        <w:rPr>
          <w:sz w:val="17"/>
        </w:rPr>
      </w:pPr>
      <w:r>
        <w:rPr>
          <w:sz w:val="17"/>
        </w:rPr>
        <w:t>[Endnote continued from previous page]</w:t>
      </w:r>
    </w:p>
  </w:endnote>
  <w:endnote w:type="continuationNotice" w:id="1">
    <w:p w14:paraId="0F06E9B4" w14:textId="77777777" w:rsidR="00F2220C" w:rsidRPr="003B38C1" w:rsidRDefault="00F222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2992" w14:textId="77777777" w:rsidR="00463319" w:rsidRDefault="0046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A468" w14:textId="77777777" w:rsidR="00463319" w:rsidRDefault="00463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9D1" w14:textId="77777777" w:rsidR="00463319" w:rsidRDefault="0046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C995" w14:textId="77777777" w:rsidR="00F2220C" w:rsidRDefault="00F2220C">
      <w:r>
        <w:separator/>
      </w:r>
    </w:p>
  </w:footnote>
  <w:footnote w:type="continuationSeparator" w:id="0">
    <w:p w14:paraId="479E93A9" w14:textId="77777777" w:rsidR="00F2220C" w:rsidRDefault="00F2220C" w:rsidP="008B60B2">
      <w:r>
        <w:separator/>
      </w:r>
    </w:p>
    <w:p w14:paraId="2993924A" w14:textId="77777777" w:rsidR="00F2220C" w:rsidRPr="00ED77FB" w:rsidRDefault="00F2220C" w:rsidP="008B60B2">
      <w:pPr>
        <w:spacing w:after="60"/>
        <w:rPr>
          <w:sz w:val="17"/>
          <w:szCs w:val="17"/>
        </w:rPr>
      </w:pPr>
      <w:r w:rsidRPr="00ED77FB">
        <w:rPr>
          <w:sz w:val="17"/>
          <w:szCs w:val="17"/>
        </w:rPr>
        <w:t>[Footnote continued from previous page]</w:t>
      </w:r>
    </w:p>
  </w:footnote>
  <w:footnote w:type="continuationNotice" w:id="1">
    <w:p w14:paraId="00C17AD5" w14:textId="77777777" w:rsidR="00F2220C" w:rsidRPr="00ED77FB" w:rsidRDefault="00F222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89BD" w14:textId="77777777" w:rsidR="00463319" w:rsidRDefault="0046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D52C" w14:textId="0899F7C1" w:rsidR="00D07C78" w:rsidRPr="008E66E1" w:rsidRDefault="00F2220C" w:rsidP="00477D6B">
    <w:pPr>
      <w:jc w:val="right"/>
      <w:rPr>
        <w:rFonts w:asciiTheme="minorEastAsia" w:eastAsiaTheme="minorEastAsia" w:hAnsiTheme="minorEastAsia"/>
        <w:caps/>
        <w:sz w:val="21"/>
        <w:szCs w:val="21"/>
      </w:rPr>
    </w:pPr>
    <w:bookmarkStart w:id="5" w:name="Code2"/>
    <w:bookmarkEnd w:id="5"/>
    <w:r w:rsidRPr="008E66E1">
      <w:rPr>
        <w:rFonts w:asciiTheme="minorEastAsia" w:eastAsiaTheme="minorEastAsia" w:hAnsiTheme="minorEastAsia"/>
        <w:caps/>
        <w:sz w:val="21"/>
        <w:szCs w:val="21"/>
      </w:rPr>
      <w:t>GRATK/PM/</w:t>
    </w:r>
    <w:r w:rsidR="00B171AE" w:rsidRPr="008E66E1">
      <w:rPr>
        <w:rFonts w:asciiTheme="minorEastAsia" w:eastAsiaTheme="minorEastAsia" w:hAnsiTheme="minorEastAsia"/>
        <w:sz w:val="21"/>
        <w:szCs w:val="21"/>
      </w:rPr>
      <w:t>1</w:t>
    </w:r>
  </w:p>
  <w:p w14:paraId="253B08F5" w14:textId="15C24B28" w:rsidR="00D07C78" w:rsidRPr="008E66E1" w:rsidRDefault="00005A9C" w:rsidP="006B44B3">
    <w:pPr>
      <w:spacing w:afterLines="100" w:after="240"/>
      <w:jc w:val="right"/>
      <w:rPr>
        <w:rFonts w:asciiTheme="minorEastAsia" w:eastAsiaTheme="minorEastAsia" w:hAnsiTheme="minorEastAsia"/>
        <w:sz w:val="21"/>
        <w:szCs w:val="21"/>
      </w:rPr>
    </w:pPr>
    <w:r w:rsidRPr="008E66E1">
      <w:rPr>
        <w:rFonts w:asciiTheme="minorEastAsia" w:eastAsiaTheme="minorEastAsia" w:hAnsiTheme="minorEastAsia" w:hint="eastAsia"/>
        <w:sz w:val="21"/>
        <w:szCs w:val="21"/>
      </w:rPr>
      <w:t>第</w:t>
    </w:r>
    <w:r w:rsidR="00D07C78" w:rsidRPr="008E66E1">
      <w:rPr>
        <w:rFonts w:asciiTheme="minorEastAsia" w:eastAsiaTheme="minorEastAsia" w:hAnsiTheme="minorEastAsia"/>
        <w:sz w:val="21"/>
        <w:szCs w:val="21"/>
      </w:rPr>
      <w:fldChar w:fldCharType="begin"/>
    </w:r>
    <w:r w:rsidR="00D07C78" w:rsidRPr="008E66E1">
      <w:rPr>
        <w:rFonts w:asciiTheme="minorEastAsia" w:eastAsiaTheme="minorEastAsia" w:hAnsiTheme="minorEastAsia"/>
        <w:sz w:val="21"/>
        <w:szCs w:val="21"/>
      </w:rPr>
      <w:instrText xml:space="preserve"> PAGE  \* MERGEFORMAT </w:instrText>
    </w:r>
    <w:r w:rsidR="00D07C78" w:rsidRPr="008E66E1">
      <w:rPr>
        <w:rFonts w:asciiTheme="minorEastAsia" w:eastAsiaTheme="minorEastAsia" w:hAnsiTheme="minorEastAsia"/>
        <w:sz w:val="21"/>
        <w:szCs w:val="21"/>
      </w:rPr>
      <w:fldChar w:fldCharType="separate"/>
    </w:r>
    <w:r w:rsidR="004745A3">
      <w:rPr>
        <w:rFonts w:asciiTheme="minorEastAsia" w:eastAsiaTheme="minorEastAsia" w:hAnsiTheme="minorEastAsia"/>
        <w:noProof/>
        <w:sz w:val="21"/>
        <w:szCs w:val="21"/>
      </w:rPr>
      <w:t>2</w:t>
    </w:r>
    <w:r w:rsidR="00D07C78" w:rsidRPr="008E66E1">
      <w:rPr>
        <w:rFonts w:asciiTheme="minorEastAsia" w:eastAsiaTheme="minorEastAsia" w:hAnsiTheme="minorEastAsia"/>
        <w:sz w:val="21"/>
        <w:szCs w:val="21"/>
      </w:rPr>
      <w:fldChar w:fldCharType="end"/>
    </w:r>
    <w:r w:rsidRPr="008E66E1">
      <w:rPr>
        <w:rFonts w:asciiTheme="minorEastAsia" w:eastAsia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7B33" w14:textId="77777777" w:rsidR="00463319" w:rsidRDefault="0046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3D0AD8"/>
    <w:multiLevelType w:val="hybridMultilevel"/>
    <w:tmpl w:val="07605022"/>
    <w:lvl w:ilvl="0" w:tplc="4CC8182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93F56"/>
    <w:multiLevelType w:val="hybridMultilevel"/>
    <w:tmpl w:val="1B9A30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63284328">
    <w:abstractNumId w:val="2"/>
  </w:num>
  <w:num w:numId="2" w16cid:durableId="950819084">
    <w:abstractNumId w:val="5"/>
  </w:num>
  <w:num w:numId="3" w16cid:durableId="1669333739">
    <w:abstractNumId w:val="0"/>
  </w:num>
  <w:num w:numId="4" w16cid:durableId="455946809">
    <w:abstractNumId w:val="6"/>
  </w:num>
  <w:num w:numId="5" w16cid:durableId="340939725">
    <w:abstractNumId w:val="1"/>
  </w:num>
  <w:num w:numId="6" w16cid:durableId="68618844">
    <w:abstractNumId w:val="3"/>
  </w:num>
  <w:num w:numId="7" w16cid:durableId="1346707272">
    <w:abstractNumId w:val="7"/>
  </w:num>
  <w:num w:numId="8" w16cid:durableId="1798838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0C"/>
    <w:rsid w:val="00005A9C"/>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D1348"/>
    <w:rsid w:val="002F1FE6"/>
    <w:rsid w:val="002F4E68"/>
    <w:rsid w:val="00312F7F"/>
    <w:rsid w:val="00361450"/>
    <w:rsid w:val="003673CF"/>
    <w:rsid w:val="003845C1"/>
    <w:rsid w:val="003A6F89"/>
    <w:rsid w:val="003B38C1"/>
    <w:rsid w:val="003C34E9"/>
    <w:rsid w:val="00423E3E"/>
    <w:rsid w:val="00427AF4"/>
    <w:rsid w:val="00453745"/>
    <w:rsid w:val="00463319"/>
    <w:rsid w:val="004647DA"/>
    <w:rsid w:val="00474062"/>
    <w:rsid w:val="004745A3"/>
    <w:rsid w:val="00477D6B"/>
    <w:rsid w:val="004A5A63"/>
    <w:rsid w:val="005019FF"/>
    <w:rsid w:val="0053057A"/>
    <w:rsid w:val="00556076"/>
    <w:rsid w:val="00560A29"/>
    <w:rsid w:val="005A4C6E"/>
    <w:rsid w:val="005C6649"/>
    <w:rsid w:val="00605827"/>
    <w:rsid w:val="00646050"/>
    <w:rsid w:val="00662C00"/>
    <w:rsid w:val="006713CA"/>
    <w:rsid w:val="00676C5C"/>
    <w:rsid w:val="006B44B3"/>
    <w:rsid w:val="00720EFD"/>
    <w:rsid w:val="007854AF"/>
    <w:rsid w:val="00793A7C"/>
    <w:rsid w:val="007A398A"/>
    <w:rsid w:val="007D1613"/>
    <w:rsid w:val="007E4C0E"/>
    <w:rsid w:val="008A134B"/>
    <w:rsid w:val="008B2CC1"/>
    <w:rsid w:val="008B60B2"/>
    <w:rsid w:val="008E66E1"/>
    <w:rsid w:val="008F1C35"/>
    <w:rsid w:val="0090731E"/>
    <w:rsid w:val="00916EE2"/>
    <w:rsid w:val="00966A22"/>
    <w:rsid w:val="0096722F"/>
    <w:rsid w:val="00980843"/>
    <w:rsid w:val="009E1C98"/>
    <w:rsid w:val="009E2791"/>
    <w:rsid w:val="009E3F6F"/>
    <w:rsid w:val="009F499F"/>
    <w:rsid w:val="00A03EAB"/>
    <w:rsid w:val="00A37342"/>
    <w:rsid w:val="00A42DAF"/>
    <w:rsid w:val="00A45BD8"/>
    <w:rsid w:val="00A869B7"/>
    <w:rsid w:val="00A90F0A"/>
    <w:rsid w:val="00AC205C"/>
    <w:rsid w:val="00AE37A4"/>
    <w:rsid w:val="00AF0A6B"/>
    <w:rsid w:val="00B05A69"/>
    <w:rsid w:val="00B171AE"/>
    <w:rsid w:val="00B440F5"/>
    <w:rsid w:val="00B6024B"/>
    <w:rsid w:val="00B75281"/>
    <w:rsid w:val="00B92F1F"/>
    <w:rsid w:val="00B9734B"/>
    <w:rsid w:val="00BA30E2"/>
    <w:rsid w:val="00BE20C4"/>
    <w:rsid w:val="00C11BFE"/>
    <w:rsid w:val="00C366FB"/>
    <w:rsid w:val="00C5068F"/>
    <w:rsid w:val="00C6530A"/>
    <w:rsid w:val="00C86D74"/>
    <w:rsid w:val="00CD04F1"/>
    <w:rsid w:val="00CF681A"/>
    <w:rsid w:val="00D07C78"/>
    <w:rsid w:val="00D4292F"/>
    <w:rsid w:val="00D45252"/>
    <w:rsid w:val="00D71B4D"/>
    <w:rsid w:val="00D93D55"/>
    <w:rsid w:val="00DD7B7F"/>
    <w:rsid w:val="00E15015"/>
    <w:rsid w:val="00E335FE"/>
    <w:rsid w:val="00E37D72"/>
    <w:rsid w:val="00E81F30"/>
    <w:rsid w:val="00E95B72"/>
    <w:rsid w:val="00EA7D6E"/>
    <w:rsid w:val="00EB2F76"/>
    <w:rsid w:val="00EC4E49"/>
    <w:rsid w:val="00ED77FB"/>
    <w:rsid w:val="00EE45FA"/>
    <w:rsid w:val="00F043DE"/>
    <w:rsid w:val="00F2220C"/>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072F3B"/>
  <w15:docId w15:val="{DFFB0641-8C18-4B71-9905-D30A38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2220C"/>
    <w:pPr>
      <w:spacing w:after="120" w:line="260" w:lineRule="atLeast"/>
      <w:ind w:left="5534"/>
      <w:contextualSpacing/>
    </w:pPr>
    <w:rPr>
      <w:rFonts w:eastAsia="Times New Roman" w:cs="Times New Roman"/>
      <w:sz w:val="20"/>
      <w:lang w:eastAsia="en-US"/>
    </w:rPr>
  </w:style>
  <w:style w:type="paragraph" w:styleId="BalloonText">
    <w:name w:val="Balloon Text"/>
    <w:basedOn w:val="Normal"/>
    <w:link w:val="BalloonTextChar"/>
    <w:semiHidden/>
    <w:unhideWhenUsed/>
    <w:rsid w:val="00B6024B"/>
    <w:rPr>
      <w:rFonts w:ascii="Segoe UI" w:hAnsi="Segoe UI" w:cs="Segoe UI"/>
      <w:sz w:val="18"/>
      <w:szCs w:val="18"/>
    </w:rPr>
  </w:style>
  <w:style w:type="character" w:customStyle="1" w:styleId="BalloonTextChar">
    <w:name w:val="Balloon Text Char"/>
    <w:basedOn w:val="DefaultParagraphFont"/>
    <w:link w:val="BalloonText"/>
    <w:semiHidden/>
    <w:rsid w:val="00B6024B"/>
    <w:rPr>
      <w:rFonts w:ascii="Segoe UI" w:eastAsia="SimSun" w:hAnsi="Segoe UI" w:cs="Segoe UI"/>
      <w:sz w:val="18"/>
      <w:szCs w:val="18"/>
      <w:lang w:val="en-US" w:eastAsia="zh-CN"/>
    </w:rPr>
  </w:style>
  <w:style w:type="paragraph" w:styleId="ListParagraph">
    <w:name w:val="List Paragraph"/>
    <w:basedOn w:val="Normal"/>
    <w:uiPriority w:val="34"/>
    <w:qFormat/>
    <w:rsid w:val="008E66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D4E6-187D-4D09-A34C-28538E96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0</TotalTime>
  <Pages>2</Pages>
  <Words>219</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GRATK/PM/1</dc:title>
  <dc:subject>议程</dc:subject>
  <dc:creator>HAPPY-DUMAS Juliet</dc:creator>
  <cp:keywords/>
  <cp:lastModifiedBy>HAPPY-DUMAS Juliet</cp:lastModifiedBy>
  <cp:revision>2</cp:revision>
  <cp:lastPrinted>2023-04-14T13:23:00Z</cp:lastPrinted>
  <dcterms:created xsi:type="dcterms:W3CDTF">2024-03-04T11:21:00Z</dcterms:created>
  <dcterms:modified xsi:type="dcterms:W3CDTF">2024-03-04T11:21:00Z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2023-03-29T07:13:27Z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7d0ce6da-ad4b-481d-b135-9af19960f1b0</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