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8745" w14:textId="77777777" w:rsidR="00435281" w:rsidRDefault="00000000">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2CEA3970" wp14:editId="30AA412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DD34A84" w14:textId="4A6FB15C" w:rsidR="00435281" w:rsidRDefault="00000000">
      <w:pPr>
        <w:jc w:val="right"/>
        <w:rPr>
          <w:rFonts w:ascii="Arial Black" w:hAnsi="Arial Black"/>
          <w:caps/>
          <w:sz w:val="15"/>
          <w:szCs w:val="15"/>
        </w:rPr>
      </w:pPr>
      <w:bookmarkStart w:id="0" w:name="Original"/>
      <w:r>
        <w:rPr>
          <w:rFonts w:ascii="Arial Black" w:hAnsi="Arial Black"/>
          <w:caps/>
          <w:sz w:val="15"/>
          <w:szCs w:val="15"/>
        </w:rPr>
        <w:t>GRATK/PM/5</w:t>
      </w:r>
      <w:r w:rsidR="007965A3">
        <w:rPr>
          <w:rFonts w:ascii="Arial Black" w:hAnsi="Arial Black"/>
          <w:caps/>
          <w:sz w:val="15"/>
          <w:szCs w:val="15"/>
        </w:rPr>
        <w:t xml:space="preserve"> REV.</w:t>
      </w:r>
    </w:p>
    <w:p w14:paraId="0DDE8BBD" w14:textId="77777777" w:rsidR="00435281" w:rsidRDefault="00000000">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2DA386B6" w14:textId="08DD1ABD" w:rsidR="00435281" w:rsidRDefault="00000000">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13 </w:t>
      </w:r>
      <w:r w:rsidR="007965A3">
        <w:rPr>
          <w:rFonts w:asciiTheme="minorHAnsi" w:hAnsiTheme="minorHAnsi" w:cstheme="minorHAnsi" w:hint="cs"/>
          <w:b/>
          <w:bCs/>
          <w:caps/>
          <w:sz w:val="15"/>
          <w:szCs w:val="15"/>
          <w:rtl/>
        </w:rPr>
        <w:t>دي</w:t>
      </w:r>
      <w:r>
        <w:rPr>
          <w:rFonts w:asciiTheme="minorHAnsi" w:hAnsiTheme="minorHAnsi" w:cstheme="minorHAnsi" w:hint="cs"/>
          <w:b/>
          <w:bCs/>
          <w:caps/>
          <w:sz w:val="15"/>
          <w:szCs w:val="15"/>
          <w:rtl/>
        </w:rPr>
        <w:t>سمبر 2023</w:t>
      </w:r>
    </w:p>
    <w:bookmarkEnd w:id="1"/>
    <w:p w14:paraId="7573BEAB" w14:textId="77777777" w:rsidR="00435281" w:rsidRDefault="00000000">
      <w:pPr>
        <w:outlineLvl w:val="1"/>
        <w:rPr>
          <w:b/>
          <w:bCs/>
          <w:caps/>
          <w:kern w:val="32"/>
          <w:sz w:val="32"/>
          <w:szCs w:val="32"/>
          <w:rtl/>
        </w:rPr>
      </w:pPr>
      <w:r>
        <w:rPr>
          <w:rFonts w:hint="cs"/>
          <w:b/>
          <w:bCs/>
          <w:caps/>
          <w:kern w:val="32"/>
          <w:sz w:val="32"/>
          <w:szCs w:val="32"/>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14:paraId="74669C0E" w14:textId="77777777" w:rsidR="00435281" w:rsidRDefault="00435281">
      <w:pPr>
        <w:outlineLvl w:val="1"/>
        <w:rPr>
          <w:b/>
          <w:bCs/>
          <w:caps/>
          <w:kern w:val="32"/>
          <w:sz w:val="32"/>
          <w:szCs w:val="32"/>
          <w:rtl/>
        </w:rPr>
      </w:pPr>
    </w:p>
    <w:p w14:paraId="1F7DC1B2" w14:textId="740F547B" w:rsidR="00435281" w:rsidRDefault="00000000">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13 </w:t>
      </w:r>
      <w:r w:rsidR="007965A3">
        <w:rPr>
          <w:rFonts w:asciiTheme="minorHAnsi" w:hAnsiTheme="minorHAnsi" w:cstheme="minorHAnsi" w:hint="cs"/>
          <w:bCs/>
          <w:sz w:val="24"/>
          <w:szCs w:val="24"/>
          <w:rtl/>
        </w:rPr>
        <w:t>دي</w:t>
      </w:r>
      <w:r>
        <w:rPr>
          <w:rFonts w:asciiTheme="minorHAnsi" w:hAnsiTheme="minorHAnsi" w:cstheme="minorHAnsi" w:hint="cs"/>
          <w:bCs/>
          <w:sz w:val="24"/>
          <w:szCs w:val="24"/>
          <w:rtl/>
        </w:rPr>
        <w:t>سمبر 2023</w:t>
      </w:r>
    </w:p>
    <w:p w14:paraId="367C7FD7" w14:textId="77777777" w:rsidR="00435281" w:rsidRDefault="00000000">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التقرير الموجز</w:t>
      </w:r>
    </w:p>
    <w:p w14:paraId="61411B18" w14:textId="7018FC28" w:rsidR="00435281" w:rsidRDefault="007834E9">
      <w:pPr>
        <w:spacing w:after="1040"/>
        <w:rPr>
          <w:rFonts w:asciiTheme="minorHAnsi" w:hAnsiTheme="minorHAnsi"/>
          <w:iCs/>
          <w:rtl/>
        </w:rPr>
      </w:pPr>
      <w:bookmarkStart w:id="3" w:name="Prepared"/>
      <w:bookmarkEnd w:id="2"/>
      <w:bookmarkEnd w:id="3"/>
      <w:r>
        <w:rPr>
          <w:rFonts w:asciiTheme="minorHAnsi" w:hAnsiTheme="minorHAnsi" w:hint="cs"/>
          <w:iCs/>
          <w:rtl/>
        </w:rPr>
        <w:t>الذي ا</w:t>
      </w:r>
      <w:r w:rsidR="00000000">
        <w:rPr>
          <w:rFonts w:asciiTheme="minorHAnsi" w:hAnsiTheme="minorHAnsi" w:hint="cs"/>
          <w:iCs/>
          <w:rtl/>
        </w:rPr>
        <w:t>ع</w:t>
      </w:r>
      <w:r>
        <w:rPr>
          <w:rFonts w:asciiTheme="minorHAnsi" w:hAnsiTheme="minorHAnsi" w:hint="cs"/>
          <w:iCs/>
          <w:rtl/>
        </w:rPr>
        <w:t>تم</w:t>
      </w:r>
      <w:r w:rsidR="00000000">
        <w:rPr>
          <w:rFonts w:asciiTheme="minorHAnsi" w:hAnsiTheme="minorHAnsi" w:hint="cs"/>
          <w:iCs/>
          <w:rtl/>
        </w:rPr>
        <w:t>د</w:t>
      </w:r>
      <w:r>
        <w:rPr>
          <w:rFonts w:asciiTheme="minorHAnsi" w:hAnsiTheme="minorHAnsi" w:hint="cs"/>
          <w:iCs/>
          <w:rtl/>
        </w:rPr>
        <w:t>ته اللجنة التحضيرية</w:t>
      </w:r>
    </w:p>
    <w:p w14:paraId="19B94635" w14:textId="77777777" w:rsidR="00435281" w:rsidRDefault="00000000">
      <w:pPr>
        <w:pStyle w:val="Heading2"/>
        <w:spacing w:before="0" w:after="220"/>
        <w:rPr>
          <w:i/>
          <w:iCs w:val="0"/>
          <w:sz w:val="24"/>
          <w:szCs w:val="24"/>
          <w:rtl/>
        </w:rPr>
      </w:pPr>
      <w:r>
        <w:rPr>
          <w:rFonts w:hint="cs"/>
          <w:i/>
          <w:iCs w:val="0"/>
          <w:sz w:val="24"/>
          <w:szCs w:val="24"/>
          <w:rtl/>
        </w:rPr>
        <w:t>مقدمة</w:t>
      </w:r>
    </w:p>
    <w:p w14:paraId="73C7149A" w14:textId="3EAAF869" w:rsidR="00435281" w:rsidRDefault="00000000">
      <w:pPr>
        <w:pStyle w:val="ONUMA"/>
      </w:pPr>
      <w:r>
        <w:rPr>
          <w:rFonts w:hint="cs"/>
          <w:rtl/>
        </w:rPr>
        <w:t xml:space="preserve">عقدت </w:t>
      </w:r>
      <w:r>
        <w:rPr>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r>
        <w:rPr>
          <w:rFonts w:hint="cs"/>
          <w:rtl/>
        </w:rPr>
        <w:t xml:space="preserve"> (المشار إليها فيما يلي بعبارة "اللجنة التحضيرية") اجتماعها في جنيف في الفتر من 11 إلى 13 سبتمبر 2023</w:t>
      </w:r>
      <w:r w:rsidR="007965A3">
        <w:rPr>
          <w:rFonts w:hint="cs"/>
          <w:rtl/>
        </w:rPr>
        <w:t xml:space="preserve">، </w:t>
      </w:r>
      <w:r w:rsidR="007965A3" w:rsidRPr="007965A3">
        <w:rPr>
          <w:rtl/>
        </w:rPr>
        <w:t>وفي اجتماع مستأنف في 13 ديسمبر 2023.</w:t>
      </w:r>
    </w:p>
    <w:p w14:paraId="376E3E60" w14:textId="77777777" w:rsidR="00435281" w:rsidRDefault="00000000">
      <w:pPr>
        <w:pStyle w:val="ONUMA"/>
      </w:pPr>
      <w:r>
        <w:rPr>
          <w:rFonts w:hint="cs"/>
          <w:rtl/>
        </w:rPr>
        <w:t>وكانت الدول الأعضاء في الويبو التالية ممثّلةً في الاجتماع:</w:t>
      </w:r>
    </w:p>
    <w:p w14:paraId="1B5BA80B" w14:textId="77777777" w:rsidR="00435281" w:rsidRDefault="00000000">
      <w:pPr>
        <w:pStyle w:val="BodyText"/>
        <w:ind w:left="566"/>
      </w:pPr>
      <w:r>
        <w:rPr>
          <w:rtl/>
        </w:rPr>
        <w:t>الجزائر، الأرجنتين، أرمينيا، أستراليا، النمسا، بنغلاديش، بيلاروس، بلجيكا، بوتان، بوليفيا (دولة - المتعددة القوميات)، البرازيل، بلغاريا، كمبوديا، الكاميرون، كندا، شيلي، الصين، كولومبيا، كوستاريكا، كرواتيا، كوبا، الجمهورية التشيكية، جمهورية كوريا الشعبية الديمقراطية، الدانمرك، جيبوتي، الجمهورية الدومينيكية، إكوادور، مصر، السلفادور، إستونيا، فنلندا، فرنسا، غانا، ألمانيا، اليونان، غواتيمالا، الكرسي الرسولي، هنغاريا، الهند، إندونيسيا، إيران (جمهورية - الإسلامية)، العراق، أيرلندا، إسرائيل، إيطاليا، جامايكا، اليابان، الأردن، كينيا، قيرغيزستان، ليتوانيا، ملاوي، ماليزيا، المكسيك، المغرب، موزامبيق، ناميبيا، ناورو، نيبال، هولندا</w:t>
      </w:r>
      <w:r>
        <w:rPr>
          <w:rFonts w:hint="cs"/>
          <w:rtl/>
        </w:rPr>
        <w:t xml:space="preserve"> (مملكة</w:t>
      </w:r>
      <w:r>
        <w:rPr>
          <w:rtl/>
        </w:rPr>
        <w:t xml:space="preserve"> - </w:t>
      </w:r>
      <w:r>
        <w:rPr>
          <w:rFonts w:hint="cs"/>
          <w:rtl/>
        </w:rPr>
        <w:t>)</w:t>
      </w:r>
      <w:r>
        <w:rPr>
          <w:rtl/>
        </w:rPr>
        <w:t xml:space="preserve">، نيوزيلندا، النيجر، نيجيريا، عمان، باكستان، بنما، باراغواي، بيرو، الفلبين، بولندا، البرتغال، قطر، جمهورية كوريا، جمهورية مولدوفا، الاتحاد الروسي، ساموا، المملكة العربية السعودية، السنغال، سيشيل، سنغافورة، سلوفينيا، جنوب أفريقيا، إسبانيا، سري لانكا، السودان، السويد، سويسرا، تايلند، تيمور - ليشتي، توغو، تونغا، ترينيداد وتوباغو، تونس، تركيا، أوكرانيا، أوغندا، المملكة المتحدة، جمهورية تنزانيا المتحدة، الولايات المتحدة الأمريكية، أوروغواي، فانواتو، فنزويلا (جمهورية – </w:t>
      </w:r>
      <w:proofErr w:type="spellStart"/>
      <w:r>
        <w:rPr>
          <w:rtl/>
        </w:rPr>
        <w:t>البوليفارية</w:t>
      </w:r>
      <w:proofErr w:type="spellEnd"/>
      <w:r>
        <w:rPr>
          <w:rtl/>
        </w:rPr>
        <w:t xml:space="preserve">)، </w:t>
      </w:r>
      <w:proofErr w:type="spellStart"/>
      <w:r>
        <w:rPr>
          <w:rtl/>
        </w:rPr>
        <w:t>فييت</w:t>
      </w:r>
      <w:proofErr w:type="spellEnd"/>
      <w:r>
        <w:rPr>
          <w:rtl/>
        </w:rPr>
        <w:t xml:space="preserve"> نام، اليمن، زامبيا، زمبابوي</w:t>
      </w:r>
      <w:r>
        <w:rPr>
          <w:rFonts w:hint="cs"/>
          <w:rtl/>
        </w:rPr>
        <w:t>.</w:t>
      </w:r>
    </w:p>
    <w:p w14:paraId="264A6632" w14:textId="77777777" w:rsidR="00435281" w:rsidRDefault="00000000">
      <w:pPr>
        <w:pStyle w:val="ONUMA"/>
      </w:pPr>
      <w:r>
        <w:rPr>
          <w:rFonts w:hint="cs"/>
          <w:rtl/>
        </w:rPr>
        <w:t>وحضر الاجتماع أيضاً الاتحاد الأوروبي بصفة مراقب.</w:t>
      </w:r>
    </w:p>
    <w:p w14:paraId="0F3F487C" w14:textId="77777777" w:rsidR="00435281" w:rsidRDefault="00000000">
      <w:pPr>
        <w:pStyle w:val="ONUMA"/>
      </w:pPr>
      <w:r>
        <w:rPr>
          <w:rFonts w:hint="cs"/>
          <w:rtl/>
        </w:rPr>
        <w:t xml:space="preserve">وحضر الاجتماع بصفة مراقب كذلك المنظمات غير الحكومية الواردة قائمتها في الوثيقة </w:t>
      </w:r>
      <w:r>
        <w:t xml:space="preserve">GRATK/PM/INF/1 </w:t>
      </w:r>
      <w:proofErr w:type="gramStart"/>
      <w:r>
        <w:t>PROV.</w:t>
      </w:r>
      <w:r>
        <w:rPr>
          <w:rFonts w:hint="cs"/>
          <w:rtl/>
        </w:rPr>
        <w:t>.</w:t>
      </w:r>
      <w:proofErr w:type="gramEnd"/>
    </w:p>
    <w:p w14:paraId="09CC78FE" w14:textId="77777777" w:rsidR="00435281" w:rsidRDefault="00000000">
      <w:pPr>
        <w:pStyle w:val="Heading2"/>
        <w:spacing w:before="0" w:after="220"/>
        <w:rPr>
          <w:b/>
          <w:bCs w:val="0"/>
          <w:i/>
          <w:iCs w:val="0"/>
          <w:sz w:val="24"/>
          <w:szCs w:val="24"/>
          <w:rtl/>
          <w:lang w:bidi="ar-EG"/>
        </w:rPr>
      </w:pPr>
      <w:r>
        <w:rPr>
          <w:rFonts w:hint="cs"/>
          <w:b/>
          <w:bCs w:val="0"/>
          <w:i/>
          <w:iCs w:val="0"/>
          <w:sz w:val="24"/>
          <w:szCs w:val="24"/>
          <w:rtl/>
        </w:rPr>
        <w:lastRenderedPageBreak/>
        <w:t>البند 2 من جدول الأعمال</w:t>
      </w:r>
    </w:p>
    <w:p w14:paraId="044A67BE" w14:textId="77777777" w:rsidR="00435281" w:rsidRDefault="00000000">
      <w:pPr>
        <w:pStyle w:val="Heading2"/>
        <w:spacing w:before="0" w:after="220"/>
        <w:rPr>
          <w:b/>
          <w:bCs w:val="0"/>
          <w:i/>
          <w:iCs w:val="0"/>
          <w:sz w:val="24"/>
          <w:szCs w:val="24"/>
        </w:rPr>
      </w:pPr>
      <w:r>
        <w:rPr>
          <w:rFonts w:hint="cs"/>
          <w:b/>
          <w:bCs w:val="0"/>
          <w:i/>
          <w:iCs w:val="0"/>
          <w:sz w:val="24"/>
          <w:szCs w:val="24"/>
          <w:rtl/>
        </w:rPr>
        <w:t>انتخاب الرئيس ونائبي الرئيس</w:t>
      </w:r>
    </w:p>
    <w:p w14:paraId="357A91BB" w14:textId="14E6189F" w:rsidR="00435281" w:rsidRDefault="00000000">
      <w:pPr>
        <w:pStyle w:val="ONUMA"/>
      </w:pPr>
      <w:r>
        <w:rPr>
          <w:rFonts w:hint="cs"/>
          <w:rtl/>
        </w:rPr>
        <w:t xml:space="preserve">انتخبت اللجنة التحضيرية السيد </w:t>
      </w:r>
      <w:proofErr w:type="spellStart"/>
      <w:r>
        <w:rPr>
          <w:rtl/>
        </w:rPr>
        <w:t>جوكا</w:t>
      </w:r>
      <w:proofErr w:type="spellEnd"/>
      <w:r>
        <w:rPr>
          <w:rtl/>
        </w:rPr>
        <w:t xml:space="preserve"> ليديس</w:t>
      </w:r>
      <w:r>
        <w:rPr>
          <w:rFonts w:hint="cs"/>
          <w:rtl/>
        </w:rPr>
        <w:t xml:space="preserve"> (فنلندا) رئيساً للجنة، وانتخبت السيد بول </w:t>
      </w:r>
      <w:proofErr w:type="spellStart"/>
      <w:r>
        <w:rPr>
          <w:rFonts w:hint="cs"/>
          <w:rtl/>
        </w:rPr>
        <w:t>كوروك</w:t>
      </w:r>
      <w:proofErr w:type="spellEnd"/>
      <w:r>
        <w:rPr>
          <w:rFonts w:hint="cs"/>
          <w:rtl/>
        </w:rPr>
        <w:t xml:space="preserve"> (غانا) والسيد</w:t>
      </w:r>
      <w:r w:rsidR="007965A3">
        <w:rPr>
          <w:rFonts w:hint="eastAsia"/>
          <w:rtl/>
        </w:rPr>
        <w:t> </w:t>
      </w:r>
      <w:r>
        <w:rPr>
          <w:rFonts w:hint="cs"/>
          <w:rtl/>
        </w:rPr>
        <w:t>فيليبي</w:t>
      </w:r>
      <w:r w:rsidR="007965A3">
        <w:rPr>
          <w:rFonts w:hint="eastAsia"/>
          <w:rtl/>
        </w:rPr>
        <w:t> </w:t>
      </w:r>
      <w:r>
        <w:rPr>
          <w:rFonts w:hint="cs"/>
          <w:rtl/>
        </w:rPr>
        <w:t>ف.</w:t>
      </w:r>
      <w:r w:rsidR="007965A3">
        <w:rPr>
          <w:rFonts w:hint="eastAsia"/>
          <w:rtl/>
        </w:rPr>
        <w:t> </w:t>
      </w:r>
      <w:proofErr w:type="spellStart"/>
      <w:r>
        <w:rPr>
          <w:rFonts w:hint="cs"/>
          <w:rtl/>
        </w:rPr>
        <w:t>كارينيو</w:t>
      </w:r>
      <w:proofErr w:type="spellEnd"/>
      <w:r>
        <w:rPr>
          <w:rFonts w:hint="cs"/>
          <w:rtl/>
        </w:rPr>
        <w:t xml:space="preserve"> الثالث (الفلبين) نائبين للرئيس. وتولت السيد آنا </w:t>
      </w:r>
      <w:proofErr w:type="spellStart"/>
      <w:r>
        <w:rPr>
          <w:rFonts w:hint="cs"/>
          <w:rtl/>
        </w:rPr>
        <w:t>مورافييتش</w:t>
      </w:r>
      <w:proofErr w:type="spellEnd"/>
      <w:r>
        <w:rPr>
          <w:rFonts w:hint="cs"/>
          <w:rtl/>
        </w:rPr>
        <w:t xml:space="preserve"> </w:t>
      </w:r>
      <w:proofErr w:type="spellStart"/>
      <w:r>
        <w:rPr>
          <w:rFonts w:hint="cs"/>
          <w:rtl/>
        </w:rPr>
        <w:t>مانسفيلد</w:t>
      </w:r>
      <w:proofErr w:type="spellEnd"/>
      <w:r>
        <w:rPr>
          <w:rFonts w:hint="cs"/>
          <w:rtl/>
        </w:rPr>
        <w:t>، المستشارة القانونية،</w:t>
      </w:r>
      <w:r w:rsidR="007965A3">
        <w:rPr>
          <w:rtl/>
        </w:rPr>
        <w:br/>
      </w:r>
      <w:r>
        <w:rPr>
          <w:rFonts w:hint="cs"/>
          <w:rtl/>
        </w:rPr>
        <w:t>مهمة أمين اللجنة التحضيرية.</w:t>
      </w:r>
    </w:p>
    <w:p w14:paraId="3A358521"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البند 3 من جدول الأعمال </w:t>
      </w:r>
    </w:p>
    <w:p w14:paraId="324126CB" w14:textId="77777777" w:rsidR="00435281" w:rsidRDefault="00000000">
      <w:pPr>
        <w:pStyle w:val="Heading2"/>
        <w:spacing w:before="0" w:after="220"/>
        <w:rPr>
          <w:b/>
          <w:bCs w:val="0"/>
          <w:i/>
          <w:iCs w:val="0"/>
          <w:sz w:val="24"/>
          <w:szCs w:val="24"/>
        </w:rPr>
      </w:pPr>
      <w:r>
        <w:rPr>
          <w:rFonts w:hint="cs"/>
          <w:b/>
          <w:bCs w:val="0"/>
          <w:i/>
          <w:iCs w:val="0"/>
          <w:sz w:val="24"/>
          <w:szCs w:val="24"/>
          <w:rtl/>
        </w:rPr>
        <w:t>اعتماد جدول الأعمال</w:t>
      </w:r>
    </w:p>
    <w:p w14:paraId="087A117E" w14:textId="77777777" w:rsidR="00435281" w:rsidRDefault="00000000">
      <w:pPr>
        <w:pStyle w:val="ONUMA"/>
        <w:ind w:left="566"/>
      </w:pPr>
      <w:r>
        <w:rPr>
          <w:rFonts w:hint="cs"/>
          <w:rtl/>
        </w:rPr>
        <w:t xml:space="preserve">اعتمدت اللجنة التحضيرية مشروع جدول الأعمال، كما ورد في الوثيقة </w:t>
      </w:r>
      <w:r>
        <w:t xml:space="preserve">GRATK/PM/1 </w:t>
      </w:r>
      <w:proofErr w:type="gramStart"/>
      <w:r>
        <w:t>Prov.</w:t>
      </w:r>
      <w:r>
        <w:rPr>
          <w:rFonts w:hint="cs"/>
          <w:rtl/>
        </w:rPr>
        <w:t>.</w:t>
      </w:r>
      <w:proofErr w:type="gramEnd"/>
    </w:p>
    <w:p w14:paraId="4DFDB6C9" w14:textId="77777777" w:rsidR="00435281" w:rsidRDefault="00000000">
      <w:pPr>
        <w:pStyle w:val="ONUMA"/>
      </w:pPr>
      <w:r>
        <w:rPr>
          <w:rFonts w:hint="cs"/>
          <w:rtl/>
        </w:rPr>
        <w:t xml:space="preserve">واستندت مناقشات اللجنة التحضيرية إلى الوثائق </w:t>
      </w:r>
      <w:r>
        <w:t>GRATK/PM/2</w:t>
      </w:r>
      <w:r>
        <w:rPr>
          <w:rFonts w:hint="cs"/>
          <w:rtl/>
        </w:rPr>
        <w:t xml:space="preserve"> </w:t>
      </w:r>
      <w:proofErr w:type="gramStart"/>
      <w:r>
        <w:rPr>
          <w:rFonts w:hint="cs"/>
          <w:rtl/>
        </w:rPr>
        <w:t>و</w:t>
      </w:r>
      <w:r>
        <w:rPr>
          <w:rFonts w:eastAsia="SimSun" w:cs="Arial"/>
          <w:szCs w:val="20"/>
          <w:lang w:eastAsia="zh-CN"/>
        </w:rPr>
        <w:t xml:space="preserve"> </w:t>
      </w:r>
      <w:r>
        <w:t>GRATK</w:t>
      </w:r>
      <w:proofErr w:type="gramEnd"/>
      <w:r>
        <w:t>/PM/3</w:t>
      </w:r>
      <w:r>
        <w:rPr>
          <w:rFonts w:hint="cs"/>
          <w:rtl/>
        </w:rPr>
        <w:t>و</w:t>
      </w:r>
      <w:r>
        <w:t>GRATK/PM/4</w:t>
      </w:r>
      <w:r>
        <w:rPr>
          <w:rFonts w:hint="cs"/>
          <w:rtl/>
        </w:rPr>
        <w:t>.</w:t>
      </w:r>
    </w:p>
    <w:p w14:paraId="195A16B6"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البند 4 من جدول الأعمال </w:t>
      </w:r>
    </w:p>
    <w:p w14:paraId="302607DB" w14:textId="77777777" w:rsidR="00435281" w:rsidRDefault="00000000">
      <w:pPr>
        <w:pStyle w:val="Heading2"/>
        <w:spacing w:before="0" w:after="220"/>
        <w:rPr>
          <w:b/>
          <w:bCs w:val="0"/>
          <w:i/>
          <w:iCs w:val="0"/>
          <w:sz w:val="24"/>
          <w:szCs w:val="24"/>
          <w:rtl/>
        </w:rPr>
      </w:pPr>
      <w:r>
        <w:rPr>
          <w:rFonts w:hint="cs"/>
          <w:b/>
          <w:bCs w:val="0"/>
          <w:i/>
          <w:iCs w:val="0"/>
          <w:sz w:val="24"/>
          <w:szCs w:val="24"/>
          <w:rtl/>
        </w:rPr>
        <w:t>قرارات الدورة الاستثنائية للجنة الحكومية الدولية المعنية بالملكية الفكرية والموارد الوراثية والمعارف التقليدية والفولكلور</w:t>
      </w:r>
    </w:p>
    <w:p w14:paraId="3E0817D4" w14:textId="77777777" w:rsidR="00435281" w:rsidRDefault="00000000">
      <w:pPr>
        <w:pStyle w:val="ONUMA"/>
        <w:ind w:left="566"/>
      </w:pPr>
      <w:r>
        <w:rPr>
          <w:rFonts w:hint="cs"/>
          <w:rtl/>
        </w:rPr>
        <w:t xml:space="preserve">قرّرت اللجنة التحضيرية أن تُدرج في الاقتراح الأساسي للمؤتمر الدبلوماسي الاتفاقات المتوصّل إليها خلال الدورة الاستثنائية للجنة المعارف، كما وردت في الوثيقة </w:t>
      </w:r>
      <w:r>
        <w:t>WIPO/GRTKF/IC/SS/GE/23/4</w:t>
      </w:r>
      <w:r>
        <w:rPr>
          <w:rFonts w:hint="cs"/>
          <w:rtl/>
        </w:rPr>
        <w:t>.</w:t>
      </w:r>
    </w:p>
    <w:p w14:paraId="5786ED7E"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البند 5 من جدول الأعمال </w:t>
      </w:r>
    </w:p>
    <w:p w14:paraId="6E51CD91"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النظر في </w:t>
      </w:r>
      <w:r>
        <w:rPr>
          <w:b/>
          <w:bCs w:val="0"/>
          <w:i/>
          <w:iCs w:val="0"/>
          <w:sz w:val="24"/>
          <w:szCs w:val="24"/>
          <w:rtl/>
        </w:rPr>
        <w:t>مشروع الأحكام الإدارية و</w:t>
      </w:r>
      <w:r>
        <w:rPr>
          <w:rFonts w:hint="cs"/>
          <w:b/>
          <w:bCs w:val="0"/>
          <w:i/>
          <w:iCs w:val="0"/>
          <w:sz w:val="24"/>
          <w:szCs w:val="24"/>
          <w:rtl/>
        </w:rPr>
        <w:t xml:space="preserve">البنود </w:t>
      </w:r>
      <w:r>
        <w:rPr>
          <w:b/>
          <w:bCs w:val="0"/>
          <w:i/>
          <w:iCs w:val="0"/>
          <w:sz w:val="24"/>
          <w:szCs w:val="24"/>
          <w:rtl/>
        </w:rPr>
        <w:t>الختامية للصك الذي سينظر فيه المؤتمر الدبلوماسي</w:t>
      </w:r>
    </w:p>
    <w:p w14:paraId="534828DD" w14:textId="77777777" w:rsidR="00435281" w:rsidRDefault="00000000">
      <w:pPr>
        <w:pStyle w:val="ONUMA"/>
        <w:ind w:left="566"/>
      </w:pPr>
      <w:r>
        <w:rPr>
          <w:rFonts w:hint="cs"/>
          <w:rtl/>
        </w:rPr>
        <w:t xml:space="preserve">نظرت اللجنة التحضيرية في مشروع الأحكام الإدارية والبنود الختامية، كما ورد في الوثيقة </w:t>
      </w:r>
      <w:r>
        <w:t>GRATK/PM/2</w:t>
      </w:r>
      <w:r>
        <w:rPr>
          <w:rFonts w:hint="cs"/>
          <w:rtl/>
        </w:rPr>
        <w:t xml:space="preserve">، ووافقت عليه، </w:t>
      </w:r>
      <w:r>
        <w:rPr>
          <w:rtl/>
        </w:rPr>
        <w:t>كي يمعن المؤتمر الدبلوماسي النظر فيه</w:t>
      </w:r>
      <w:r>
        <w:rPr>
          <w:rFonts w:hint="cs"/>
          <w:rtl/>
        </w:rPr>
        <w:t>، مع إدراج التغيير التالي:</w:t>
      </w:r>
    </w:p>
    <w:p w14:paraId="1254836D" w14:textId="77777777" w:rsidR="00435281" w:rsidRDefault="00000000">
      <w:pPr>
        <w:pStyle w:val="BodyText"/>
        <w:ind w:left="2834" w:hanging="1134"/>
        <w:rPr>
          <w:rtl/>
        </w:rPr>
      </w:pPr>
      <w:r>
        <w:rPr>
          <w:rFonts w:hint="cs"/>
          <w:rtl/>
        </w:rPr>
        <w:t>المادة 2.11</w:t>
      </w:r>
      <w:r>
        <w:rPr>
          <w:rtl/>
        </w:rPr>
        <w:tab/>
      </w:r>
      <w:proofErr w:type="spellStart"/>
      <w:r>
        <w:rPr>
          <w:rFonts w:hint="cs"/>
          <w:rtl/>
        </w:rPr>
        <w:t>الجمية</w:t>
      </w:r>
      <w:proofErr w:type="spellEnd"/>
      <w:r>
        <w:rPr>
          <w:rFonts w:hint="cs"/>
          <w:rtl/>
        </w:rPr>
        <w:t xml:space="preserve"> [...]</w:t>
      </w:r>
      <w:r>
        <w:rPr>
          <w:rtl/>
        </w:rPr>
        <w:br/>
      </w:r>
      <w:r>
        <w:rPr>
          <w:rFonts w:hint="cs"/>
          <w:rtl/>
        </w:rPr>
        <w:t>(ه)</w:t>
      </w:r>
      <w:r>
        <w:rPr>
          <w:rtl/>
        </w:rPr>
        <w:tab/>
      </w:r>
      <w:r>
        <w:rPr>
          <w:rFonts w:hint="cs"/>
          <w:rtl/>
        </w:rPr>
        <w:t>و</w:t>
      </w:r>
      <w:r>
        <w:rPr>
          <w:rtl/>
        </w:rPr>
        <w:t xml:space="preserve">يجوز </w:t>
      </w:r>
      <w:r>
        <w:rPr>
          <w:rFonts w:hint="cs"/>
          <w:rtl/>
        </w:rPr>
        <w:t xml:space="preserve">لها </w:t>
      </w:r>
      <w:r>
        <w:rPr>
          <w:rtl/>
        </w:rPr>
        <w:t xml:space="preserve">إنشاء </w:t>
      </w:r>
      <w:r>
        <w:rPr>
          <w:rFonts w:hint="cs"/>
          <w:rtl/>
        </w:rPr>
        <w:t>أفرقة عاملة تقنية، حسبما تراه مناسباً؛</w:t>
      </w:r>
    </w:p>
    <w:p w14:paraId="4F42979B" w14:textId="77777777" w:rsidR="00435281" w:rsidRDefault="00000000">
      <w:pPr>
        <w:pStyle w:val="ONUMA"/>
        <w:ind w:left="566"/>
        <w:rPr>
          <w:rtl/>
        </w:rPr>
      </w:pPr>
      <w:r>
        <w:rPr>
          <w:rFonts w:hint="cs"/>
          <w:rtl/>
        </w:rPr>
        <w:t>والتمست اللجنة التحضيرية من الأمانة إعداد وثيقة معلومات تبيّن الاقتراحات النصية المقدمة من الوفود بشأن الأحكام الإدارية والبنود الختامية كي تُرفق بالتقرير الحرفي.</w:t>
      </w:r>
    </w:p>
    <w:p w14:paraId="48BEF930" w14:textId="77777777" w:rsidR="00435281" w:rsidRDefault="00000000">
      <w:pPr>
        <w:bidi w:val="0"/>
        <w:rPr>
          <w:rFonts w:eastAsia="Times New Roman"/>
          <w:rtl/>
          <w:lang w:eastAsia="en-US"/>
        </w:rPr>
      </w:pPr>
      <w:r>
        <w:rPr>
          <w:rtl/>
        </w:rPr>
        <w:br w:type="page"/>
      </w:r>
    </w:p>
    <w:p w14:paraId="616A8525" w14:textId="77777777" w:rsidR="00435281" w:rsidRDefault="00000000">
      <w:pPr>
        <w:pStyle w:val="Heading2"/>
        <w:spacing w:before="0" w:after="220"/>
        <w:rPr>
          <w:b/>
          <w:bCs w:val="0"/>
          <w:i/>
          <w:iCs w:val="0"/>
          <w:sz w:val="24"/>
          <w:szCs w:val="24"/>
          <w:rtl/>
        </w:rPr>
      </w:pPr>
      <w:r>
        <w:rPr>
          <w:rFonts w:hint="cs"/>
          <w:b/>
          <w:bCs w:val="0"/>
          <w:i/>
          <w:iCs w:val="0"/>
          <w:sz w:val="24"/>
          <w:szCs w:val="24"/>
          <w:rtl/>
        </w:rPr>
        <w:lastRenderedPageBreak/>
        <w:t>البند 6 من جدول الأعمال</w:t>
      </w:r>
    </w:p>
    <w:p w14:paraId="4E82CD0F" w14:textId="77777777" w:rsidR="00435281" w:rsidRDefault="00000000">
      <w:pPr>
        <w:pStyle w:val="Heading2"/>
        <w:spacing w:before="0" w:after="220"/>
        <w:rPr>
          <w:b/>
          <w:bCs w:val="0"/>
          <w:i/>
          <w:iCs w:val="0"/>
          <w:sz w:val="24"/>
          <w:szCs w:val="24"/>
          <w:rtl/>
        </w:rPr>
      </w:pPr>
      <w:r>
        <w:rPr>
          <w:rFonts w:hint="cs"/>
          <w:b/>
          <w:bCs w:val="0"/>
          <w:i/>
          <w:iCs w:val="0"/>
          <w:sz w:val="24"/>
          <w:szCs w:val="24"/>
          <w:rtl/>
        </w:rPr>
        <w:t>النظر في مشروع النظام الداخلي للمؤتمر الدبلوماسي</w:t>
      </w:r>
    </w:p>
    <w:p w14:paraId="0B019284" w14:textId="77777777" w:rsidR="00435281" w:rsidRDefault="00000000">
      <w:pPr>
        <w:pStyle w:val="ONUMA"/>
        <w:ind w:left="566"/>
      </w:pPr>
      <w:r>
        <w:rPr>
          <w:rFonts w:hint="cs"/>
          <w:rtl/>
        </w:rPr>
        <w:t xml:space="preserve">نظرت اللجنة التحضيرية في مشروع النظام الداخلي للمؤتمر الدبلوماسي، كما ورد في الوثيقة </w:t>
      </w:r>
      <w:r>
        <w:t>GRATK/PM/3</w:t>
      </w:r>
      <w:r>
        <w:rPr>
          <w:rFonts w:hint="cs"/>
          <w:rtl/>
        </w:rPr>
        <w:t>، ووافقت عليه، كي يعتمده المؤتمر الدبلوماسي.</w:t>
      </w:r>
    </w:p>
    <w:p w14:paraId="565E922A"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البند 7 من جدول الأعمال </w:t>
      </w:r>
    </w:p>
    <w:p w14:paraId="051A48A7" w14:textId="77777777" w:rsidR="00435281" w:rsidRDefault="00000000">
      <w:pPr>
        <w:pStyle w:val="Heading2"/>
        <w:spacing w:before="0" w:after="220"/>
        <w:rPr>
          <w:b/>
          <w:bCs w:val="0"/>
          <w:i/>
          <w:iCs w:val="0"/>
          <w:sz w:val="24"/>
          <w:szCs w:val="24"/>
          <w:rtl/>
        </w:rPr>
      </w:pPr>
      <w:r>
        <w:rPr>
          <w:rFonts w:hint="cs"/>
          <w:b/>
          <w:bCs w:val="0"/>
          <w:i/>
          <w:iCs w:val="0"/>
          <w:sz w:val="24"/>
          <w:szCs w:val="24"/>
          <w:rtl/>
        </w:rPr>
        <w:t xml:space="preserve">النظر في </w:t>
      </w:r>
      <w:r>
        <w:rPr>
          <w:b/>
          <w:bCs w:val="0"/>
          <w:i/>
          <w:iCs w:val="0"/>
          <w:sz w:val="24"/>
          <w:szCs w:val="24"/>
          <w:rtl/>
        </w:rPr>
        <w:t xml:space="preserve">قائمة الدول </w:t>
      </w:r>
      <w:r>
        <w:rPr>
          <w:rFonts w:hint="cs"/>
          <w:b/>
          <w:bCs w:val="0"/>
          <w:i/>
          <w:iCs w:val="0"/>
          <w:sz w:val="24"/>
          <w:szCs w:val="24"/>
          <w:rtl/>
        </w:rPr>
        <w:t>والجهات المراقبة</w:t>
      </w:r>
      <w:r>
        <w:rPr>
          <w:b/>
          <w:bCs w:val="0"/>
          <w:i/>
          <w:iCs w:val="0"/>
          <w:sz w:val="24"/>
          <w:szCs w:val="24"/>
          <w:rtl/>
        </w:rPr>
        <w:t xml:space="preserve"> التي ست</w:t>
      </w:r>
      <w:r>
        <w:rPr>
          <w:rFonts w:hint="cs"/>
          <w:b/>
          <w:bCs w:val="0"/>
          <w:i/>
          <w:iCs w:val="0"/>
          <w:sz w:val="24"/>
          <w:szCs w:val="24"/>
          <w:rtl/>
        </w:rPr>
        <w:t>ُ</w:t>
      </w:r>
      <w:r>
        <w:rPr>
          <w:b/>
          <w:bCs w:val="0"/>
          <w:i/>
          <w:iCs w:val="0"/>
          <w:sz w:val="24"/>
          <w:szCs w:val="24"/>
          <w:rtl/>
        </w:rPr>
        <w:t xml:space="preserve">دعى إلى المؤتمر الدبلوماسي ونصوص مشروعات </w:t>
      </w:r>
      <w:r>
        <w:rPr>
          <w:rFonts w:hint="cs"/>
          <w:b/>
          <w:bCs w:val="0"/>
          <w:i/>
          <w:iCs w:val="0"/>
          <w:sz w:val="24"/>
          <w:szCs w:val="24"/>
          <w:rtl/>
        </w:rPr>
        <w:t>خطابات</w:t>
      </w:r>
      <w:r>
        <w:rPr>
          <w:b/>
          <w:bCs w:val="0"/>
          <w:i/>
          <w:iCs w:val="0"/>
          <w:sz w:val="24"/>
          <w:szCs w:val="24"/>
          <w:rtl/>
        </w:rPr>
        <w:t xml:space="preserve"> الدعوات</w:t>
      </w:r>
    </w:p>
    <w:p w14:paraId="5C61D7A7" w14:textId="77777777" w:rsidR="00435281" w:rsidRDefault="00000000">
      <w:pPr>
        <w:pStyle w:val="ONUMA"/>
        <w:ind w:left="566"/>
      </w:pPr>
      <w:r>
        <w:rPr>
          <w:rFonts w:hint="cs"/>
          <w:rtl/>
        </w:rPr>
        <w:t xml:space="preserve">نظرت اللجنة التحضيرية في قائمة </w:t>
      </w:r>
      <w:proofErr w:type="spellStart"/>
      <w:r>
        <w:rPr>
          <w:rFonts w:hint="cs"/>
          <w:rtl/>
        </w:rPr>
        <w:t>المدعويين</w:t>
      </w:r>
      <w:proofErr w:type="spellEnd"/>
      <w:r>
        <w:rPr>
          <w:rFonts w:hint="cs"/>
          <w:rtl/>
        </w:rPr>
        <w:t xml:space="preserve"> ونصوص مشروعات خطابات الدعوات والمقترحات الأخرى، كما وردت </w:t>
      </w:r>
      <w:r>
        <w:rPr>
          <w:rtl/>
        </w:rPr>
        <w:t xml:space="preserve">في الفقرات من 1 إلى 4 من الوثيقة </w:t>
      </w:r>
      <w:r>
        <w:t>GRATK/PM/4</w:t>
      </w:r>
      <w:r>
        <w:rPr>
          <w:rFonts w:hint="cs"/>
          <w:rtl/>
        </w:rPr>
        <w:t>، ووافقت عليها.</w:t>
      </w:r>
    </w:p>
    <w:p w14:paraId="309B0938" w14:textId="77777777" w:rsidR="00435281" w:rsidRDefault="00000000">
      <w:pPr>
        <w:pStyle w:val="Heading2"/>
        <w:spacing w:before="0" w:after="220"/>
        <w:rPr>
          <w:b/>
          <w:bCs w:val="0"/>
          <w:i/>
          <w:iCs w:val="0"/>
          <w:sz w:val="24"/>
          <w:szCs w:val="24"/>
          <w:rtl/>
        </w:rPr>
      </w:pPr>
      <w:r>
        <w:rPr>
          <w:rFonts w:hint="cs"/>
          <w:b/>
          <w:bCs w:val="0"/>
          <w:i/>
          <w:iCs w:val="0"/>
          <w:sz w:val="24"/>
          <w:szCs w:val="24"/>
          <w:rtl/>
        </w:rPr>
        <w:t>البند 8 من جدول الأعمال</w:t>
      </w:r>
    </w:p>
    <w:p w14:paraId="46BD843B" w14:textId="77777777" w:rsidR="00435281" w:rsidRDefault="00000000">
      <w:pPr>
        <w:pStyle w:val="Heading2"/>
        <w:spacing w:before="0" w:after="220"/>
        <w:rPr>
          <w:b/>
          <w:bCs w:val="0"/>
          <w:i/>
          <w:iCs w:val="0"/>
          <w:sz w:val="24"/>
          <w:szCs w:val="24"/>
          <w:rtl/>
        </w:rPr>
      </w:pPr>
      <w:r>
        <w:rPr>
          <w:b/>
          <w:bCs w:val="0"/>
          <w:i/>
          <w:iCs w:val="0"/>
          <w:sz w:val="24"/>
          <w:szCs w:val="24"/>
          <w:rtl/>
        </w:rPr>
        <w:t xml:space="preserve">جدول أعمال المؤتمر الدبلوماسي وتواريخه </w:t>
      </w:r>
      <w:r>
        <w:rPr>
          <w:rFonts w:hint="cs"/>
          <w:b/>
          <w:bCs w:val="0"/>
          <w:i/>
          <w:iCs w:val="0"/>
          <w:sz w:val="24"/>
          <w:szCs w:val="24"/>
          <w:rtl/>
        </w:rPr>
        <w:t>ومكان</w:t>
      </w:r>
      <w:r>
        <w:rPr>
          <w:b/>
          <w:bCs w:val="0"/>
          <w:i/>
          <w:iCs w:val="0"/>
          <w:sz w:val="24"/>
          <w:szCs w:val="24"/>
          <w:rtl/>
        </w:rPr>
        <w:t xml:space="preserve"> انعقاده</w:t>
      </w:r>
    </w:p>
    <w:p w14:paraId="34DDC84B" w14:textId="4BDE0450" w:rsidR="007965A3" w:rsidRDefault="007965A3">
      <w:pPr>
        <w:pStyle w:val="ONUMA"/>
        <w:ind w:left="566"/>
      </w:pPr>
      <w:r>
        <w:rPr>
          <w:rFonts w:hint="cs"/>
          <w:rtl/>
        </w:rPr>
        <w:t xml:space="preserve">إنّ </w:t>
      </w:r>
      <w:r w:rsidRPr="007965A3">
        <w:rPr>
          <w:rtl/>
        </w:rPr>
        <w:t>اللجنة التحضيرية</w:t>
      </w:r>
      <w:r w:rsidR="0073418B">
        <w:rPr>
          <w:rFonts w:hint="cs"/>
          <w:rtl/>
          <w:lang w:bidi="ar-SY"/>
        </w:rPr>
        <w:t>:</w:t>
      </w:r>
    </w:p>
    <w:p w14:paraId="0CB57BAA" w14:textId="77777777" w:rsidR="007965A3" w:rsidRDefault="007965A3" w:rsidP="007965A3">
      <w:pPr>
        <w:pStyle w:val="ONUMA"/>
        <w:numPr>
          <w:ilvl w:val="2"/>
          <w:numId w:val="7"/>
        </w:numPr>
      </w:pPr>
      <w:r>
        <w:rPr>
          <w:rtl/>
        </w:rPr>
        <w:t>وافق</w:t>
      </w:r>
      <w:r>
        <w:rPr>
          <w:rFonts w:hint="cs"/>
          <w:rtl/>
        </w:rPr>
        <w:t>ت</w:t>
      </w:r>
      <w:r>
        <w:rPr>
          <w:rtl/>
        </w:rPr>
        <w:t xml:space="preserve"> على مشروع جدول أعمال المؤتمر الدبلوماسي؛</w:t>
      </w:r>
    </w:p>
    <w:p w14:paraId="40DD4881" w14:textId="616F931E" w:rsidR="007965A3" w:rsidRDefault="007965A3" w:rsidP="007965A3">
      <w:pPr>
        <w:pStyle w:val="ONUMA"/>
        <w:numPr>
          <w:ilvl w:val="2"/>
          <w:numId w:val="7"/>
        </w:numPr>
      </w:pPr>
      <w:r>
        <w:rPr>
          <w:rFonts w:hint="cs"/>
          <w:rtl/>
        </w:rPr>
        <w:t>و</w:t>
      </w:r>
      <w:r>
        <w:rPr>
          <w:rtl/>
        </w:rPr>
        <w:t>وافق</w:t>
      </w:r>
      <w:r>
        <w:rPr>
          <w:rFonts w:hint="cs"/>
          <w:rtl/>
        </w:rPr>
        <w:t>ت</w:t>
      </w:r>
      <w:r>
        <w:rPr>
          <w:rtl/>
        </w:rPr>
        <w:t xml:space="preserve"> على عقد المؤتمر الدبلوماسي في المقر الرئيسي للويبو في جنيف، سويسرا، في الفترة من 13 إلى 24 مايو 2024.</w:t>
      </w:r>
    </w:p>
    <w:p w14:paraId="1D650A3F" w14:textId="77777777" w:rsidR="00435281" w:rsidRDefault="00000000">
      <w:pPr>
        <w:pStyle w:val="Heading2"/>
        <w:spacing w:before="0" w:after="220"/>
        <w:rPr>
          <w:b/>
          <w:bCs w:val="0"/>
          <w:i/>
          <w:iCs w:val="0"/>
          <w:sz w:val="24"/>
          <w:szCs w:val="24"/>
          <w:rtl/>
        </w:rPr>
      </w:pPr>
      <w:r>
        <w:rPr>
          <w:rFonts w:hint="cs"/>
          <w:b/>
          <w:bCs w:val="0"/>
          <w:i/>
          <w:iCs w:val="0"/>
          <w:sz w:val="24"/>
          <w:szCs w:val="24"/>
          <w:rtl/>
        </w:rPr>
        <w:t>البند 9 من جدول الأعمال</w:t>
      </w:r>
    </w:p>
    <w:p w14:paraId="4846E66E" w14:textId="77777777" w:rsidR="00435281" w:rsidRDefault="00000000">
      <w:pPr>
        <w:pStyle w:val="Heading2"/>
        <w:spacing w:before="0" w:after="220"/>
        <w:rPr>
          <w:b/>
          <w:bCs w:val="0"/>
          <w:i/>
          <w:iCs w:val="0"/>
          <w:sz w:val="24"/>
          <w:szCs w:val="24"/>
          <w:rtl/>
        </w:rPr>
      </w:pPr>
      <w:r>
        <w:rPr>
          <w:b/>
          <w:bCs w:val="0"/>
          <w:i/>
          <w:iCs w:val="0"/>
          <w:sz w:val="24"/>
          <w:szCs w:val="24"/>
          <w:rtl/>
        </w:rPr>
        <w:t>اعتماد التقرير</w:t>
      </w:r>
    </w:p>
    <w:p w14:paraId="6302F81B" w14:textId="326B7C34" w:rsidR="00435281" w:rsidRDefault="00000000">
      <w:pPr>
        <w:pStyle w:val="ONUMA"/>
        <w:ind w:left="566"/>
      </w:pPr>
      <w:r>
        <w:rPr>
          <w:rFonts w:hint="cs"/>
          <w:rtl/>
        </w:rPr>
        <w:t xml:space="preserve">اعتمدت اللجنة التحضيرية هذا التقرير الموجز </w:t>
      </w:r>
      <w:r w:rsidR="007965A3">
        <w:rPr>
          <w:rFonts w:hint="cs"/>
          <w:rtl/>
        </w:rPr>
        <w:t xml:space="preserve">المنقّح </w:t>
      </w:r>
      <w:r>
        <w:rPr>
          <w:rFonts w:hint="cs"/>
          <w:rtl/>
        </w:rPr>
        <w:t xml:space="preserve">(الوثيقة </w:t>
      </w:r>
      <w:r>
        <w:t>GRATK/PM/5</w:t>
      </w:r>
      <w:r w:rsidR="007965A3">
        <w:t xml:space="preserve"> Rev.</w:t>
      </w:r>
      <w:r>
        <w:rPr>
          <w:rFonts w:hint="cs"/>
          <w:rtl/>
        </w:rPr>
        <w:t>).</w:t>
      </w:r>
    </w:p>
    <w:p w14:paraId="03F4FE1A" w14:textId="77777777" w:rsidR="00435281" w:rsidRDefault="00000000">
      <w:pPr>
        <w:pStyle w:val="Heading2"/>
        <w:spacing w:before="0" w:after="220"/>
        <w:rPr>
          <w:b/>
          <w:bCs w:val="0"/>
          <w:i/>
          <w:iCs w:val="0"/>
          <w:sz w:val="24"/>
          <w:szCs w:val="24"/>
          <w:rtl/>
        </w:rPr>
      </w:pPr>
      <w:r>
        <w:rPr>
          <w:rFonts w:hint="cs"/>
          <w:b/>
          <w:bCs w:val="0"/>
          <w:i/>
          <w:iCs w:val="0"/>
          <w:sz w:val="24"/>
          <w:szCs w:val="24"/>
          <w:rtl/>
        </w:rPr>
        <w:t>البند 10من جدول الأعمال</w:t>
      </w:r>
    </w:p>
    <w:p w14:paraId="68C4DA33" w14:textId="77777777" w:rsidR="00435281" w:rsidRDefault="00000000">
      <w:pPr>
        <w:pStyle w:val="Heading2"/>
        <w:spacing w:before="0" w:after="220"/>
        <w:rPr>
          <w:b/>
          <w:bCs w:val="0"/>
          <w:i/>
          <w:iCs w:val="0"/>
          <w:sz w:val="24"/>
          <w:szCs w:val="24"/>
          <w:rtl/>
        </w:rPr>
      </w:pPr>
      <w:r>
        <w:rPr>
          <w:b/>
          <w:bCs w:val="0"/>
          <w:i/>
          <w:iCs w:val="0"/>
          <w:sz w:val="24"/>
          <w:szCs w:val="24"/>
          <w:rtl/>
        </w:rPr>
        <w:t xml:space="preserve">اختتام </w:t>
      </w:r>
      <w:r>
        <w:rPr>
          <w:rFonts w:hint="cs"/>
          <w:b/>
          <w:bCs w:val="0"/>
          <w:i/>
          <w:iCs w:val="0"/>
          <w:sz w:val="24"/>
          <w:szCs w:val="24"/>
          <w:rtl/>
        </w:rPr>
        <w:t>الاجتماع</w:t>
      </w:r>
    </w:p>
    <w:p w14:paraId="09EDC44A" w14:textId="12460EFC" w:rsidR="007965A3" w:rsidRDefault="007965A3">
      <w:pPr>
        <w:pStyle w:val="ONUMA"/>
        <w:ind w:left="566"/>
      </w:pPr>
      <w:r w:rsidRPr="007965A3">
        <w:rPr>
          <w:rtl/>
        </w:rPr>
        <w:t>بعد أن رفع الرئيس اجتماع اللجنة التحضيرية في 13 سبتمبر 2023، اختتم الرئيس اجتماع اللجنة التحضيرية المستأنف في 13 ديسمبر 2023.</w:t>
      </w:r>
    </w:p>
    <w:p w14:paraId="3BBBC10F" w14:textId="77777777" w:rsidR="00435281" w:rsidRDefault="00000000">
      <w:pPr>
        <w:pStyle w:val="Endofdocument-Annex"/>
        <w:spacing w:before="240"/>
      </w:pPr>
      <w:r>
        <w:rPr>
          <w:rFonts w:hint="cs"/>
          <w:rtl/>
        </w:rPr>
        <w:t>[نهاية الوثيقة]</w:t>
      </w:r>
    </w:p>
    <w:sectPr w:rsidR="0043528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FD3E" w14:textId="77777777" w:rsidR="008A606E" w:rsidRDefault="008A606E">
      <w:r>
        <w:separator/>
      </w:r>
    </w:p>
  </w:endnote>
  <w:endnote w:type="continuationSeparator" w:id="0">
    <w:p w14:paraId="4AA2370A" w14:textId="77777777" w:rsidR="008A606E" w:rsidRDefault="008A606E">
      <w:r>
        <w:separator/>
      </w:r>
    </w:p>
    <w:p w14:paraId="4C264A0E" w14:textId="77777777" w:rsidR="008A606E" w:rsidRDefault="008A606E">
      <w:pPr>
        <w:spacing w:after="60"/>
        <w:rPr>
          <w:sz w:val="17"/>
        </w:rPr>
      </w:pPr>
      <w:r>
        <w:rPr>
          <w:sz w:val="17"/>
        </w:rPr>
        <w:t>[Endnote continued from previous page]</w:t>
      </w:r>
    </w:p>
  </w:endnote>
  <w:endnote w:type="continuationNotice" w:id="1">
    <w:p w14:paraId="6F55B613" w14:textId="77777777" w:rsidR="008A606E" w:rsidRDefault="008A606E">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5FD" w14:textId="77777777" w:rsidR="007965A3" w:rsidRDefault="0079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24A" w14:textId="77777777" w:rsidR="007965A3" w:rsidRDefault="0079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8BEA" w14:textId="77777777" w:rsidR="007965A3" w:rsidRDefault="0079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4516" w14:textId="77777777" w:rsidR="008A606E" w:rsidRDefault="008A606E">
      <w:r>
        <w:separator/>
      </w:r>
    </w:p>
  </w:footnote>
  <w:footnote w:type="continuationSeparator" w:id="0">
    <w:p w14:paraId="56AF1284" w14:textId="77777777" w:rsidR="008A606E" w:rsidRDefault="008A606E">
      <w:r>
        <w:separator/>
      </w:r>
    </w:p>
    <w:p w14:paraId="156627E6" w14:textId="77777777" w:rsidR="008A606E" w:rsidRDefault="008A606E">
      <w:pPr>
        <w:spacing w:after="60"/>
        <w:rPr>
          <w:sz w:val="17"/>
          <w:szCs w:val="17"/>
        </w:rPr>
      </w:pPr>
      <w:r>
        <w:rPr>
          <w:sz w:val="17"/>
          <w:szCs w:val="17"/>
        </w:rPr>
        <w:t>[Footnote continued from previous page]</w:t>
      </w:r>
    </w:p>
  </w:footnote>
  <w:footnote w:type="continuationNotice" w:id="1">
    <w:p w14:paraId="4E894BF2" w14:textId="77777777" w:rsidR="008A606E" w:rsidRDefault="008A606E">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546" w14:textId="77777777" w:rsidR="007965A3" w:rsidRDefault="0079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BB8" w14:textId="090F364D" w:rsidR="00435281" w:rsidRDefault="00000000">
    <w:pPr>
      <w:bidi w:val="0"/>
    </w:pPr>
    <w:r>
      <w:t>GRATK/PM/5</w:t>
    </w:r>
    <w:r w:rsidR="007965A3">
      <w:t xml:space="preserve"> REV.</w:t>
    </w:r>
  </w:p>
  <w:p w14:paraId="6C3E0068" w14:textId="77777777" w:rsidR="00435281" w:rsidRDefault="00000000">
    <w:pPr>
      <w:bidi w:val="0"/>
    </w:pPr>
    <w:r>
      <w:fldChar w:fldCharType="begin"/>
    </w:r>
    <w:r>
      <w:instrText xml:space="preserve"> PAGE  \* MERGEFORMAT </w:instrText>
    </w:r>
    <w:r>
      <w:fldChar w:fldCharType="separate"/>
    </w:r>
    <w:r>
      <w:rPr>
        <w:noProof/>
      </w:rPr>
      <w:t>3</w:t>
    </w:r>
    <w:r>
      <w:fldChar w:fldCharType="end"/>
    </w:r>
  </w:p>
  <w:p w14:paraId="21A28953" w14:textId="77777777" w:rsidR="00435281" w:rsidRDefault="00435281">
    <w:pPr>
      <w:bidi w:val="0"/>
    </w:pPr>
  </w:p>
  <w:p w14:paraId="737AEC39" w14:textId="77777777" w:rsidR="00435281" w:rsidRDefault="00435281">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A44F" w14:textId="77777777" w:rsidR="007965A3" w:rsidRDefault="0079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212631">
    <w:abstractNumId w:val="3"/>
  </w:num>
  <w:num w:numId="2" w16cid:durableId="339086322">
    <w:abstractNumId w:val="12"/>
  </w:num>
  <w:num w:numId="3" w16cid:durableId="960108789">
    <w:abstractNumId w:val="0"/>
  </w:num>
  <w:num w:numId="4" w16cid:durableId="1928727836">
    <w:abstractNumId w:val="14"/>
  </w:num>
  <w:num w:numId="5" w16cid:durableId="1730767888">
    <w:abstractNumId w:val="1"/>
  </w:num>
  <w:num w:numId="6" w16cid:durableId="424113183">
    <w:abstractNumId w:val="6"/>
  </w:num>
  <w:num w:numId="7" w16cid:durableId="305430253">
    <w:abstractNumId w:val="17"/>
  </w:num>
  <w:num w:numId="8" w16cid:durableId="1446584983">
    <w:abstractNumId w:val="11"/>
  </w:num>
  <w:num w:numId="9" w16cid:durableId="1170094935">
    <w:abstractNumId w:val="9"/>
  </w:num>
  <w:num w:numId="10" w16cid:durableId="1210919011">
    <w:abstractNumId w:val="15"/>
  </w:num>
  <w:num w:numId="11" w16cid:durableId="812723838">
    <w:abstractNumId w:val="10"/>
  </w:num>
  <w:num w:numId="12" w16cid:durableId="77867516">
    <w:abstractNumId w:val="18"/>
  </w:num>
  <w:num w:numId="13" w16cid:durableId="1880391035">
    <w:abstractNumId w:val="19"/>
  </w:num>
  <w:num w:numId="14" w16cid:durableId="529343441">
    <w:abstractNumId w:val="4"/>
  </w:num>
  <w:num w:numId="15" w16cid:durableId="2063627442">
    <w:abstractNumId w:val="20"/>
  </w:num>
  <w:num w:numId="16" w16cid:durableId="360471305">
    <w:abstractNumId w:val="2"/>
  </w:num>
  <w:num w:numId="17" w16cid:durableId="1760560818">
    <w:abstractNumId w:val="16"/>
  </w:num>
  <w:num w:numId="18" w16cid:durableId="1712028199">
    <w:abstractNumId w:val="5"/>
  </w:num>
  <w:num w:numId="19" w16cid:durableId="276909711">
    <w:abstractNumId w:val="8"/>
  </w:num>
  <w:num w:numId="20" w16cid:durableId="769542866">
    <w:abstractNumId w:val="17"/>
  </w:num>
  <w:num w:numId="21" w16cid:durableId="1729185294">
    <w:abstractNumId w:val="17"/>
  </w:num>
  <w:num w:numId="22" w16cid:durableId="1850481239">
    <w:abstractNumId w:val="17"/>
  </w:num>
  <w:num w:numId="23" w16cid:durableId="2123842870">
    <w:abstractNumId w:val="13"/>
  </w:num>
  <w:num w:numId="24" w16cid:durableId="2027829191">
    <w:abstractNumId w:val="17"/>
  </w:num>
  <w:num w:numId="25" w16cid:durableId="1904097348">
    <w:abstractNumId w:val="17"/>
  </w:num>
  <w:num w:numId="26" w16cid:durableId="1348101243">
    <w:abstractNumId w:val="17"/>
  </w:num>
  <w:num w:numId="27" w16cid:durableId="1819109683">
    <w:abstractNumId w:val="17"/>
  </w:num>
  <w:num w:numId="28" w16cid:durableId="810557299">
    <w:abstractNumId w:val="17"/>
  </w:num>
  <w:num w:numId="29" w16cid:durableId="1361006262">
    <w:abstractNumId w:val="17"/>
  </w:num>
  <w:num w:numId="30" w16cid:durableId="1662930885">
    <w:abstractNumId w:val="7"/>
  </w:num>
  <w:num w:numId="31" w16cid:durableId="109669002">
    <w:abstractNumId w:val="17"/>
  </w:num>
  <w:num w:numId="32" w16cid:durableId="2828744">
    <w:abstractNumId w:val="17"/>
  </w:num>
  <w:num w:numId="33" w16cid:durableId="66349003">
    <w:abstractNumId w:val="17"/>
  </w:num>
  <w:num w:numId="34" w16cid:durableId="1188300482">
    <w:abstractNumId w:val="17"/>
  </w:num>
  <w:num w:numId="35" w16cid:durableId="765031916">
    <w:abstractNumId w:val="17"/>
  </w:num>
  <w:num w:numId="36" w16cid:durableId="2097746425">
    <w:abstractNumId w:val="17"/>
  </w:num>
  <w:num w:numId="37" w16cid:durableId="685248718">
    <w:abstractNumId w:val="17"/>
  </w:num>
  <w:num w:numId="38" w16cid:durableId="3935028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81"/>
    <w:rsid w:val="00024B12"/>
    <w:rsid w:val="00194DD6"/>
    <w:rsid w:val="001E3C7D"/>
    <w:rsid w:val="0020753E"/>
    <w:rsid w:val="00435281"/>
    <w:rsid w:val="0073418B"/>
    <w:rsid w:val="007834E9"/>
    <w:rsid w:val="007965A3"/>
    <w:rsid w:val="008A606E"/>
    <w:rsid w:val="00AE6667"/>
    <w:rsid w:val="00B1260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A36A1"/>
  <w15:docId w15:val="{6C936185-FF81-415D-8F87-C17C7E7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BF63-9C08-435E-8626-73727812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3</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GRATK/PM/5 (Arabic)</vt:lpstr>
    </vt:vector>
  </TitlesOfParts>
  <Company>WIPO</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 (Arabic)</dc:title>
  <dc:creator>MERZOUK Fawzi</dc:creator>
  <cp:keywords>FOR OFFICIAL USE ONLY</cp:keywords>
  <cp:lastModifiedBy>ALAKHRAS Basel</cp:lastModifiedBy>
  <cp:revision>11</cp:revision>
  <cp:lastPrinted>2024-03-01T15:11:00Z</cp:lastPrinted>
  <dcterms:created xsi:type="dcterms:W3CDTF">2023-12-12T15:03:00Z</dcterms:created>
  <dcterms:modified xsi:type="dcterms:W3CDTF">2024-03-01T15:11:00Z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2023-09-13T08:47:24Z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addc9f8e-d8d7-44c8-b270-229d4d7fb49c</vt:lpwstr>
  </property>
  <property fmtid="{D5CDD505-2E9C-101B-9397-08002B2CF9AE}" pid="13" name="MSIP_Label_20773ee6-353b-4fb9-a59d-0b94c8c67bea_ContentBits">
    <vt:lpwstr>0</vt:lpwstr>
  </property>
</Properties>
</file>