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0344AE" w14:textId="77777777" w:rsidR="00C22CB2" w:rsidRPr="00C22CB2" w:rsidRDefault="00C22CB2" w:rsidP="00C22CB2">
      <w:pPr>
        <w:pBdr>
          <w:bottom w:val="single" w:sz="4" w:space="10" w:color="auto"/>
        </w:pBdr>
        <w:spacing w:after="120"/>
        <w:rPr>
          <w:b/>
          <w:bCs/>
          <w:sz w:val="32"/>
          <w:szCs w:val="32"/>
          <w:lang w:bidi="ar-SA"/>
        </w:rPr>
      </w:pPr>
      <w:r w:rsidRPr="00C22CB2">
        <w:rPr>
          <w:b/>
          <w:bCs/>
          <w:noProof/>
          <w:sz w:val="32"/>
          <w:szCs w:val="32"/>
          <w:lang w:bidi="ar-SA"/>
        </w:rPr>
        <mc:AlternateContent>
          <mc:Choice Requires="wpg">
            <w:drawing>
              <wp:inline distT="0" distB="0" distL="0" distR="0" wp14:anchorId="6D424159" wp14:editId="21D1EBBE">
                <wp:extent cx="2777259" cy="1333500"/>
                <wp:effectExtent l="0" t="0" r="4445" b="0"/>
                <wp:docPr id="2" name="Group 5" descr="الخطوط المنحنية المرتقية للعلا في شعار المنظمة العالمية للملكية الفكرية تذكّر بتقدّم البشرية على جناحي الابتكار والإبداع" title="شعار الويبو، المنظمة العالمية للملكية الفكرية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7259" cy="1333500"/>
                          <a:chOff x="0" y="0"/>
                          <a:chExt cx="2777259" cy="1333500"/>
                        </a:xfrm>
                      </wpg:grpSpPr>
                      <pic:pic xmlns:pic="http://schemas.openxmlformats.org/drawingml/2006/picture">
                        <pic:nvPicPr>
                          <pic:cNvPr id="4" name="Picture 4" descr="شعار المنظمة العالمية للملكية الفكرية (الويبو)" title="شعار الويبو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50109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 descr="عربية" title="عربية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333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705C6255" id="Group 5" o:spid="_x0000_s1026" alt="Title: شعار الويبو، المنظمة العالمية للملكية الفكرية - Description: الخطوط المنحنية المرتقية للعلا في شعار المنظمة العالمية للملكية الفكرية تذكّر بتقدّم البشرية على جناحي الابتكار والإبداع" style="width:218.7pt;height:105pt;mso-position-horizontal-relative:char;mso-position-vertical-relative:line" coordsize="27772,1333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alt="شعار المنظمة العالمية للملكية الفكرية (الويبو)" style="position:absolute;left:14501;width:13271;height:126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">
                  <v:imagedata r:id="rId10" o:title="شعار المنظمة العالمية للملكية الفكرية (الويبو)"/>
                </v:shape>
                <v:shape id="Picture 5" o:spid="_x0000_s1028" type="#_x0000_t75" alt="عربية" style="position:absolute;width:5143;height:133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">
                  <v:imagedata r:id="rId11" o:title="عربية"/>
                </v:shape>
                <w10:anchorlock/>
              </v:group>
            </w:pict>
          </mc:Fallback>
        </mc:AlternateContent>
      </w:r>
    </w:p>
    <w:p w14:paraId="7F6E798F" w14:textId="3EDE9A2F" w:rsidR="00C22CB2" w:rsidRPr="00C22CB2" w:rsidRDefault="00C22CB2" w:rsidP="00C22CB2">
      <w:pPr>
        <w:rPr>
          <w:rFonts w:ascii="Arial Black" w:hAnsi="Arial Black"/>
          <w:caps/>
          <w:sz w:val="15"/>
          <w:szCs w:val="15"/>
          <w:lang w:bidi="ar-SA"/>
        </w:rPr>
      </w:pPr>
      <w:bookmarkStart w:id="0" w:name="_GoBack"/>
      <w:bookmarkEnd w:id="0"/>
      <w:r w:rsidRPr="00C22CB2">
        <w:rPr>
          <w:rFonts w:ascii="Arial Black" w:hAnsi="Arial Black"/>
          <w:caps/>
          <w:sz w:val="15"/>
          <w:szCs w:val="15"/>
          <w:lang w:bidi="ar-SA"/>
        </w:rPr>
        <w:t>CWS/10/14</w:t>
      </w:r>
    </w:p>
    <w:p w14:paraId="4C3A658C" w14:textId="54347064" w:rsidR="00C22CB2" w:rsidRPr="00C22CB2" w:rsidRDefault="00C22CB2" w:rsidP="00C22CB2">
      <w:pPr>
        <w:bidi/>
        <w:jc w:val="right"/>
        <w:rPr>
          <w:b/>
          <w:bCs/>
          <w:caps/>
          <w:sz w:val="15"/>
          <w:szCs w:val="15"/>
          <w:lang w:bidi="ar-SA"/>
        </w:rPr>
      </w:pPr>
      <w:r w:rsidRPr="00C22CB2">
        <w:rPr>
          <w:rFonts w:hint="cs"/>
          <w:b/>
          <w:bCs/>
          <w:caps/>
          <w:sz w:val="15"/>
          <w:szCs w:val="15"/>
          <w:rtl/>
          <w:lang w:bidi="ar-SA"/>
        </w:rPr>
        <w:t>الأصل: بالإنكليزية</w:t>
      </w:r>
    </w:p>
    <w:p w14:paraId="77569CC6" w14:textId="2C0607EB" w:rsidR="00C22CB2" w:rsidRPr="00C22CB2" w:rsidRDefault="00C22CB2" w:rsidP="00C22CB2">
      <w:pPr>
        <w:bidi/>
        <w:spacing w:after="1200"/>
        <w:jc w:val="right"/>
        <w:rPr>
          <w:b/>
          <w:bCs/>
          <w:caps/>
          <w:sz w:val="15"/>
          <w:szCs w:val="15"/>
          <w:lang w:bidi="ar-SA"/>
        </w:rPr>
      </w:pPr>
      <w:r w:rsidRPr="00C22CB2">
        <w:rPr>
          <w:rFonts w:hint="cs"/>
          <w:b/>
          <w:bCs/>
          <w:caps/>
          <w:sz w:val="15"/>
          <w:szCs w:val="15"/>
          <w:rtl/>
          <w:lang w:bidi="ar-SA"/>
        </w:rPr>
        <w:t>التاريخ: 6 سبتمبر 2022</w:t>
      </w:r>
    </w:p>
    <w:p w14:paraId="50C94DDE" w14:textId="77777777" w:rsidR="00C22CB2" w:rsidRPr="00C22CB2" w:rsidRDefault="00C22CB2" w:rsidP="00C22CB2">
      <w:pPr>
        <w:pStyle w:val="Heading1"/>
        <w:bidi/>
        <w:spacing w:before="0" w:after="480"/>
        <w:rPr>
          <w:sz w:val="32"/>
          <w:lang w:bidi="ar-SA"/>
        </w:rPr>
      </w:pPr>
      <w:r w:rsidRPr="00C22CB2">
        <w:rPr>
          <w:rFonts w:hint="cs"/>
          <w:sz w:val="32"/>
          <w:rtl/>
          <w:lang w:bidi="ar-SA"/>
        </w:rPr>
        <w:t>اللجنة المعنية بمعايير الويبو</w:t>
      </w:r>
    </w:p>
    <w:p w14:paraId="55BD13E4" w14:textId="2CC65DF7" w:rsidR="00C22CB2" w:rsidRPr="00C22CB2" w:rsidRDefault="00C22CB2" w:rsidP="00C22CB2">
      <w:pPr>
        <w:bidi/>
        <w:outlineLvl w:val="1"/>
        <w:rPr>
          <w:rFonts w:ascii="Arial Bold" w:hAnsi="Arial Bold" w:hint="eastAsia"/>
          <w:b/>
          <w:bCs/>
          <w:sz w:val="24"/>
          <w:szCs w:val="24"/>
          <w:lang w:bidi="ar-SA"/>
        </w:rPr>
      </w:pPr>
      <w:r w:rsidRPr="00C22CB2">
        <w:rPr>
          <w:rFonts w:ascii="Arial Bold" w:hAnsi="Arial Bold" w:hint="cs"/>
          <w:b/>
          <w:bCs/>
          <w:sz w:val="24"/>
          <w:szCs w:val="24"/>
          <w:rtl/>
          <w:lang w:bidi="ar-SA"/>
        </w:rPr>
        <w:t>الدورة العاشرة</w:t>
      </w:r>
    </w:p>
    <w:p w14:paraId="51B0EE4A" w14:textId="5DF6EC00" w:rsidR="00C22CB2" w:rsidRPr="00C22CB2" w:rsidRDefault="00C22CB2" w:rsidP="00C22CB2">
      <w:pPr>
        <w:bidi/>
        <w:spacing w:after="720"/>
        <w:outlineLvl w:val="1"/>
        <w:rPr>
          <w:rFonts w:ascii="Arial Bold" w:hAnsi="Arial Bold" w:hint="eastAsia"/>
          <w:b/>
          <w:bCs/>
          <w:sz w:val="24"/>
          <w:szCs w:val="24"/>
          <w:lang w:bidi="ar-SA"/>
        </w:rPr>
      </w:pPr>
      <w:r w:rsidRPr="00C22CB2">
        <w:rPr>
          <w:rFonts w:ascii="Arial Bold" w:hAnsi="Arial Bold" w:hint="cs"/>
          <w:b/>
          <w:bCs/>
          <w:sz w:val="24"/>
          <w:szCs w:val="24"/>
          <w:rtl/>
          <w:lang w:bidi="ar-SA"/>
        </w:rPr>
        <w:t>جنيف، من 21 إلى 25 نوفمبر 2022</w:t>
      </w:r>
    </w:p>
    <w:p w14:paraId="48CDDEE7" w14:textId="2DDDACBE" w:rsidR="00740FB3" w:rsidRPr="00C22CB2" w:rsidRDefault="00740FB3" w:rsidP="00C22CB2">
      <w:pPr>
        <w:bidi/>
        <w:spacing w:after="360"/>
        <w:outlineLvl w:val="0"/>
        <w:rPr>
          <w:caps/>
          <w:sz w:val="28"/>
          <w:szCs w:val="28"/>
          <w:rtl/>
          <w:lang w:bidi="ar-SA"/>
        </w:rPr>
      </w:pPr>
      <w:bookmarkStart w:id="1" w:name="TitleOfDoc"/>
      <w:bookmarkEnd w:id="1"/>
      <w:r w:rsidRPr="00C22CB2">
        <w:rPr>
          <w:rFonts w:hint="cs"/>
          <w:caps/>
          <w:sz w:val="28"/>
          <w:szCs w:val="28"/>
          <w:rtl/>
          <w:lang w:bidi="ar-SA"/>
        </w:rPr>
        <w:t xml:space="preserve">تطوير مجموعة أدوات </w:t>
      </w:r>
      <w:r w:rsidR="003223FE">
        <w:rPr>
          <w:caps/>
          <w:sz w:val="28"/>
          <w:szCs w:val="28"/>
          <w:lang w:bidi="ar-SA"/>
        </w:rPr>
        <w:t>WIPO Sequence Suite</w:t>
      </w:r>
      <w:r w:rsidRPr="00C22CB2">
        <w:rPr>
          <w:rFonts w:hint="cs"/>
          <w:caps/>
          <w:sz w:val="28"/>
          <w:szCs w:val="28"/>
          <w:rtl/>
          <w:lang w:bidi="ar-SA"/>
        </w:rPr>
        <w:t xml:space="preserve"> ودعمها</w:t>
      </w:r>
    </w:p>
    <w:p w14:paraId="1CED203B" w14:textId="77777777" w:rsidR="003856FD" w:rsidRPr="00C22CB2" w:rsidRDefault="003856FD" w:rsidP="00C22CB2">
      <w:pPr>
        <w:bidi/>
        <w:spacing w:after="1040"/>
        <w:rPr>
          <w:i/>
          <w:iCs/>
          <w:szCs w:val="22"/>
          <w:rtl/>
          <w:lang w:bidi="ar-SA"/>
        </w:rPr>
      </w:pPr>
      <w:r w:rsidRPr="00C22CB2">
        <w:rPr>
          <w:rFonts w:hint="cs"/>
          <w:i/>
          <w:iCs/>
          <w:szCs w:val="22"/>
          <w:rtl/>
          <w:lang w:bidi="ar-SA"/>
        </w:rPr>
        <w:t>وثيقة من إعداد المكتب الدولي</w:t>
      </w:r>
    </w:p>
    <w:p w14:paraId="4FFA48E1" w14:textId="77777777" w:rsidR="008F3B00" w:rsidRPr="00C22CB2" w:rsidRDefault="008F3B00" w:rsidP="003425DF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الملخص</w:t>
      </w:r>
    </w:p>
    <w:p w14:paraId="062AD023" w14:textId="05D2101D" w:rsidR="003223FE" w:rsidRDefault="008F3B00" w:rsidP="00430A0C">
      <w:pPr>
        <w:pStyle w:val="ONUME"/>
        <w:bidi/>
        <w:rPr>
          <w:rtl/>
        </w:rPr>
      </w:pPr>
      <w:r w:rsidRPr="00C22CB2">
        <w:rPr>
          <w:rFonts w:hint="cs"/>
          <w:rtl/>
        </w:rPr>
        <w:t xml:space="preserve">حُسِّنت مجموعة أدوات </w:t>
      </w:r>
      <w:r w:rsidR="003223FE">
        <w:t>WIPO Sequence Suite</w:t>
      </w:r>
      <w:r w:rsidRPr="00C22CB2">
        <w:rPr>
          <w:rFonts w:hint="cs"/>
          <w:rtl/>
        </w:rPr>
        <w:t xml:space="preserve"> في إطار مشروع الويبو الخص بوضع منتج ذي قيمة دنيا (</w:t>
      </w:r>
      <w:r w:rsidRPr="00C22CB2">
        <w:t>MVP</w:t>
      </w:r>
      <w:r w:rsidRPr="00C22CB2">
        <w:rPr>
          <w:rFonts w:hint="cs"/>
          <w:rtl/>
        </w:rPr>
        <w:t xml:space="preserve">) في مجال قوائم التسلسل بغية إعداد الإصدار 2.1.0 الذي نُشر في تاريخ تنفيذ معيار الويبو </w:t>
      </w:r>
      <w:r w:rsidRPr="00C22CB2">
        <w:t>ST.26</w:t>
      </w:r>
      <w:r w:rsidRPr="00C22CB2">
        <w:rPr>
          <w:rFonts w:hint="cs"/>
          <w:rtl/>
        </w:rPr>
        <w:t xml:space="preserve"> وهو 1 يوليو 2022.</w:t>
      </w:r>
      <w:r w:rsidR="003223FE">
        <w:rPr>
          <w:rFonts w:hint="cs"/>
          <w:rtl/>
        </w:rPr>
        <w:t xml:space="preserve"> </w:t>
      </w:r>
      <w:r w:rsidRPr="00C22CB2">
        <w:rPr>
          <w:rFonts w:hint="cs"/>
          <w:rtl/>
        </w:rPr>
        <w:t xml:space="preserve">ويوصى بأن ينتقل المستخدمون دائماً إلى أحدث إصدار من مجموعة أدوات </w:t>
      </w:r>
      <w:r w:rsidR="003223FE">
        <w:t>WIPO Sequence Suite</w:t>
      </w:r>
      <w:r w:rsidRPr="00C22CB2">
        <w:rPr>
          <w:rFonts w:hint="cs"/>
          <w:rtl/>
        </w:rPr>
        <w:t xml:space="preserve"> لضمان استفادتهم من العيوب البرمجية المصححة.</w:t>
      </w:r>
      <w:r w:rsidR="003223FE">
        <w:rPr>
          <w:rFonts w:hint="cs"/>
          <w:rtl/>
        </w:rPr>
        <w:t xml:space="preserve"> </w:t>
      </w:r>
      <w:r w:rsidRPr="00C22CB2">
        <w:rPr>
          <w:rFonts w:hint="cs"/>
          <w:rtl/>
        </w:rPr>
        <w:t xml:space="preserve">واستضاف المكتب الدولي تدريباً بشأن مجموعة أدوات </w:t>
      </w:r>
      <w:r w:rsidR="003223FE">
        <w:t>WIPO Sequence Suite</w:t>
      </w:r>
      <w:r w:rsidRPr="00C22CB2">
        <w:rPr>
          <w:rFonts w:hint="cs"/>
          <w:rtl/>
        </w:rPr>
        <w:t xml:space="preserve"> باللغات العشر لمعاهدة التعاون بشأن البراءات بدعم من مكاتب البراءات.</w:t>
      </w:r>
      <w:r w:rsidR="003223FE">
        <w:rPr>
          <w:rFonts w:hint="cs"/>
          <w:rtl/>
        </w:rPr>
        <w:t xml:space="preserve"> </w:t>
      </w:r>
      <w:r w:rsidRPr="00C22CB2">
        <w:rPr>
          <w:rFonts w:hint="cs"/>
          <w:rtl/>
        </w:rPr>
        <w:t xml:space="preserve">ويجري الآن إدخال تحديثات على مجموعة </w:t>
      </w:r>
      <w:r w:rsidR="003223FE">
        <w:t>WIPO Sequence Suite</w:t>
      </w:r>
      <w:r w:rsidRPr="00C22CB2">
        <w:rPr>
          <w:rFonts w:hint="cs"/>
          <w:rtl/>
        </w:rPr>
        <w:t xml:space="preserve"> بموجب عقد صيانة، ويقدَّم الدعم إلى المستخدمين بموجب نموذج دعم ثلاثي المستويات يرد توضيحه فيما يلي.</w:t>
      </w:r>
    </w:p>
    <w:p w14:paraId="31CAB715" w14:textId="4BBF54F3" w:rsidR="003425DF" w:rsidRPr="00C22CB2" w:rsidRDefault="008F3B00" w:rsidP="003425DF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معلومات أساسية</w:t>
      </w:r>
    </w:p>
    <w:p w14:paraId="48DE6B42" w14:textId="1D1B82E9" w:rsidR="003856FD" w:rsidRPr="00C22CB2" w:rsidRDefault="00587DF1" w:rsidP="00430A0C">
      <w:pPr>
        <w:pStyle w:val="ONUME"/>
        <w:bidi/>
        <w:rPr>
          <w:szCs w:val="22"/>
          <w:rtl/>
        </w:rPr>
      </w:pPr>
      <w:r w:rsidRPr="003223FE">
        <w:rPr>
          <w:rFonts w:hint="cs"/>
          <w:spacing w:val="-2"/>
          <w:szCs w:val="22"/>
          <w:rtl/>
        </w:rPr>
        <w:t xml:space="preserve">تشمل مجموعة أدوات </w:t>
      </w:r>
      <w:r w:rsidR="003223FE" w:rsidRPr="003223FE">
        <w:rPr>
          <w:spacing w:val="-2"/>
          <w:szCs w:val="22"/>
        </w:rPr>
        <w:t>WIPO Sequence Suite</w:t>
      </w:r>
      <w:r w:rsidRPr="003223FE">
        <w:rPr>
          <w:rFonts w:hint="cs"/>
          <w:spacing w:val="-2"/>
          <w:szCs w:val="22"/>
          <w:rtl/>
        </w:rPr>
        <w:t xml:space="preserve"> كل من أداة </w:t>
      </w:r>
      <w:r w:rsidR="003223FE" w:rsidRPr="003223FE">
        <w:rPr>
          <w:spacing w:val="-2"/>
          <w:szCs w:val="22"/>
        </w:rPr>
        <w:t>WIPO Sequence</w:t>
      </w:r>
      <w:r w:rsidRPr="003223FE">
        <w:rPr>
          <w:rFonts w:hint="cs"/>
          <w:spacing w:val="-2"/>
          <w:szCs w:val="22"/>
          <w:rtl/>
        </w:rPr>
        <w:t xml:space="preserve"> وهي أداة مكتبية نشرتها الويبو ويستخدمها المودعون لتوليد قوائم تسلسل ممتثلة لمعيار الويبو </w:t>
      </w:r>
      <w:r w:rsidRPr="003223FE">
        <w:rPr>
          <w:spacing w:val="-2"/>
          <w:szCs w:val="22"/>
        </w:rPr>
        <w:t>ST.26</w:t>
      </w:r>
      <w:r w:rsidRPr="003223FE">
        <w:rPr>
          <w:rFonts w:hint="cs"/>
          <w:spacing w:val="-2"/>
          <w:szCs w:val="22"/>
          <w:rtl/>
        </w:rPr>
        <w:t xml:space="preserve">؛ وأداة </w:t>
      </w:r>
      <w:r w:rsidR="003223FE" w:rsidRPr="003223FE">
        <w:rPr>
          <w:spacing w:val="-2"/>
          <w:szCs w:val="22"/>
        </w:rPr>
        <w:t>WIPO Sequence Validator</w:t>
      </w:r>
      <w:r w:rsidRPr="003223FE">
        <w:rPr>
          <w:rFonts w:hint="cs"/>
          <w:spacing w:val="-2"/>
          <w:szCs w:val="22"/>
          <w:rtl/>
        </w:rPr>
        <w:t xml:space="preserve"> وهي خدمة شبكية تستخدمها مكاتب البراءات لتحديد امتثال قوائم التسلسل المودعة لمعيار الويبو </w:t>
      </w:r>
      <w:r w:rsidRPr="003223FE">
        <w:rPr>
          <w:spacing w:val="-2"/>
          <w:szCs w:val="22"/>
        </w:rPr>
        <w:t>ST.26</w:t>
      </w:r>
      <w:r w:rsidRPr="003223FE">
        <w:rPr>
          <w:rFonts w:hint="cs"/>
          <w:spacing w:val="-2"/>
          <w:szCs w:val="22"/>
          <w:rtl/>
        </w:rPr>
        <w:t>.</w:t>
      </w:r>
      <w:r w:rsidR="003223FE" w:rsidRPr="003223FE">
        <w:rPr>
          <w:rFonts w:hint="cs"/>
          <w:spacing w:val="-2"/>
          <w:szCs w:val="22"/>
          <w:rtl/>
        </w:rPr>
        <w:t xml:space="preserve"> </w:t>
      </w:r>
      <w:r w:rsidRPr="003223FE">
        <w:rPr>
          <w:rFonts w:hint="cs"/>
          <w:spacing w:val="-2"/>
          <w:szCs w:val="22"/>
          <w:rtl/>
        </w:rPr>
        <w:t>وقد استحدث المكتب الدولي هاتين الأداتين البرمجيتين بناءً على طلب من الدول الأعضاء.</w:t>
      </w:r>
      <w:r w:rsidR="003223FE" w:rsidRPr="003223FE">
        <w:rPr>
          <w:rFonts w:hint="cs"/>
          <w:spacing w:val="-2"/>
          <w:szCs w:val="22"/>
          <w:rtl/>
        </w:rPr>
        <w:t xml:space="preserve"> </w:t>
      </w:r>
      <w:r w:rsidRPr="003223FE">
        <w:rPr>
          <w:rFonts w:hint="cs"/>
          <w:spacing w:val="-2"/>
          <w:szCs w:val="22"/>
          <w:rtl/>
        </w:rPr>
        <w:t>وكُلِّفت فرقة العمل المعنية بقوائم التسلسل بدعم المكتب الدولي في توفير متطلبات المستخدمين وتعليقاتهم بشأن النسخ التجريبية في أثناء تطوير مجموعة الأدوات (انظر الفقرتين 42</w:t>
      </w:r>
      <w:r w:rsidR="003223FE" w:rsidRPr="003223FE">
        <w:rPr>
          <w:rFonts w:hint="cs"/>
          <w:spacing w:val="-2"/>
          <w:szCs w:val="22"/>
          <w:rtl/>
        </w:rPr>
        <w:t xml:space="preserve"> و</w:t>
      </w:r>
      <w:r w:rsidRPr="003223FE">
        <w:rPr>
          <w:rFonts w:hint="cs"/>
          <w:spacing w:val="-2"/>
          <w:szCs w:val="22"/>
          <w:rtl/>
        </w:rPr>
        <w:t xml:space="preserve">45 من الوثيقة </w:t>
      </w:r>
      <w:r w:rsidRPr="003223FE">
        <w:rPr>
          <w:spacing w:val="-2"/>
          <w:szCs w:val="22"/>
        </w:rPr>
        <w:t>CWS/5/22</w:t>
      </w:r>
      <w:r w:rsidRPr="003223FE">
        <w:rPr>
          <w:rFonts w:hint="cs"/>
          <w:spacing w:val="-2"/>
          <w:szCs w:val="22"/>
          <w:rtl/>
        </w:rPr>
        <w:t>).</w:t>
      </w:r>
    </w:p>
    <w:p w14:paraId="3EFA14BB" w14:textId="4653BFAC" w:rsidR="003223FE" w:rsidRDefault="003856FD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وفي الدورات السادسة والسابعة والثامنة والتاسعة للجنة المعايير، قدَّم المكتب الدولي معلومات جديدة عن حالة تطوير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>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ونُشرت النسخة الثابتة الأولى من مكونَي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 xml:space="preserve"> - وهي الإصدار 1.0.0 - على </w:t>
      </w:r>
      <w:hyperlink r:id="rId12" w:history="1">
        <w:r w:rsidRPr="00C22CB2">
          <w:rPr>
            <w:rStyle w:val="Hyperlink"/>
            <w:rFonts w:hint="cs"/>
            <w:szCs w:val="22"/>
            <w:rtl/>
          </w:rPr>
          <w:t>الموقع الإلكتروني للويبو</w:t>
        </w:r>
      </w:hyperlink>
      <w:r w:rsidRPr="00C22CB2">
        <w:rPr>
          <w:rFonts w:hint="cs"/>
          <w:szCs w:val="22"/>
          <w:rtl/>
        </w:rPr>
        <w:t xml:space="preserve"> في نوفمبر 2020.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وأتيحت نسختين ثابتتين لاحقتين، وهما الإصدار 1.1.0 والإصدار 2.0.0، للجمهور في أكتوبر 2021 ومايو 2022 على التوالي.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وفي الوقت نفسه، أُتيحت وثائق المستخدم لدعم استخدام الأداتين.</w:t>
      </w:r>
    </w:p>
    <w:p w14:paraId="07BFC5AD" w14:textId="63DE8975" w:rsidR="003223FE" w:rsidRDefault="00D8500E" w:rsidP="00430A0C">
      <w:pPr>
        <w:pStyle w:val="ONUME"/>
        <w:keepLines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lastRenderedPageBreak/>
        <w:t xml:space="preserve">وكما أُبلغت لجنة المعايير في دورتها التاسعة المعقودة في نوفمبر 2021، قدَّم المكتب الدولي تدريباً بالإنكليزية على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>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وشمل ذلك دورة تدريب عبر الإنترنت على كل من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 xml:space="preserve"> و</w:t>
      </w:r>
      <w:r w:rsidR="003223FE">
        <w:rPr>
          <w:szCs w:val="22"/>
        </w:rPr>
        <w:t>WIPO Sequence Validator</w:t>
      </w:r>
      <w:r w:rsidRPr="00C22CB2">
        <w:rPr>
          <w:rFonts w:hint="cs"/>
          <w:szCs w:val="22"/>
          <w:rtl/>
        </w:rPr>
        <w:t xml:space="preserve"> في أبريل ومايو 2021.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وشارك 259 شخصاً في الدورات الخاصة بأداة </w:t>
      </w:r>
      <w:r w:rsidR="003223FE">
        <w:rPr>
          <w:szCs w:val="22"/>
        </w:rPr>
        <w:t>WIPO Sequence</w:t>
      </w:r>
      <w:r w:rsidR="003223FE">
        <w:rPr>
          <w:rFonts w:hint="cs"/>
          <w:szCs w:val="22"/>
          <w:rtl/>
        </w:rPr>
        <w:t xml:space="preserve"> و</w:t>
      </w:r>
      <w:r w:rsidRPr="00C22CB2">
        <w:rPr>
          <w:rFonts w:hint="cs"/>
          <w:szCs w:val="22"/>
          <w:rtl/>
        </w:rPr>
        <w:t xml:space="preserve">161 شخصاً في الدورة الخاصة بأداة </w:t>
      </w:r>
      <w:r w:rsidR="003223FE">
        <w:rPr>
          <w:szCs w:val="22"/>
        </w:rPr>
        <w:t>WIPO Sequence Validator</w:t>
      </w:r>
      <w:r w:rsidRPr="00C22CB2">
        <w:rPr>
          <w:rFonts w:hint="cs"/>
          <w:szCs w:val="22"/>
          <w:rtl/>
        </w:rPr>
        <w:t>.</w:t>
      </w:r>
    </w:p>
    <w:p w14:paraId="0597C6C9" w14:textId="1AFA19E2" w:rsidR="003856FD" w:rsidRPr="00C22CB2" w:rsidRDefault="003856FD" w:rsidP="003856FD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مشروع الويبو لوضع منتج ذي قيمة دنيا (</w:t>
      </w:r>
      <w:r w:rsidRPr="00C22CB2">
        <w:rPr>
          <w:bCs w:val="0"/>
          <w:iCs w:val="0"/>
          <w:szCs w:val="22"/>
        </w:rPr>
        <w:t>MVP</w:t>
      </w:r>
      <w:r w:rsidRPr="00C22CB2">
        <w:rPr>
          <w:rFonts w:hint="cs"/>
          <w:bCs w:val="0"/>
          <w:iCs w:val="0"/>
          <w:szCs w:val="22"/>
          <w:rtl/>
        </w:rPr>
        <w:t>) في مجال قوائم التسلسل</w:t>
      </w:r>
    </w:p>
    <w:p w14:paraId="59DB43B3" w14:textId="229041B3" w:rsidR="003223FE" w:rsidRDefault="00740FB3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استهل المكتب الدولي في أكتوبر 2021 مشروعاً للتحسين يهدف إلى ضمان استيفاء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 xml:space="preserve"> التي بدأ العمل بها في تاريخ تنفيذ معيار الويبو </w:t>
      </w:r>
      <w:r w:rsidRPr="00C22CB2">
        <w:rPr>
          <w:szCs w:val="22"/>
        </w:rPr>
        <w:t>ST.26</w:t>
      </w:r>
      <w:r w:rsidRPr="00C22CB2">
        <w:rPr>
          <w:rFonts w:hint="cs"/>
          <w:szCs w:val="22"/>
          <w:rtl/>
        </w:rPr>
        <w:t xml:space="preserve"> لمتطلبات "المنتج ذي القيمة الدنيا" (</w:t>
      </w:r>
      <w:r w:rsidRPr="00C22CB2">
        <w:rPr>
          <w:szCs w:val="22"/>
        </w:rPr>
        <w:t>MVP</w:t>
      </w:r>
      <w:r w:rsidRPr="00C22CB2">
        <w:rPr>
          <w:rFonts w:hint="cs"/>
          <w:szCs w:val="22"/>
          <w:rtl/>
        </w:rPr>
        <w:t>).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وقدمت فرقة العمل المعنية بقوائم التسلسل مواصفات المنتج ذي القيمة الدنيا (</w:t>
      </w:r>
      <w:r w:rsidRPr="00C22CB2">
        <w:rPr>
          <w:szCs w:val="22"/>
        </w:rPr>
        <w:t>MVP</w:t>
      </w:r>
      <w:r w:rsidRPr="00C22CB2">
        <w:rPr>
          <w:rFonts w:hint="cs"/>
          <w:szCs w:val="22"/>
          <w:rtl/>
        </w:rPr>
        <w:t>).</w:t>
      </w:r>
    </w:p>
    <w:p w14:paraId="4B0DFBA9" w14:textId="20F50196" w:rsidR="003223FE" w:rsidRDefault="003856FD" w:rsidP="00430A0C">
      <w:pPr>
        <w:pStyle w:val="ONUME"/>
        <w:bidi/>
        <w:rPr>
          <w:szCs w:val="22"/>
          <w:rtl/>
        </w:rPr>
      </w:pPr>
      <w:r w:rsidRPr="003223FE">
        <w:rPr>
          <w:rFonts w:hint="cs"/>
          <w:spacing w:val="-1"/>
          <w:szCs w:val="22"/>
          <w:rtl/>
        </w:rPr>
        <w:t>وأشارت خطة المشروع الخاصة بوضع منتج ذي قيمة دنيا (</w:t>
      </w:r>
      <w:r w:rsidRPr="003223FE">
        <w:rPr>
          <w:spacing w:val="-1"/>
          <w:szCs w:val="22"/>
        </w:rPr>
        <w:t>MVP</w:t>
      </w:r>
      <w:r w:rsidRPr="003223FE">
        <w:rPr>
          <w:rFonts w:hint="cs"/>
          <w:spacing w:val="-1"/>
          <w:szCs w:val="22"/>
          <w:rtl/>
        </w:rPr>
        <w:t>) في مجال قوائم التسلسل إلى مرحلتين منفصلتين هما مرحلة تطوير مدتها شهرين ونصف (2.5) ومرحلة ضمان مدتها ثلاثة أشهر.</w:t>
      </w:r>
      <w:r w:rsidR="003223FE" w:rsidRPr="003223FE">
        <w:rPr>
          <w:rFonts w:hint="cs"/>
          <w:spacing w:val="-1"/>
          <w:szCs w:val="22"/>
          <w:rtl/>
        </w:rPr>
        <w:t xml:space="preserve"> </w:t>
      </w:r>
      <w:r w:rsidRPr="003223FE">
        <w:rPr>
          <w:rFonts w:hint="cs"/>
          <w:spacing w:val="-1"/>
          <w:szCs w:val="22"/>
          <w:rtl/>
        </w:rPr>
        <w:t xml:space="preserve">وكان الهدف من المشروع هو توفير هذه النسخة المحسنة من مجموعة أدوات </w:t>
      </w:r>
      <w:r w:rsidR="003223FE" w:rsidRPr="003223FE">
        <w:rPr>
          <w:spacing w:val="-1"/>
          <w:szCs w:val="22"/>
        </w:rPr>
        <w:t>WIPO Sequence Suite</w:t>
      </w:r>
      <w:r w:rsidRPr="003223FE">
        <w:rPr>
          <w:rFonts w:hint="cs"/>
          <w:spacing w:val="-1"/>
          <w:szCs w:val="22"/>
          <w:rtl/>
        </w:rPr>
        <w:t xml:space="preserve"> قبل شهرين على الأقل من تاريخ تنفيذ معيار الويبو </w:t>
      </w:r>
      <w:r w:rsidRPr="003223FE">
        <w:rPr>
          <w:spacing w:val="-1"/>
          <w:szCs w:val="22"/>
        </w:rPr>
        <w:t>ST.26</w:t>
      </w:r>
      <w:r w:rsidRPr="003223FE">
        <w:rPr>
          <w:rFonts w:hint="cs"/>
          <w:spacing w:val="-1"/>
          <w:szCs w:val="22"/>
          <w:rtl/>
        </w:rPr>
        <w:t>.</w:t>
      </w:r>
      <w:r w:rsidR="003223FE" w:rsidRPr="003223FE">
        <w:rPr>
          <w:rFonts w:hint="cs"/>
          <w:spacing w:val="-1"/>
          <w:szCs w:val="22"/>
          <w:rtl/>
        </w:rPr>
        <w:t xml:space="preserve"> </w:t>
      </w:r>
      <w:r w:rsidRPr="003223FE">
        <w:rPr>
          <w:rFonts w:hint="cs"/>
          <w:spacing w:val="-1"/>
          <w:szCs w:val="22"/>
          <w:rtl/>
        </w:rPr>
        <w:t>ولكن نظراً إلى امتداد مرحلة التطوير إلى عام 2022، أُجري الاختبار الشامل في أثناء فترة الضمان حيث أُبلغ عن عدد كبير من العيوب.</w:t>
      </w:r>
      <w:r w:rsidR="003223FE" w:rsidRPr="003223FE">
        <w:rPr>
          <w:rFonts w:hint="cs"/>
          <w:spacing w:val="-1"/>
          <w:szCs w:val="22"/>
          <w:rtl/>
        </w:rPr>
        <w:t xml:space="preserve"> </w:t>
      </w:r>
      <w:r w:rsidRPr="003223FE">
        <w:rPr>
          <w:rFonts w:hint="cs"/>
          <w:spacing w:val="-1"/>
          <w:szCs w:val="22"/>
          <w:rtl/>
        </w:rPr>
        <w:t xml:space="preserve">ولضمان أن يكون مكونا مجموعة الأدوات ذا جودة عالية، مُدِّدت فترة الضمان حتى نهاية شهر يونيو، أي قبل تاريخ تنفيذ معيار الويبو </w:t>
      </w:r>
      <w:r w:rsidRPr="003223FE">
        <w:rPr>
          <w:spacing w:val="-1"/>
          <w:szCs w:val="22"/>
        </w:rPr>
        <w:t>ST.26</w:t>
      </w:r>
      <w:r w:rsidRPr="003223FE">
        <w:rPr>
          <w:rFonts w:hint="cs"/>
          <w:spacing w:val="-1"/>
          <w:szCs w:val="22"/>
          <w:rtl/>
        </w:rPr>
        <w:t xml:space="preserve"> مباشرةً.</w:t>
      </w:r>
    </w:p>
    <w:p w14:paraId="266A0CCD" w14:textId="306EC184" w:rsidR="003223FE" w:rsidRDefault="003856FD" w:rsidP="00430A0C">
      <w:pPr>
        <w:pStyle w:val="ONUME"/>
        <w:keepNext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وترد فيما يلي التحسينات الرئيسية التي نُفِّذت منذ الإصدار 1.1.0 والتي أثرت في كل من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 xml:space="preserve"> و</w:t>
      </w:r>
      <w:r w:rsidR="003223FE">
        <w:rPr>
          <w:szCs w:val="22"/>
        </w:rPr>
        <w:t>WIPO Sequence Validator</w:t>
      </w:r>
      <w:r w:rsidRPr="00C22CB2">
        <w:rPr>
          <w:rFonts w:hint="cs"/>
          <w:szCs w:val="22"/>
          <w:rtl/>
        </w:rPr>
        <w:t>:</w:t>
      </w:r>
    </w:p>
    <w:p w14:paraId="6A8D21DC" w14:textId="2D0623D9" w:rsidR="003856FD" w:rsidRPr="00C22CB2" w:rsidRDefault="00F95F6A" w:rsidP="00341CA0">
      <w:pPr>
        <w:pStyle w:val="ListParagraph"/>
        <w:numPr>
          <w:ilvl w:val="0"/>
          <w:numId w:val="7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الإضافة المجمعة أو تحرير قيم الحقل </w:t>
      </w:r>
      <w:r w:rsidRPr="00C22CB2">
        <w:rPr>
          <w:szCs w:val="22"/>
        </w:rPr>
        <w:t>mol_type</w:t>
      </w:r>
      <w:r w:rsidRPr="00C22CB2">
        <w:rPr>
          <w:rFonts w:hint="cs"/>
          <w:szCs w:val="22"/>
          <w:rtl/>
        </w:rPr>
        <w:t xml:space="preserve"> فيما يخص تسلسلات الحمض النووي الريبي المنقوص الأكسجين (</w:t>
      </w:r>
      <w:r w:rsidRPr="00C22CB2">
        <w:rPr>
          <w:szCs w:val="22"/>
        </w:rPr>
        <w:t>DNA</w:t>
      </w:r>
      <w:r w:rsidRPr="00C22CB2">
        <w:rPr>
          <w:rFonts w:hint="cs"/>
          <w:szCs w:val="22"/>
          <w:rtl/>
        </w:rPr>
        <w:t>)/ الحمض النووي الريبي (</w:t>
      </w:r>
      <w:r w:rsidRPr="00C22CB2">
        <w:rPr>
          <w:szCs w:val="22"/>
        </w:rPr>
        <w:t>RNA</w:t>
      </w:r>
      <w:r w:rsidR="003223FE">
        <w:rPr>
          <w:rFonts w:hint="cs"/>
          <w:szCs w:val="22"/>
          <w:rtl/>
        </w:rPr>
        <w:t>)</w:t>
      </w:r>
      <w:r w:rsidRPr="00C22CB2">
        <w:rPr>
          <w:rFonts w:hint="cs"/>
          <w:szCs w:val="22"/>
          <w:rtl/>
        </w:rPr>
        <w:t>؛</w:t>
      </w:r>
    </w:p>
    <w:p w14:paraId="4358E7F0" w14:textId="77777777" w:rsidR="00F95F6A" w:rsidRPr="00C22CB2" w:rsidRDefault="00F95F6A" w:rsidP="00341CA0">
      <w:pPr>
        <w:pStyle w:val="ListParagraph"/>
        <w:numPr>
          <w:ilvl w:val="0"/>
          <w:numId w:val="7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إلغاء خاصية استيراد الملفات المتعددة التسلسلات بنسق </w:t>
      </w:r>
      <w:r w:rsidRPr="00C22CB2">
        <w:rPr>
          <w:szCs w:val="22"/>
        </w:rPr>
        <w:t>FASTA</w:t>
      </w:r>
      <w:r w:rsidRPr="00C22CB2">
        <w:rPr>
          <w:rFonts w:hint="cs"/>
          <w:szCs w:val="22"/>
          <w:rtl/>
        </w:rPr>
        <w:t>؛</w:t>
      </w:r>
    </w:p>
    <w:p w14:paraId="44C6B50F" w14:textId="5AF33D14" w:rsidR="00F95F6A" w:rsidRPr="00C22CB2" w:rsidRDefault="00F95F6A" w:rsidP="00341CA0">
      <w:pPr>
        <w:pStyle w:val="ListParagraph"/>
        <w:numPr>
          <w:ilvl w:val="0"/>
          <w:numId w:val="7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>تحسين كيفية إدارة خصائص "منطقة التشفير" (</w:t>
      </w:r>
      <w:r w:rsidRPr="00C22CB2">
        <w:rPr>
          <w:szCs w:val="22"/>
        </w:rPr>
        <w:t>CDS</w:t>
      </w:r>
      <w:r w:rsidRPr="00C22CB2">
        <w:rPr>
          <w:rFonts w:hint="cs"/>
          <w:szCs w:val="22"/>
          <w:rtl/>
        </w:rPr>
        <w:t>) بواسطة الأداة.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وتنشئ الأداة تلقائياً معرِّف ترجمة و/أو معرِّف بروتين؛</w:t>
      </w:r>
    </w:p>
    <w:p w14:paraId="562BED9A" w14:textId="77777777" w:rsidR="003223FE" w:rsidRDefault="00235B77" w:rsidP="00341CA0">
      <w:pPr>
        <w:pStyle w:val="ListParagraph"/>
        <w:numPr>
          <w:ilvl w:val="0"/>
          <w:numId w:val="7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>قواعد تحقق إضافية لضمان توفير القيمة المناسبة للتسلسلات المكونة من ثلاثة نكليوتيدات (</w:t>
      </w:r>
      <w:r w:rsidRPr="00C22CB2">
        <w:rPr>
          <w:szCs w:val="22"/>
        </w:rPr>
        <w:t>anticodon</w:t>
      </w:r>
      <w:r w:rsidRPr="00C22CB2">
        <w:rPr>
          <w:rFonts w:hint="cs"/>
          <w:szCs w:val="22"/>
          <w:rtl/>
        </w:rPr>
        <w:t xml:space="preserve">) في قيمة المعرِّف </w:t>
      </w:r>
      <w:r w:rsidRPr="00C22CB2">
        <w:rPr>
          <w:szCs w:val="22"/>
        </w:rPr>
        <w:t>transl_except</w:t>
      </w:r>
      <w:r w:rsidRPr="00C22CB2">
        <w:rPr>
          <w:rFonts w:hint="cs"/>
          <w:szCs w:val="22"/>
          <w:rtl/>
        </w:rPr>
        <w:t>؛</w:t>
      </w:r>
    </w:p>
    <w:p w14:paraId="6B53E189" w14:textId="4D79D6A2" w:rsidR="00F95F6A" w:rsidRPr="00C22CB2" w:rsidRDefault="00235B77" w:rsidP="00341CA0">
      <w:pPr>
        <w:pStyle w:val="ListParagraph"/>
        <w:numPr>
          <w:ilvl w:val="0"/>
          <w:numId w:val="7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>قواعد تحقق للتثبت من صحة التسلسلات التي تم تخطيها؛</w:t>
      </w:r>
    </w:p>
    <w:p w14:paraId="0C003CE2" w14:textId="77777777" w:rsidR="00235B77" w:rsidRPr="00C22CB2" w:rsidRDefault="00235B77" w:rsidP="00341CA0">
      <w:pPr>
        <w:pStyle w:val="ListParagraph"/>
        <w:numPr>
          <w:ilvl w:val="0"/>
          <w:numId w:val="7"/>
        </w:numPr>
        <w:bidi/>
        <w:spacing w:after="220"/>
        <w:ind w:left="778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>قواعد تحقق إضافية لضمان تنسيق موقع الخاصية المناسب لإحدى خصائص منطقة التشفير (</w:t>
      </w:r>
      <w:r w:rsidRPr="00C22CB2">
        <w:rPr>
          <w:szCs w:val="22"/>
        </w:rPr>
        <w:t>CDS</w:t>
      </w:r>
      <w:r w:rsidRPr="00C22CB2">
        <w:rPr>
          <w:rFonts w:hint="cs"/>
          <w:szCs w:val="22"/>
          <w:rtl/>
        </w:rPr>
        <w:t>).</w:t>
      </w:r>
    </w:p>
    <w:p w14:paraId="357A6317" w14:textId="0F821853" w:rsidR="003223FE" w:rsidRDefault="00984580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>ونتيجة لمشروع التطوير هذا، نشر المكتب الدولي نسختين ثابتتين هما الإصدار 2.0.0 والإصدار 2.1.0.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والفرق الوحيد بين الإصدارين هو أن الإصدار 2.1.0 عالج العديد من العيوب الطفيفة التي أُبلغ عنها في أثناء اختبار الإصدار 2.0.0.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ونُشر الإصدار 2.1.0 في 1 يوليو 2022.</w:t>
      </w:r>
    </w:p>
    <w:p w14:paraId="420BBD0F" w14:textId="6E47043C" w:rsidR="00B15621" w:rsidRPr="00C22CB2" w:rsidRDefault="00B15621" w:rsidP="00B15621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مرحلة الصيانة</w:t>
      </w:r>
    </w:p>
    <w:p w14:paraId="5760B075" w14:textId="55E7889C" w:rsidR="00341CA0" w:rsidRPr="00C22CB2" w:rsidRDefault="00B15621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>أُغلق مشروع الويبو لوضع منتج ذي قيمة دنيا (</w:t>
      </w:r>
      <w:r w:rsidRPr="00C22CB2">
        <w:rPr>
          <w:szCs w:val="22"/>
        </w:rPr>
        <w:t>MVP</w:t>
      </w:r>
      <w:r w:rsidRPr="00C22CB2">
        <w:rPr>
          <w:rFonts w:hint="cs"/>
          <w:szCs w:val="22"/>
          <w:rtl/>
        </w:rPr>
        <w:t>) في مجال قوائم التسلسل رسمياً في 5 يوليو 2022.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واعتباراً من ذلك التاريخ، بات تطوير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 xml:space="preserve"> يُدار بموجب عقد صيانة.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ووفقاً لذلك العقد، يجب حل أي عيوب أبلغ عنها فريق التطوير في غضون إطار زمني تقديري ويجوز إدخال تحسينات طفيفة.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وستنتهي فترة عقد الصيانة الحالية في</w:t>
      </w:r>
      <w:r w:rsidR="00C8669D">
        <w:rPr>
          <w:rFonts w:hint="eastAsia"/>
          <w:szCs w:val="22"/>
          <w:rtl/>
        </w:rPr>
        <w:t> </w:t>
      </w:r>
      <w:r w:rsidRPr="00C22CB2">
        <w:rPr>
          <w:rFonts w:hint="cs"/>
          <w:szCs w:val="22"/>
          <w:rtl/>
        </w:rPr>
        <w:t>31</w:t>
      </w:r>
      <w:r w:rsidR="00C8669D">
        <w:rPr>
          <w:rFonts w:hint="eastAsia"/>
          <w:szCs w:val="22"/>
          <w:rtl/>
        </w:rPr>
        <w:t> </w:t>
      </w:r>
      <w:r w:rsidRPr="00C22CB2">
        <w:rPr>
          <w:rFonts w:hint="cs"/>
          <w:szCs w:val="22"/>
          <w:rtl/>
        </w:rPr>
        <w:t xml:space="preserve">ديسمبر 2022، ولكن المكتب الدولي ملتزم بمواصلة دعم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 xml:space="preserve"> حتى نهاية دورة</w:t>
      </w:r>
      <w:r w:rsidR="00C8669D">
        <w:rPr>
          <w:rFonts w:hint="eastAsia"/>
          <w:szCs w:val="22"/>
          <w:rtl/>
        </w:rPr>
        <w:t> </w:t>
      </w:r>
      <w:r w:rsidRPr="00C22CB2">
        <w:rPr>
          <w:rFonts w:hint="cs"/>
          <w:szCs w:val="22"/>
          <w:rtl/>
        </w:rPr>
        <w:t>حياتها.</w:t>
      </w:r>
    </w:p>
    <w:p w14:paraId="335E4FB9" w14:textId="77777777" w:rsidR="00341CA0" w:rsidRPr="00C22CB2" w:rsidRDefault="00341CA0">
      <w:pPr>
        <w:bidi/>
        <w:rPr>
          <w:szCs w:val="22"/>
          <w:rtl/>
        </w:rPr>
      </w:pPr>
      <w:r w:rsidRPr="00C22CB2">
        <w:rPr>
          <w:rFonts w:hint="cs"/>
          <w:szCs w:val="22"/>
          <w:rtl/>
        </w:rPr>
        <w:br w:type="page"/>
      </w:r>
    </w:p>
    <w:p w14:paraId="0E65BEA3" w14:textId="77777777" w:rsidR="003223FE" w:rsidRDefault="00984580" w:rsidP="00984580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دورات التدريب والدعم</w:t>
      </w:r>
    </w:p>
    <w:p w14:paraId="2621F645" w14:textId="32876838" w:rsidR="003223FE" w:rsidRDefault="00984580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>في أثناء تطوير مشروع المنتج ذي القيمة الدنيا (</w:t>
      </w:r>
      <w:r w:rsidRPr="00C22CB2">
        <w:rPr>
          <w:szCs w:val="22"/>
        </w:rPr>
        <w:t>MVP)</w:t>
      </w:r>
      <w:r w:rsidRPr="00C22CB2">
        <w:rPr>
          <w:rFonts w:hint="cs"/>
          <w:szCs w:val="22"/>
          <w:rtl/>
        </w:rPr>
        <w:t xml:space="preserve">، استضاف المكتب الدولي دورات تدريب على أداة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 xml:space="preserve"> بالتعاون مع متحدثين من مكاتب البراءات وبلغات النشر التسع المتبقية لمعاهدة التعاون بشأن البراءات (وهي العربية والصينية والفرنسية والألمانية واليابانية والكورية والبرتغالية والروسية والإسبانية).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ونظَّم أيضاً دورة تدريب على أداة </w:t>
      </w:r>
      <w:r w:rsidR="003223FE">
        <w:rPr>
          <w:szCs w:val="22"/>
        </w:rPr>
        <w:t>WIPO Sequence Validator</w:t>
      </w:r>
      <w:r w:rsidRPr="00C22CB2">
        <w:rPr>
          <w:rFonts w:hint="cs"/>
          <w:szCs w:val="22"/>
          <w:rtl/>
        </w:rPr>
        <w:t xml:space="preserve"> باللغة الإسبانية استجابةً لطلب من مكتب الجمهورية الدومينيكية للملكية الفكرية.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وسيقدِّم المكتب الدولي تدريباً إضافياً بناءً على الطلب إذا توفرت الموارد الكافية لذلك.</w:t>
      </w:r>
    </w:p>
    <w:p w14:paraId="6E46CB82" w14:textId="15ED16BC" w:rsidR="003223FE" w:rsidRDefault="00984580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ووضع المكتب الدولي، بالتعاون مع مكاتب الملكية الفكرية، قاعدة معارف - هي </w:t>
      </w:r>
      <w:hyperlink r:id="rId13" w:history="1">
        <w:r w:rsidRPr="00C22CB2">
          <w:rPr>
            <w:rStyle w:val="Hyperlink"/>
            <w:rFonts w:hint="cs"/>
            <w:szCs w:val="22"/>
            <w:rtl/>
          </w:rPr>
          <w:t xml:space="preserve">قاعدة المعارف الخاصة بمجموعة أدوات </w:t>
        </w:r>
        <w:r w:rsidR="003223FE">
          <w:rPr>
            <w:rStyle w:val="Hyperlink"/>
            <w:szCs w:val="22"/>
          </w:rPr>
          <w:t>WIPO Sequence</w:t>
        </w:r>
        <w:r w:rsidRPr="00C22CB2">
          <w:rPr>
            <w:rStyle w:val="Hyperlink"/>
            <w:rFonts w:hint="cs"/>
            <w:szCs w:val="22"/>
            <w:rtl/>
          </w:rPr>
          <w:t xml:space="preserve"> ومعيار الويبو </w:t>
        </w:r>
        <w:r w:rsidRPr="00C22CB2">
          <w:rPr>
            <w:rStyle w:val="Hyperlink"/>
            <w:szCs w:val="22"/>
          </w:rPr>
          <w:t>ST.26</w:t>
        </w:r>
      </w:hyperlink>
      <w:r w:rsidRPr="00C22CB2">
        <w:rPr>
          <w:rFonts w:hint="cs"/>
          <w:szCs w:val="22"/>
          <w:rtl/>
        </w:rPr>
        <w:t xml:space="preserve"> - تحتوي على أسئلة طرحها مستخدمو معيار الويبو </w:t>
      </w:r>
      <w:r w:rsidRPr="00C22CB2">
        <w:rPr>
          <w:szCs w:val="22"/>
        </w:rPr>
        <w:t>ST.26</w:t>
      </w:r>
      <w:r w:rsidRPr="00C22CB2">
        <w:rPr>
          <w:rFonts w:hint="cs"/>
          <w:szCs w:val="22"/>
          <w:rtl/>
        </w:rPr>
        <w:t xml:space="preserve"> وأداة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>، والإجابات المقدَّمة.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وبنشر هذه الأسئلة والأجوبة، من المأمول أن يتمكن المستخدمون من العثور على إجاباتهم الخاصة في أسرع وقت ممكن، من دون الحاجة إلى الاتصال بالمكتب الدولي أو مكتب الإيداع المعني.</w:t>
      </w:r>
    </w:p>
    <w:p w14:paraId="120B947A" w14:textId="438DD754" w:rsidR="003223FE" w:rsidRDefault="00984580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وقد استحدث المكتب الدولي </w:t>
      </w:r>
      <w:hyperlink r:id="rId14" w:history="1">
        <w:r w:rsidRPr="00C22CB2">
          <w:rPr>
            <w:rStyle w:val="Hyperlink"/>
            <w:rFonts w:hint="cs"/>
            <w:szCs w:val="22"/>
            <w:rtl/>
          </w:rPr>
          <w:t xml:space="preserve">قائمة بريدية لأداة </w:t>
        </w:r>
        <w:r w:rsidR="003223FE">
          <w:rPr>
            <w:rStyle w:val="Hyperlink"/>
            <w:szCs w:val="22"/>
          </w:rPr>
          <w:t>WIPO Sequence</w:t>
        </w:r>
      </w:hyperlink>
      <w:r w:rsidRPr="00C22CB2">
        <w:rPr>
          <w:rFonts w:hint="cs"/>
          <w:szCs w:val="22"/>
          <w:rtl/>
        </w:rPr>
        <w:t xml:space="preserve"> لتعميم الإعلانات المهمة على مستخدمي الأداة.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وهذه هي الطريقة الرئيسية للتواصل مع مستخدمي أداة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>، وهي خدمة "اختيارية".</w:t>
      </w:r>
    </w:p>
    <w:p w14:paraId="19FBAAC0" w14:textId="7B72BA32" w:rsidR="00DB6D79" w:rsidRPr="00C22CB2" w:rsidRDefault="00DB6D79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>وبالتشاور مع فرقة العمل المعنية بقوائم التسلسل، وضع المكتب الدولي نموذجاً للدعم من ثلاثة مستويات لإدارة التماسات الدعم - والنموذج موصوف جيداً في الرسم البياني التالي وترد المزيد من التفاصيل عنه فيما يلي:</w:t>
      </w:r>
    </w:p>
    <w:p w14:paraId="66D24D6E" w14:textId="77777777" w:rsidR="00ED11E7" w:rsidRPr="00C22CB2" w:rsidRDefault="00ED11E7" w:rsidP="00C8669D">
      <w:pPr>
        <w:bidi/>
        <w:spacing w:after="220"/>
        <w:jc w:val="center"/>
        <w:rPr>
          <w:szCs w:val="22"/>
          <w:rtl/>
        </w:rPr>
      </w:pPr>
      <w:r w:rsidRPr="00C22CB2">
        <w:rPr>
          <w:rFonts w:hint="cs"/>
          <w:noProof/>
          <w:szCs w:val="22"/>
          <w:rtl/>
          <w:lang w:bidi="ar-SA"/>
        </w:rPr>
        <w:drawing>
          <wp:inline distT="0" distB="0" distL="0" distR="0" wp14:anchorId="7C417EA1" wp14:editId="79CF6F62">
            <wp:extent cx="5940425" cy="5045034"/>
            <wp:effectExtent l="0" t="0" r="3175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ser_support_diagram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0450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17251" w14:textId="53E29621" w:rsidR="00984580" w:rsidRPr="00C22CB2" w:rsidRDefault="00CD1F86" w:rsidP="003F5929">
      <w:pPr>
        <w:pStyle w:val="BodyText"/>
        <w:numPr>
          <w:ilvl w:val="0"/>
          <w:numId w:val="11"/>
        </w:numPr>
        <w:bidi/>
        <w:spacing w:after="120"/>
        <w:rPr>
          <w:szCs w:val="22"/>
          <w:rtl/>
        </w:rPr>
      </w:pPr>
      <w:r w:rsidRPr="00C22CB2">
        <w:rPr>
          <w:rFonts w:hint="cs"/>
          <w:b/>
          <w:bCs/>
          <w:szCs w:val="22"/>
          <w:rtl/>
        </w:rPr>
        <w:t>مستوى الدعم الأول:</w:t>
      </w:r>
      <w:r w:rsidR="003223FE">
        <w:rPr>
          <w:rFonts w:hint="cs"/>
          <w:bCs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أي استفسارات أساسية تتعلق بتفاعل المكاتب المعنية، بما فيها المكاتب الوطنية أو الإقليمية، لأول مرة مع مستخدم؛</w:t>
      </w:r>
    </w:p>
    <w:p w14:paraId="45BB62D8" w14:textId="197A06A2" w:rsidR="00B556E6" w:rsidRPr="00C22CB2" w:rsidRDefault="00CD1F86" w:rsidP="003F5929">
      <w:pPr>
        <w:pStyle w:val="BodyText"/>
        <w:numPr>
          <w:ilvl w:val="0"/>
          <w:numId w:val="11"/>
        </w:numPr>
        <w:bidi/>
        <w:spacing w:after="120"/>
        <w:rPr>
          <w:szCs w:val="22"/>
          <w:rtl/>
        </w:rPr>
      </w:pPr>
      <w:r w:rsidRPr="00C22CB2">
        <w:rPr>
          <w:rFonts w:hint="cs"/>
          <w:b/>
          <w:bCs/>
          <w:szCs w:val="22"/>
          <w:rtl/>
        </w:rPr>
        <w:t>مستوى الدعم الثاني:</w:t>
      </w:r>
      <w:r w:rsidR="003223FE">
        <w:rPr>
          <w:rFonts w:hint="cs"/>
          <w:bCs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أي استفسارات من المستوى الأول تتطلب الاستعانة بخرات فريق الدعم المعني بمجموعة أدوات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>؛</w:t>
      </w:r>
    </w:p>
    <w:p w14:paraId="40CBD501" w14:textId="5A207880" w:rsidR="00B556E6" w:rsidRPr="00C22CB2" w:rsidRDefault="00CD1F86" w:rsidP="003F5929">
      <w:pPr>
        <w:pStyle w:val="BodyText"/>
        <w:numPr>
          <w:ilvl w:val="0"/>
          <w:numId w:val="11"/>
        </w:numPr>
        <w:bidi/>
        <w:rPr>
          <w:szCs w:val="22"/>
          <w:rtl/>
        </w:rPr>
      </w:pPr>
      <w:r w:rsidRPr="00C22CB2">
        <w:rPr>
          <w:rFonts w:hint="cs"/>
          <w:b/>
          <w:bCs/>
          <w:szCs w:val="22"/>
          <w:rtl/>
        </w:rPr>
        <w:t>مستوى الدعم الثالث:</w:t>
      </w:r>
      <w:r w:rsidR="003223FE">
        <w:rPr>
          <w:rFonts w:hint="cs"/>
          <w:bCs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أي استفسارات تتطلب دعماً فنياً من فريق الويبو للتطوير.</w:t>
      </w:r>
    </w:p>
    <w:p w14:paraId="66B76DB7" w14:textId="77777777" w:rsidR="00235B77" w:rsidRPr="00C22CB2" w:rsidRDefault="00235B77" w:rsidP="00235B77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العيوب المبلغ عنها</w:t>
      </w:r>
    </w:p>
    <w:p w14:paraId="25F8E3F8" w14:textId="154450E6" w:rsidR="00235B77" w:rsidRPr="00C22CB2" w:rsidRDefault="00984580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أبلغ المستخدمون عن وجود عدة عيوب جوهرية بعد إصدار مجموعة أدوات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 xml:space="preserve"> في 1 يوليو 2022.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ويمكن الاطلاع على ملخص كامل بالمشكلات المعروفة المبلغة إلى المكتب الدولي على قاعدة المعارف الخاصة بمجموعة أدوات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 xml:space="preserve"> ومعيار الويبو </w:t>
      </w:r>
      <w:r w:rsidRPr="00C22CB2">
        <w:rPr>
          <w:szCs w:val="22"/>
        </w:rPr>
        <w:t>ST.26</w:t>
      </w:r>
      <w:r w:rsidRPr="00C22CB2">
        <w:rPr>
          <w:rFonts w:hint="cs"/>
          <w:szCs w:val="22"/>
          <w:rtl/>
        </w:rPr>
        <w:t>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>وقد أبلغ المستخدمون عن العيوب الجوهرية</w:t>
      </w:r>
      <w:r w:rsidR="008A739D" w:rsidRPr="00C8669D">
        <w:rPr>
          <w:rStyle w:val="FootnoteReference"/>
          <w:szCs w:val="22"/>
          <w:rtl/>
        </w:rPr>
        <w:footnoteReference w:id="2"/>
      </w:r>
      <w:r w:rsidRPr="00C22CB2">
        <w:rPr>
          <w:rFonts w:hint="cs"/>
          <w:szCs w:val="22"/>
          <w:rtl/>
        </w:rPr>
        <w:t xml:space="preserve"> التالية في يوليو 2022:</w:t>
      </w:r>
    </w:p>
    <w:p w14:paraId="584E5671" w14:textId="77777777" w:rsidR="00417840" w:rsidRPr="00C22CB2" w:rsidRDefault="00417840" w:rsidP="003F5929">
      <w:pPr>
        <w:pStyle w:val="ListParagraph"/>
        <w:numPr>
          <w:ilvl w:val="0"/>
          <w:numId w:val="12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قيم المعرِّف </w:t>
      </w:r>
      <w:r w:rsidRPr="00C22CB2">
        <w:rPr>
          <w:szCs w:val="22"/>
        </w:rPr>
        <w:t>qID</w:t>
      </w:r>
      <w:r w:rsidRPr="00C22CB2">
        <w:rPr>
          <w:rFonts w:hint="cs"/>
          <w:szCs w:val="22"/>
          <w:rtl/>
        </w:rPr>
        <w:t xml:space="preserve"> التي تولدها الأداة غير فريدة؛</w:t>
      </w:r>
    </w:p>
    <w:p w14:paraId="5057137A" w14:textId="77777777" w:rsidR="00417840" w:rsidRPr="00C22CB2" w:rsidRDefault="00417840" w:rsidP="003F5929">
      <w:pPr>
        <w:pStyle w:val="ListParagraph"/>
        <w:numPr>
          <w:ilvl w:val="0"/>
          <w:numId w:val="12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>تولد الأداة تسلسلات من حين لآخر بدون جدول خصائص؛</w:t>
      </w:r>
    </w:p>
    <w:p w14:paraId="379314C6" w14:textId="7DCB6C02" w:rsidR="00417840" w:rsidRPr="00C22CB2" w:rsidRDefault="00417840" w:rsidP="003F5929">
      <w:pPr>
        <w:pStyle w:val="ListParagraph"/>
        <w:numPr>
          <w:ilvl w:val="0"/>
          <w:numId w:val="12"/>
        </w:numPr>
        <w:bidi/>
        <w:spacing w:after="120"/>
        <w:contextualSpacing w:val="0"/>
        <w:rPr>
          <w:szCs w:val="22"/>
          <w:rtl/>
        </w:rPr>
      </w:pPr>
      <w:r w:rsidRPr="00C22CB2">
        <w:rPr>
          <w:rFonts w:hint="cs"/>
          <w:szCs w:val="22"/>
          <w:rtl/>
        </w:rPr>
        <w:t>لا يُسمح بإدخال محارف غير لاتينية في حقل المعرِّف غير الإنكليزي؛</w:t>
      </w:r>
    </w:p>
    <w:p w14:paraId="2090C786" w14:textId="6E084731" w:rsidR="00417840" w:rsidRPr="00C22CB2" w:rsidRDefault="008A739D" w:rsidP="003F5929">
      <w:pPr>
        <w:pStyle w:val="ListParagraph"/>
        <w:numPr>
          <w:ilvl w:val="0"/>
          <w:numId w:val="12"/>
        </w:numPr>
        <w:bidi/>
        <w:spacing w:after="220"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اختيار "نعم" بعد ظهور نافذة التحديث التلقائي لا يبدأ تنزيل برمجية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>.</w:t>
      </w:r>
    </w:p>
    <w:p w14:paraId="3206E6E9" w14:textId="4BA728D9" w:rsidR="003223FE" w:rsidRDefault="00417840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>ونشر المكتب الدولي إصدارين مصححين لتصحيح تلك العيوب الجوهرية وهما الإصداران 2.1.1 و2.1.2.</w:t>
      </w:r>
      <w:r w:rsidR="003223FE">
        <w:rPr>
          <w:rFonts w:hint="cs"/>
          <w:szCs w:val="22"/>
          <w:rtl/>
        </w:rPr>
        <w:t xml:space="preserve"> </w:t>
      </w:r>
      <w:r w:rsidRPr="00C22CB2">
        <w:rPr>
          <w:rFonts w:hint="cs"/>
          <w:szCs w:val="22"/>
          <w:rtl/>
        </w:rPr>
        <w:t xml:space="preserve">وأُرسلت المعلومات الخاصة بهذين الإصدارين إلى مستخدمي أداة </w:t>
      </w:r>
      <w:r w:rsidR="003223FE">
        <w:rPr>
          <w:szCs w:val="22"/>
        </w:rPr>
        <w:t>WIPO Sequence</w:t>
      </w:r>
      <w:r w:rsidRPr="00C22CB2">
        <w:rPr>
          <w:rFonts w:hint="cs"/>
          <w:szCs w:val="22"/>
          <w:rtl/>
        </w:rPr>
        <w:t xml:space="preserve"> عبر القائمة البريدية المذكورة آنفاً.</w:t>
      </w:r>
    </w:p>
    <w:p w14:paraId="433400D4" w14:textId="614BBFB8" w:rsidR="003001E3" w:rsidRPr="00C22CB2" w:rsidRDefault="003001E3" w:rsidP="003001E3">
      <w:pPr>
        <w:pStyle w:val="Heading2"/>
        <w:bidi/>
        <w:rPr>
          <w:bCs w:val="0"/>
          <w:iCs w:val="0"/>
          <w:szCs w:val="22"/>
          <w:rtl/>
        </w:rPr>
      </w:pPr>
      <w:r w:rsidRPr="00C22CB2">
        <w:rPr>
          <w:rFonts w:hint="cs"/>
          <w:bCs w:val="0"/>
          <w:iCs w:val="0"/>
          <w:szCs w:val="22"/>
          <w:rtl/>
        </w:rPr>
        <w:t>خطة الإصدار الثابت المقبل.</w:t>
      </w:r>
    </w:p>
    <w:p w14:paraId="0C570A63" w14:textId="008A733A" w:rsidR="003223FE" w:rsidRDefault="008A739D" w:rsidP="00430A0C">
      <w:pPr>
        <w:pStyle w:val="ONUME"/>
        <w:bidi/>
        <w:rPr>
          <w:szCs w:val="22"/>
          <w:rtl/>
        </w:rPr>
      </w:pPr>
      <w:r w:rsidRPr="00C22CB2">
        <w:rPr>
          <w:rFonts w:hint="cs"/>
          <w:szCs w:val="22"/>
          <w:rtl/>
        </w:rPr>
        <w:t xml:space="preserve">المكتب الدولي ملتزم بتوفير نسخ مصححة جديدة من مجموعة أدوات </w:t>
      </w:r>
      <w:r w:rsidR="003223FE">
        <w:rPr>
          <w:szCs w:val="22"/>
        </w:rPr>
        <w:t>WIPO Sequence Suite</w:t>
      </w:r>
      <w:r w:rsidRPr="00C22CB2">
        <w:rPr>
          <w:rFonts w:hint="cs"/>
          <w:szCs w:val="22"/>
          <w:rtl/>
        </w:rPr>
        <w:t xml:space="preserve"> لتصحيح العيوب الجوهرية بحسب الاقتضاء، ويعتزم نشر إصدار ثابت جديد في عام 2022 يصحح العيوب الطفيفة المبلغ عنها ويدخِل بعض التحسينات.</w:t>
      </w:r>
    </w:p>
    <w:p w14:paraId="72C3FF14" w14:textId="2A4D333D" w:rsidR="00235B77" w:rsidRPr="00C22CB2" w:rsidRDefault="00E01A40" w:rsidP="00430A0C">
      <w:pPr>
        <w:pStyle w:val="ONUME"/>
        <w:bidi/>
        <w:ind w:left="6095" w:hanging="567"/>
        <w:rPr>
          <w:i/>
          <w:iCs/>
          <w:szCs w:val="22"/>
          <w:rtl/>
        </w:rPr>
      </w:pPr>
      <w:r w:rsidRPr="00C22CB2">
        <w:rPr>
          <w:rFonts w:hint="cs"/>
          <w:i/>
          <w:iCs/>
          <w:szCs w:val="22"/>
          <w:rtl/>
        </w:rPr>
        <w:t>إن لجنة المعايير مدعوة إلى القيام بما</w:t>
      </w:r>
      <w:r w:rsidR="00C8669D">
        <w:rPr>
          <w:rFonts w:hint="eastAsia"/>
          <w:i/>
          <w:iCs/>
          <w:szCs w:val="22"/>
          <w:rtl/>
        </w:rPr>
        <w:t> </w:t>
      </w:r>
      <w:r w:rsidRPr="00C22CB2">
        <w:rPr>
          <w:rFonts w:hint="cs"/>
          <w:i/>
          <w:iCs/>
          <w:szCs w:val="22"/>
          <w:rtl/>
        </w:rPr>
        <w:t>يلي:</w:t>
      </w:r>
    </w:p>
    <w:p w14:paraId="641D980D" w14:textId="77777777" w:rsidR="00DD490F" w:rsidRPr="00C22CB2" w:rsidRDefault="00D5253A" w:rsidP="00430A0C">
      <w:pPr>
        <w:pStyle w:val="ListParagraph"/>
        <w:numPr>
          <w:ilvl w:val="0"/>
          <w:numId w:val="14"/>
        </w:numPr>
        <w:bidi/>
        <w:spacing w:after="220"/>
        <w:ind w:left="5528" w:firstLine="567"/>
        <w:contextualSpacing w:val="0"/>
        <w:rPr>
          <w:i/>
          <w:iCs/>
          <w:szCs w:val="22"/>
          <w:rtl/>
        </w:rPr>
      </w:pPr>
      <w:r w:rsidRPr="00C22CB2">
        <w:rPr>
          <w:rFonts w:hint="cs"/>
          <w:i/>
          <w:iCs/>
          <w:szCs w:val="22"/>
          <w:rtl/>
        </w:rPr>
        <w:t>الإحاطة علماً بمضمون هذه الوثيقة؛</w:t>
      </w:r>
    </w:p>
    <w:p w14:paraId="5E5F193E" w14:textId="3F42FB9A" w:rsidR="00DD490F" w:rsidRPr="00C22CB2" w:rsidRDefault="00D5253A" w:rsidP="00430A0C">
      <w:pPr>
        <w:pStyle w:val="ListParagraph"/>
        <w:numPr>
          <w:ilvl w:val="0"/>
          <w:numId w:val="14"/>
        </w:numPr>
        <w:bidi/>
        <w:spacing w:after="220"/>
        <w:ind w:left="5528" w:firstLine="567"/>
        <w:contextualSpacing w:val="0"/>
        <w:rPr>
          <w:i/>
          <w:iCs/>
          <w:szCs w:val="22"/>
          <w:rtl/>
        </w:rPr>
      </w:pPr>
      <w:r w:rsidRPr="00C22CB2">
        <w:rPr>
          <w:rFonts w:hint="cs"/>
          <w:i/>
          <w:iCs/>
          <w:szCs w:val="22"/>
          <w:rtl/>
        </w:rPr>
        <w:t xml:space="preserve">وتشجيع مودعي الطلبات على الاشتراك في القائمة البريدية لأداة </w:t>
      </w:r>
      <w:r w:rsidR="003223FE">
        <w:rPr>
          <w:i/>
          <w:iCs/>
          <w:szCs w:val="22"/>
        </w:rPr>
        <w:t>WIPO Sequence</w:t>
      </w:r>
      <w:r w:rsidRPr="00C22CB2">
        <w:rPr>
          <w:rFonts w:hint="cs"/>
          <w:i/>
          <w:iCs/>
          <w:szCs w:val="22"/>
          <w:rtl/>
        </w:rPr>
        <w:t xml:space="preserve">، والرجوع إلى قاعدة المعارف الخاصة بمجموعة أدوات </w:t>
      </w:r>
      <w:r w:rsidR="003223FE">
        <w:rPr>
          <w:i/>
          <w:iCs/>
          <w:szCs w:val="22"/>
        </w:rPr>
        <w:t>WIPO Sequence</w:t>
      </w:r>
      <w:r w:rsidRPr="00C22CB2">
        <w:rPr>
          <w:rFonts w:hint="cs"/>
          <w:i/>
          <w:iCs/>
          <w:szCs w:val="22"/>
          <w:rtl/>
        </w:rPr>
        <w:t xml:space="preserve"> ومعيار الويبو </w:t>
      </w:r>
      <w:r w:rsidRPr="00C22CB2">
        <w:rPr>
          <w:i/>
          <w:iCs/>
          <w:szCs w:val="22"/>
        </w:rPr>
        <w:t>ST.26</w:t>
      </w:r>
      <w:r w:rsidRPr="00C22CB2">
        <w:rPr>
          <w:rFonts w:hint="cs"/>
          <w:i/>
          <w:iCs/>
          <w:szCs w:val="22"/>
          <w:rtl/>
        </w:rPr>
        <w:t xml:space="preserve"> على النحو المذكور في الفقرتين 11</w:t>
      </w:r>
      <w:r w:rsidR="003223FE">
        <w:rPr>
          <w:rFonts w:hint="cs"/>
          <w:i/>
          <w:iCs/>
          <w:szCs w:val="22"/>
          <w:rtl/>
        </w:rPr>
        <w:t xml:space="preserve"> و</w:t>
      </w:r>
      <w:r w:rsidRPr="00C22CB2">
        <w:rPr>
          <w:rFonts w:hint="cs"/>
          <w:i/>
          <w:iCs/>
          <w:szCs w:val="22"/>
          <w:rtl/>
        </w:rPr>
        <w:t>12 من هذه الوثيقة؛</w:t>
      </w:r>
    </w:p>
    <w:p w14:paraId="719811F4" w14:textId="77777777" w:rsidR="003223FE" w:rsidRDefault="007550AE" w:rsidP="00430A0C">
      <w:pPr>
        <w:pStyle w:val="ListParagraph"/>
        <w:numPr>
          <w:ilvl w:val="0"/>
          <w:numId w:val="14"/>
        </w:numPr>
        <w:bidi/>
        <w:spacing w:after="220"/>
        <w:ind w:left="5528" w:firstLine="567"/>
        <w:contextualSpacing w:val="0"/>
        <w:rPr>
          <w:iCs/>
          <w:szCs w:val="22"/>
          <w:rtl/>
        </w:rPr>
      </w:pPr>
      <w:r w:rsidRPr="00C22CB2">
        <w:rPr>
          <w:rFonts w:hint="cs"/>
          <w:i/>
          <w:iCs/>
          <w:szCs w:val="22"/>
          <w:rtl/>
        </w:rPr>
        <w:t>وتشجيع مكاتب الملكية الفكرية على الإبلاغ عن أي عيوب جديدة يخطرهم بها مودعو الطلبات عن طريق نموذج الدعم ذي المستويات الثلاثة الموصوف في الفقرة 13 من هذه الوثيقة.</w:t>
      </w:r>
    </w:p>
    <w:p w14:paraId="30279BC3" w14:textId="023620E1" w:rsidR="00D5253A" w:rsidRPr="00C22CB2" w:rsidRDefault="00D5253A" w:rsidP="00D5253A">
      <w:pPr>
        <w:jc w:val="right"/>
        <w:rPr>
          <w:szCs w:val="22"/>
        </w:rPr>
      </w:pPr>
    </w:p>
    <w:p w14:paraId="7A8F4A60" w14:textId="77777777" w:rsidR="00984580" w:rsidRPr="00C22CB2" w:rsidRDefault="00984580" w:rsidP="00D5253A">
      <w:pPr>
        <w:jc w:val="right"/>
        <w:rPr>
          <w:szCs w:val="22"/>
        </w:rPr>
      </w:pPr>
    </w:p>
    <w:p w14:paraId="6625359A" w14:textId="77777777" w:rsidR="00984580" w:rsidRPr="00C22CB2" w:rsidRDefault="00984580" w:rsidP="00D5253A">
      <w:pPr>
        <w:jc w:val="right"/>
        <w:rPr>
          <w:szCs w:val="22"/>
        </w:rPr>
      </w:pPr>
    </w:p>
    <w:p w14:paraId="3C864CC2" w14:textId="77777777" w:rsidR="00D5253A" w:rsidRPr="00C22CB2" w:rsidRDefault="00D5253A" w:rsidP="00430A0C">
      <w:pPr>
        <w:pStyle w:val="Endofdocument-Annex"/>
        <w:bidi/>
        <w:rPr>
          <w:rtl/>
        </w:rPr>
      </w:pPr>
      <w:r w:rsidRPr="00C22CB2">
        <w:rPr>
          <w:rFonts w:hint="cs"/>
          <w:rtl/>
        </w:rPr>
        <w:t>[نهاية الوثيقة]</w:t>
      </w:r>
    </w:p>
    <w:sectPr w:rsidR="00D5253A" w:rsidRPr="00C22CB2" w:rsidSect="0060582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C132F" w14:textId="77777777" w:rsidR="00936167" w:rsidRDefault="00936167">
      <w:r>
        <w:separator/>
      </w:r>
    </w:p>
  </w:endnote>
  <w:endnote w:type="continuationSeparator" w:id="0">
    <w:p w14:paraId="12F847A2" w14:textId="77777777" w:rsidR="00936167" w:rsidRDefault="00936167" w:rsidP="003B38C1">
      <w:r>
        <w:separator/>
      </w:r>
    </w:p>
    <w:p w14:paraId="59E0D762" w14:textId="77777777" w:rsidR="00936167" w:rsidRPr="003B38C1" w:rsidRDefault="0093616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14:paraId="06F42F7B" w14:textId="77777777" w:rsidR="00936167" w:rsidRPr="003B38C1" w:rsidRDefault="0093616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Bold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E0E90B" w14:textId="77777777" w:rsidR="0058055C" w:rsidRDefault="00580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22CF1" w14:textId="77777777" w:rsidR="003223FE" w:rsidRDefault="003223FE" w:rsidP="00C8669D">
    <w:pPr>
      <w:pStyle w:val="Footer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24A07" w14:textId="77777777" w:rsidR="0058055C" w:rsidRDefault="00580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61D33" w14:textId="77777777" w:rsidR="00936167" w:rsidRDefault="00936167" w:rsidP="00C8669D">
      <w:pPr>
        <w:bidi/>
      </w:pPr>
      <w:r>
        <w:separator/>
      </w:r>
    </w:p>
  </w:footnote>
  <w:footnote w:type="continuationSeparator" w:id="0">
    <w:p w14:paraId="1A4AED57" w14:textId="77777777" w:rsidR="00936167" w:rsidRDefault="00936167" w:rsidP="008B60B2">
      <w:r>
        <w:separator/>
      </w:r>
    </w:p>
    <w:p w14:paraId="477FD99A" w14:textId="77777777" w:rsidR="00936167" w:rsidRPr="00ED77FB" w:rsidRDefault="0093616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14:paraId="3BD99539" w14:textId="77777777" w:rsidR="00936167" w:rsidRPr="00ED77FB" w:rsidRDefault="0093616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14:paraId="1F23A220" w14:textId="4154648C" w:rsidR="008A739D" w:rsidRPr="00C8669D" w:rsidRDefault="008A739D" w:rsidP="00C8669D">
      <w:pPr>
        <w:bidi/>
        <w:rPr>
          <w:sz w:val="18"/>
          <w:szCs w:val="18"/>
          <w:rtl/>
        </w:rPr>
      </w:pPr>
      <w:r w:rsidRPr="00C8669D">
        <w:rPr>
          <w:rStyle w:val="FootnoteReference"/>
          <w:sz w:val="18"/>
          <w:szCs w:val="18"/>
          <w:rtl/>
        </w:rPr>
        <w:footnoteRef/>
      </w:r>
      <w:r w:rsidRPr="00C8669D">
        <w:rPr>
          <w:rFonts w:hint="cs"/>
          <w:sz w:val="18"/>
          <w:szCs w:val="18"/>
          <w:rtl/>
        </w:rPr>
        <w:t xml:space="preserve"> يُرجى الانتباه إلى أن هذه القائمة غير حصرية. إذ أبلغ المستخدمون أيضاً عن وجود عدد من العيوب غير الجوهرية ستُصحح في الإصدارات المقبلة.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D71642" w14:textId="77777777" w:rsidR="0058055C" w:rsidRDefault="00580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798EB1" w14:textId="4389A00A" w:rsidR="003223FE" w:rsidRPr="003223FE" w:rsidRDefault="003223FE" w:rsidP="003223FE">
    <w:pPr>
      <w:rPr>
        <w:caps/>
        <w:szCs w:val="22"/>
        <w:lang w:val="en-GB" w:bidi="ar-SA"/>
      </w:rPr>
    </w:pPr>
    <w:r w:rsidRPr="003223FE">
      <w:rPr>
        <w:caps/>
        <w:szCs w:val="22"/>
        <w:lang w:bidi="ar-SA"/>
      </w:rPr>
      <w:t>CWS/</w:t>
    </w:r>
    <w:r>
      <w:rPr>
        <w:caps/>
        <w:szCs w:val="22"/>
        <w:lang w:bidi="ar-SA"/>
      </w:rPr>
      <w:t>10</w:t>
    </w:r>
    <w:r w:rsidRPr="003223FE">
      <w:rPr>
        <w:caps/>
        <w:szCs w:val="22"/>
        <w:lang w:bidi="ar-SA"/>
      </w:rPr>
      <w:t>/</w:t>
    </w:r>
    <w:r>
      <w:rPr>
        <w:caps/>
        <w:szCs w:val="22"/>
        <w:lang w:val="en-GB" w:bidi="ar-SA"/>
      </w:rPr>
      <w:t>14</w:t>
    </w:r>
  </w:p>
  <w:p w14:paraId="5364026D" w14:textId="6007E7D7" w:rsidR="003223FE" w:rsidRPr="003223FE" w:rsidRDefault="003223FE" w:rsidP="003223FE">
    <w:pPr>
      <w:rPr>
        <w:szCs w:val="22"/>
        <w:lang w:bidi="ar-SA"/>
      </w:rPr>
    </w:pPr>
    <w:r w:rsidRPr="003223FE">
      <w:rPr>
        <w:szCs w:val="22"/>
        <w:lang w:bidi="ar-SA"/>
      </w:rPr>
      <w:fldChar w:fldCharType="begin"/>
    </w:r>
    <w:r w:rsidRPr="003223FE">
      <w:rPr>
        <w:szCs w:val="22"/>
        <w:lang w:bidi="ar-SA"/>
      </w:rPr>
      <w:instrText xml:space="preserve"> PAGE  \* MERGEFORMAT </w:instrText>
    </w:r>
    <w:r w:rsidRPr="003223FE">
      <w:rPr>
        <w:szCs w:val="22"/>
        <w:lang w:bidi="ar-SA"/>
      </w:rPr>
      <w:fldChar w:fldCharType="separate"/>
    </w:r>
    <w:r w:rsidR="0058055C">
      <w:rPr>
        <w:noProof/>
        <w:szCs w:val="22"/>
        <w:lang w:bidi="ar-SA"/>
      </w:rPr>
      <w:t>4</w:t>
    </w:r>
    <w:r w:rsidRPr="003223FE">
      <w:rPr>
        <w:szCs w:val="22"/>
        <w:lang w:bidi="ar-SA"/>
      </w:rPr>
      <w:fldChar w:fldCharType="end"/>
    </w:r>
  </w:p>
  <w:p w14:paraId="3EBDFF9E" w14:textId="77777777" w:rsidR="003223FE" w:rsidRPr="003223FE" w:rsidRDefault="003223FE" w:rsidP="003223FE">
    <w:pPr>
      <w:rPr>
        <w:szCs w:val="22"/>
        <w:lang w:bidi="ar-SA"/>
      </w:rPr>
    </w:pPr>
  </w:p>
  <w:p w14:paraId="1A041915" w14:textId="77777777" w:rsidR="003223FE" w:rsidRPr="003223FE" w:rsidRDefault="003223FE" w:rsidP="003223FE">
    <w:pPr>
      <w:rPr>
        <w:szCs w:val="22"/>
        <w:lang w:bidi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204950" w14:textId="77777777" w:rsidR="0058055C" w:rsidRDefault="00580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4F00819"/>
    <w:multiLevelType w:val="hybridMultilevel"/>
    <w:tmpl w:val="870C7B44"/>
    <w:lvl w:ilvl="0" w:tplc="675CC614">
      <w:start w:val="1"/>
      <w:numFmt w:val="lowerLetter"/>
      <w:lvlText w:val="(%1)"/>
      <w:lvlJc w:val="left"/>
      <w:pPr>
        <w:ind w:left="5890" w:hanging="360"/>
      </w:pPr>
      <w:rPr>
        <w:rFonts w:ascii="Arial" w:eastAsia="Arial" w:hAnsi="Arial" w:cs="Arial"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84D3235"/>
    <w:multiLevelType w:val="hybridMultilevel"/>
    <w:tmpl w:val="C816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84D7C15"/>
    <w:multiLevelType w:val="hybridMultilevel"/>
    <w:tmpl w:val="21308ED0"/>
    <w:lvl w:ilvl="0" w:tplc="51603708">
      <w:start w:val="1"/>
      <w:numFmt w:val="bullet"/>
      <w:lvlText w:val="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6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 w15:restartNumberingAfterBreak="0">
    <w:nsid w:val="304457B5"/>
    <w:multiLevelType w:val="hybridMultilevel"/>
    <w:tmpl w:val="4A4804AC"/>
    <w:lvl w:ilvl="0" w:tplc="C3B6CA14">
      <w:start w:val="1"/>
      <w:numFmt w:val="arabicAbjad"/>
      <w:lvlText w:val="(%1)"/>
      <w:lvlJc w:val="left"/>
      <w:pPr>
        <w:ind w:left="5890" w:firstLine="0"/>
      </w:pPr>
      <w:rPr>
        <w:rFonts w:hint="default"/>
        <w:spacing w:val="-1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C0038"/>
    <w:multiLevelType w:val="hybridMultilevel"/>
    <w:tmpl w:val="2EC232B6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E6DB3"/>
    <w:multiLevelType w:val="hybridMultilevel"/>
    <w:tmpl w:val="912CE734"/>
    <w:lvl w:ilvl="0" w:tplc="51603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7D71"/>
    <w:multiLevelType w:val="hybridMultilevel"/>
    <w:tmpl w:val="0A4C62B2"/>
    <w:lvl w:ilvl="0" w:tplc="C9F07D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B3466E"/>
    <w:multiLevelType w:val="hybridMultilevel"/>
    <w:tmpl w:val="68FE3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"/>
  </w:num>
  <w:num w:numId="14">
    <w:abstractNumId w:val="7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13"/>
    <w:rsid w:val="00001C14"/>
    <w:rsid w:val="00010D04"/>
    <w:rsid w:val="00043CAA"/>
    <w:rsid w:val="00075432"/>
    <w:rsid w:val="00084C62"/>
    <w:rsid w:val="000861F5"/>
    <w:rsid w:val="000968ED"/>
    <w:rsid w:val="000F5E56"/>
    <w:rsid w:val="00105313"/>
    <w:rsid w:val="001362EE"/>
    <w:rsid w:val="001647D5"/>
    <w:rsid w:val="0018041D"/>
    <w:rsid w:val="001832A6"/>
    <w:rsid w:val="00190D53"/>
    <w:rsid w:val="001C6705"/>
    <w:rsid w:val="001F4BC6"/>
    <w:rsid w:val="001F6CE3"/>
    <w:rsid w:val="0021217E"/>
    <w:rsid w:val="00235B77"/>
    <w:rsid w:val="002634C4"/>
    <w:rsid w:val="002928D3"/>
    <w:rsid w:val="002C1482"/>
    <w:rsid w:val="002D0665"/>
    <w:rsid w:val="002F1FE6"/>
    <w:rsid w:val="002F4E68"/>
    <w:rsid w:val="003001E3"/>
    <w:rsid w:val="00312F7F"/>
    <w:rsid w:val="003223FE"/>
    <w:rsid w:val="00335A52"/>
    <w:rsid w:val="00341CA0"/>
    <w:rsid w:val="003425DF"/>
    <w:rsid w:val="00342C84"/>
    <w:rsid w:val="00347A70"/>
    <w:rsid w:val="00361450"/>
    <w:rsid w:val="003673CF"/>
    <w:rsid w:val="003845C1"/>
    <w:rsid w:val="003856FD"/>
    <w:rsid w:val="003A6F89"/>
    <w:rsid w:val="003B38C1"/>
    <w:rsid w:val="003C1559"/>
    <w:rsid w:val="003F5929"/>
    <w:rsid w:val="00417840"/>
    <w:rsid w:val="004213A2"/>
    <w:rsid w:val="00423E3E"/>
    <w:rsid w:val="00427AF4"/>
    <w:rsid w:val="00430A0C"/>
    <w:rsid w:val="0044352A"/>
    <w:rsid w:val="004647DA"/>
    <w:rsid w:val="00474062"/>
    <w:rsid w:val="00477D6B"/>
    <w:rsid w:val="004932BA"/>
    <w:rsid w:val="004B35AE"/>
    <w:rsid w:val="004C0DCC"/>
    <w:rsid w:val="005019FF"/>
    <w:rsid w:val="0053057A"/>
    <w:rsid w:val="00560A29"/>
    <w:rsid w:val="0058055C"/>
    <w:rsid w:val="00587DF1"/>
    <w:rsid w:val="005C6649"/>
    <w:rsid w:val="005F5E6D"/>
    <w:rsid w:val="00605827"/>
    <w:rsid w:val="00634AD5"/>
    <w:rsid w:val="00646050"/>
    <w:rsid w:val="00670595"/>
    <w:rsid w:val="006713CA"/>
    <w:rsid w:val="00676C5C"/>
    <w:rsid w:val="0068209E"/>
    <w:rsid w:val="00696612"/>
    <w:rsid w:val="00740FB3"/>
    <w:rsid w:val="00745147"/>
    <w:rsid w:val="007550AE"/>
    <w:rsid w:val="00761BB9"/>
    <w:rsid w:val="007973A7"/>
    <w:rsid w:val="007B7861"/>
    <w:rsid w:val="007D1613"/>
    <w:rsid w:val="007D4869"/>
    <w:rsid w:val="007D6757"/>
    <w:rsid w:val="007E4C0E"/>
    <w:rsid w:val="0084205B"/>
    <w:rsid w:val="008A134B"/>
    <w:rsid w:val="008A52E2"/>
    <w:rsid w:val="008A739D"/>
    <w:rsid w:val="008B2CC1"/>
    <w:rsid w:val="008B60B2"/>
    <w:rsid w:val="008F23B4"/>
    <w:rsid w:val="008F3B00"/>
    <w:rsid w:val="0090345E"/>
    <w:rsid w:val="0090731E"/>
    <w:rsid w:val="00916EE2"/>
    <w:rsid w:val="00936167"/>
    <w:rsid w:val="00966A22"/>
    <w:rsid w:val="0096722F"/>
    <w:rsid w:val="00980843"/>
    <w:rsid w:val="00984580"/>
    <w:rsid w:val="009C7DB0"/>
    <w:rsid w:val="009E01FB"/>
    <w:rsid w:val="009E2791"/>
    <w:rsid w:val="009E3F6F"/>
    <w:rsid w:val="009F499F"/>
    <w:rsid w:val="00A33B1C"/>
    <w:rsid w:val="00A37342"/>
    <w:rsid w:val="00A42DAF"/>
    <w:rsid w:val="00A44DF6"/>
    <w:rsid w:val="00A45BD8"/>
    <w:rsid w:val="00A73574"/>
    <w:rsid w:val="00A869B7"/>
    <w:rsid w:val="00A93AC1"/>
    <w:rsid w:val="00AB7B70"/>
    <w:rsid w:val="00AC205C"/>
    <w:rsid w:val="00AF0A6B"/>
    <w:rsid w:val="00B05A69"/>
    <w:rsid w:val="00B15621"/>
    <w:rsid w:val="00B40952"/>
    <w:rsid w:val="00B556E6"/>
    <w:rsid w:val="00B64297"/>
    <w:rsid w:val="00B643C2"/>
    <w:rsid w:val="00B9734B"/>
    <w:rsid w:val="00BA30E2"/>
    <w:rsid w:val="00BD1173"/>
    <w:rsid w:val="00BD6346"/>
    <w:rsid w:val="00BE73DB"/>
    <w:rsid w:val="00C0065B"/>
    <w:rsid w:val="00C11BFE"/>
    <w:rsid w:val="00C13B5E"/>
    <w:rsid w:val="00C22CB2"/>
    <w:rsid w:val="00C27370"/>
    <w:rsid w:val="00C5068F"/>
    <w:rsid w:val="00C8669D"/>
    <w:rsid w:val="00C86D74"/>
    <w:rsid w:val="00CD04F1"/>
    <w:rsid w:val="00CD1F86"/>
    <w:rsid w:val="00CD59F2"/>
    <w:rsid w:val="00D3124F"/>
    <w:rsid w:val="00D45252"/>
    <w:rsid w:val="00D45EB3"/>
    <w:rsid w:val="00D5253A"/>
    <w:rsid w:val="00D71B4D"/>
    <w:rsid w:val="00D8217C"/>
    <w:rsid w:val="00D8500E"/>
    <w:rsid w:val="00D93D55"/>
    <w:rsid w:val="00DB6D79"/>
    <w:rsid w:val="00DB74BC"/>
    <w:rsid w:val="00DC30C5"/>
    <w:rsid w:val="00DD490F"/>
    <w:rsid w:val="00DF366F"/>
    <w:rsid w:val="00E01A40"/>
    <w:rsid w:val="00E15015"/>
    <w:rsid w:val="00E2210A"/>
    <w:rsid w:val="00E335FE"/>
    <w:rsid w:val="00E338BE"/>
    <w:rsid w:val="00E629A2"/>
    <w:rsid w:val="00E66DB3"/>
    <w:rsid w:val="00E675C4"/>
    <w:rsid w:val="00EA7D6E"/>
    <w:rsid w:val="00EC4E49"/>
    <w:rsid w:val="00ED11E7"/>
    <w:rsid w:val="00ED77FB"/>
    <w:rsid w:val="00EE45FA"/>
    <w:rsid w:val="00F00661"/>
    <w:rsid w:val="00F315EF"/>
    <w:rsid w:val="00F52AE9"/>
    <w:rsid w:val="00F5491E"/>
    <w:rsid w:val="00F66152"/>
    <w:rsid w:val="00F95F6A"/>
    <w:rsid w:val="00FA2D41"/>
    <w:rsid w:val="00FF5EAD"/>
    <w:rsid w:val="00FF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EEC38E3"/>
  <w15:docId w15:val="{A000A8BC-AEC8-4348-9C75-6061497E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Calibri"/>
        <w:lang w:val="en-US" w:eastAsia="en-US" w:bidi="ar-EG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semiHidden/>
    <w:unhideWhenUsed/>
    <w:rsid w:val="00084C6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84C62"/>
    <w:rPr>
      <w:rFonts w:ascii="Segoe UI" w:eastAsia="SimSun" w:hAnsi="Segoe UI" w:cs="Calibri"/>
      <w:sz w:val="18"/>
      <w:szCs w:val="18"/>
      <w:lang w:val="en-US" w:eastAsia="zh-CN"/>
    </w:rPr>
  </w:style>
  <w:style w:type="character" w:styleId="Hyperlink">
    <w:name w:val="Hyperlink"/>
    <w:basedOn w:val="DefaultParagraphFont"/>
    <w:unhideWhenUsed/>
    <w:rsid w:val="00740F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1"/>
    <w:qFormat/>
    <w:rsid w:val="00F315EF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45147"/>
    <w:rPr>
      <w:rFonts w:ascii="Arial" w:eastAsia="SimSun" w:hAnsi="Arial" w:cs="Calibri"/>
      <w:sz w:val="22"/>
      <w:lang w:eastAsia="zh-CN"/>
    </w:rPr>
  </w:style>
  <w:style w:type="character" w:styleId="FootnoteReference">
    <w:name w:val="footnote reference"/>
    <w:basedOn w:val="DefaultParagraphFont"/>
    <w:semiHidden/>
    <w:unhideWhenUsed/>
    <w:rsid w:val="008A739D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E01A40"/>
    <w:rPr>
      <w:rFonts w:ascii="Arial" w:eastAsia="SimSun" w:hAnsi="Arial" w:cs="Calibri"/>
      <w:sz w:val="22"/>
      <w:lang w:eastAsia="zh-CN"/>
    </w:rPr>
  </w:style>
  <w:style w:type="character" w:styleId="CommentReference">
    <w:name w:val="annotation reference"/>
    <w:basedOn w:val="DefaultParagraphFont"/>
    <w:semiHidden/>
    <w:unhideWhenUsed/>
    <w:rsid w:val="00A7357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73574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A73574"/>
    <w:rPr>
      <w:rFonts w:ascii="Arial" w:eastAsia="SimSun" w:hAnsi="Arial" w:cs="Calibri"/>
      <w:sz w:val="18"/>
      <w:lang w:eastAsia="zh-CN"/>
    </w:rPr>
  </w:style>
  <w:style w:type="character" w:customStyle="1" w:styleId="CommentSubjectChar">
    <w:name w:val="Comment Subject Char"/>
    <w:basedOn w:val="CommentTextChar"/>
    <w:link w:val="CommentSubject"/>
    <w:semiHidden/>
    <w:rsid w:val="00A73574"/>
    <w:rPr>
      <w:rFonts w:ascii="Arial" w:eastAsia="SimSun" w:hAnsi="Arial" w:cs="Calibri"/>
      <w:b/>
      <w:bCs/>
      <w:sz w:val="18"/>
      <w:lang w:eastAsia="zh-CN"/>
    </w:rPr>
  </w:style>
  <w:style w:type="paragraph" w:styleId="Revision">
    <w:name w:val="Revision"/>
    <w:hidden/>
    <w:uiPriority w:val="99"/>
    <w:semiHidden/>
    <w:rsid w:val="008F23B4"/>
    <w:rPr>
      <w:rFonts w:ascii="Arial" w:eastAsia="SimSun" w:hAnsi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6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3.wipo.int/confluence/display/WSSKB/Known+Issues+and+trouble-shooting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wipo.int/standards/en/sequence/index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wipo.int/standards/en/sequence/signup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Calibri"/>
      </a:majorFont>
      <a:minorFont>
        <a:latin typeface="Calibri" panose="020F0502020204030204"/>
        <a:ea typeface="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4E29B-5A60-4BB5-8B6B-C207AF16C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1254</Words>
  <Characters>6530</Characters>
  <Application>Microsoft Office Word</Application>
  <DocSecurity>0</DocSecurity>
  <Lines>111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CWS/10/14 (Arabic)</vt:lpstr>
    </vt:vector>
  </TitlesOfParts>
  <Company>WIPO</Company>
  <LinksUpToDate>false</LinksUpToDate>
  <CharactersWithSpaces>7734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CWS/10/14 (Arabic)</dc:title>
  <dc:subject>WIPO Sequence Suite development and support</dc:subject>
  <dc:creator>WIPO</dc:creator>
  <cp:keywords>FOR OFFICIAL USE ONLY</cp:keywords>
  <dc:description/>
  <cp:lastModifiedBy>CHAVAS Louison</cp:lastModifiedBy>
  <cp:revision>4</cp:revision>
  <cp:lastPrinted>2022-09-13T14:25:00Z</cp:lastPrinted>
  <dcterms:created xsi:type="dcterms:W3CDTF">2022-09-13T14:25:00Z</dcterms:created>
  <dcterms:modified xsi:type="dcterms:W3CDTF">2022-09-19T15:26:00Z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393a2225-5d6b-4e4e-b796-1a4ecd225729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