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E06C9" w:rsidTr="0088395E">
        <w:tc>
          <w:tcPr>
            <w:tcW w:w="4513" w:type="dxa"/>
            <w:tcBorders>
              <w:bottom w:val="single" w:sz="4" w:space="0" w:color="auto"/>
            </w:tcBorders>
            <w:tcMar>
              <w:bottom w:w="170" w:type="dxa"/>
            </w:tcMar>
          </w:tcPr>
          <w:p w:rsidR="00E504E5" w:rsidRPr="00BE06C9" w:rsidRDefault="00E504E5" w:rsidP="00AB613D">
            <w:bookmarkStart w:id="0" w:name="_GoBack"/>
            <w:bookmarkEnd w:id="0"/>
          </w:p>
        </w:tc>
        <w:tc>
          <w:tcPr>
            <w:tcW w:w="4337" w:type="dxa"/>
            <w:tcBorders>
              <w:bottom w:val="single" w:sz="4" w:space="0" w:color="auto"/>
            </w:tcBorders>
            <w:tcMar>
              <w:left w:w="0" w:type="dxa"/>
              <w:right w:w="0" w:type="dxa"/>
            </w:tcMar>
          </w:tcPr>
          <w:p w:rsidR="00E504E5" w:rsidRPr="00BE06C9" w:rsidRDefault="004A443C" w:rsidP="00AB613D">
            <w:r w:rsidRPr="00BE06C9">
              <w:rPr>
                <w:noProof/>
                <w:lang w:val="en-US" w:eastAsia="en-US"/>
              </w:rPr>
              <w:drawing>
                <wp:inline distT="0" distB="0" distL="0" distR="0" wp14:anchorId="7560B679" wp14:editId="1A45439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E06C9" w:rsidRDefault="00E504E5" w:rsidP="00AB613D">
            <w:pPr>
              <w:jc w:val="right"/>
            </w:pPr>
            <w:r w:rsidRPr="00BE06C9">
              <w:rPr>
                <w:b/>
                <w:sz w:val="40"/>
                <w:szCs w:val="40"/>
              </w:rPr>
              <w:t>S</w:t>
            </w:r>
          </w:p>
        </w:tc>
      </w:tr>
      <w:tr w:rsidR="008B2CC1" w:rsidRPr="00BE06C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E06C9" w:rsidRDefault="008B2CC1" w:rsidP="00AB613D">
            <w:pPr>
              <w:jc w:val="right"/>
              <w:rPr>
                <w:rFonts w:ascii="Arial Black" w:hAnsi="Arial Black"/>
                <w:caps/>
                <w:sz w:val="15"/>
              </w:rPr>
            </w:pPr>
            <w:bookmarkStart w:id="1" w:name="Code"/>
            <w:bookmarkEnd w:id="1"/>
          </w:p>
        </w:tc>
      </w:tr>
      <w:tr w:rsidR="008B2CC1" w:rsidRPr="00BE06C9" w:rsidTr="00AB613D">
        <w:trPr>
          <w:trHeight w:hRule="exact" w:val="170"/>
        </w:trPr>
        <w:tc>
          <w:tcPr>
            <w:tcW w:w="9356" w:type="dxa"/>
            <w:gridSpan w:val="3"/>
            <w:noWrap/>
            <w:tcMar>
              <w:left w:w="0" w:type="dxa"/>
              <w:right w:w="0" w:type="dxa"/>
            </w:tcMar>
            <w:vAlign w:val="bottom"/>
          </w:tcPr>
          <w:p w:rsidR="008B2CC1" w:rsidRPr="00BE06C9" w:rsidRDefault="008B2CC1" w:rsidP="00AB613D">
            <w:pPr>
              <w:jc w:val="right"/>
              <w:rPr>
                <w:rFonts w:ascii="Arial Black" w:hAnsi="Arial Black"/>
                <w:caps/>
                <w:sz w:val="15"/>
              </w:rPr>
            </w:pPr>
            <w:r w:rsidRPr="00BE06C9">
              <w:rPr>
                <w:rFonts w:ascii="Arial Black" w:hAnsi="Arial Black"/>
                <w:caps/>
                <w:sz w:val="15"/>
              </w:rPr>
              <w:t>ORIGINAL</w:t>
            </w:r>
            <w:r w:rsidR="0055518C">
              <w:rPr>
                <w:rFonts w:ascii="Arial Black" w:hAnsi="Arial Black"/>
                <w:caps/>
                <w:sz w:val="15"/>
              </w:rPr>
              <w:t xml:space="preserve">:  </w:t>
            </w:r>
            <w:r w:rsidR="004A443C" w:rsidRPr="00BE06C9">
              <w:rPr>
                <w:rFonts w:ascii="Arial Black" w:hAnsi="Arial Black"/>
                <w:caps/>
                <w:sz w:val="15"/>
              </w:rPr>
              <w:t>INGLéS</w:t>
            </w:r>
            <w:r w:rsidR="00F84474" w:rsidRPr="00BE06C9">
              <w:rPr>
                <w:rFonts w:ascii="Arial Black" w:hAnsi="Arial Black"/>
                <w:caps/>
                <w:sz w:val="15"/>
              </w:rPr>
              <w:t xml:space="preserve"> </w:t>
            </w:r>
            <w:r w:rsidRPr="00BE06C9">
              <w:rPr>
                <w:rFonts w:ascii="Arial Black" w:hAnsi="Arial Black"/>
                <w:caps/>
                <w:sz w:val="15"/>
              </w:rPr>
              <w:t xml:space="preserve"> </w:t>
            </w:r>
            <w:bookmarkStart w:id="2" w:name="Original"/>
            <w:bookmarkEnd w:id="2"/>
          </w:p>
        </w:tc>
      </w:tr>
      <w:tr w:rsidR="008B2CC1" w:rsidRPr="00BE06C9" w:rsidTr="00AB613D">
        <w:trPr>
          <w:trHeight w:hRule="exact" w:val="198"/>
        </w:trPr>
        <w:tc>
          <w:tcPr>
            <w:tcW w:w="9356" w:type="dxa"/>
            <w:gridSpan w:val="3"/>
            <w:tcMar>
              <w:left w:w="0" w:type="dxa"/>
              <w:right w:w="0" w:type="dxa"/>
            </w:tcMar>
            <w:vAlign w:val="bottom"/>
          </w:tcPr>
          <w:p w:rsidR="008B2CC1" w:rsidRPr="00BE06C9" w:rsidRDefault="00675021" w:rsidP="004A6B6A">
            <w:pPr>
              <w:jc w:val="right"/>
              <w:rPr>
                <w:rFonts w:ascii="Arial Black" w:hAnsi="Arial Black"/>
                <w:caps/>
                <w:sz w:val="15"/>
              </w:rPr>
            </w:pPr>
            <w:r w:rsidRPr="00BE06C9">
              <w:rPr>
                <w:rFonts w:ascii="Arial Black" w:hAnsi="Arial Black"/>
                <w:caps/>
                <w:sz w:val="15"/>
              </w:rPr>
              <w:t>fecha</w:t>
            </w:r>
            <w:r w:rsidR="0055518C">
              <w:rPr>
                <w:rFonts w:ascii="Arial Black" w:hAnsi="Arial Black"/>
                <w:caps/>
                <w:sz w:val="15"/>
              </w:rPr>
              <w:t xml:space="preserve">:  </w:t>
            </w:r>
            <w:r w:rsidR="00F9323D" w:rsidRPr="00BE06C9">
              <w:rPr>
                <w:rFonts w:ascii="Arial Black" w:hAnsi="Arial Black"/>
                <w:caps/>
                <w:sz w:val="15"/>
              </w:rPr>
              <w:t>11</w:t>
            </w:r>
            <w:r w:rsidR="004A443C" w:rsidRPr="00BE06C9">
              <w:rPr>
                <w:rFonts w:ascii="Arial Black" w:hAnsi="Arial Black"/>
                <w:caps/>
                <w:sz w:val="15"/>
              </w:rPr>
              <w:t xml:space="preserve"> DE </w:t>
            </w:r>
            <w:r w:rsidR="004A6B6A" w:rsidRPr="00BE06C9">
              <w:rPr>
                <w:rFonts w:ascii="Arial Black" w:hAnsi="Arial Black"/>
                <w:caps/>
                <w:sz w:val="15"/>
              </w:rPr>
              <w:t xml:space="preserve">DICIEMBRE </w:t>
            </w:r>
            <w:r w:rsidR="004A443C" w:rsidRPr="00BE06C9">
              <w:rPr>
                <w:rFonts w:ascii="Arial Black" w:hAnsi="Arial Black"/>
                <w:caps/>
                <w:sz w:val="15"/>
              </w:rPr>
              <w:t>2015</w:t>
            </w:r>
            <w:r w:rsidR="00F84474" w:rsidRPr="00BE06C9">
              <w:rPr>
                <w:rFonts w:ascii="Arial Black" w:hAnsi="Arial Black"/>
                <w:caps/>
                <w:sz w:val="15"/>
              </w:rPr>
              <w:t xml:space="preserve"> </w:t>
            </w:r>
            <w:r w:rsidR="008B2CC1" w:rsidRPr="00BE06C9">
              <w:rPr>
                <w:rFonts w:ascii="Arial Black" w:hAnsi="Arial Black"/>
                <w:caps/>
                <w:sz w:val="15"/>
              </w:rPr>
              <w:t xml:space="preserve"> </w:t>
            </w:r>
            <w:bookmarkStart w:id="3" w:name="Date"/>
            <w:bookmarkEnd w:id="3"/>
          </w:p>
        </w:tc>
      </w:tr>
    </w:tbl>
    <w:p w:rsidR="008B2CC1" w:rsidRPr="00BE06C9" w:rsidRDefault="008B2CC1" w:rsidP="008B2CC1"/>
    <w:p w:rsidR="008B2CC1" w:rsidRPr="00BE06C9" w:rsidRDefault="008B2CC1" w:rsidP="008B2CC1"/>
    <w:p w:rsidR="008B2CC1" w:rsidRPr="00BE06C9" w:rsidRDefault="008B2CC1" w:rsidP="008B2CC1"/>
    <w:p w:rsidR="008B2CC1" w:rsidRPr="00BE06C9" w:rsidRDefault="008B2CC1" w:rsidP="008B2CC1"/>
    <w:p w:rsidR="008B2CC1" w:rsidRPr="00BE06C9" w:rsidRDefault="008B2CC1" w:rsidP="008B2CC1"/>
    <w:p w:rsidR="00B67CDC" w:rsidRPr="00BE06C9" w:rsidRDefault="004A443C" w:rsidP="00B67CDC">
      <w:pPr>
        <w:rPr>
          <w:b/>
          <w:sz w:val="28"/>
          <w:szCs w:val="28"/>
        </w:rPr>
      </w:pPr>
      <w:r w:rsidRPr="00BE06C9">
        <w:rPr>
          <w:b/>
          <w:sz w:val="28"/>
          <w:szCs w:val="28"/>
        </w:rPr>
        <w:t>Comité Permanente de Derecho de Autor y Derechos Conexos</w:t>
      </w:r>
      <w:r w:rsidR="00B67CDC" w:rsidRPr="00BE06C9">
        <w:rPr>
          <w:b/>
          <w:sz w:val="28"/>
          <w:szCs w:val="28"/>
        </w:rPr>
        <w:t xml:space="preserve"> </w:t>
      </w:r>
    </w:p>
    <w:p w:rsidR="003845C1" w:rsidRPr="00BE06C9" w:rsidRDefault="003845C1" w:rsidP="003845C1"/>
    <w:p w:rsidR="003845C1" w:rsidRPr="00BE06C9" w:rsidRDefault="003845C1" w:rsidP="003845C1"/>
    <w:p w:rsidR="00B67CDC" w:rsidRPr="00BE06C9" w:rsidRDefault="004A443C" w:rsidP="00B67CDC">
      <w:pPr>
        <w:rPr>
          <w:b/>
          <w:sz w:val="24"/>
          <w:szCs w:val="24"/>
        </w:rPr>
      </w:pPr>
      <w:r w:rsidRPr="00BE06C9">
        <w:rPr>
          <w:b/>
          <w:sz w:val="24"/>
          <w:szCs w:val="24"/>
        </w:rPr>
        <w:t>Trigésima primera s</w:t>
      </w:r>
      <w:r w:rsidR="00B67CDC" w:rsidRPr="00BE06C9">
        <w:rPr>
          <w:b/>
          <w:sz w:val="24"/>
          <w:szCs w:val="24"/>
        </w:rPr>
        <w:t>esión</w:t>
      </w:r>
    </w:p>
    <w:p w:rsidR="00B67CDC" w:rsidRPr="00BE06C9" w:rsidRDefault="004A443C" w:rsidP="00B67CDC">
      <w:pPr>
        <w:rPr>
          <w:b/>
          <w:sz w:val="24"/>
          <w:szCs w:val="24"/>
        </w:rPr>
      </w:pPr>
      <w:r w:rsidRPr="00BE06C9">
        <w:rPr>
          <w:b/>
          <w:sz w:val="24"/>
          <w:szCs w:val="24"/>
        </w:rPr>
        <w:t>Ginebra, 7 a 11 de diciembre de 2015</w:t>
      </w:r>
    </w:p>
    <w:p w:rsidR="008B2CC1" w:rsidRPr="00BE06C9" w:rsidRDefault="008B2CC1" w:rsidP="008B2CC1"/>
    <w:p w:rsidR="008B2CC1" w:rsidRPr="00BE06C9" w:rsidRDefault="008B2CC1" w:rsidP="008B2CC1"/>
    <w:p w:rsidR="008B2CC1" w:rsidRPr="00BE06C9" w:rsidRDefault="008B2CC1" w:rsidP="008B2CC1"/>
    <w:p w:rsidR="008B2CC1" w:rsidRPr="00BE06C9" w:rsidRDefault="006E31B3" w:rsidP="008B2CC1">
      <w:pPr>
        <w:rPr>
          <w:caps/>
          <w:sz w:val="24"/>
        </w:rPr>
      </w:pPr>
      <w:bookmarkStart w:id="4" w:name="TitleOfDoc"/>
      <w:bookmarkEnd w:id="4"/>
      <w:r w:rsidRPr="00BE06C9">
        <w:rPr>
          <w:caps/>
          <w:sz w:val="24"/>
        </w:rPr>
        <w:t>RESUMEN DE LA PRESIDENCIA</w:t>
      </w:r>
    </w:p>
    <w:p w:rsidR="008B2CC1" w:rsidRPr="00BE06C9" w:rsidRDefault="008B2CC1" w:rsidP="008B2CC1"/>
    <w:p w:rsidR="008B2CC1" w:rsidRPr="00BE06C9" w:rsidRDefault="008B2CC1" w:rsidP="008B2CC1">
      <w:pPr>
        <w:rPr>
          <w:i/>
        </w:rPr>
      </w:pPr>
      <w:bookmarkStart w:id="5" w:name="Prepared"/>
      <w:bookmarkEnd w:id="5"/>
    </w:p>
    <w:p w:rsidR="008B2CC1" w:rsidRPr="00BE06C9" w:rsidRDefault="008B2CC1" w:rsidP="003845C1"/>
    <w:p w:rsidR="000F5E56" w:rsidRPr="00BE06C9" w:rsidRDefault="000F5E56"/>
    <w:p w:rsidR="004A6B6A" w:rsidRPr="00BE06C9" w:rsidRDefault="006E31B3" w:rsidP="004A6B6A">
      <w:pPr>
        <w:rPr>
          <w:b/>
          <w:caps/>
          <w:szCs w:val="22"/>
        </w:rPr>
      </w:pPr>
      <w:r w:rsidRPr="00BE06C9">
        <w:rPr>
          <w:b/>
          <w:caps/>
          <w:szCs w:val="22"/>
        </w:rPr>
        <w:t xml:space="preserve">PUNTO 1 DEL ORDEN DEL DÍA: </w:t>
      </w:r>
      <w:r w:rsidR="00BD05EB" w:rsidRPr="00BE06C9">
        <w:rPr>
          <w:b/>
          <w:caps/>
          <w:szCs w:val="22"/>
        </w:rPr>
        <w:t xml:space="preserve"> </w:t>
      </w:r>
      <w:r w:rsidRPr="00BE06C9">
        <w:rPr>
          <w:b/>
          <w:caps/>
          <w:szCs w:val="22"/>
        </w:rPr>
        <w:t>APERTURA DE LA SESIÓN</w:t>
      </w:r>
    </w:p>
    <w:p w:rsidR="004A6B6A" w:rsidRPr="00BE06C9" w:rsidRDefault="004A6B6A" w:rsidP="004A6B6A">
      <w:pPr>
        <w:rPr>
          <w:szCs w:val="22"/>
        </w:rPr>
      </w:pPr>
    </w:p>
    <w:p w:rsidR="004A6B6A" w:rsidRPr="00BE06C9" w:rsidRDefault="004A6B6A" w:rsidP="004A6B6A">
      <w:pPr>
        <w:rPr>
          <w:szCs w:val="22"/>
        </w:rPr>
      </w:pPr>
      <w:r w:rsidRPr="00BE06C9">
        <w:rPr>
          <w:szCs w:val="22"/>
        </w:rPr>
        <w:fldChar w:fldCharType="begin"/>
      </w:r>
      <w:r w:rsidRPr="00BE06C9">
        <w:rPr>
          <w:szCs w:val="22"/>
        </w:rPr>
        <w:instrText xml:space="preserve"> AUTONUM  </w:instrText>
      </w:r>
      <w:r w:rsidRPr="00BE06C9">
        <w:rPr>
          <w:szCs w:val="22"/>
        </w:rPr>
        <w:fldChar w:fldCharType="end"/>
      </w:r>
      <w:r w:rsidRPr="00BE06C9">
        <w:rPr>
          <w:szCs w:val="22"/>
        </w:rPr>
        <w:tab/>
      </w:r>
      <w:r w:rsidR="006E31B3" w:rsidRPr="00BE06C9">
        <w:rPr>
          <w:szCs w:val="22"/>
        </w:rPr>
        <w:t xml:space="preserve">La trigésima primera sesión del Comité Permanente de Derecho de Autor y Derechos Conexos (el SCCR o el Comité) fue abierta por el Director General de la OMPI, Sr. Francis Gurry, quien dio la bienvenida a los participantes y abrió el debate sobre el punto 2 del orden </w:t>
      </w:r>
      <w:r w:rsidR="00BD05EB" w:rsidRPr="00BE06C9">
        <w:rPr>
          <w:szCs w:val="22"/>
        </w:rPr>
        <w:t xml:space="preserve">del </w:t>
      </w:r>
      <w:r w:rsidR="006E31B3" w:rsidRPr="00BE06C9">
        <w:rPr>
          <w:szCs w:val="22"/>
        </w:rPr>
        <w:t xml:space="preserve">día.  La Sra. Michele Woods (OMPI) </w:t>
      </w:r>
      <w:r w:rsidR="005E19C1" w:rsidRPr="00BE06C9">
        <w:rPr>
          <w:szCs w:val="22"/>
        </w:rPr>
        <w:t xml:space="preserve">se </w:t>
      </w:r>
      <w:r w:rsidR="006E31B3" w:rsidRPr="00BE06C9">
        <w:rPr>
          <w:szCs w:val="22"/>
        </w:rPr>
        <w:t xml:space="preserve">desempeñó </w:t>
      </w:r>
      <w:r w:rsidR="005E19C1" w:rsidRPr="00BE06C9">
        <w:rPr>
          <w:szCs w:val="22"/>
        </w:rPr>
        <w:t xml:space="preserve">como </w:t>
      </w:r>
      <w:r w:rsidR="006E31B3" w:rsidRPr="00BE06C9">
        <w:rPr>
          <w:szCs w:val="22"/>
        </w:rPr>
        <w:t>Secretaria.</w:t>
      </w:r>
    </w:p>
    <w:p w:rsidR="004A6B6A" w:rsidRPr="00BE06C9" w:rsidRDefault="004A6B6A" w:rsidP="004A6B6A">
      <w:pPr>
        <w:rPr>
          <w:szCs w:val="22"/>
        </w:rPr>
      </w:pPr>
    </w:p>
    <w:p w:rsidR="004A6B6A" w:rsidRPr="00BE06C9" w:rsidRDefault="004A6B6A" w:rsidP="004A6B6A">
      <w:pPr>
        <w:rPr>
          <w:szCs w:val="22"/>
        </w:rPr>
      </w:pPr>
    </w:p>
    <w:p w:rsidR="004A6B6A" w:rsidRPr="00BE06C9" w:rsidRDefault="006E31B3" w:rsidP="004A6B6A">
      <w:pPr>
        <w:rPr>
          <w:b/>
          <w:caps/>
          <w:szCs w:val="22"/>
        </w:rPr>
      </w:pPr>
      <w:r w:rsidRPr="00BE06C9">
        <w:rPr>
          <w:b/>
          <w:caps/>
          <w:szCs w:val="22"/>
        </w:rPr>
        <w:t>PUNTO 2 DEL ORDEN DEL DÍA:</w:t>
      </w:r>
      <w:r w:rsidR="00BD05EB" w:rsidRPr="00BE06C9">
        <w:rPr>
          <w:b/>
          <w:caps/>
          <w:szCs w:val="22"/>
        </w:rPr>
        <w:t xml:space="preserve"> </w:t>
      </w:r>
      <w:r w:rsidRPr="00BE06C9">
        <w:rPr>
          <w:b/>
          <w:caps/>
          <w:szCs w:val="22"/>
        </w:rPr>
        <w:t xml:space="preserve"> APROBACIÓN DEL ORDEN DEL DÍA DE LA trigésima primera SESIÓN</w:t>
      </w:r>
    </w:p>
    <w:p w:rsidR="004A6B6A" w:rsidRPr="00BE06C9" w:rsidRDefault="004A6B6A" w:rsidP="004A6B6A">
      <w:pPr>
        <w:rPr>
          <w:b/>
          <w:szCs w:val="22"/>
        </w:rPr>
      </w:pPr>
    </w:p>
    <w:p w:rsidR="004A6B6A" w:rsidRPr="00BE06C9" w:rsidRDefault="004A6B6A" w:rsidP="004A6B6A">
      <w:pPr>
        <w:rPr>
          <w:szCs w:val="22"/>
        </w:rPr>
      </w:pPr>
      <w:r w:rsidRPr="00BE06C9">
        <w:rPr>
          <w:szCs w:val="22"/>
        </w:rPr>
        <w:fldChar w:fldCharType="begin"/>
      </w:r>
      <w:r w:rsidRPr="00BE06C9">
        <w:rPr>
          <w:szCs w:val="22"/>
        </w:rPr>
        <w:instrText xml:space="preserve"> AUTONUM  </w:instrText>
      </w:r>
      <w:r w:rsidRPr="00BE06C9">
        <w:rPr>
          <w:szCs w:val="22"/>
        </w:rPr>
        <w:fldChar w:fldCharType="end"/>
      </w:r>
      <w:r w:rsidRPr="00BE06C9">
        <w:rPr>
          <w:szCs w:val="22"/>
        </w:rPr>
        <w:tab/>
      </w:r>
      <w:r w:rsidR="006E31B3" w:rsidRPr="00BE06C9">
        <w:rPr>
          <w:szCs w:val="22"/>
        </w:rPr>
        <w:t>El Comité aprobó el proyecto de orden del día (documento SCCR/31/1 PROV.).</w:t>
      </w:r>
    </w:p>
    <w:p w:rsidR="004A6B6A" w:rsidRPr="00BE06C9" w:rsidRDefault="004A6B6A" w:rsidP="004A6B6A">
      <w:pPr>
        <w:rPr>
          <w:szCs w:val="22"/>
        </w:rPr>
      </w:pPr>
    </w:p>
    <w:p w:rsidR="004A6B6A" w:rsidRPr="00BE06C9" w:rsidRDefault="004A6B6A" w:rsidP="004A6B6A">
      <w:pPr>
        <w:rPr>
          <w:szCs w:val="22"/>
        </w:rPr>
      </w:pPr>
    </w:p>
    <w:p w:rsidR="006E31B3" w:rsidRPr="00BE06C9" w:rsidRDefault="006E31B3" w:rsidP="006E31B3">
      <w:pPr>
        <w:rPr>
          <w:b/>
          <w:caps/>
          <w:szCs w:val="22"/>
        </w:rPr>
      </w:pPr>
      <w:r w:rsidRPr="00BE06C9">
        <w:rPr>
          <w:b/>
          <w:caps/>
          <w:szCs w:val="22"/>
        </w:rPr>
        <w:t xml:space="preserve">PUNTO 3 DEL ORDEN DEL DÍA: </w:t>
      </w:r>
      <w:r w:rsidR="00BD05EB" w:rsidRPr="00BE06C9">
        <w:rPr>
          <w:b/>
          <w:caps/>
          <w:szCs w:val="22"/>
        </w:rPr>
        <w:t xml:space="preserve"> </w:t>
      </w:r>
      <w:r w:rsidRPr="00BE06C9">
        <w:rPr>
          <w:b/>
          <w:caps/>
          <w:szCs w:val="22"/>
        </w:rPr>
        <w:t>ACREDITACIÓN DE NUEVAS ORGANIZACIONES NO GUBERNAMENTALES</w:t>
      </w:r>
    </w:p>
    <w:p w:rsidR="004A6B6A" w:rsidRPr="00BE06C9" w:rsidRDefault="004A6B6A" w:rsidP="004A6B6A">
      <w:pPr>
        <w:rPr>
          <w:b/>
          <w:caps/>
          <w:szCs w:val="22"/>
        </w:rPr>
      </w:pPr>
    </w:p>
    <w:p w:rsidR="004A6B6A" w:rsidRPr="00BE06C9" w:rsidRDefault="004A6B6A" w:rsidP="004A6B6A">
      <w:pPr>
        <w:pStyle w:val="DecisionInvitingPara"/>
        <w:ind w:left="0"/>
        <w:rPr>
          <w:rFonts w:cs="Arial"/>
          <w:i w:val="0"/>
          <w:sz w:val="22"/>
          <w:szCs w:val="22"/>
          <w:lang w:val="es-ES"/>
        </w:rPr>
      </w:pPr>
      <w:r w:rsidRPr="00BE06C9">
        <w:rPr>
          <w:rFonts w:cs="Arial"/>
          <w:i w:val="0"/>
          <w:sz w:val="22"/>
          <w:szCs w:val="22"/>
          <w:lang w:val="es-ES"/>
        </w:rPr>
        <w:fldChar w:fldCharType="begin"/>
      </w:r>
      <w:r w:rsidRPr="00BE06C9">
        <w:rPr>
          <w:rFonts w:cs="Arial"/>
          <w:i w:val="0"/>
          <w:sz w:val="22"/>
          <w:szCs w:val="22"/>
          <w:lang w:val="es-ES"/>
        </w:rPr>
        <w:instrText xml:space="preserve"> AUTONUM  </w:instrText>
      </w:r>
      <w:r w:rsidRPr="00BE06C9">
        <w:rPr>
          <w:rFonts w:cs="Arial"/>
          <w:i w:val="0"/>
          <w:sz w:val="22"/>
          <w:szCs w:val="22"/>
          <w:lang w:val="es-ES"/>
        </w:rPr>
        <w:fldChar w:fldCharType="end"/>
      </w:r>
      <w:r w:rsidRPr="00BE06C9">
        <w:rPr>
          <w:rFonts w:cs="Arial"/>
          <w:i w:val="0"/>
          <w:sz w:val="22"/>
          <w:szCs w:val="22"/>
          <w:lang w:val="es-ES"/>
        </w:rPr>
        <w:tab/>
      </w:r>
      <w:r w:rsidR="006E31B3" w:rsidRPr="00BE06C9">
        <w:rPr>
          <w:rFonts w:cs="Arial"/>
          <w:i w:val="0"/>
          <w:sz w:val="22"/>
          <w:szCs w:val="22"/>
          <w:lang w:val="es-ES"/>
        </w:rPr>
        <w:t xml:space="preserve">El Comité aprobó la acreditación, en calidad de observador en el SCCR, de la organización no gubernamental mencionada en el Anexo del documento SCCR/31/2, a saber, </w:t>
      </w:r>
      <w:r w:rsidR="006E31B3" w:rsidRPr="00BE06C9">
        <w:rPr>
          <w:bCs/>
          <w:i w:val="0"/>
          <w:sz w:val="22"/>
          <w:szCs w:val="22"/>
          <w:lang w:val="es-ES"/>
        </w:rPr>
        <w:t>la</w:t>
      </w:r>
      <w:r w:rsidRPr="00BE06C9">
        <w:rPr>
          <w:bCs/>
          <w:i w:val="0"/>
          <w:sz w:val="22"/>
          <w:szCs w:val="22"/>
          <w:lang w:val="es-ES"/>
        </w:rPr>
        <w:t xml:space="preserve"> </w:t>
      </w:r>
      <w:r w:rsidRPr="00BE06C9">
        <w:rPr>
          <w:bCs/>
          <w:sz w:val="22"/>
          <w:szCs w:val="22"/>
          <w:lang w:val="es-ES"/>
        </w:rPr>
        <w:t>African Public Broadcasting Foundation</w:t>
      </w:r>
      <w:r w:rsidRPr="00BE06C9">
        <w:rPr>
          <w:bCs/>
          <w:i w:val="0"/>
          <w:sz w:val="22"/>
          <w:szCs w:val="22"/>
          <w:lang w:val="es-ES"/>
        </w:rPr>
        <w:t xml:space="preserve"> (APBF)</w:t>
      </w:r>
      <w:r w:rsidRPr="00BE06C9">
        <w:rPr>
          <w:rFonts w:cs="Arial"/>
          <w:i w:val="0"/>
          <w:sz w:val="22"/>
          <w:szCs w:val="22"/>
          <w:lang w:val="es-ES"/>
        </w:rPr>
        <w:t xml:space="preserve">. </w:t>
      </w:r>
    </w:p>
    <w:p w:rsidR="004A6B6A" w:rsidRPr="00BE06C9" w:rsidRDefault="004A6B6A" w:rsidP="004A6B6A">
      <w:pPr>
        <w:pStyle w:val="DecisionInvitingPara"/>
        <w:ind w:left="0"/>
        <w:rPr>
          <w:rFonts w:cs="Arial"/>
          <w:i w:val="0"/>
          <w:sz w:val="22"/>
          <w:szCs w:val="22"/>
          <w:lang w:val="es-ES"/>
        </w:rPr>
      </w:pPr>
    </w:p>
    <w:p w:rsidR="004A6B6A" w:rsidRPr="00BE06C9" w:rsidRDefault="004A6B6A" w:rsidP="004A6B6A">
      <w:pPr>
        <w:pStyle w:val="DecisionInvitingPara"/>
        <w:ind w:left="0"/>
        <w:rPr>
          <w:rFonts w:cs="Arial"/>
          <w:i w:val="0"/>
          <w:sz w:val="22"/>
          <w:szCs w:val="22"/>
          <w:lang w:val="es-ES"/>
        </w:rPr>
      </w:pPr>
    </w:p>
    <w:p w:rsidR="00BD05EB" w:rsidRPr="00BE06C9" w:rsidRDefault="00BD05EB">
      <w:pPr>
        <w:rPr>
          <w:b/>
          <w:caps/>
          <w:szCs w:val="22"/>
        </w:rPr>
      </w:pPr>
      <w:r w:rsidRPr="00BE06C9">
        <w:rPr>
          <w:b/>
          <w:caps/>
          <w:szCs w:val="22"/>
        </w:rPr>
        <w:br w:type="page"/>
      </w:r>
    </w:p>
    <w:p w:rsidR="006E31B3" w:rsidRPr="00BE06C9" w:rsidRDefault="006E31B3" w:rsidP="006E31B3">
      <w:pPr>
        <w:rPr>
          <w:b/>
          <w:caps/>
          <w:szCs w:val="22"/>
        </w:rPr>
      </w:pPr>
      <w:r w:rsidRPr="00BE06C9">
        <w:rPr>
          <w:b/>
          <w:caps/>
          <w:szCs w:val="22"/>
        </w:rPr>
        <w:lastRenderedPageBreak/>
        <w:t>PUNTO 4 DEL ORDEN DEL DÍA:</w:t>
      </w:r>
      <w:r w:rsidR="00BD05EB" w:rsidRPr="00BE06C9">
        <w:rPr>
          <w:b/>
          <w:caps/>
          <w:szCs w:val="22"/>
        </w:rPr>
        <w:t xml:space="preserve"> </w:t>
      </w:r>
      <w:r w:rsidRPr="00BE06C9">
        <w:rPr>
          <w:b/>
          <w:caps/>
          <w:szCs w:val="22"/>
        </w:rPr>
        <w:t xml:space="preserve"> APROBACIÓN DEL PROYECTO DE INFORME DE LA TRIGÉSIMA SESIÓN </w:t>
      </w:r>
    </w:p>
    <w:p w:rsidR="004A6B6A" w:rsidRPr="00BE06C9" w:rsidRDefault="004A6B6A" w:rsidP="004A6B6A">
      <w:pPr>
        <w:rPr>
          <w:b/>
          <w:caps/>
          <w:szCs w:val="22"/>
        </w:rPr>
      </w:pPr>
    </w:p>
    <w:p w:rsidR="004A6B6A" w:rsidRPr="00BE06C9" w:rsidRDefault="004A6B6A" w:rsidP="004A6B6A">
      <w:pPr>
        <w:rPr>
          <w:szCs w:val="22"/>
        </w:rPr>
      </w:pPr>
      <w:r w:rsidRPr="00BE06C9">
        <w:rPr>
          <w:szCs w:val="22"/>
        </w:rPr>
        <w:fldChar w:fldCharType="begin"/>
      </w:r>
      <w:r w:rsidRPr="00BE06C9">
        <w:rPr>
          <w:szCs w:val="22"/>
        </w:rPr>
        <w:instrText xml:space="preserve"> AUTONUM  </w:instrText>
      </w:r>
      <w:r w:rsidRPr="00BE06C9">
        <w:rPr>
          <w:szCs w:val="22"/>
        </w:rPr>
        <w:fldChar w:fldCharType="end"/>
      </w:r>
      <w:r w:rsidRPr="00BE06C9">
        <w:rPr>
          <w:szCs w:val="22"/>
        </w:rPr>
        <w:tab/>
      </w:r>
      <w:r w:rsidR="006E31B3" w:rsidRPr="00BE06C9">
        <w:rPr>
          <w:szCs w:val="22"/>
        </w:rPr>
        <w:t>El Comité aprobó el proyecto de informe de su trigésima sesión en la forma propuesta (documento SCCR/30/6).  Se invitó a las delegaciones y observadores a enviar a la Secretaría (</w:t>
      </w:r>
      <w:hyperlink r:id="rId9" w:history="1">
        <w:r w:rsidRPr="00BE06C9">
          <w:rPr>
            <w:rStyle w:val="Hyperlink"/>
            <w:szCs w:val="22"/>
          </w:rPr>
          <w:t>copyright.mail@wipo.int</w:t>
        </w:r>
      </w:hyperlink>
      <w:r w:rsidR="006E31B3" w:rsidRPr="00BE06C9">
        <w:rPr>
          <w:szCs w:val="22"/>
        </w:rPr>
        <w:t>) las observaciones eventuales que tengan sobre sus declaraciones, a más tardar el 15 de enero de 2016.</w:t>
      </w:r>
    </w:p>
    <w:p w:rsidR="004A6B6A" w:rsidRPr="00BE06C9" w:rsidRDefault="004A6B6A" w:rsidP="004A6B6A">
      <w:pPr>
        <w:rPr>
          <w:szCs w:val="22"/>
        </w:rPr>
      </w:pPr>
    </w:p>
    <w:p w:rsidR="004A6B6A" w:rsidRPr="00BE06C9" w:rsidRDefault="004A6B6A" w:rsidP="004A6B6A">
      <w:pPr>
        <w:rPr>
          <w:szCs w:val="22"/>
        </w:rPr>
      </w:pPr>
    </w:p>
    <w:p w:rsidR="004A6B6A" w:rsidRPr="00BE06C9" w:rsidRDefault="006E31B3" w:rsidP="004A6B6A">
      <w:pPr>
        <w:rPr>
          <w:b/>
          <w:caps/>
          <w:szCs w:val="22"/>
        </w:rPr>
      </w:pPr>
      <w:r w:rsidRPr="00BE06C9">
        <w:rPr>
          <w:b/>
          <w:caps/>
          <w:szCs w:val="22"/>
        </w:rPr>
        <w:t xml:space="preserve">PUNTO 5 DEL ORDEN DEL DÍA: </w:t>
      </w:r>
      <w:r w:rsidR="00BD05EB" w:rsidRPr="00BE06C9">
        <w:rPr>
          <w:b/>
          <w:caps/>
          <w:szCs w:val="22"/>
        </w:rPr>
        <w:t xml:space="preserve"> </w:t>
      </w:r>
      <w:r w:rsidRPr="00BE06C9">
        <w:rPr>
          <w:b/>
          <w:caps/>
          <w:szCs w:val="22"/>
        </w:rPr>
        <w:t>PROTECCIÓN DE LOS ORGANISMOS DE RADIODIFUSIÓN</w:t>
      </w:r>
    </w:p>
    <w:p w:rsidR="004A6B6A" w:rsidRPr="00BE06C9" w:rsidRDefault="004A6B6A" w:rsidP="004A6B6A">
      <w:pPr>
        <w:pStyle w:val="Default"/>
        <w:rPr>
          <w:rFonts w:eastAsia="SimSun"/>
          <w:b/>
          <w:caps/>
          <w:color w:val="auto"/>
          <w:sz w:val="22"/>
          <w:szCs w:val="22"/>
          <w:lang w:val="es-ES" w:eastAsia="zh-CN"/>
        </w:rPr>
      </w:pPr>
    </w:p>
    <w:p w:rsidR="004A6B6A" w:rsidRPr="00BE06C9" w:rsidRDefault="004A6B6A" w:rsidP="004A6B6A">
      <w:pPr>
        <w:pStyle w:val="Default"/>
        <w:rPr>
          <w:sz w:val="22"/>
          <w:szCs w:val="22"/>
          <w:lang w:val="es-ES"/>
        </w:rPr>
      </w:pPr>
      <w:r w:rsidRPr="00BE06C9">
        <w:rPr>
          <w:sz w:val="22"/>
          <w:szCs w:val="22"/>
          <w:lang w:val="es-ES"/>
        </w:rPr>
        <w:t>5.</w:t>
      </w:r>
      <w:r w:rsidRPr="00BE06C9">
        <w:rPr>
          <w:sz w:val="22"/>
          <w:szCs w:val="22"/>
          <w:lang w:val="es-ES"/>
        </w:rPr>
        <w:tab/>
      </w:r>
      <w:r w:rsidR="006E31B3" w:rsidRPr="00BE06C9">
        <w:rPr>
          <w:sz w:val="22"/>
          <w:szCs w:val="22"/>
          <w:lang w:val="es-ES"/>
        </w:rPr>
        <w:t xml:space="preserve">Los documentos relacionados con este punto del orden del día son:  </w:t>
      </w:r>
      <w:r w:rsidRPr="00BE06C9">
        <w:rPr>
          <w:sz w:val="22"/>
          <w:szCs w:val="22"/>
          <w:lang w:val="es-ES"/>
        </w:rPr>
        <w:t xml:space="preserve">SCCR/27/2 REV., SCCR/27/6, SCCR/30/5 </w:t>
      </w:r>
      <w:r w:rsidR="006E31B3" w:rsidRPr="00BE06C9">
        <w:rPr>
          <w:sz w:val="22"/>
          <w:szCs w:val="22"/>
          <w:lang w:val="es-ES"/>
        </w:rPr>
        <w:t xml:space="preserve">y </w:t>
      </w:r>
      <w:r w:rsidRPr="00BE06C9">
        <w:rPr>
          <w:sz w:val="22"/>
          <w:szCs w:val="22"/>
          <w:lang w:val="es-ES"/>
        </w:rPr>
        <w:t>SCCR/31/3.</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r w:rsidRPr="00BE06C9">
        <w:rPr>
          <w:sz w:val="22"/>
          <w:szCs w:val="22"/>
          <w:lang w:val="es-ES"/>
        </w:rPr>
        <w:t>6.</w:t>
      </w:r>
      <w:r w:rsidRPr="00BE06C9">
        <w:rPr>
          <w:sz w:val="22"/>
          <w:szCs w:val="22"/>
          <w:lang w:val="es-ES"/>
        </w:rPr>
        <w:tab/>
      </w:r>
      <w:r w:rsidR="005E19C1" w:rsidRPr="00BE06C9">
        <w:rPr>
          <w:sz w:val="22"/>
          <w:szCs w:val="22"/>
          <w:lang w:val="es-ES"/>
        </w:rPr>
        <w:t>El Comité acogió con agrado y examinó el documento SCCR/31/3 prepara</w:t>
      </w:r>
      <w:r w:rsidR="005A2CEB">
        <w:rPr>
          <w:sz w:val="22"/>
          <w:szCs w:val="22"/>
          <w:lang w:val="es-ES"/>
        </w:rPr>
        <w:t xml:space="preserve">do por el Presidente, titulado </w:t>
      </w:r>
      <w:r w:rsidR="005E19C1" w:rsidRPr="005A2CEB">
        <w:rPr>
          <w:i/>
          <w:sz w:val="22"/>
          <w:szCs w:val="22"/>
          <w:lang w:val="es-ES"/>
        </w:rPr>
        <w:t>Texto consolidado sobre las definiciones, el objeto de la protección y los derechos que han de concederse</w:t>
      </w:r>
      <w:r w:rsidR="005E19C1" w:rsidRPr="00BE06C9">
        <w:rPr>
          <w:sz w:val="22"/>
          <w:szCs w:val="22"/>
          <w:lang w:val="es-ES"/>
        </w:rPr>
        <w:t>.</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r w:rsidRPr="00BE06C9">
        <w:rPr>
          <w:sz w:val="22"/>
          <w:szCs w:val="22"/>
          <w:lang w:val="es-ES"/>
        </w:rPr>
        <w:t>7.</w:t>
      </w:r>
      <w:r w:rsidRPr="00BE06C9">
        <w:rPr>
          <w:sz w:val="22"/>
          <w:szCs w:val="22"/>
          <w:lang w:val="es-ES"/>
        </w:rPr>
        <w:tab/>
      </w:r>
      <w:r w:rsidR="005E19C1" w:rsidRPr="00BE06C9">
        <w:rPr>
          <w:sz w:val="22"/>
          <w:szCs w:val="22"/>
          <w:lang w:val="es-ES"/>
        </w:rPr>
        <w:t>Algunas delegaciones pidieron nuevas aclaraciones sobre el documento y otras sugirieron propuestas de redacción en relación con el texto.</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r w:rsidRPr="00BE06C9">
        <w:rPr>
          <w:sz w:val="22"/>
          <w:szCs w:val="22"/>
          <w:lang w:val="es-ES"/>
        </w:rPr>
        <w:t>8.</w:t>
      </w:r>
      <w:r w:rsidRPr="00BE06C9">
        <w:rPr>
          <w:sz w:val="22"/>
          <w:szCs w:val="22"/>
          <w:lang w:val="es-ES"/>
        </w:rPr>
        <w:tab/>
      </w:r>
      <w:r w:rsidR="005E19C1" w:rsidRPr="00BE06C9">
        <w:rPr>
          <w:sz w:val="22"/>
          <w:szCs w:val="22"/>
          <w:lang w:val="es-ES"/>
        </w:rPr>
        <w:t>Los debates permitieron avanzar hacia el objetivo de lograr un entendimiento común sobre la protección de los organismos de radiodifusión.</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r w:rsidRPr="00BE06C9">
        <w:rPr>
          <w:sz w:val="22"/>
          <w:szCs w:val="22"/>
          <w:lang w:val="es-ES"/>
        </w:rPr>
        <w:t>9.</w:t>
      </w:r>
      <w:r w:rsidRPr="00BE06C9">
        <w:rPr>
          <w:sz w:val="22"/>
          <w:szCs w:val="22"/>
          <w:lang w:val="es-ES"/>
        </w:rPr>
        <w:tab/>
      </w:r>
      <w:r w:rsidR="005E19C1" w:rsidRPr="00BE06C9">
        <w:rPr>
          <w:sz w:val="22"/>
          <w:szCs w:val="22"/>
          <w:lang w:val="es-ES"/>
        </w:rPr>
        <w:t xml:space="preserve">El Comité decidió proseguir los debates sobre este documento y sobre un documento revisado que preparará el Presidente para la siguiente sesión del Comité teniendo en cuenta las propuestas y aclaraciones </w:t>
      </w:r>
      <w:r w:rsidR="00033CB0" w:rsidRPr="00BE06C9">
        <w:rPr>
          <w:sz w:val="22"/>
          <w:szCs w:val="22"/>
          <w:lang w:val="es-ES"/>
        </w:rPr>
        <w:t>debatidas</w:t>
      </w:r>
      <w:r w:rsidR="005E19C1" w:rsidRPr="00BE06C9">
        <w:rPr>
          <w:sz w:val="22"/>
          <w:szCs w:val="22"/>
          <w:lang w:val="es-ES"/>
        </w:rPr>
        <w:t>.</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r w:rsidRPr="00BE06C9">
        <w:rPr>
          <w:sz w:val="22"/>
          <w:szCs w:val="22"/>
          <w:lang w:val="es-ES"/>
        </w:rPr>
        <w:t>10.</w:t>
      </w:r>
      <w:r w:rsidRPr="00BE06C9">
        <w:rPr>
          <w:sz w:val="22"/>
          <w:szCs w:val="22"/>
          <w:lang w:val="es-ES"/>
        </w:rPr>
        <w:tab/>
      </w:r>
      <w:r w:rsidR="00F9323D" w:rsidRPr="00BE06C9">
        <w:rPr>
          <w:sz w:val="22"/>
          <w:szCs w:val="22"/>
          <w:lang w:val="es-ES"/>
        </w:rPr>
        <w:t>L</w:t>
      </w:r>
      <w:r w:rsidR="00265A38" w:rsidRPr="00BE06C9">
        <w:rPr>
          <w:sz w:val="22"/>
          <w:szCs w:val="22"/>
          <w:lang w:val="es-ES"/>
        </w:rPr>
        <w:t xml:space="preserve">os miembros </w:t>
      </w:r>
      <w:r w:rsidR="00F9323D" w:rsidRPr="00BE06C9">
        <w:rPr>
          <w:sz w:val="22"/>
          <w:szCs w:val="22"/>
          <w:lang w:val="es-ES"/>
        </w:rPr>
        <w:t>del Comité podrán</w:t>
      </w:r>
      <w:r w:rsidR="00265A38" w:rsidRPr="00BE06C9">
        <w:rPr>
          <w:sz w:val="22"/>
          <w:szCs w:val="22"/>
          <w:lang w:val="es-ES"/>
        </w:rPr>
        <w:t xml:space="preserve"> presentar a la Secretaría,</w:t>
      </w:r>
      <w:r w:rsidR="00BD05EB" w:rsidRPr="00BE06C9">
        <w:rPr>
          <w:sz w:val="22"/>
          <w:szCs w:val="22"/>
          <w:lang w:val="es-ES"/>
        </w:rPr>
        <w:t xml:space="preserve"> a más tardar el 20 de enero de </w:t>
      </w:r>
      <w:r w:rsidR="00265A38" w:rsidRPr="00BE06C9">
        <w:rPr>
          <w:sz w:val="22"/>
          <w:szCs w:val="22"/>
          <w:lang w:val="es-ES"/>
        </w:rPr>
        <w:t xml:space="preserve">2016, </w:t>
      </w:r>
      <w:r w:rsidR="00F9323D" w:rsidRPr="00BE06C9">
        <w:rPr>
          <w:sz w:val="22"/>
          <w:szCs w:val="22"/>
          <w:lang w:val="es-ES"/>
        </w:rPr>
        <w:t xml:space="preserve">las </w:t>
      </w:r>
      <w:r w:rsidR="00265A38" w:rsidRPr="00BE06C9">
        <w:rPr>
          <w:sz w:val="22"/>
          <w:szCs w:val="22"/>
          <w:lang w:val="es-ES"/>
        </w:rPr>
        <w:t>propuesta</w:t>
      </w:r>
      <w:r w:rsidR="00F9323D" w:rsidRPr="00BE06C9">
        <w:rPr>
          <w:sz w:val="22"/>
          <w:szCs w:val="22"/>
          <w:lang w:val="es-ES"/>
        </w:rPr>
        <w:t>s</w:t>
      </w:r>
      <w:r w:rsidR="00265A38" w:rsidRPr="00BE06C9">
        <w:rPr>
          <w:sz w:val="22"/>
          <w:szCs w:val="22"/>
          <w:lang w:val="es-ES"/>
        </w:rPr>
        <w:t xml:space="preserve"> específica</w:t>
      </w:r>
      <w:r w:rsidR="00F9323D" w:rsidRPr="00BE06C9">
        <w:rPr>
          <w:sz w:val="22"/>
          <w:szCs w:val="22"/>
          <w:lang w:val="es-ES"/>
        </w:rPr>
        <w:t>s</w:t>
      </w:r>
      <w:r w:rsidR="00265A38" w:rsidRPr="00BE06C9">
        <w:rPr>
          <w:sz w:val="22"/>
          <w:szCs w:val="22"/>
          <w:lang w:val="es-ES"/>
        </w:rPr>
        <w:t xml:space="preserve"> de texto </w:t>
      </w:r>
      <w:r w:rsidR="00F9323D" w:rsidRPr="00BE06C9">
        <w:rPr>
          <w:sz w:val="22"/>
          <w:szCs w:val="22"/>
          <w:lang w:val="es-ES"/>
        </w:rPr>
        <w:t xml:space="preserve">formuladas durante la presente sesión </w:t>
      </w:r>
      <w:r w:rsidR="00265A38" w:rsidRPr="00BE06C9">
        <w:rPr>
          <w:sz w:val="22"/>
          <w:szCs w:val="22"/>
          <w:lang w:val="es-ES"/>
        </w:rPr>
        <w:t>en relación con el documento SCCR/31/3</w:t>
      </w:r>
      <w:r w:rsidR="00F9323D" w:rsidRPr="00BE06C9">
        <w:rPr>
          <w:sz w:val="22"/>
          <w:szCs w:val="22"/>
          <w:lang w:val="es-ES"/>
        </w:rPr>
        <w:t>,</w:t>
      </w:r>
      <w:r w:rsidR="00265A38" w:rsidRPr="00BE06C9">
        <w:rPr>
          <w:sz w:val="22"/>
          <w:szCs w:val="22"/>
          <w:lang w:val="es-ES"/>
        </w:rPr>
        <w:t xml:space="preserve"> a fin de que sea</w:t>
      </w:r>
      <w:r w:rsidR="00F9323D" w:rsidRPr="00BE06C9">
        <w:rPr>
          <w:sz w:val="22"/>
          <w:szCs w:val="22"/>
          <w:lang w:val="es-ES"/>
        </w:rPr>
        <w:t>n</w:t>
      </w:r>
      <w:r w:rsidR="00265A38" w:rsidRPr="00BE06C9">
        <w:rPr>
          <w:sz w:val="22"/>
          <w:szCs w:val="22"/>
          <w:lang w:val="es-ES"/>
        </w:rPr>
        <w:t xml:space="preserve"> examinada</w:t>
      </w:r>
      <w:r w:rsidR="00F9323D" w:rsidRPr="00BE06C9">
        <w:rPr>
          <w:sz w:val="22"/>
          <w:szCs w:val="22"/>
          <w:lang w:val="es-ES"/>
        </w:rPr>
        <w:t>s</w:t>
      </w:r>
      <w:r w:rsidR="00265A38" w:rsidRPr="00BE06C9">
        <w:rPr>
          <w:sz w:val="22"/>
          <w:szCs w:val="22"/>
          <w:lang w:val="es-ES"/>
        </w:rPr>
        <w:t xml:space="preserve"> por el Presidente.</w:t>
      </w:r>
    </w:p>
    <w:p w:rsidR="00F9323D" w:rsidRPr="00BE06C9" w:rsidRDefault="00F9323D" w:rsidP="004A6B6A">
      <w:pPr>
        <w:pStyle w:val="Default"/>
        <w:rPr>
          <w:sz w:val="22"/>
          <w:szCs w:val="22"/>
          <w:lang w:val="es-ES"/>
        </w:rPr>
      </w:pPr>
    </w:p>
    <w:p w:rsidR="00F9323D" w:rsidRPr="00BE06C9" w:rsidRDefault="00F9323D" w:rsidP="00F9323D">
      <w:pPr>
        <w:pStyle w:val="Default"/>
        <w:rPr>
          <w:sz w:val="22"/>
          <w:szCs w:val="22"/>
          <w:lang w:val="es-ES"/>
        </w:rPr>
      </w:pPr>
      <w:r w:rsidRPr="00BE06C9">
        <w:rPr>
          <w:sz w:val="22"/>
          <w:szCs w:val="22"/>
          <w:lang w:val="es-ES"/>
        </w:rPr>
        <w:t>11.</w:t>
      </w:r>
      <w:r w:rsidRPr="00BE06C9">
        <w:rPr>
          <w:sz w:val="22"/>
          <w:szCs w:val="22"/>
          <w:lang w:val="es-ES"/>
        </w:rPr>
        <w:tab/>
        <w:t xml:space="preserve">Este punto se mantendrá en el orden del día de la trigésima segunda sesión del SCCR.  </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p>
    <w:p w:rsidR="004A6B6A" w:rsidRPr="00BE06C9" w:rsidRDefault="00E50494" w:rsidP="004A6B6A">
      <w:pPr>
        <w:rPr>
          <w:b/>
          <w:caps/>
          <w:szCs w:val="22"/>
        </w:rPr>
      </w:pPr>
      <w:r w:rsidRPr="00BE06C9">
        <w:rPr>
          <w:b/>
          <w:caps/>
          <w:szCs w:val="22"/>
        </w:rPr>
        <w:t xml:space="preserve">PUNTO 6 DEL ORDEN DEL DÍA: </w:t>
      </w:r>
      <w:r w:rsidR="00BD05EB" w:rsidRPr="00BE06C9">
        <w:rPr>
          <w:b/>
          <w:caps/>
          <w:szCs w:val="22"/>
        </w:rPr>
        <w:t xml:space="preserve"> </w:t>
      </w:r>
      <w:r w:rsidRPr="00BE06C9">
        <w:rPr>
          <w:b/>
          <w:caps/>
          <w:szCs w:val="22"/>
        </w:rPr>
        <w:t>LIMITACIONES Y EXCEPCIONES PARA BIBLIOTECAS Y ARCHIVOS</w:t>
      </w:r>
    </w:p>
    <w:p w:rsidR="004A6B6A" w:rsidRPr="00BE06C9" w:rsidRDefault="004A6B6A" w:rsidP="004A6B6A">
      <w:pPr>
        <w:pStyle w:val="Default"/>
        <w:rPr>
          <w:color w:val="auto"/>
          <w:sz w:val="22"/>
          <w:szCs w:val="22"/>
          <w:lang w:val="es-ES"/>
        </w:rPr>
      </w:pPr>
    </w:p>
    <w:p w:rsidR="004A6B6A" w:rsidRPr="00BE06C9" w:rsidRDefault="00F9323D" w:rsidP="004A6B6A">
      <w:pPr>
        <w:pStyle w:val="Default"/>
        <w:rPr>
          <w:color w:val="auto"/>
          <w:sz w:val="22"/>
          <w:szCs w:val="22"/>
          <w:lang w:val="es-ES"/>
        </w:rPr>
      </w:pPr>
      <w:r w:rsidRPr="00BE06C9">
        <w:rPr>
          <w:color w:val="auto"/>
          <w:sz w:val="22"/>
          <w:szCs w:val="22"/>
          <w:lang w:val="es-ES"/>
        </w:rPr>
        <w:t>12</w:t>
      </w:r>
      <w:r w:rsidR="004A6B6A" w:rsidRPr="00BE06C9">
        <w:rPr>
          <w:color w:val="auto"/>
          <w:sz w:val="22"/>
          <w:szCs w:val="22"/>
          <w:lang w:val="es-ES"/>
        </w:rPr>
        <w:t>.</w:t>
      </w:r>
      <w:r w:rsidR="004A6B6A" w:rsidRPr="00BE06C9">
        <w:rPr>
          <w:color w:val="auto"/>
          <w:sz w:val="22"/>
          <w:szCs w:val="22"/>
          <w:lang w:val="es-ES"/>
        </w:rPr>
        <w:tab/>
      </w:r>
      <w:r w:rsidR="00E50494" w:rsidRPr="00BE06C9">
        <w:rPr>
          <w:color w:val="auto"/>
          <w:sz w:val="22"/>
          <w:szCs w:val="22"/>
          <w:lang w:val="es-ES"/>
        </w:rPr>
        <w:t xml:space="preserve">Los documentos relacionados con este punto del orden del día son:  </w:t>
      </w:r>
      <w:r w:rsidR="004A6B6A" w:rsidRPr="00BE06C9">
        <w:rPr>
          <w:color w:val="auto"/>
          <w:sz w:val="22"/>
          <w:szCs w:val="22"/>
          <w:lang w:val="es-ES"/>
        </w:rPr>
        <w:t xml:space="preserve">SCCR/26/3, SCCR/26/8, SCCR/29/3, SCCR/30/2 </w:t>
      </w:r>
      <w:r w:rsidR="00E50494" w:rsidRPr="00BE06C9">
        <w:rPr>
          <w:color w:val="auto"/>
          <w:sz w:val="22"/>
          <w:szCs w:val="22"/>
          <w:lang w:val="es-ES"/>
        </w:rPr>
        <w:t xml:space="preserve">y </w:t>
      </w:r>
      <w:r w:rsidR="004A6B6A" w:rsidRPr="00BE06C9">
        <w:rPr>
          <w:color w:val="auto"/>
          <w:sz w:val="22"/>
          <w:szCs w:val="22"/>
          <w:lang w:val="es-ES"/>
        </w:rPr>
        <w:t>SCCR/30/3.</w:t>
      </w:r>
    </w:p>
    <w:p w:rsidR="004A6B6A" w:rsidRPr="00BE06C9" w:rsidRDefault="004A6B6A" w:rsidP="004A6B6A"/>
    <w:p w:rsidR="004A6B6A" w:rsidRPr="00BE06C9" w:rsidRDefault="00F9323D" w:rsidP="004A6B6A">
      <w:r w:rsidRPr="00BE06C9">
        <w:t>13</w:t>
      </w:r>
      <w:r w:rsidR="004A6B6A" w:rsidRPr="00BE06C9">
        <w:t>.</w:t>
      </w:r>
      <w:r w:rsidR="004A6B6A" w:rsidRPr="00BE06C9">
        <w:tab/>
      </w:r>
      <w:r w:rsidR="00724776" w:rsidRPr="00BE06C9">
        <w:t>El Comité escuchó la ponencia presentada por la Pro</w:t>
      </w:r>
      <w:r w:rsidR="00BD05EB" w:rsidRPr="00BE06C9">
        <w:t>fesora Lucie Guibault y la Sra. </w:t>
      </w:r>
      <w:r w:rsidR="00724776" w:rsidRPr="00BE06C9">
        <w:t xml:space="preserve">Elisabeth Logeais relativa al estudio sobre las limitaciones y excepciones en beneficio de los museos, que figura en el documento SCCR/30/2.  El Comité acogió con agrado la ponencia y las delegaciones y los observadores participaron en una sesión de preguntas y respuestas con los expertos.  Las modificaciones y aclaraciones deberán enviarse a la Secretaría </w:t>
      </w:r>
      <w:r w:rsidR="004A6B6A" w:rsidRPr="00BE06C9">
        <w:t>(</w:t>
      </w:r>
      <w:hyperlink r:id="rId10" w:history="1">
        <w:r w:rsidR="004A6B6A" w:rsidRPr="00BE06C9">
          <w:rPr>
            <w:rStyle w:val="Hyperlink"/>
          </w:rPr>
          <w:t>copyright.mail@wipo.int</w:t>
        </w:r>
      </w:hyperlink>
      <w:r w:rsidR="004A6B6A" w:rsidRPr="00BE06C9">
        <w:t xml:space="preserve">) </w:t>
      </w:r>
      <w:r w:rsidR="00724776" w:rsidRPr="00BE06C9">
        <w:t>a más tardar el 20 de enero de</w:t>
      </w:r>
      <w:r w:rsidR="004A6B6A" w:rsidRPr="00BE06C9">
        <w:t xml:space="preserve"> 2016. </w:t>
      </w:r>
    </w:p>
    <w:p w:rsidR="004A6B6A" w:rsidRPr="00BE06C9" w:rsidRDefault="004A6B6A" w:rsidP="004A6B6A"/>
    <w:p w:rsidR="00F9323D" w:rsidRPr="00BE06C9" w:rsidRDefault="00F9323D" w:rsidP="00F9323D">
      <w:r w:rsidRPr="00BE06C9">
        <w:t>14</w:t>
      </w:r>
      <w:r w:rsidR="004A6B6A" w:rsidRPr="00BE06C9">
        <w:t>.</w:t>
      </w:r>
      <w:r w:rsidR="004A6B6A" w:rsidRPr="00BE06C9">
        <w:tab/>
      </w:r>
      <w:r w:rsidRPr="00BE06C9">
        <w:t>Los debates se basaron</w:t>
      </w:r>
      <w:r w:rsidR="00724776" w:rsidRPr="00BE06C9">
        <w:t xml:space="preserve"> en el gráfico presentado por el Presidente en relación con las “excepciones y limitaciones para las bibliotecas y archivos</w:t>
      </w:r>
      <w:r w:rsidR="004A6B6A" w:rsidRPr="00BE06C9">
        <w:t>”</w:t>
      </w:r>
      <w:r w:rsidRPr="00BE06C9">
        <w:t xml:space="preserve">.  Dicho gráfico tiene por cometido servir de herramienta útil para dar estructura al debate sustantivo de cada tema, inspirado del cúmulo de fuentes que tiene ante sí el Comité.  Con ello el Comité podrá debatir con base empírica y manteniéndose en el respeto de las diversas opiniones, sabiendo que la meta no es orientar el debate hacia un resultado concreto o no deseado, sino encauzarlo hacia una mejor </w:t>
      </w:r>
      <w:r w:rsidRPr="00BE06C9">
        <w:lastRenderedPageBreak/>
        <w:t>comprensión de los temas y de su real importancia para los debates y el resultado al que se pretende llegar.</w:t>
      </w:r>
    </w:p>
    <w:p w:rsidR="00F9323D" w:rsidRPr="00BE06C9" w:rsidRDefault="00F9323D" w:rsidP="004A6B6A"/>
    <w:p w:rsidR="00724776" w:rsidRPr="00BE06C9" w:rsidRDefault="00F9323D" w:rsidP="004A6B6A">
      <w:r w:rsidRPr="00BE06C9">
        <w:t>15.</w:t>
      </w:r>
      <w:r w:rsidRPr="00BE06C9">
        <w:tab/>
        <w:t>E</w:t>
      </w:r>
      <w:r w:rsidR="00724776" w:rsidRPr="00BE06C9">
        <w:t xml:space="preserve">l Presidente subrayó algunos de los elementos que se han extraído de las opiniones expresadas en los comentarios y documentos presentados por los </w:t>
      </w:r>
      <w:r w:rsidR="005A2CEB">
        <w:t>m</w:t>
      </w:r>
      <w:r w:rsidR="00724776" w:rsidRPr="00BE06C9">
        <w:t>iembros del Comité sobre el tema de la conservación durante la anterior sesión del SCCR.</w:t>
      </w:r>
    </w:p>
    <w:p w:rsidR="004A6B6A" w:rsidRPr="00BE06C9" w:rsidRDefault="004A6B6A" w:rsidP="004A6B6A"/>
    <w:p w:rsidR="004A6B6A" w:rsidRPr="00BE06C9" w:rsidRDefault="00F9323D" w:rsidP="004A6B6A">
      <w:r w:rsidRPr="00BE06C9">
        <w:t>16</w:t>
      </w:r>
      <w:r w:rsidR="004A6B6A" w:rsidRPr="00BE06C9">
        <w:t>.</w:t>
      </w:r>
      <w:r w:rsidR="004A6B6A" w:rsidRPr="00BE06C9">
        <w:tab/>
      </w:r>
      <w:r w:rsidR="006E164D" w:rsidRPr="00BE06C9">
        <w:t xml:space="preserve">Los </w:t>
      </w:r>
      <w:r w:rsidR="005A2CEB">
        <w:t>m</w:t>
      </w:r>
      <w:r w:rsidR="006E164D" w:rsidRPr="00BE06C9">
        <w:t xml:space="preserve">iembros del Comité también intercambiaron opiniones sobre los temas enumerados en el gráfico del Presidente, </w:t>
      </w:r>
      <w:r w:rsidR="0050358E" w:rsidRPr="00BE06C9">
        <w:t>a saber, el derecho de reproducción y las copias de salvaguardia, el depósito legal y los préstamos bibliotecarios.  Además, se manifestaron preocupaciones que podrían surgir al considerar las limitaciones y excepciones relativas a estos temas y posibles medidas para afrontar dichas preocupaciones.  También se formularon sugerencias de enfoques alternativos.</w:t>
      </w:r>
    </w:p>
    <w:p w:rsidR="00F9323D" w:rsidRPr="00BE06C9" w:rsidRDefault="00F9323D" w:rsidP="004A6B6A"/>
    <w:p w:rsidR="00F9323D" w:rsidRPr="00BE06C9" w:rsidRDefault="00F9323D" w:rsidP="004A6B6A">
      <w:r w:rsidRPr="00BE06C9">
        <w:t>17.</w:t>
      </w:r>
      <w:r w:rsidRPr="00BE06C9">
        <w:tab/>
        <w:t xml:space="preserve">Este punto se mantendrá en el orden del día de la trigésima segunda sesión del SCCR.  </w:t>
      </w:r>
    </w:p>
    <w:p w:rsidR="004A6B6A" w:rsidRPr="00BE06C9" w:rsidRDefault="004A6B6A" w:rsidP="004A6B6A">
      <w:pPr>
        <w:pStyle w:val="Default"/>
        <w:rPr>
          <w:sz w:val="22"/>
          <w:szCs w:val="22"/>
          <w:lang w:val="es-ES"/>
        </w:rPr>
      </w:pPr>
    </w:p>
    <w:p w:rsidR="004A6B6A" w:rsidRPr="00BE06C9" w:rsidRDefault="004A6B6A" w:rsidP="004A6B6A">
      <w:pPr>
        <w:pStyle w:val="Default"/>
        <w:rPr>
          <w:sz w:val="22"/>
          <w:szCs w:val="22"/>
          <w:lang w:val="es-ES"/>
        </w:rPr>
      </w:pPr>
    </w:p>
    <w:p w:rsidR="004A6B6A" w:rsidRPr="00BE06C9" w:rsidRDefault="00E50494" w:rsidP="004A6B6A">
      <w:pPr>
        <w:rPr>
          <w:b/>
          <w:caps/>
          <w:szCs w:val="22"/>
        </w:rPr>
      </w:pPr>
      <w:r w:rsidRPr="00BE06C9">
        <w:rPr>
          <w:b/>
          <w:caps/>
          <w:szCs w:val="22"/>
        </w:rPr>
        <w:t xml:space="preserve">PUNTO 7 DEL ORDEN DEL DÍA: </w:t>
      </w:r>
      <w:r w:rsidR="00BD05EB" w:rsidRPr="00BE06C9">
        <w:rPr>
          <w:b/>
          <w:caps/>
          <w:szCs w:val="22"/>
        </w:rPr>
        <w:t xml:space="preserve"> </w:t>
      </w:r>
      <w:r w:rsidRPr="00BE06C9">
        <w:rPr>
          <w:b/>
          <w:caps/>
          <w:szCs w:val="22"/>
        </w:rPr>
        <w:t>LIMITACIONES Y EXCEPCIONES PARA INSTITUCIONES EDUCATIVAS Y DE INVESTIGACIÓN Y PARA PERSONAS CON OTRAS DISCAPACIDADES</w:t>
      </w:r>
    </w:p>
    <w:p w:rsidR="004A6B6A" w:rsidRPr="00BE06C9" w:rsidRDefault="004A6B6A" w:rsidP="004A6B6A">
      <w:pPr>
        <w:rPr>
          <w:szCs w:val="22"/>
        </w:rPr>
      </w:pPr>
    </w:p>
    <w:p w:rsidR="004A6B6A" w:rsidRPr="00BE06C9" w:rsidRDefault="00F9323D" w:rsidP="004A6B6A">
      <w:pPr>
        <w:pStyle w:val="Default"/>
        <w:rPr>
          <w:sz w:val="22"/>
          <w:szCs w:val="22"/>
          <w:lang w:val="es-ES"/>
        </w:rPr>
      </w:pPr>
      <w:r w:rsidRPr="00BE06C9">
        <w:rPr>
          <w:sz w:val="22"/>
          <w:szCs w:val="22"/>
          <w:lang w:val="es-ES"/>
        </w:rPr>
        <w:t>18</w:t>
      </w:r>
      <w:r w:rsidR="004A6B6A" w:rsidRPr="00BE06C9">
        <w:rPr>
          <w:sz w:val="22"/>
          <w:szCs w:val="22"/>
          <w:lang w:val="es-ES"/>
        </w:rPr>
        <w:t>.</w:t>
      </w:r>
      <w:r w:rsidR="004A6B6A" w:rsidRPr="00BE06C9">
        <w:rPr>
          <w:sz w:val="22"/>
          <w:szCs w:val="22"/>
          <w:lang w:val="es-ES"/>
        </w:rPr>
        <w:tab/>
      </w:r>
      <w:r w:rsidR="00E50494" w:rsidRPr="00BE06C9">
        <w:rPr>
          <w:sz w:val="22"/>
          <w:szCs w:val="22"/>
          <w:lang w:val="es-ES"/>
        </w:rPr>
        <w:t xml:space="preserve">Los documentos relacionados con este punto del orden del día son:  </w:t>
      </w:r>
      <w:r w:rsidR="004A6B6A" w:rsidRPr="00BE06C9">
        <w:rPr>
          <w:sz w:val="22"/>
          <w:szCs w:val="22"/>
          <w:lang w:val="es-ES"/>
        </w:rPr>
        <w:t xml:space="preserve">SCCR/26/4 PROV. </w:t>
      </w:r>
      <w:r w:rsidR="00E50494" w:rsidRPr="00BE06C9">
        <w:rPr>
          <w:sz w:val="22"/>
          <w:szCs w:val="22"/>
          <w:lang w:val="es-ES"/>
        </w:rPr>
        <w:t xml:space="preserve">y </w:t>
      </w:r>
      <w:r w:rsidR="004A6B6A" w:rsidRPr="00BE06C9">
        <w:rPr>
          <w:sz w:val="22"/>
          <w:szCs w:val="22"/>
          <w:lang w:val="es-ES"/>
        </w:rPr>
        <w:t>SCCR/27/8.</w:t>
      </w:r>
    </w:p>
    <w:p w:rsidR="00BE06C9" w:rsidRPr="00BE06C9" w:rsidRDefault="00BE06C9" w:rsidP="004A6B6A">
      <w:pPr>
        <w:pStyle w:val="Default"/>
        <w:rPr>
          <w:sz w:val="22"/>
          <w:szCs w:val="22"/>
          <w:lang w:val="es-ES"/>
        </w:rPr>
      </w:pPr>
    </w:p>
    <w:p w:rsidR="00BE06C9" w:rsidRPr="00BE06C9" w:rsidRDefault="00BE06C9" w:rsidP="00BE06C9">
      <w:pPr>
        <w:spacing w:after="200"/>
        <w:rPr>
          <w:szCs w:val="22"/>
        </w:rPr>
      </w:pPr>
      <w:r w:rsidRPr="00BE06C9">
        <w:rPr>
          <w:rFonts w:eastAsiaTheme="minorHAnsi"/>
          <w:szCs w:val="22"/>
          <w:lang w:eastAsia="en-US"/>
        </w:rPr>
        <w:t>19.</w:t>
      </w:r>
      <w:r w:rsidRPr="00BE06C9">
        <w:rPr>
          <w:rFonts w:eastAsiaTheme="minorHAnsi"/>
          <w:szCs w:val="22"/>
          <w:lang w:eastAsia="en-US"/>
        </w:rPr>
        <w:tab/>
      </w:r>
      <w:r>
        <w:rPr>
          <w:szCs w:val="22"/>
        </w:rPr>
        <w:t xml:space="preserve">La Secretaría informó al Comité acerca de los avances realizados en respuesta a la petición formulada en la 30ª sesión del SCCR en el sentido de actualizar los diversos estudios sobre limitaciones y excepciones </w:t>
      </w:r>
      <w:r w:rsidR="00813474">
        <w:rPr>
          <w:szCs w:val="22"/>
        </w:rPr>
        <w:t>en favor de</w:t>
      </w:r>
      <w:r w:rsidR="001A16F2">
        <w:rPr>
          <w:szCs w:val="22"/>
        </w:rPr>
        <w:t xml:space="preserve"> las</w:t>
      </w:r>
      <w:r>
        <w:rPr>
          <w:szCs w:val="22"/>
        </w:rPr>
        <w:t xml:space="preserve"> instituciones educativas, docentes y de investigación publicados en la decimonovena sesión del SCCR en 2009 y de que abarquen todos los Estados miembros de la OMPI, así como de preparar un estudio exploratorio sobre las limitaciones y excepciones en favor de las personas con </w:t>
      </w:r>
      <w:r w:rsidR="00813474">
        <w:rPr>
          <w:szCs w:val="22"/>
        </w:rPr>
        <w:t>dificultad para acceder al texto impreso.  Se ha encargado la actualización del estudio y está previsto que se presente en la 32ª sesión del SCCR.  El estudio exploratorio se encargará a principios de 2016 y está previsto que se present</w:t>
      </w:r>
      <w:r w:rsidR="005A2CEB">
        <w:rPr>
          <w:szCs w:val="22"/>
        </w:rPr>
        <w:t>e</w:t>
      </w:r>
      <w:r w:rsidR="00813474">
        <w:rPr>
          <w:szCs w:val="22"/>
        </w:rPr>
        <w:t xml:space="preserve"> en la 33ª sesión del SCCR.</w:t>
      </w:r>
    </w:p>
    <w:p w:rsidR="00BE06C9" w:rsidRPr="00BE06C9" w:rsidRDefault="00BE06C9" w:rsidP="00BE06C9">
      <w:pPr>
        <w:spacing w:after="200"/>
        <w:rPr>
          <w:rFonts w:eastAsiaTheme="minorHAnsi"/>
          <w:szCs w:val="22"/>
          <w:lang w:eastAsia="en-US"/>
        </w:rPr>
      </w:pPr>
      <w:r w:rsidRPr="00BE06C9">
        <w:rPr>
          <w:rFonts w:eastAsiaTheme="minorHAnsi"/>
          <w:szCs w:val="22"/>
          <w:lang w:eastAsia="en-US"/>
        </w:rPr>
        <w:t>20.</w:t>
      </w:r>
      <w:r w:rsidRPr="00BE06C9">
        <w:rPr>
          <w:rFonts w:eastAsiaTheme="minorHAnsi"/>
          <w:szCs w:val="22"/>
          <w:lang w:eastAsia="en-US"/>
        </w:rPr>
        <w:tab/>
      </w:r>
      <w:r w:rsidR="00BE3F0D">
        <w:rPr>
          <w:rFonts w:eastAsiaTheme="minorHAnsi"/>
          <w:szCs w:val="22"/>
          <w:lang w:eastAsia="en-US"/>
        </w:rPr>
        <w:t>El Comité debatió sobre el tema de las limitaciones y excepciones en favor de las instituciones educativas, docentes y de investigación y su relación con la función fundamental de la educación en la sociedad, haciendo referencia a los documentos existentes.</w:t>
      </w:r>
    </w:p>
    <w:p w:rsidR="00BE06C9" w:rsidRPr="00BE06C9" w:rsidRDefault="00BE06C9" w:rsidP="00BE06C9">
      <w:pPr>
        <w:spacing w:after="200"/>
        <w:rPr>
          <w:rFonts w:eastAsiaTheme="minorHAnsi"/>
          <w:szCs w:val="22"/>
          <w:lang w:eastAsia="en-US"/>
        </w:rPr>
      </w:pPr>
      <w:r w:rsidRPr="00BE06C9">
        <w:rPr>
          <w:rFonts w:eastAsiaTheme="minorHAnsi"/>
          <w:szCs w:val="22"/>
          <w:lang w:eastAsia="en-US"/>
        </w:rPr>
        <w:t>21.</w:t>
      </w:r>
      <w:r w:rsidRPr="00BE06C9">
        <w:rPr>
          <w:rFonts w:eastAsiaTheme="minorHAnsi"/>
          <w:szCs w:val="22"/>
          <w:lang w:eastAsia="en-US"/>
        </w:rPr>
        <w:tab/>
      </w:r>
      <w:r w:rsidR="00986E3C">
        <w:rPr>
          <w:rFonts w:eastAsiaTheme="minorHAnsi"/>
          <w:szCs w:val="22"/>
          <w:lang w:eastAsia="en-US"/>
        </w:rPr>
        <w:t xml:space="preserve">Algunos miembros solicitaron que el Presidente prepare un gráfico como el de las limitaciones y excepciones en favor de las bibliotecas y los archivos a fin de que sirva de herramienta para centrar los debates </w:t>
      </w:r>
      <w:r w:rsidR="00031123">
        <w:rPr>
          <w:rFonts w:eastAsiaTheme="minorHAnsi"/>
          <w:szCs w:val="22"/>
          <w:lang w:eastAsia="en-US"/>
        </w:rPr>
        <w:t>sobre</w:t>
      </w:r>
      <w:r w:rsidR="00986E3C">
        <w:rPr>
          <w:rFonts w:eastAsiaTheme="minorHAnsi"/>
          <w:szCs w:val="22"/>
          <w:lang w:eastAsia="en-US"/>
        </w:rPr>
        <w:t xml:space="preserve"> este tema.  Otros miembros pidieron más tiempo para estudiar esa propuesta.  Otras delegaciones sugirieron que se celebre un debate abierto sobre el documento</w:t>
      </w:r>
      <w:r w:rsidR="000016AD">
        <w:rPr>
          <w:rFonts w:eastAsiaTheme="minorHAnsi"/>
          <w:szCs w:val="22"/>
          <w:lang w:eastAsia="en-US"/>
        </w:rPr>
        <w:t xml:space="preserve"> </w:t>
      </w:r>
      <w:r w:rsidRPr="00BE06C9">
        <w:rPr>
          <w:rFonts w:eastAsiaTheme="minorHAnsi"/>
          <w:szCs w:val="22"/>
          <w:lang w:eastAsia="en-US"/>
        </w:rPr>
        <w:t>SCCR/26/4 Prov.</w:t>
      </w:r>
    </w:p>
    <w:p w:rsidR="00BE06C9" w:rsidRPr="00BE06C9" w:rsidRDefault="00BE06C9" w:rsidP="00BE06C9">
      <w:pPr>
        <w:pStyle w:val="Default"/>
        <w:rPr>
          <w:sz w:val="22"/>
          <w:szCs w:val="22"/>
          <w:lang w:val="es-ES"/>
        </w:rPr>
      </w:pPr>
      <w:r w:rsidRPr="00BE06C9">
        <w:rPr>
          <w:sz w:val="22"/>
          <w:szCs w:val="22"/>
          <w:lang w:val="es-ES"/>
        </w:rPr>
        <w:t>22.</w:t>
      </w:r>
      <w:r w:rsidRPr="00BE06C9">
        <w:rPr>
          <w:sz w:val="22"/>
          <w:szCs w:val="22"/>
          <w:lang w:val="es-ES"/>
        </w:rPr>
        <w:tab/>
        <w:t>Este punto se mantendrá en el orden del día de la trigésima segunda sesión del SCCR.</w:t>
      </w:r>
    </w:p>
    <w:p w:rsidR="004A6B6A" w:rsidRPr="00BE06C9" w:rsidRDefault="004A6B6A" w:rsidP="004A6B6A">
      <w:pPr>
        <w:pStyle w:val="Default"/>
        <w:rPr>
          <w:sz w:val="22"/>
          <w:szCs w:val="22"/>
          <w:lang w:val="es-ES"/>
        </w:rPr>
      </w:pPr>
    </w:p>
    <w:p w:rsidR="004A6B6A" w:rsidRPr="00BE06C9" w:rsidRDefault="004A6B6A" w:rsidP="004A6B6A">
      <w:pPr>
        <w:rPr>
          <w:szCs w:val="22"/>
        </w:rPr>
      </w:pPr>
    </w:p>
    <w:p w:rsidR="004A6B6A" w:rsidRPr="00BE06C9" w:rsidRDefault="00E50494" w:rsidP="004A6B6A">
      <w:pPr>
        <w:rPr>
          <w:b/>
          <w:caps/>
          <w:szCs w:val="22"/>
        </w:rPr>
      </w:pPr>
      <w:r w:rsidRPr="00BE06C9">
        <w:rPr>
          <w:b/>
          <w:caps/>
          <w:szCs w:val="22"/>
        </w:rPr>
        <w:t xml:space="preserve">PUNTO 8 DEL ORDEN DEL DÍA: </w:t>
      </w:r>
      <w:r w:rsidR="00BD05EB" w:rsidRPr="00BE06C9">
        <w:rPr>
          <w:b/>
          <w:caps/>
          <w:szCs w:val="22"/>
        </w:rPr>
        <w:t xml:space="preserve"> </w:t>
      </w:r>
      <w:r w:rsidRPr="00BE06C9">
        <w:rPr>
          <w:b/>
          <w:caps/>
          <w:szCs w:val="22"/>
        </w:rPr>
        <w:t>OTROS ASUNTOS</w:t>
      </w:r>
    </w:p>
    <w:p w:rsidR="004A6B6A" w:rsidRPr="00BE06C9" w:rsidRDefault="004A6B6A" w:rsidP="004A6B6A">
      <w:pPr>
        <w:rPr>
          <w:b/>
          <w:caps/>
          <w:szCs w:val="22"/>
        </w:rPr>
      </w:pPr>
    </w:p>
    <w:p w:rsidR="004A6B6A" w:rsidRPr="00BE06C9" w:rsidRDefault="00BE06C9" w:rsidP="004A6B6A">
      <w:pPr>
        <w:rPr>
          <w:rFonts w:eastAsiaTheme="minorHAnsi"/>
          <w:szCs w:val="22"/>
          <w:lang w:eastAsia="en-US"/>
        </w:rPr>
      </w:pPr>
      <w:r w:rsidRPr="00BE06C9">
        <w:rPr>
          <w:caps/>
          <w:szCs w:val="22"/>
        </w:rPr>
        <w:t>23.</w:t>
      </w:r>
      <w:r w:rsidR="004A6B6A" w:rsidRPr="00BE06C9">
        <w:rPr>
          <w:caps/>
          <w:szCs w:val="22"/>
        </w:rPr>
        <w:tab/>
      </w:r>
      <w:r w:rsidR="00E50494" w:rsidRPr="00BE06C9">
        <w:rPr>
          <w:rFonts w:eastAsiaTheme="minorHAnsi"/>
          <w:szCs w:val="22"/>
          <w:lang w:eastAsia="en-US"/>
        </w:rPr>
        <w:t xml:space="preserve">Los documentos relacionados con este punto del orden del día son:  </w:t>
      </w:r>
      <w:r w:rsidR="004A6B6A" w:rsidRPr="00BE06C9">
        <w:rPr>
          <w:rFonts w:eastAsiaTheme="minorHAnsi"/>
          <w:szCs w:val="22"/>
          <w:lang w:eastAsia="en-US"/>
        </w:rPr>
        <w:t xml:space="preserve">SCCR/31/4 </w:t>
      </w:r>
      <w:r w:rsidR="003C4F72" w:rsidRPr="00BE06C9">
        <w:rPr>
          <w:rFonts w:eastAsiaTheme="minorHAnsi"/>
          <w:szCs w:val="22"/>
          <w:lang w:eastAsia="en-US"/>
        </w:rPr>
        <w:t>y</w:t>
      </w:r>
      <w:r w:rsidR="004A6B6A" w:rsidRPr="00BE06C9">
        <w:rPr>
          <w:rFonts w:eastAsiaTheme="minorHAnsi"/>
          <w:szCs w:val="22"/>
          <w:lang w:eastAsia="en-US"/>
        </w:rPr>
        <w:t xml:space="preserve"> SCCR/31/5.</w:t>
      </w:r>
    </w:p>
    <w:p w:rsidR="00BE06C9" w:rsidRPr="00BE06C9" w:rsidRDefault="00BE06C9" w:rsidP="004A6B6A">
      <w:pPr>
        <w:rPr>
          <w:rFonts w:eastAsiaTheme="minorHAnsi"/>
          <w:szCs w:val="22"/>
          <w:lang w:eastAsia="en-US"/>
        </w:rPr>
      </w:pPr>
    </w:p>
    <w:p w:rsidR="00BE06C9" w:rsidRPr="00BE06C9" w:rsidRDefault="00BE06C9" w:rsidP="00207A82">
      <w:pPr>
        <w:rPr>
          <w:rFonts w:eastAsiaTheme="minorHAnsi"/>
          <w:i/>
          <w:szCs w:val="22"/>
          <w:lang w:eastAsia="en-US"/>
        </w:rPr>
      </w:pPr>
      <w:r w:rsidRPr="00BE06C9">
        <w:rPr>
          <w:rFonts w:eastAsiaTheme="minorHAnsi"/>
          <w:szCs w:val="22"/>
          <w:lang w:eastAsia="en-US"/>
        </w:rPr>
        <w:t>24.</w:t>
      </w:r>
      <w:r w:rsidRPr="00BE06C9">
        <w:rPr>
          <w:rFonts w:eastAsiaTheme="minorHAnsi"/>
          <w:szCs w:val="22"/>
          <w:lang w:eastAsia="en-US"/>
        </w:rPr>
        <w:tab/>
      </w:r>
      <w:r w:rsidR="00207A82">
        <w:rPr>
          <w:szCs w:val="22"/>
        </w:rPr>
        <w:t xml:space="preserve">La Delegación del Brasil presentó el documento </w:t>
      </w:r>
      <w:r w:rsidRPr="00BE06C9">
        <w:rPr>
          <w:rFonts w:eastAsiaTheme="minorHAnsi"/>
          <w:szCs w:val="22"/>
          <w:lang w:eastAsia="en-US"/>
        </w:rPr>
        <w:t xml:space="preserve">SCCR/31/4, </w:t>
      </w:r>
      <w:r w:rsidR="00207A82">
        <w:rPr>
          <w:rFonts w:eastAsiaTheme="minorHAnsi"/>
          <w:szCs w:val="22"/>
          <w:lang w:eastAsia="en-US"/>
        </w:rPr>
        <w:t xml:space="preserve">titulado </w:t>
      </w:r>
      <w:r w:rsidR="00207A82" w:rsidRPr="00207A82">
        <w:rPr>
          <w:i/>
          <w:szCs w:val="22"/>
        </w:rPr>
        <w:t>Propuesta de análisis de los derechos de autor en el entorno digital</w:t>
      </w:r>
      <w:r w:rsidRPr="00BE06C9">
        <w:rPr>
          <w:i/>
          <w:szCs w:val="22"/>
        </w:rPr>
        <w:t xml:space="preserve">, </w:t>
      </w:r>
      <w:r w:rsidR="00207A82">
        <w:rPr>
          <w:szCs w:val="22"/>
        </w:rPr>
        <w:t xml:space="preserve">en nombre del </w:t>
      </w:r>
      <w:r w:rsidR="00207A82" w:rsidRPr="00207A82">
        <w:rPr>
          <w:szCs w:val="22"/>
        </w:rPr>
        <w:t>Grupo de Países de América Latina y el Caribe</w:t>
      </w:r>
      <w:r w:rsidR="00207A82">
        <w:rPr>
          <w:szCs w:val="22"/>
        </w:rPr>
        <w:t xml:space="preserve"> </w:t>
      </w:r>
      <w:r w:rsidRPr="00BE06C9">
        <w:rPr>
          <w:szCs w:val="22"/>
        </w:rPr>
        <w:t xml:space="preserve">(GRULAC).  </w:t>
      </w:r>
      <w:r w:rsidR="00207A82">
        <w:rPr>
          <w:szCs w:val="22"/>
        </w:rPr>
        <w:t>Los miembros del Comité y los observadores ofrecieron comentarios y reacciones iniciales sobre la propuesta</w:t>
      </w:r>
      <w:r w:rsidRPr="00BE06C9">
        <w:rPr>
          <w:szCs w:val="22"/>
        </w:rPr>
        <w:t>.</w:t>
      </w:r>
      <w:r w:rsidR="00207A82">
        <w:rPr>
          <w:szCs w:val="22"/>
        </w:rPr>
        <w:t xml:space="preserve"> </w:t>
      </w:r>
    </w:p>
    <w:p w:rsidR="00BE06C9" w:rsidRPr="00BE06C9" w:rsidRDefault="00BE06C9" w:rsidP="00BE06C9">
      <w:pPr>
        <w:rPr>
          <w:rFonts w:eastAsiaTheme="minorHAnsi"/>
          <w:szCs w:val="22"/>
          <w:lang w:eastAsia="en-US"/>
        </w:rPr>
      </w:pPr>
    </w:p>
    <w:p w:rsidR="00BE06C9" w:rsidRPr="00BE06C9" w:rsidRDefault="00BE06C9" w:rsidP="00207A82">
      <w:pPr>
        <w:rPr>
          <w:rFonts w:eastAsiaTheme="minorHAnsi"/>
          <w:szCs w:val="22"/>
          <w:lang w:eastAsia="en-US"/>
        </w:rPr>
      </w:pPr>
      <w:r w:rsidRPr="00BE06C9">
        <w:rPr>
          <w:rFonts w:eastAsiaTheme="minorHAnsi"/>
          <w:szCs w:val="22"/>
          <w:lang w:eastAsia="en-US"/>
        </w:rPr>
        <w:t>25.</w:t>
      </w:r>
      <w:r w:rsidRPr="00BE06C9">
        <w:rPr>
          <w:rFonts w:eastAsiaTheme="minorHAnsi"/>
          <w:szCs w:val="22"/>
          <w:lang w:eastAsia="en-US"/>
        </w:rPr>
        <w:tab/>
      </w:r>
      <w:r w:rsidR="00207A82">
        <w:rPr>
          <w:szCs w:val="22"/>
        </w:rPr>
        <w:t>La Delegación del Senegal presentó el documento</w:t>
      </w:r>
      <w:r w:rsidR="00207A82" w:rsidRPr="00BE06C9">
        <w:rPr>
          <w:rFonts w:eastAsiaTheme="minorHAnsi"/>
          <w:szCs w:val="22"/>
          <w:lang w:eastAsia="en-US"/>
        </w:rPr>
        <w:t xml:space="preserve"> </w:t>
      </w:r>
      <w:r w:rsidRPr="00BE06C9">
        <w:rPr>
          <w:rFonts w:eastAsiaTheme="minorHAnsi"/>
          <w:szCs w:val="22"/>
          <w:lang w:eastAsia="en-US"/>
        </w:rPr>
        <w:t xml:space="preserve">SCCR/31/5, </w:t>
      </w:r>
      <w:r w:rsidR="00207A82">
        <w:rPr>
          <w:rFonts w:eastAsiaTheme="minorHAnsi"/>
          <w:szCs w:val="22"/>
          <w:lang w:eastAsia="en-US"/>
        </w:rPr>
        <w:t xml:space="preserve">titulado </w:t>
      </w:r>
      <w:r w:rsidR="00207A82">
        <w:rPr>
          <w:i/>
          <w:szCs w:val="22"/>
        </w:rPr>
        <w:t>Pr</w:t>
      </w:r>
      <w:r w:rsidR="00207A82" w:rsidRPr="00207A82">
        <w:rPr>
          <w:i/>
          <w:szCs w:val="22"/>
        </w:rPr>
        <w:t xml:space="preserve">opuesta del </w:t>
      </w:r>
      <w:r w:rsidR="00207A82">
        <w:rPr>
          <w:i/>
          <w:szCs w:val="22"/>
        </w:rPr>
        <w:t>S</w:t>
      </w:r>
      <w:r w:rsidR="00207A82" w:rsidRPr="00207A82">
        <w:rPr>
          <w:i/>
          <w:szCs w:val="22"/>
        </w:rPr>
        <w:t xml:space="preserve">enegal y del </w:t>
      </w:r>
      <w:r w:rsidR="00207A82">
        <w:rPr>
          <w:i/>
          <w:szCs w:val="22"/>
        </w:rPr>
        <w:t>C</w:t>
      </w:r>
      <w:r w:rsidR="00207A82" w:rsidRPr="00207A82">
        <w:rPr>
          <w:i/>
          <w:szCs w:val="22"/>
        </w:rPr>
        <w:t xml:space="preserve">ongo relativa a la inclusión del </w:t>
      </w:r>
      <w:r w:rsidR="00207A82" w:rsidRPr="00207A82">
        <w:rPr>
          <w:szCs w:val="22"/>
        </w:rPr>
        <w:t>droit de suite</w:t>
      </w:r>
      <w:r w:rsidR="00207A82" w:rsidRPr="00207A82">
        <w:rPr>
          <w:i/>
          <w:szCs w:val="22"/>
        </w:rPr>
        <w:t xml:space="preserve"> en el orden del día de la labor futura del </w:t>
      </w:r>
      <w:r w:rsidR="00207A82">
        <w:rPr>
          <w:i/>
          <w:szCs w:val="22"/>
        </w:rPr>
        <w:t>Comité P</w:t>
      </w:r>
      <w:r w:rsidR="00207A82" w:rsidRPr="00207A82">
        <w:rPr>
          <w:i/>
          <w:szCs w:val="22"/>
        </w:rPr>
        <w:t xml:space="preserve">ermanente de </w:t>
      </w:r>
      <w:r w:rsidR="00207A82">
        <w:rPr>
          <w:i/>
          <w:szCs w:val="22"/>
        </w:rPr>
        <w:t>D</w:t>
      </w:r>
      <w:r w:rsidR="00207A82" w:rsidRPr="00207A82">
        <w:rPr>
          <w:i/>
          <w:szCs w:val="22"/>
        </w:rPr>
        <w:t xml:space="preserve">erecho de </w:t>
      </w:r>
      <w:r w:rsidR="00207A82">
        <w:rPr>
          <w:i/>
          <w:szCs w:val="22"/>
        </w:rPr>
        <w:t>A</w:t>
      </w:r>
      <w:r w:rsidR="00207A82" w:rsidRPr="00207A82">
        <w:rPr>
          <w:i/>
          <w:szCs w:val="22"/>
        </w:rPr>
        <w:t xml:space="preserve">utor y </w:t>
      </w:r>
      <w:r w:rsidR="00207A82">
        <w:rPr>
          <w:i/>
          <w:szCs w:val="22"/>
        </w:rPr>
        <w:t>D</w:t>
      </w:r>
      <w:r w:rsidR="00207A82" w:rsidRPr="00207A82">
        <w:rPr>
          <w:i/>
          <w:szCs w:val="22"/>
        </w:rPr>
        <w:t xml:space="preserve">erechos </w:t>
      </w:r>
      <w:r w:rsidR="00207A82">
        <w:rPr>
          <w:i/>
          <w:szCs w:val="22"/>
        </w:rPr>
        <w:t>C</w:t>
      </w:r>
      <w:r w:rsidR="00207A82" w:rsidRPr="00207A82">
        <w:rPr>
          <w:i/>
          <w:szCs w:val="22"/>
        </w:rPr>
        <w:t xml:space="preserve">onexos de la </w:t>
      </w:r>
      <w:r w:rsidR="00207A82">
        <w:rPr>
          <w:i/>
          <w:szCs w:val="22"/>
        </w:rPr>
        <w:t>O</w:t>
      </w:r>
      <w:r w:rsidR="00207A82" w:rsidRPr="00207A82">
        <w:rPr>
          <w:i/>
          <w:szCs w:val="22"/>
        </w:rPr>
        <w:t xml:space="preserve">rganización </w:t>
      </w:r>
      <w:r w:rsidR="00207A82">
        <w:rPr>
          <w:i/>
          <w:szCs w:val="22"/>
        </w:rPr>
        <w:t>M</w:t>
      </w:r>
      <w:r w:rsidR="00207A82" w:rsidRPr="00207A82">
        <w:rPr>
          <w:i/>
          <w:szCs w:val="22"/>
        </w:rPr>
        <w:t xml:space="preserve">undial de la </w:t>
      </w:r>
      <w:r w:rsidR="00207A82">
        <w:rPr>
          <w:i/>
          <w:szCs w:val="22"/>
        </w:rPr>
        <w:t>P</w:t>
      </w:r>
      <w:r w:rsidR="00207A82" w:rsidRPr="00207A82">
        <w:rPr>
          <w:i/>
          <w:szCs w:val="22"/>
        </w:rPr>
        <w:t xml:space="preserve">ropiedad </w:t>
      </w:r>
      <w:r w:rsidR="00207A82">
        <w:rPr>
          <w:i/>
          <w:szCs w:val="22"/>
        </w:rPr>
        <w:t>I</w:t>
      </w:r>
      <w:r w:rsidR="00207A82" w:rsidRPr="00207A82">
        <w:rPr>
          <w:i/>
          <w:szCs w:val="22"/>
        </w:rPr>
        <w:t>ntelectual</w:t>
      </w:r>
      <w:r w:rsidRPr="00BE06C9">
        <w:rPr>
          <w:szCs w:val="22"/>
        </w:rPr>
        <w:t xml:space="preserve">.  </w:t>
      </w:r>
      <w:r w:rsidR="00207A82" w:rsidRPr="00207A82">
        <w:rPr>
          <w:szCs w:val="22"/>
        </w:rPr>
        <w:t>Los miembros del Comité y los observadores ofrecieron comentarios y reacciones iniciales sobre la propuesta.</w:t>
      </w:r>
    </w:p>
    <w:p w:rsidR="00BE06C9" w:rsidRPr="00BE06C9" w:rsidRDefault="00BE06C9" w:rsidP="00BE06C9">
      <w:pPr>
        <w:rPr>
          <w:rFonts w:eastAsiaTheme="minorHAnsi"/>
          <w:szCs w:val="22"/>
          <w:lang w:eastAsia="en-US"/>
        </w:rPr>
      </w:pPr>
    </w:p>
    <w:p w:rsidR="00BE06C9" w:rsidRPr="00BE06C9" w:rsidRDefault="00BE06C9" w:rsidP="00BE06C9">
      <w:pPr>
        <w:rPr>
          <w:rFonts w:eastAsiaTheme="minorHAnsi"/>
          <w:szCs w:val="22"/>
          <w:lang w:eastAsia="en-US"/>
        </w:rPr>
      </w:pPr>
      <w:r w:rsidRPr="00BE06C9">
        <w:rPr>
          <w:rFonts w:eastAsiaTheme="minorHAnsi"/>
          <w:szCs w:val="22"/>
          <w:lang w:eastAsia="en-US"/>
        </w:rPr>
        <w:t>26.</w:t>
      </w:r>
      <w:r w:rsidRPr="00BE06C9">
        <w:rPr>
          <w:rFonts w:eastAsiaTheme="minorHAnsi"/>
          <w:szCs w:val="22"/>
          <w:lang w:eastAsia="en-US"/>
        </w:rPr>
        <w:tab/>
      </w:r>
      <w:r w:rsidR="00207A82">
        <w:rPr>
          <w:rFonts w:eastAsiaTheme="minorHAnsi"/>
          <w:szCs w:val="22"/>
          <w:lang w:eastAsia="en-US"/>
        </w:rPr>
        <w:t>Estos temas se mantendrán en el orden del día de la trigésima segunda sesión del SCCR dentro del punto dedicado a otros asuntos.</w:t>
      </w:r>
    </w:p>
    <w:p w:rsidR="00BE06C9" w:rsidRPr="00BE06C9" w:rsidRDefault="00BE06C9" w:rsidP="00BE06C9">
      <w:pPr>
        <w:rPr>
          <w:rFonts w:eastAsiaTheme="minorHAnsi"/>
          <w:szCs w:val="22"/>
          <w:lang w:eastAsia="en-US"/>
        </w:rPr>
      </w:pPr>
    </w:p>
    <w:p w:rsidR="00BE06C9" w:rsidRPr="00BE06C9" w:rsidRDefault="00BE06C9" w:rsidP="00BE06C9">
      <w:pPr>
        <w:rPr>
          <w:rFonts w:eastAsiaTheme="minorHAnsi"/>
          <w:szCs w:val="22"/>
          <w:lang w:eastAsia="en-US"/>
        </w:rPr>
      </w:pPr>
      <w:r w:rsidRPr="00BE06C9">
        <w:rPr>
          <w:rFonts w:eastAsiaTheme="minorHAnsi"/>
          <w:szCs w:val="22"/>
          <w:lang w:eastAsia="en-US"/>
        </w:rPr>
        <w:t>27.</w:t>
      </w:r>
      <w:r w:rsidRPr="00BE06C9">
        <w:rPr>
          <w:rFonts w:eastAsiaTheme="minorHAnsi"/>
          <w:szCs w:val="22"/>
          <w:lang w:eastAsia="en-US"/>
        </w:rPr>
        <w:tab/>
      </w:r>
      <w:r w:rsidR="00207A82">
        <w:rPr>
          <w:rFonts w:eastAsiaTheme="minorHAnsi"/>
          <w:szCs w:val="22"/>
          <w:lang w:eastAsia="en-US"/>
        </w:rPr>
        <w:t>El Presidente presentó una propuesta en el sentido de celebrar una sesión extraordinaria del Comité sobre la protección de los organismos de radiodifusión y reuniones regionales sobre el tema de las limitaciones y excepciones en favor de las bibliotecas y los archivos.  Algunos grupos regionales se mostraron partidarios de la propuesta.  Uno de esos grupos dijo que prefiere que en las reuniones regionales se incluya el tema de las limitaciones y excepciones en favor de las instituciones educativas y de investigación y de las personas con otras discapacidades.  Otros grupos regionales consideraron innecesario o prematuro celebrar otras sesiones además de las sesiones ordinarias del Comité.  Sin embargo, esos grupos dijeron que pueden considerar nuevamente la propuesta en la siguiente sesión del Comité.  El Presidente anunció que, al no haber consenso, la propuesta se volverá a examinar en la 32ª sesión del SCCR.</w:t>
      </w:r>
    </w:p>
    <w:p w:rsidR="004A6B6A" w:rsidRPr="00BE06C9" w:rsidRDefault="004A6B6A" w:rsidP="004A6B6A">
      <w:pPr>
        <w:pStyle w:val="Default"/>
        <w:rPr>
          <w:caps/>
          <w:szCs w:val="22"/>
          <w:lang w:val="es-ES"/>
        </w:rPr>
      </w:pPr>
    </w:p>
    <w:p w:rsidR="004A6B6A" w:rsidRPr="00BE06C9" w:rsidRDefault="004A6B6A" w:rsidP="004A6B6A">
      <w:pPr>
        <w:rPr>
          <w:b/>
          <w:caps/>
          <w:szCs w:val="22"/>
        </w:rPr>
      </w:pPr>
    </w:p>
    <w:p w:rsidR="00E50494" w:rsidRPr="00BE06C9" w:rsidRDefault="00E50494" w:rsidP="00E50494">
      <w:pPr>
        <w:rPr>
          <w:b/>
          <w:caps/>
          <w:szCs w:val="22"/>
        </w:rPr>
      </w:pPr>
      <w:r w:rsidRPr="00BE06C9">
        <w:rPr>
          <w:b/>
          <w:caps/>
          <w:szCs w:val="22"/>
        </w:rPr>
        <w:t>RESUMEN DE LA PRESIDENCIA</w:t>
      </w:r>
    </w:p>
    <w:p w:rsidR="004A6B6A" w:rsidRPr="00BE06C9" w:rsidRDefault="004A6B6A" w:rsidP="004A6B6A">
      <w:pPr>
        <w:rPr>
          <w:caps/>
          <w:szCs w:val="22"/>
        </w:rPr>
      </w:pPr>
    </w:p>
    <w:p w:rsidR="004A6B6A" w:rsidRPr="00BE06C9" w:rsidRDefault="007E650C" w:rsidP="004A6B6A">
      <w:pPr>
        <w:pStyle w:val="Default"/>
        <w:rPr>
          <w:sz w:val="22"/>
          <w:szCs w:val="22"/>
          <w:lang w:val="es-ES"/>
        </w:rPr>
      </w:pPr>
      <w:r>
        <w:rPr>
          <w:sz w:val="22"/>
          <w:szCs w:val="22"/>
          <w:lang w:val="es-ES"/>
        </w:rPr>
        <w:t>28</w:t>
      </w:r>
      <w:r w:rsidR="004A6B6A" w:rsidRPr="00BE06C9">
        <w:rPr>
          <w:sz w:val="22"/>
          <w:szCs w:val="22"/>
          <w:lang w:val="es-ES"/>
        </w:rPr>
        <w:t>.</w:t>
      </w:r>
      <w:r w:rsidR="004A6B6A" w:rsidRPr="00BE06C9">
        <w:rPr>
          <w:sz w:val="22"/>
          <w:szCs w:val="22"/>
          <w:lang w:val="es-ES"/>
        </w:rPr>
        <w:tab/>
      </w:r>
      <w:r w:rsidR="00E50494" w:rsidRPr="00BE06C9">
        <w:rPr>
          <w:sz w:val="22"/>
          <w:szCs w:val="22"/>
          <w:lang w:val="es-ES"/>
        </w:rPr>
        <w:t>El Comité tomó nota del contenido del presente resumen de la Presidencia.  El Presidente aclaró que el presente resumen refleja el punto de vista de la presidencia sobre los resultados de la trigésima primera sesión del SCCR y, por consiguiente, no debe someterse a aprobación del Comité.</w:t>
      </w:r>
      <w:r w:rsidR="00BD145F">
        <w:rPr>
          <w:sz w:val="22"/>
          <w:szCs w:val="22"/>
          <w:lang w:val="es-ES"/>
        </w:rPr>
        <w:t xml:space="preserve"> </w:t>
      </w:r>
    </w:p>
    <w:p w:rsidR="004A6B6A" w:rsidRPr="00BE06C9" w:rsidRDefault="004A6B6A" w:rsidP="004A6B6A">
      <w:pPr>
        <w:pStyle w:val="Default"/>
        <w:rPr>
          <w:sz w:val="22"/>
          <w:szCs w:val="22"/>
          <w:lang w:val="es-ES"/>
        </w:rPr>
      </w:pPr>
    </w:p>
    <w:p w:rsidR="004A6B6A" w:rsidRPr="00BE06C9" w:rsidRDefault="004A6B6A" w:rsidP="004A6B6A">
      <w:pPr>
        <w:pStyle w:val="Default"/>
        <w:rPr>
          <w:b/>
          <w:caps/>
          <w:szCs w:val="22"/>
          <w:lang w:val="es-ES"/>
        </w:rPr>
      </w:pPr>
    </w:p>
    <w:p w:rsidR="00E50494" w:rsidRPr="00BE06C9" w:rsidRDefault="00E50494" w:rsidP="00E50494">
      <w:pPr>
        <w:rPr>
          <w:b/>
          <w:caps/>
          <w:szCs w:val="22"/>
        </w:rPr>
      </w:pPr>
      <w:r w:rsidRPr="00BE06C9">
        <w:rPr>
          <w:b/>
          <w:caps/>
          <w:szCs w:val="22"/>
        </w:rPr>
        <w:t xml:space="preserve">PUNTO 9 DEL ORDEN DEL DÍA: </w:t>
      </w:r>
      <w:r w:rsidR="00BD05EB" w:rsidRPr="00BE06C9">
        <w:rPr>
          <w:b/>
          <w:caps/>
          <w:szCs w:val="22"/>
        </w:rPr>
        <w:t xml:space="preserve"> </w:t>
      </w:r>
      <w:r w:rsidRPr="00BE06C9">
        <w:rPr>
          <w:b/>
          <w:caps/>
          <w:szCs w:val="22"/>
        </w:rPr>
        <w:t>CLAUSURA DE LA SESIÓN</w:t>
      </w:r>
    </w:p>
    <w:p w:rsidR="004A6B6A" w:rsidRPr="00BE06C9" w:rsidRDefault="004A6B6A" w:rsidP="004A6B6A">
      <w:pPr>
        <w:rPr>
          <w:b/>
          <w:caps/>
          <w:szCs w:val="22"/>
        </w:rPr>
      </w:pPr>
    </w:p>
    <w:p w:rsidR="004A6B6A" w:rsidRPr="00BE06C9" w:rsidRDefault="007E650C" w:rsidP="004A6B6A">
      <w:pPr>
        <w:pStyle w:val="Default"/>
        <w:rPr>
          <w:sz w:val="22"/>
          <w:szCs w:val="22"/>
          <w:lang w:val="es-ES"/>
        </w:rPr>
      </w:pPr>
      <w:r>
        <w:rPr>
          <w:sz w:val="22"/>
          <w:szCs w:val="22"/>
          <w:lang w:val="es-ES"/>
        </w:rPr>
        <w:t>29</w:t>
      </w:r>
      <w:r w:rsidR="004A6B6A" w:rsidRPr="00BE06C9">
        <w:rPr>
          <w:sz w:val="22"/>
          <w:szCs w:val="22"/>
          <w:lang w:val="es-ES"/>
        </w:rPr>
        <w:t>.</w:t>
      </w:r>
      <w:r w:rsidR="004A6B6A" w:rsidRPr="00BE06C9">
        <w:rPr>
          <w:sz w:val="22"/>
          <w:szCs w:val="22"/>
          <w:lang w:val="es-ES"/>
        </w:rPr>
        <w:tab/>
      </w:r>
      <w:r w:rsidR="00E50494" w:rsidRPr="00BE06C9">
        <w:rPr>
          <w:sz w:val="22"/>
          <w:szCs w:val="22"/>
          <w:lang w:val="es-ES"/>
        </w:rPr>
        <w:t>La próxima sesión del Comité tendrá lugar del 9 al 13 de mayo de 2016.</w:t>
      </w:r>
    </w:p>
    <w:p w:rsidR="004A6B6A" w:rsidRPr="00BE06C9" w:rsidRDefault="004A6B6A" w:rsidP="004A6B6A"/>
    <w:p w:rsidR="004A6B6A" w:rsidRPr="00BE06C9" w:rsidRDefault="004A6B6A" w:rsidP="004A6B6A"/>
    <w:p w:rsidR="004A6B6A" w:rsidRPr="00BE06C9" w:rsidRDefault="004A6B6A" w:rsidP="004A6B6A"/>
    <w:p w:rsidR="00152CEA" w:rsidRPr="00BE06C9" w:rsidRDefault="004A6B6A" w:rsidP="004A6B6A">
      <w:pPr>
        <w:pStyle w:val="Endofdocument"/>
        <w:rPr>
          <w:rFonts w:cs="Arial"/>
          <w:sz w:val="22"/>
          <w:szCs w:val="22"/>
          <w:lang w:val="es-ES"/>
        </w:rPr>
      </w:pPr>
      <w:r w:rsidRPr="00BE06C9">
        <w:rPr>
          <w:rFonts w:cs="Arial"/>
          <w:sz w:val="22"/>
          <w:szCs w:val="22"/>
          <w:lang w:val="es-ES"/>
        </w:rPr>
        <w:t>[Fin del document</w:t>
      </w:r>
      <w:r w:rsidR="00E50494" w:rsidRPr="00BE06C9">
        <w:rPr>
          <w:rFonts w:cs="Arial"/>
          <w:sz w:val="22"/>
          <w:szCs w:val="22"/>
          <w:lang w:val="es-ES"/>
        </w:rPr>
        <w:t>o</w:t>
      </w:r>
      <w:r w:rsidRPr="00BE06C9">
        <w:rPr>
          <w:rFonts w:cs="Arial"/>
          <w:sz w:val="22"/>
          <w:szCs w:val="22"/>
          <w:lang w:val="es-ES"/>
        </w:rPr>
        <w:t>]</w:t>
      </w:r>
    </w:p>
    <w:sectPr w:rsidR="00152CEA" w:rsidRPr="00BE06C9" w:rsidSect="004A6B6A">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6A" w:rsidRDefault="004A6B6A">
      <w:r>
        <w:separator/>
      </w:r>
    </w:p>
  </w:endnote>
  <w:endnote w:type="continuationSeparator" w:id="0">
    <w:p w:rsidR="004A6B6A" w:rsidRPr="009D30E6" w:rsidRDefault="004A6B6A" w:rsidP="007E663E">
      <w:pPr>
        <w:rPr>
          <w:sz w:val="17"/>
          <w:szCs w:val="17"/>
        </w:rPr>
      </w:pPr>
      <w:r w:rsidRPr="009D30E6">
        <w:rPr>
          <w:sz w:val="17"/>
          <w:szCs w:val="17"/>
        </w:rPr>
        <w:separator/>
      </w:r>
    </w:p>
    <w:p w:rsidR="004A6B6A" w:rsidRPr="007E663E" w:rsidRDefault="004A6B6A" w:rsidP="007E663E">
      <w:pPr>
        <w:spacing w:after="60"/>
        <w:rPr>
          <w:sz w:val="17"/>
          <w:szCs w:val="17"/>
        </w:rPr>
      </w:pPr>
      <w:r>
        <w:rPr>
          <w:sz w:val="17"/>
        </w:rPr>
        <w:t>[Continuación de la nota de la página anterior]</w:t>
      </w:r>
    </w:p>
  </w:endnote>
  <w:endnote w:type="continuationNotice" w:id="1">
    <w:p w:rsidR="004A6B6A" w:rsidRPr="007E663E" w:rsidRDefault="004A6B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6A" w:rsidRDefault="004A6B6A">
      <w:r>
        <w:separator/>
      </w:r>
    </w:p>
  </w:footnote>
  <w:footnote w:type="continuationSeparator" w:id="0">
    <w:p w:rsidR="004A6B6A" w:rsidRPr="009D30E6" w:rsidRDefault="004A6B6A" w:rsidP="007E663E">
      <w:pPr>
        <w:rPr>
          <w:sz w:val="17"/>
          <w:szCs w:val="17"/>
        </w:rPr>
      </w:pPr>
      <w:r w:rsidRPr="009D30E6">
        <w:rPr>
          <w:sz w:val="17"/>
          <w:szCs w:val="17"/>
        </w:rPr>
        <w:separator/>
      </w:r>
    </w:p>
    <w:p w:rsidR="004A6B6A" w:rsidRPr="007E663E" w:rsidRDefault="004A6B6A" w:rsidP="007E663E">
      <w:pPr>
        <w:spacing w:after="60"/>
        <w:rPr>
          <w:sz w:val="17"/>
          <w:szCs w:val="17"/>
        </w:rPr>
      </w:pPr>
      <w:r>
        <w:rPr>
          <w:sz w:val="17"/>
        </w:rPr>
        <w:t>[Continuación de la nota de la página anterior]</w:t>
      </w:r>
    </w:p>
  </w:footnote>
  <w:footnote w:type="continuationNotice" w:id="1">
    <w:p w:rsidR="004A6B6A" w:rsidRPr="007E663E" w:rsidRDefault="004A6B6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B6A" w:rsidRDefault="004A6B6A" w:rsidP="00477D6B">
    <w:pPr>
      <w:jc w:val="right"/>
    </w:pPr>
  </w:p>
  <w:p w:rsidR="00AE7F20" w:rsidRDefault="00AE7F20" w:rsidP="00477D6B">
    <w:pPr>
      <w:jc w:val="right"/>
    </w:pPr>
    <w:r>
      <w:t xml:space="preserve">página </w:t>
    </w:r>
    <w:r>
      <w:fldChar w:fldCharType="begin"/>
    </w:r>
    <w:r>
      <w:instrText xml:space="preserve"> PAGE  \* MERGEFORMAT </w:instrText>
    </w:r>
    <w:r>
      <w:fldChar w:fldCharType="separate"/>
    </w:r>
    <w:r w:rsidR="007153C7">
      <w:rPr>
        <w:noProof/>
      </w:rPr>
      <w:t>4</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6A"/>
    <w:rsid w:val="000016AD"/>
    <w:rsid w:val="00010686"/>
    <w:rsid w:val="00031123"/>
    <w:rsid w:val="00033CB0"/>
    <w:rsid w:val="00052915"/>
    <w:rsid w:val="000E3BB3"/>
    <w:rsid w:val="000F5E56"/>
    <w:rsid w:val="001362EE"/>
    <w:rsid w:val="00152CEA"/>
    <w:rsid w:val="001832A6"/>
    <w:rsid w:val="001A16F2"/>
    <w:rsid w:val="00207A82"/>
    <w:rsid w:val="002634C4"/>
    <w:rsid w:val="00265A38"/>
    <w:rsid w:val="002E0F47"/>
    <w:rsid w:val="002F4E68"/>
    <w:rsid w:val="00354647"/>
    <w:rsid w:val="00377273"/>
    <w:rsid w:val="003845C1"/>
    <w:rsid w:val="00387287"/>
    <w:rsid w:val="003B15F3"/>
    <w:rsid w:val="003C4F72"/>
    <w:rsid w:val="003E48F1"/>
    <w:rsid w:val="003F347A"/>
    <w:rsid w:val="00423E3E"/>
    <w:rsid w:val="00427AF4"/>
    <w:rsid w:val="00446DD1"/>
    <w:rsid w:val="0045231F"/>
    <w:rsid w:val="004647DA"/>
    <w:rsid w:val="00477808"/>
    <w:rsid w:val="00477D6B"/>
    <w:rsid w:val="004A443C"/>
    <w:rsid w:val="004A6B6A"/>
    <w:rsid w:val="004A6C37"/>
    <w:rsid w:val="004E297D"/>
    <w:rsid w:val="0050358E"/>
    <w:rsid w:val="005332F0"/>
    <w:rsid w:val="0055013B"/>
    <w:rsid w:val="0055518C"/>
    <w:rsid w:val="00571B99"/>
    <w:rsid w:val="005A2CEB"/>
    <w:rsid w:val="005E19C1"/>
    <w:rsid w:val="00605827"/>
    <w:rsid w:val="00675021"/>
    <w:rsid w:val="00676789"/>
    <w:rsid w:val="006A06C6"/>
    <w:rsid w:val="006E164D"/>
    <w:rsid w:val="006E31B3"/>
    <w:rsid w:val="007153C7"/>
    <w:rsid w:val="007224C8"/>
    <w:rsid w:val="00724776"/>
    <w:rsid w:val="00794BE2"/>
    <w:rsid w:val="007B71FE"/>
    <w:rsid w:val="007D781E"/>
    <w:rsid w:val="007E650C"/>
    <w:rsid w:val="007E663E"/>
    <w:rsid w:val="00813474"/>
    <w:rsid w:val="00815082"/>
    <w:rsid w:val="0088395E"/>
    <w:rsid w:val="008B2CC1"/>
    <w:rsid w:val="008E6BD6"/>
    <w:rsid w:val="0090731E"/>
    <w:rsid w:val="00966A22"/>
    <w:rsid w:val="00972F03"/>
    <w:rsid w:val="00986E3C"/>
    <w:rsid w:val="009A0C8B"/>
    <w:rsid w:val="009B6241"/>
    <w:rsid w:val="00A16FC0"/>
    <w:rsid w:val="00A32C9E"/>
    <w:rsid w:val="00AB2474"/>
    <w:rsid w:val="00AB613D"/>
    <w:rsid w:val="00AE7F20"/>
    <w:rsid w:val="00B4546A"/>
    <w:rsid w:val="00B65A0A"/>
    <w:rsid w:val="00B67CDC"/>
    <w:rsid w:val="00B72D36"/>
    <w:rsid w:val="00BC4164"/>
    <w:rsid w:val="00BD05EB"/>
    <w:rsid w:val="00BD145F"/>
    <w:rsid w:val="00BD2DCC"/>
    <w:rsid w:val="00BE06C9"/>
    <w:rsid w:val="00BE3F0D"/>
    <w:rsid w:val="00C90559"/>
    <w:rsid w:val="00CA2251"/>
    <w:rsid w:val="00D56C7C"/>
    <w:rsid w:val="00D71B4D"/>
    <w:rsid w:val="00D90289"/>
    <w:rsid w:val="00D93D55"/>
    <w:rsid w:val="00DC4C60"/>
    <w:rsid w:val="00E0079A"/>
    <w:rsid w:val="00E314CC"/>
    <w:rsid w:val="00E444DA"/>
    <w:rsid w:val="00E45C84"/>
    <w:rsid w:val="00E50494"/>
    <w:rsid w:val="00E504E5"/>
    <w:rsid w:val="00EB7A3E"/>
    <w:rsid w:val="00EC401A"/>
    <w:rsid w:val="00EF530A"/>
    <w:rsid w:val="00EF6622"/>
    <w:rsid w:val="00F55408"/>
    <w:rsid w:val="00F66152"/>
    <w:rsid w:val="00F80845"/>
    <w:rsid w:val="00F84474"/>
    <w:rsid w:val="00F9323D"/>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4A6B6A"/>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4A6B6A"/>
    <w:pPr>
      <w:ind w:left="720"/>
      <w:contextualSpacing/>
    </w:pPr>
    <w:rPr>
      <w:lang w:val="en-US"/>
    </w:rPr>
  </w:style>
  <w:style w:type="paragraph" w:customStyle="1" w:styleId="DecisionInvitingPara">
    <w:name w:val="Decision Inviting Para."/>
    <w:basedOn w:val="Normal"/>
    <w:rsid w:val="004A6B6A"/>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A6B6A"/>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A6B6A"/>
    <w:rPr>
      <w:color w:val="0000FF" w:themeColor="hyperlink"/>
      <w:u w:val="single"/>
    </w:rPr>
  </w:style>
  <w:style w:type="character" w:customStyle="1" w:styleId="FootnoteTextChar">
    <w:name w:val="Footnote Text Char"/>
    <w:basedOn w:val="DefaultParagraphFont"/>
    <w:link w:val="FootnoteText"/>
    <w:uiPriority w:val="99"/>
    <w:semiHidden/>
    <w:rsid w:val="004A6B6A"/>
    <w:rPr>
      <w:rFonts w:ascii="Arial" w:eastAsia="SimSun" w:hAnsi="Arial" w:cs="Arial"/>
      <w:sz w:val="18"/>
      <w:lang w:val="es-ES" w:eastAsia="zh-CN"/>
    </w:rPr>
  </w:style>
  <w:style w:type="character" w:styleId="FootnoteReference">
    <w:name w:val="footnote reference"/>
    <w:basedOn w:val="DefaultParagraphFont"/>
    <w:uiPriority w:val="99"/>
    <w:unhideWhenUsed/>
    <w:rsid w:val="004A6B6A"/>
    <w:rPr>
      <w:vertAlign w:val="superscript"/>
    </w:rPr>
  </w:style>
  <w:style w:type="paragraph" w:styleId="BalloonText">
    <w:name w:val="Balloon Text"/>
    <w:basedOn w:val="Normal"/>
    <w:link w:val="BalloonTextChar"/>
    <w:rsid w:val="007153C7"/>
    <w:rPr>
      <w:rFonts w:ascii="Tahoma" w:hAnsi="Tahoma" w:cs="Tahoma"/>
      <w:sz w:val="16"/>
      <w:szCs w:val="16"/>
    </w:rPr>
  </w:style>
  <w:style w:type="character" w:customStyle="1" w:styleId="BalloonTextChar">
    <w:name w:val="Balloon Text Char"/>
    <w:basedOn w:val="DefaultParagraphFont"/>
    <w:link w:val="BalloonText"/>
    <w:rsid w:val="007153C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4A6B6A"/>
    <w:pPr>
      <w:spacing w:after="120" w:line="260" w:lineRule="atLeast"/>
      <w:ind w:left="5534"/>
      <w:contextualSpacing/>
    </w:pPr>
    <w:rPr>
      <w:rFonts w:eastAsia="Times New Roman" w:cs="Times New Roman"/>
      <w:sz w:val="20"/>
      <w:lang w:val="en-US" w:eastAsia="en-US"/>
    </w:rPr>
  </w:style>
  <w:style w:type="paragraph" w:styleId="ListParagraph">
    <w:name w:val="List Paragraph"/>
    <w:basedOn w:val="Normal"/>
    <w:uiPriority w:val="34"/>
    <w:qFormat/>
    <w:rsid w:val="004A6B6A"/>
    <w:pPr>
      <w:ind w:left="720"/>
      <w:contextualSpacing/>
    </w:pPr>
    <w:rPr>
      <w:lang w:val="en-US"/>
    </w:rPr>
  </w:style>
  <w:style w:type="paragraph" w:customStyle="1" w:styleId="DecisionInvitingPara">
    <w:name w:val="Decision Inviting Para."/>
    <w:basedOn w:val="Normal"/>
    <w:rsid w:val="004A6B6A"/>
    <w:pPr>
      <w:spacing w:after="120" w:line="260" w:lineRule="atLeast"/>
      <w:ind w:left="5534"/>
      <w:contextualSpacing/>
    </w:pPr>
    <w:rPr>
      <w:rFonts w:eastAsia="Times New Roman" w:cs="Times New Roman"/>
      <w:i/>
      <w:sz w:val="20"/>
      <w:lang w:val="en-US" w:eastAsia="en-US"/>
    </w:rPr>
  </w:style>
  <w:style w:type="paragraph" w:customStyle="1" w:styleId="Default">
    <w:name w:val="Default"/>
    <w:rsid w:val="004A6B6A"/>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A6B6A"/>
    <w:rPr>
      <w:color w:val="0000FF" w:themeColor="hyperlink"/>
      <w:u w:val="single"/>
    </w:rPr>
  </w:style>
  <w:style w:type="character" w:customStyle="1" w:styleId="FootnoteTextChar">
    <w:name w:val="Footnote Text Char"/>
    <w:basedOn w:val="DefaultParagraphFont"/>
    <w:link w:val="FootnoteText"/>
    <w:uiPriority w:val="99"/>
    <w:semiHidden/>
    <w:rsid w:val="004A6B6A"/>
    <w:rPr>
      <w:rFonts w:ascii="Arial" w:eastAsia="SimSun" w:hAnsi="Arial" w:cs="Arial"/>
      <w:sz w:val="18"/>
      <w:lang w:val="es-ES" w:eastAsia="zh-CN"/>
    </w:rPr>
  </w:style>
  <w:style w:type="character" w:styleId="FootnoteReference">
    <w:name w:val="footnote reference"/>
    <w:basedOn w:val="DefaultParagraphFont"/>
    <w:uiPriority w:val="99"/>
    <w:unhideWhenUsed/>
    <w:rsid w:val="004A6B6A"/>
    <w:rPr>
      <w:vertAlign w:val="superscript"/>
    </w:rPr>
  </w:style>
  <w:style w:type="paragraph" w:styleId="BalloonText">
    <w:name w:val="Balloon Text"/>
    <w:basedOn w:val="Normal"/>
    <w:link w:val="BalloonTextChar"/>
    <w:rsid w:val="007153C7"/>
    <w:rPr>
      <w:rFonts w:ascii="Tahoma" w:hAnsi="Tahoma" w:cs="Tahoma"/>
      <w:sz w:val="16"/>
      <w:szCs w:val="16"/>
    </w:rPr>
  </w:style>
  <w:style w:type="character" w:customStyle="1" w:styleId="BalloonTextChar">
    <w:name w:val="Balloon Text Char"/>
    <w:basedOn w:val="DefaultParagraphFont"/>
    <w:link w:val="BalloonText"/>
    <w:rsid w:val="007153C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yperlink" Target="mailto:copyright.mail@wipo.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1-1%20PROV%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31-1 PROV (S)</Template>
  <TotalTime>0</TotalTime>
  <Pages>4</Pages>
  <Words>1454</Words>
  <Characters>7823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SCCR/31/1 PROV./</vt:lpstr>
    </vt:vector>
  </TitlesOfParts>
  <Company>WIPO</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SCCR/31/1 PROV./</dc:title>
  <dc:creator>BOU LLORET Amparo</dc:creator>
  <cp:lastModifiedBy>HAIZEL Francesca</cp:lastModifiedBy>
  <cp:revision>2</cp:revision>
  <cp:lastPrinted>2015-12-14T09:12:00Z</cp:lastPrinted>
  <dcterms:created xsi:type="dcterms:W3CDTF">2016-02-02T09:20:00Z</dcterms:created>
  <dcterms:modified xsi:type="dcterms:W3CDTF">2016-02-02T09:20:00Z</dcterms:modified>
</cp:coreProperties>
</file>