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50" w:rsidRPr="00223E50" w:rsidRDefault="004576F1" w:rsidP="00223E50">
      <w:pPr>
        <w:pStyle w:val="Heading1"/>
        <w:rPr>
          <w:lang w:val="ru-RU"/>
        </w:rPr>
      </w:pPr>
      <w:r w:rsidRPr="00223E50">
        <w:rPr>
          <w:caps w:val="0"/>
          <w:lang w:val="ru-RU"/>
        </w:rPr>
        <w:t>ИНФОРМАЦИЯ, КАСАЮЩАЯСЯ ПЕРЕХОДА НА НАЦИОНАЛЬНУЮ ФАЗУ</w:t>
      </w:r>
    </w:p>
    <w:p w:rsidR="00223E50" w:rsidRPr="00223E50" w:rsidRDefault="00223E50" w:rsidP="002B5007">
      <w:pPr>
        <w:rPr>
          <w:lang w:val="ru-RU"/>
        </w:rPr>
      </w:pPr>
    </w:p>
    <w:p w:rsidR="00223E50" w:rsidRPr="007C5FBA" w:rsidRDefault="002B5007" w:rsidP="002B5007">
      <w:pPr>
        <w:rPr>
          <w:lang w:val="ru-RU"/>
        </w:rPr>
      </w:pPr>
      <w:r w:rsidRPr="007C5FBA">
        <w:rPr>
          <w:i/>
          <w:iCs/>
          <w:szCs w:val="22"/>
          <w:lang w:val="ru-RU"/>
        </w:rPr>
        <w:t>(</w:t>
      </w:r>
      <w:r w:rsidR="007C5FBA" w:rsidRPr="007C5FBA">
        <w:rPr>
          <w:i/>
          <w:iCs/>
          <w:szCs w:val="22"/>
          <w:lang w:val="ru-RU"/>
        </w:rPr>
        <w:t>Воспроизведено по тексту документа</w:t>
      </w:r>
      <w:r w:rsidRPr="007C5FBA">
        <w:rPr>
          <w:i/>
          <w:iCs/>
          <w:szCs w:val="22"/>
          <w:lang w:val="ru-RU"/>
        </w:rPr>
        <w:t xml:space="preserve"> </w:t>
      </w:r>
      <w:r w:rsidRPr="007C5FBA">
        <w:rPr>
          <w:i/>
          <w:iCs/>
          <w:szCs w:val="22"/>
        </w:rPr>
        <w:t>PCT</w:t>
      </w:r>
      <w:r w:rsidRPr="007C5FBA">
        <w:rPr>
          <w:i/>
          <w:iCs/>
          <w:szCs w:val="22"/>
          <w:lang w:val="ru-RU"/>
        </w:rPr>
        <w:t>/</w:t>
      </w:r>
      <w:r w:rsidRPr="007C5FBA">
        <w:rPr>
          <w:i/>
          <w:iCs/>
          <w:szCs w:val="22"/>
        </w:rPr>
        <w:t>WG</w:t>
      </w:r>
      <w:r w:rsidRPr="007C5FBA">
        <w:rPr>
          <w:i/>
          <w:iCs/>
          <w:szCs w:val="22"/>
          <w:lang w:val="ru-RU"/>
        </w:rPr>
        <w:t>/11/</w:t>
      </w:r>
      <w:r w:rsidR="00D57687" w:rsidRPr="007C5FBA">
        <w:rPr>
          <w:i/>
          <w:iCs/>
          <w:szCs w:val="22"/>
          <w:lang w:val="ru-RU"/>
        </w:rPr>
        <w:t>10</w:t>
      </w:r>
      <w:r w:rsidRPr="007C5FBA">
        <w:rPr>
          <w:i/>
          <w:iCs/>
          <w:szCs w:val="22"/>
          <w:lang w:val="ru-RU"/>
        </w:rPr>
        <w:t>)</w:t>
      </w:r>
    </w:p>
    <w:p w:rsidR="00223E50" w:rsidRDefault="004576F1" w:rsidP="00223E50">
      <w:pPr>
        <w:pStyle w:val="Heading2"/>
      </w:pPr>
      <w:r w:rsidRPr="00223E50">
        <w:rPr>
          <w:caps w:val="0"/>
          <w:lang w:val="ru-RU"/>
        </w:rPr>
        <w:t>РЕЗЮМЕ</w:t>
      </w:r>
    </w:p>
    <w:p w:rsidR="00223E50" w:rsidRPr="00223E50" w:rsidRDefault="00223E50" w:rsidP="00223E50">
      <w:pPr>
        <w:pStyle w:val="ONUME"/>
        <w:rPr>
          <w:lang w:val="ru-RU"/>
        </w:rPr>
      </w:pPr>
      <w:r w:rsidRPr="00223E50">
        <w:rPr>
          <w:lang w:val="ru-RU"/>
        </w:rPr>
        <w:t>С 1 июля 2017 г. указанные ведомства обязаны в соответствии с правилом 95.1 доводить до сведения Международного бюро информацию о международных заявках, которые переходят на национальную фазу в их ведомстве.</w:t>
      </w:r>
      <w:r w:rsidR="00CB4C72" w:rsidRPr="00223E50">
        <w:rPr>
          <w:lang w:val="ru-RU"/>
        </w:rPr>
        <w:t xml:space="preserve">  </w:t>
      </w:r>
      <w:r w:rsidRPr="00223E50">
        <w:rPr>
          <w:lang w:val="ru-RU"/>
        </w:rPr>
        <w:t>Международное бюро разработало системы для сбора и распространения этой информации.</w:t>
      </w:r>
      <w:r w:rsidR="00CB4C72" w:rsidRPr="00223E50">
        <w:rPr>
          <w:lang w:val="ru-RU"/>
        </w:rPr>
        <w:t xml:space="preserve">  </w:t>
      </w:r>
      <w:r w:rsidRPr="00223E50">
        <w:rPr>
          <w:lang w:val="ru-RU"/>
        </w:rPr>
        <w:t>Хотя с тех пор, как это требование вступило в силу, положение дел с предоставлением информации улучшилось, необходима дальнейшая работа для улучшения широты и качества данных и своевременности их передачи.</w:t>
      </w:r>
    </w:p>
    <w:p w:rsidR="00223E50" w:rsidRDefault="00223E50" w:rsidP="00223E50">
      <w:pPr>
        <w:pStyle w:val="Heading2"/>
      </w:pPr>
      <w:r w:rsidRPr="00223E50">
        <w:rPr>
          <w:lang w:val="ru-RU"/>
        </w:rPr>
        <w:t>СПРАВОЧНАЯ ИНФОРМАЦИЯ</w:t>
      </w:r>
    </w:p>
    <w:p w:rsidR="00223E50" w:rsidRPr="00223E50" w:rsidRDefault="004C38CE" w:rsidP="00223E50">
      <w:pPr>
        <w:pStyle w:val="ONUME"/>
        <w:rPr>
          <w:lang w:val="ru-RU"/>
        </w:rPr>
      </w:pPr>
      <w:r>
        <w:rPr>
          <w:lang w:val="ru-RU"/>
        </w:rPr>
        <w:t>В</w:t>
      </w:r>
      <w:r w:rsidRPr="00804CF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04CF8">
        <w:rPr>
          <w:lang w:val="ru-RU"/>
        </w:rPr>
        <w:t xml:space="preserve"> </w:t>
      </w:r>
      <w:r>
        <w:rPr>
          <w:lang w:val="ru-RU"/>
        </w:rPr>
        <w:t>с</w:t>
      </w:r>
      <w:r w:rsidRPr="00804CF8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804CF8">
        <w:rPr>
          <w:lang w:val="ru-RU"/>
        </w:rPr>
        <w:t xml:space="preserve">, </w:t>
      </w:r>
      <w:r>
        <w:rPr>
          <w:lang w:val="ru-RU"/>
        </w:rPr>
        <w:t>содержащимся</w:t>
      </w:r>
      <w:r w:rsidRPr="00804CF8">
        <w:rPr>
          <w:lang w:val="ru-RU"/>
        </w:rPr>
        <w:t xml:space="preserve"> </w:t>
      </w:r>
      <w:r>
        <w:rPr>
          <w:lang w:val="ru-RU"/>
        </w:rPr>
        <w:t>в</w:t>
      </w:r>
      <w:r w:rsidRPr="00804CF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804CF8">
        <w:rPr>
          <w:lang w:val="ru-RU"/>
        </w:rPr>
        <w:t xml:space="preserve"> </w:t>
      </w:r>
      <w:r w:rsidRPr="00D5274C">
        <w:t>PC</w:t>
      </w:r>
      <w:r>
        <w:t>T</w:t>
      </w:r>
      <w:r w:rsidRPr="00804CF8">
        <w:rPr>
          <w:lang w:val="ru-RU"/>
        </w:rPr>
        <w:t>/</w:t>
      </w:r>
      <w:r>
        <w:t>WG</w:t>
      </w:r>
      <w:r w:rsidRPr="00804CF8">
        <w:rPr>
          <w:lang w:val="ru-RU"/>
        </w:rPr>
        <w:t xml:space="preserve">/8/8 </w:t>
      </w:r>
      <w:r>
        <w:rPr>
          <w:lang w:val="ru-RU"/>
        </w:rPr>
        <w:t>Рабочей</w:t>
      </w:r>
      <w:r w:rsidRPr="00804CF8">
        <w:rPr>
          <w:lang w:val="ru-RU"/>
        </w:rPr>
        <w:t xml:space="preserve"> </w:t>
      </w:r>
      <w:r>
        <w:rPr>
          <w:lang w:val="ru-RU"/>
        </w:rPr>
        <w:t>группы</w:t>
      </w:r>
      <w:r w:rsidRPr="00804CF8">
        <w:rPr>
          <w:lang w:val="ru-RU"/>
        </w:rPr>
        <w:t xml:space="preserve"> </w:t>
      </w:r>
      <w:r>
        <w:rPr>
          <w:lang w:val="ru-RU"/>
        </w:rPr>
        <w:t>по</w:t>
      </w:r>
      <w:r w:rsidRPr="00804CF8">
        <w:rPr>
          <w:lang w:val="ru-RU"/>
        </w:rPr>
        <w:t xml:space="preserve"> </w:t>
      </w:r>
      <w:r w:rsidRPr="00D5274C">
        <w:t>PCT</w:t>
      </w:r>
      <w:r w:rsidRPr="00804CF8">
        <w:rPr>
          <w:lang w:val="ru-RU"/>
        </w:rPr>
        <w:t xml:space="preserve">, </w:t>
      </w:r>
      <w:r>
        <w:rPr>
          <w:lang w:val="ru-RU"/>
        </w:rPr>
        <w:t>сорок</w:t>
      </w:r>
      <w:r w:rsidRPr="00804CF8">
        <w:rPr>
          <w:lang w:val="ru-RU"/>
        </w:rPr>
        <w:t xml:space="preserve"> </w:t>
      </w:r>
      <w:r>
        <w:rPr>
          <w:lang w:val="ru-RU"/>
        </w:rPr>
        <w:t>седьмая</w:t>
      </w:r>
      <w:r w:rsidRPr="00804CF8">
        <w:rPr>
          <w:lang w:val="ru-RU"/>
        </w:rPr>
        <w:t xml:space="preserve"> </w:t>
      </w:r>
      <w:r>
        <w:rPr>
          <w:lang w:val="ru-RU"/>
        </w:rPr>
        <w:t>сессия</w:t>
      </w:r>
      <w:r w:rsidRPr="00804CF8">
        <w:rPr>
          <w:lang w:val="ru-RU"/>
        </w:rPr>
        <w:t xml:space="preserve"> </w:t>
      </w:r>
      <w:r>
        <w:rPr>
          <w:lang w:val="ru-RU"/>
        </w:rPr>
        <w:t>Ассамблеи</w:t>
      </w:r>
      <w:r w:rsidRPr="00804CF8">
        <w:rPr>
          <w:lang w:val="ru-RU"/>
        </w:rPr>
        <w:t xml:space="preserve"> </w:t>
      </w:r>
      <w:r w:rsidRPr="00D5274C">
        <w:t>PCT</w:t>
      </w:r>
      <w:r w:rsidRPr="00804CF8">
        <w:rPr>
          <w:lang w:val="ru-RU"/>
        </w:rPr>
        <w:t xml:space="preserve"> </w:t>
      </w:r>
      <w:r>
        <w:rPr>
          <w:lang w:val="ru-RU"/>
        </w:rPr>
        <w:t>приняла</w:t>
      </w:r>
      <w:r w:rsidRPr="00804CF8">
        <w:rPr>
          <w:lang w:val="ru-RU"/>
        </w:rPr>
        <w:t xml:space="preserve"> </w:t>
      </w:r>
      <w:r>
        <w:rPr>
          <w:lang w:val="ru-RU"/>
        </w:rPr>
        <w:t>поправку</w:t>
      </w:r>
      <w:r w:rsidRPr="00804CF8">
        <w:rPr>
          <w:lang w:val="ru-RU"/>
        </w:rPr>
        <w:t xml:space="preserve"> </w:t>
      </w:r>
      <w:r>
        <w:rPr>
          <w:lang w:val="ru-RU"/>
        </w:rPr>
        <w:t>к</w:t>
      </w:r>
      <w:r w:rsidRPr="00804CF8">
        <w:rPr>
          <w:lang w:val="ru-RU"/>
        </w:rPr>
        <w:t xml:space="preserve"> </w:t>
      </w:r>
      <w:r>
        <w:rPr>
          <w:lang w:val="ru-RU"/>
        </w:rPr>
        <w:t>правилу</w:t>
      </w:r>
      <w:r w:rsidRPr="00804CF8">
        <w:rPr>
          <w:lang w:val="ru-RU"/>
        </w:rPr>
        <w:t xml:space="preserve"> 95.1, </w:t>
      </w:r>
      <w:r>
        <w:rPr>
          <w:lang w:val="ru-RU"/>
        </w:rPr>
        <w:t>которая</w:t>
      </w:r>
      <w:r w:rsidRPr="00804CF8">
        <w:rPr>
          <w:lang w:val="ru-RU"/>
        </w:rPr>
        <w:t xml:space="preserve"> </w:t>
      </w:r>
      <w:r>
        <w:rPr>
          <w:lang w:val="ru-RU"/>
        </w:rPr>
        <w:t>вступила</w:t>
      </w:r>
      <w:r w:rsidRPr="00804CF8">
        <w:rPr>
          <w:lang w:val="ru-RU"/>
        </w:rPr>
        <w:t xml:space="preserve"> </w:t>
      </w:r>
      <w:r>
        <w:rPr>
          <w:lang w:val="ru-RU"/>
        </w:rPr>
        <w:t>в</w:t>
      </w:r>
      <w:r w:rsidRPr="00804CF8">
        <w:rPr>
          <w:lang w:val="ru-RU"/>
        </w:rPr>
        <w:t xml:space="preserve"> </w:t>
      </w:r>
      <w:r>
        <w:rPr>
          <w:lang w:val="ru-RU"/>
        </w:rPr>
        <w:t>силу</w:t>
      </w:r>
      <w:r w:rsidRPr="00804CF8">
        <w:rPr>
          <w:lang w:val="ru-RU"/>
        </w:rPr>
        <w:t xml:space="preserve"> </w:t>
      </w:r>
      <w:r>
        <w:rPr>
          <w:lang w:val="ru-RU"/>
        </w:rPr>
        <w:t>с</w:t>
      </w:r>
      <w:r w:rsidRPr="00804CF8">
        <w:rPr>
          <w:lang w:val="ru-RU"/>
        </w:rPr>
        <w:t xml:space="preserve"> 1 </w:t>
      </w:r>
      <w:r>
        <w:rPr>
          <w:lang w:val="ru-RU"/>
        </w:rPr>
        <w:t>июля</w:t>
      </w:r>
      <w:r>
        <w:t> </w:t>
      </w:r>
      <w:r w:rsidRPr="00804CF8">
        <w:rPr>
          <w:lang w:val="ru-RU"/>
        </w:rPr>
        <w:t xml:space="preserve">2017 </w:t>
      </w:r>
      <w:r>
        <w:rPr>
          <w:lang w:val="ru-RU"/>
        </w:rPr>
        <w:t>г</w:t>
      </w:r>
      <w:r w:rsidRPr="00804CF8">
        <w:rPr>
          <w:lang w:val="ru-RU"/>
        </w:rPr>
        <w:t xml:space="preserve">. </w:t>
      </w:r>
      <w:r>
        <w:rPr>
          <w:lang w:val="ru-RU"/>
        </w:rPr>
        <w:t>и которая требует, чтобы указанные ведомства своевременно представляли информацию о национальных заявках, перешедших на национальную фазу, вместе с информацией, касающейся последующих национальных публикаций и выдачи охранных свидетельств</w:t>
      </w:r>
      <w:r w:rsidRPr="00804CF8">
        <w:rPr>
          <w:lang w:val="ru-RU"/>
        </w:rPr>
        <w:t xml:space="preserve"> (</w:t>
      </w:r>
      <w:r>
        <w:rPr>
          <w:lang w:val="ru-RU"/>
        </w:rPr>
        <w:t>см. документ</w:t>
      </w:r>
      <w:r w:rsidRPr="00804CF8">
        <w:rPr>
          <w:lang w:val="ru-RU"/>
        </w:rPr>
        <w:t xml:space="preserve"> </w:t>
      </w:r>
      <w:r>
        <w:t>PCT</w:t>
      </w:r>
      <w:r w:rsidRPr="00804CF8">
        <w:rPr>
          <w:lang w:val="ru-RU"/>
        </w:rPr>
        <w:t>/</w:t>
      </w:r>
      <w:r>
        <w:t>A</w:t>
      </w:r>
      <w:r w:rsidRPr="00804CF8">
        <w:rPr>
          <w:lang w:val="ru-RU"/>
        </w:rPr>
        <w:t xml:space="preserve">/47/4 </w:t>
      </w:r>
      <w:r>
        <w:t>Rev</w:t>
      </w:r>
      <w:r w:rsidRPr="00804CF8">
        <w:rPr>
          <w:lang w:val="ru-RU"/>
        </w:rPr>
        <w:t xml:space="preserve">. </w:t>
      </w:r>
      <w:r>
        <w:rPr>
          <w:lang w:val="ru-RU"/>
        </w:rPr>
        <w:t>и</w:t>
      </w:r>
      <w:r w:rsidRPr="00804CF8">
        <w:rPr>
          <w:lang w:val="ru-RU"/>
        </w:rPr>
        <w:t xml:space="preserve"> </w:t>
      </w:r>
      <w:r>
        <w:rPr>
          <w:lang w:val="ru-RU"/>
        </w:rPr>
        <w:t>пункты</w:t>
      </w:r>
      <w:r>
        <w:t> </w:t>
      </w:r>
      <w:r w:rsidRPr="00804CF8">
        <w:rPr>
          <w:lang w:val="ru-RU"/>
        </w:rPr>
        <w:t>18</w:t>
      </w:r>
      <w:r>
        <w:rPr>
          <w:lang w:val="ru-RU"/>
        </w:rPr>
        <w:t>-</w:t>
      </w:r>
      <w:r w:rsidRPr="00804CF8">
        <w:rPr>
          <w:lang w:val="ru-RU"/>
        </w:rPr>
        <w:t xml:space="preserve">20 </w:t>
      </w:r>
      <w:r>
        <w:rPr>
          <w:lang w:val="ru-RU"/>
        </w:rPr>
        <w:t>документа</w:t>
      </w:r>
      <w:r w:rsidRPr="00804CF8">
        <w:rPr>
          <w:lang w:val="ru-RU"/>
        </w:rPr>
        <w:t xml:space="preserve"> </w:t>
      </w:r>
      <w:r w:rsidRPr="00D5274C">
        <w:t>PCT</w:t>
      </w:r>
      <w:r w:rsidRPr="00804CF8">
        <w:rPr>
          <w:lang w:val="ru-RU"/>
        </w:rPr>
        <w:t>/</w:t>
      </w:r>
      <w:r w:rsidRPr="00D5274C">
        <w:t>A</w:t>
      </w:r>
      <w:r w:rsidRPr="00804CF8">
        <w:rPr>
          <w:lang w:val="ru-RU"/>
        </w:rPr>
        <w:t xml:space="preserve">/47/9). </w:t>
      </w:r>
      <w:r w:rsidR="00CB4C72" w:rsidRPr="004C38CE">
        <w:rPr>
          <w:lang w:val="ru-RU"/>
        </w:rPr>
        <w:t xml:space="preserve"> </w:t>
      </w:r>
      <w:r w:rsidR="00223E50" w:rsidRPr="00223E50">
        <w:rPr>
          <w:lang w:val="ru-RU"/>
        </w:rPr>
        <w:t xml:space="preserve">Цель этого предложения заключалась в улучшении доступа к патентной информации с точки зрения того, где испрашивается и </w:t>
      </w:r>
      <w:r w:rsidR="00223E50" w:rsidRPr="00223E50">
        <w:rPr>
          <w:i/>
          <w:lang w:val="ru-RU"/>
        </w:rPr>
        <w:t>не</w:t>
      </w:r>
      <w:r w:rsidR="00223E50" w:rsidRPr="00223E50">
        <w:rPr>
          <w:lang w:val="ru-RU"/>
        </w:rPr>
        <w:t xml:space="preserve"> испрашивается охрана.</w:t>
      </w:r>
    </w:p>
    <w:p w:rsidR="00223E50" w:rsidRPr="00223E50" w:rsidRDefault="00223E50" w:rsidP="00223E50">
      <w:pPr>
        <w:pStyle w:val="ONUME"/>
        <w:keepLines/>
        <w:rPr>
          <w:lang w:val="ru-RU"/>
        </w:rPr>
      </w:pPr>
      <w:r w:rsidRPr="00223E50">
        <w:rPr>
          <w:lang w:val="ru-RU"/>
        </w:rPr>
        <w:t>На момент подготовки документа PCT/WG/8/8 в 2015 г. 50 национальных и региональных ведомств в их качестве указанных ведомств представили Международному бюро сведения относительно перехода на национальную фазу.</w:t>
      </w:r>
      <w:r w:rsidR="00CB4C72" w:rsidRPr="00223E50">
        <w:rPr>
          <w:lang w:val="ru-RU"/>
        </w:rPr>
        <w:t xml:space="preserve">  </w:t>
      </w:r>
      <w:r w:rsidRPr="00223E50">
        <w:rPr>
          <w:lang w:val="ru-RU"/>
        </w:rPr>
        <w:t>Однако только 16 национальных ведомств в роли указанного ведомства продолжают достаточно регулярно предоставлять сведения, так что представленная информация отстает от информации на сегодняшний день не более чем на год.</w:t>
      </w:r>
    </w:p>
    <w:p w:rsidR="00223E50" w:rsidRPr="004576F1" w:rsidRDefault="004576F1" w:rsidP="00223E50">
      <w:pPr>
        <w:pStyle w:val="Heading2"/>
        <w:rPr>
          <w:lang w:val="ru-RU"/>
        </w:rPr>
      </w:pPr>
      <w:r w:rsidRPr="00223E50">
        <w:rPr>
          <w:caps w:val="0"/>
          <w:lang w:val="ru-RU"/>
        </w:rPr>
        <w:t>ОБНОВЛЕННАЯ ИНФОРМАЦИЯ О ХОДЕ ОСУЩЕСТВЛЕНИЯ</w:t>
      </w:r>
    </w:p>
    <w:p w:rsidR="00223E50" w:rsidRPr="00223E50" w:rsidRDefault="00223E50" w:rsidP="00223E50">
      <w:pPr>
        <w:pStyle w:val="ONUME"/>
        <w:rPr>
          <w:lang w:val="ru-RU"/>
        </w:rPr>
      </w:pPr>
      <w:r w:rsidRPr="00223E50">
        <w:rPr>
          <w:lang w:val="ru-RU"/>
        </w:rPr>
        <w:t>В порядке подготовки к вступлению в силу требования о том, чтобы ведомства представляли сведения о переходе на национальную фазу, Международное бюро обновило свою систему получения данных.</w:t>
      </w:r>
      <w:r w:rsidR="00CB4C72" w:rsidRPr="00223E50">
        <w:rPr>
          <w:lang w:val="ru-RU"/>
        </w:rPr>
        <w:t xml:space="preserve">  </w:t>
      </w:r>
      <w:r w:rsidRPr="00223E50">
        <w:rPr>
          <w:lang w:val="ru-RU"/>
        </w:rPr>
        <w:t>В настоящее время Международное бюро готовит спецификации для представления информации о статусе национальной фазы в форматах CSV и XML, которые должны передаваться системой электронного обмена данными PCT (PCT-EDI).</w:t>
      </w:r>
    </w:p>
    <w:p w:rsidR="00223E50" w:rsidRPr="00F77AA7" w:rsidRDefault="00223E50" w:rsidP="00223E50">
      <w:pPr>
        <w:pStyle w:val="ONUME"/>
        <w:rPr>
          <w:lang w:val="ru-RU"/>
        </w:rPr>
      </w:pPr>
      <w:r w:rsidRPr="00223E50">
        <w:rPr>
          <w:lang w:val="ru-RU"/>
        </w:rPr>
        <w:t>Кроме того, система ePCT позволяет указанным ведомствам представлять сведения о переходе заявок на национальную фазу.</w:t>
      </w:r>
      <w:r w:rsidR="00CB4C72" w:rsidRPr="00F77AA7">
        <w:rPr>
          <w:lang w:val="ru-RU"/>
        </w:rPr>
        <w:t xml:space="preserve">  </w:t>
      </w:r>
      <w:r w:rsidRPr="00223E50">
        <w:rPr>
          <w:lang w:val="ru-RU"/>
        </w:rPr>
        <w:t>Это делается главным образом для того, чтобы обеспечить указанным ведомствам доступ к делам международных заявок, которые перешли на национальную фазу до публикации, но данная функция также используется для представления всей необходимой информации о статусе теми ведомствами, которые не хотят внедрять более автоматизированную систему, используя PCT-EDI.</w:t>
      </w:r>
    </w:p>
    <w:p w:rsidR="00223E50" w:rsidRPr="00F77AA7" w:rsidRDefault="00223E50" w:rsidP="00223E50">
      <w:pPr>
        <w:pStyle w:val="ONUME"/>
        <w:rPr>
          <w:lang w:val="ru-RU"/>
        </w:rPr>
      </w:pPr>
      <w:r w:rsidRPr="004C38CE">
        <w:rPr>
          <w:lang w:val="ru-RU"/>
        </w:rPr>
        <w:t>В настоящее время имеющаяся в Международном бюро подборка данных о переходе на национальную фазу содержит входные данные относительно 63 указанных ведомств, на 13 больше, чем в 2015 г.</w:t>
      </w:r>
      <w:r w:rsidR="00CB4C72" w:rsidRPr="00F77AA7">
        <w:rPr>
          <w:lang w:val="ru-RU"/>
        </w:rPr>
        <w:t xml:space="preserve">  </w:t>
      </w:r>
      <w:r w:rsidRPr="004C38CE">
        <w:rPr>
          <w:lang w:val="ru-RU"/>
        </w:rPr>
        <w:t>Эти данные представлены 41 ведомством, из которых два ведомства используют интерфейс пользователя ePCT.</w:t>
      </w:r>
      <w:r w:rsidR="00CB4C72" w:rsidRPr="00F77AA7">
        <w:rPr>
          <w:lang w:val="ru-RU"/>
        </w:rPr>
        <w:t xml:space="preserve">  </w:t>
      </w:r>
      <w:r w:rsidRPr="004C38CE">
        <w:rPr>
          <w:lang w:val="ru-RU"/>
        </w:rPr>
        <w:t>Примечательно, что 32 ведомства (на 16 больше, чем в 2015 г.) представляют данные более регулярно.</w:t>
      </w:r>
      <w:r w:rsidR="00CB4C72" w:rsidRPr="00F77AA7">
        <w:rPr>
          <w:lang w:val="ru-RU"/>
        </w:rPr>
        <w:t xml:space="preserve">  </w:t>
      </w:r>
      <w:r w:rsidRPr="004C38CE">
        <w:rPr>
          <w:lang w:val="ru-RU"/>
        </w:rPr>
        <w:t>Максимальное число ведомств, которые могут представлять данные о переходе на национальную фазу, если предположить, что переход на национальную фазу осуществляется во всех ведомствах, составляет 124 ведомства на 152 Договаривающихся государства (учитывая государства, в которых национальная процедура перекрыта и действуют региональные системы).</w:t>
      </w:r>
      <w:r w:rsidR="005C37D3" w:rsidRPr="00F77AA7">
        <w:rPr>
          <w:lang w:val="ru-RU"/>
        </w:rPr>
        <w:t xml:space="preserve"> </w:t>
      </w:r>
      <w:r w:rsidR="004C38CE" w:rsidRPr="00F77AA7">
        <w:rPr>
          <w:lang w:val="ru-RU"/>
        </w:rPr>
        <w:t xml:space="preserve"> </w:t>
      </w:r>
      <w:r w:rsidRPr="004C38CE">
        <w:rPr>
          <w:lang w:val="ru-RU"/>
        </w:rPr>
        <w:t>Для оказания содействия ведомствам, пользующимся Системой управления промышленной собственностью (IPAS) ВОИС для осуществления национальных патентных операций, Международное бюро обновило программное приложение WIPO Publish с целью включить автоматический процесс для предоставления данных о переходе на национальную фазу.</w:t>
      </w:r>
      <w:r w:rsidR="00CB4C72" w:rsidRPr="00F77AA7">
        <w:rPr>
          <w:lang w:val="ru-RU"/>
        </w:rPr>
        <w:t xml:space="preserve">  </w:t>
      </w:r>
      <w:r w:rsidRPr="004C38CE">
        <w:rPr>
          <w:lang w:val="ru-RU"/>
        </w:rPr>
        <w:t>Ряд указанных ведомств устанавливают это функциональное средство и настраивают его конфигурацию.</w:t>
      </w:r>
      <w:r w:rsidR="00CB4C72" w:rsidRPr="00F77AA7">
        <w:rPr>
          <w:lang w:val="ru-RU"/>
        </w:rPr>
        <w:t xml:space="preserve">  </w:t>
      </w:r>
      <w:r w:rsidRPr="004C38CE">
        <w:rPr>
          <w:lang w:val="ru-RU"/>
        </w:rPr>
        <w:t>Ожидается, что в ближайшее время данные о национальной фазе начнут поступать по этому пути.</w:t>
      </w:r>
      <w:r w:rsidR="00CB4C72" w:rsidRPr="00F77AA7">
        <w:rPr>
          <w:lang w:val="ru-RU"/>
        </w:rPr>
        <w:t xml:space="preserve"> </w:t>
      </w:r>
    </w:p>
    <w:p w:rsidR="00223E50" w:rsidRPr="00F77AA7" w:rsidRDefault="00223E50" w:rsidP="00223E50">
      <w:pPr>
        <w:pStyle w:val="ONUME"/>
        <w:rPr>
          <w:lang w:val="ru-RU"/>
        </w:rPr>
      </w:pPr>
      <w:r w:rsidRPr="00223E50">
        <w:rPr>
          <w:lang w:val="ru-RU"/>
        </w:rPr>
        <w:t>Кроме того, Международное бюро обновило систему выдачи данных и обеспечения их визуальной доступности посредством доработки веб-сайта PATENTSCOPE, на котором, если воспользоваться элементом меню "Browse" («Просмотр»), можно скачивать наборы данных о переходе на национальную фазу в формате CSV.</w:t>
      </w:r>
      <w:r w:rsidR="00CB4C72" w:rsidRPr="00F77AA7">
        <w:rPr>
          <w:lang w:val="ru-RU"/>
        </w:rPr>
        <w:t xml:space="preserve">  </w:t>
      </w:r>
      <w:r w:rsidRPr="00223E50">
        <w:rPr>
          <w:lang w:val="ru-RU"/>
        </w:rPr>
        <w:t>В ближайшем будущем планируется внести дополнительные усовершенствования, чтобы можно было скачивать наборы данных в виде приращений (а не полные наборы данных).</w:t>
      </w:r>
    </w:p>
    <w:p w:rsidR="00223E50" w:rsidRPr="00F77AA7" w:rsidRDefault="00223E50" w:rsidP="00223E50">
      <w:pPr>
        <w:pStyle w:val="ONUME"/>
        <w:rPr>
          <w:lang w:val="ru-RU"/>
        </w:rPr>
      </w:pPr>
      <w:r w:rsidRPr="00223E50">
        <w:rPr>
          <w:lang w:val="ru-RU"/>
        </w:rPr>
        <w:t>Есть ряд тормозящих факторов, которые задерживают начало передачи данных или эффективный импорт данных от некоторых государств-членов, и в первую очередь это вопросы, связанные с качеством данных вследствие нынешнего состояния некоторых старых подборок данных.</w:t>
      </w:r>
      <w:r w:rsidR="00CB4C72" w:rsidRPr="00F77AA7">
        <w:rPr>
          <w:lang w:val="ru-RU"/>
        </w:rPr>
        <w:t xml:space="preserve">  </w:t>
      </w:r>
      <w:r w:rsidRPr="00223E50">
        <w:rPr>
          <w:lang w:val="ru-RU"/>
        </w:rPr>
        <w:t>Соответственно, Международное бюро осуществляет дополнительный автоматический контроль качества данных, цель которого заключается в обеспечении того, чтобы данные о переходе на национальную фазу в отношении той или иной конкретной заявки вписывались в разумный промежуток времени для перехода этой заявки и чтобы национальная последовательность номеров заявок также соответствовала данным о переходе на национальную фазу, как можно было бы ожидать.</w:t>
      </w:r>
    </w:p>
    <w:p w:rsidR="00223E50" w:rsidRDefault="004576F1" w:rsidP="00223E50">
      <w:pPr>
        <w:pStyle w:val="Heading2"/>
      </w:pPr>
      <w:r w:rsidRPr="00223E50">
        <w:rPr>
          <w:caps w:val="0"/>
          <w:lang w:val="ru-RU"/>
        </w:rPr>
        <w:t>ПОСЛЕДУЮЩИЕ ШАГИ</w:t>
      </w:r>
    </w:p>
    <w:p w:rsidR="00223E50" w:rsidRPr="004C38CE" w:rsidRDefault="004C38CE" w:rsidP="00CB4C72">
      <w:pPr>
        <w:pStyle w:val="ONUME"/>
        <w:rPr>
          <w:lang w:val="ru-RU"/>
        </w:rPr>
      </w:pPr>
      <w:r>
        <w:rPr>
          <w:lang w:val="ru-RU"/>
        </w:rPr>
        <w:t>Международное бюро рекомендует указанным ведомствам проверить наличие данных, представленных их ведомством или их ведомству, используя для этого</w:t>
      </w:r>
      <w:r w:rsidRPr="000802AD">
        <w:rPr>
          <w:lang w:val="ru-RU"/>
        </w:rPr>
        <w:t xml:space="preserve"> </w:t>
      </w:r>
      <w:r>
        <w:rPr>
          <w:lang w:val="ru-RU"/>
        </w:rPr>
        <w:t>элемент меню</w:t>
      </w:r>
      <w:r w:rsidRPr="00085A5F">
        <w:rPr>
          <w:lang w:val="ru-RU"/>
        </w:rPr>
        <w:t xml:space="preserve"> </w:t>
      </w:r>
      <w:r w:rsidRPr="000802AD">
        <w:rPr>
          <w:lang w:val="ru-RU"/>
        </w:rPr>
        <w:t>"</w:t>
      </w:r>
      <w:r>
        <w:t>Browse</w:t>
      </w:r>
      <w:r w:rsidRPr="000802AD">
        <w:rPr>
          <w:lang w:val="ru-RU"/>
        </w:rPr>
        <w:t>" («</w:t>
      </w:r>
      <w:r>
        <w:rPr>
          <w:lang w:val="ru-RU"/>
        </w:rPr>
        <w:t>Просмотр</w:t>
      </w:r>
      <w:r w:rsidRPr="000802AD">
        <w:rPr>
          <w:lang w:val="ru-RU"/>
        </w:rPr>
        <w:t xml:space="preserve">») </w:t>
      </w:r>
      <w:r>
        <w:rPr>
          <w:lang w:val="ru-RU"/>
        </w:rPr>
        <w:t>в системе</w:t>
      </w:r>
      <w:r w:rsidRPr="000802AD">
        <w:rPr>
          <w:lang w:val="ru-RU"/>
        </w:rPr>
        <w:t xml:space="preserve"> </w:t>
      </w:r>
      <w:r w:rsidRPr="00D5274C">
        <w:t>PATENTSCOPE</w:t>
      </w:r>
      <w:r w:rsidRPr="000802AD">
        <w:rPr>
          <w:lang w:val="ru-RU"/>
        </w:rPr>
        <w:t xml:space="preserve">.  </w:t>
      </w:r>
      <w:r>
        <w:rPr>
          <w:lang w:val="ru-RU"/>
        </w:rPr>
        <w:t>В зависимости от имеющихся данных ведомствам следует предпринять затем один или несколько из следующих шагов</w:t>
      </w:r>
      <w:r w:rsidR="00CB4C72" w:rsidRPr="004C38CE">
        <w:rPr>
          <w:lang w:val="ru-RU"/>
        </w:rPr>
        <w:t>:</w:t>
      </w:r>
    </w:p>
    <w:p w:rsidR="00223E50" w:rsidRPr="00F77AA7" w:rsidRDefault="00223E50" w:rsidP="00223E50">
      <w:pPr>
        <w:pStyle w:val="ONUME"/>
        <w:numPr>
          <w:ilvl w:val="1"/>
          <w:numId w:val="5"/>
        </w:numPr>
        <w:rPr>
          <w:lang w:val="ru-RU"/>
        </w:rPr>
      </w:pPr>
      <w:r w:rsidRPr="00223E50">
        <w:rPr>
          <w:lang w:val="ru-RU"/>
        </w:rPr>
        <w:t>проверить имеющуюся в настоящее время в их ведомстве информацию из старых досье, используя для этого их собственные базы данных, и сравнить ее с данными, имеющимся в PATENTSCOPE;  в случае если имеется набор данных хорошего качества, отсутствующий в системе PATENTSCOPE, извлечь этот набор данных и передать его, предпочтительно в требуемом формате, в Международное бюро в виде одноразовой пересылки – Международное бюро будет оказывать ведомствам содействие в переформатировании данных, по мере необходимости;</w:t>
      </w:r>
      <w:r w:rsidR="00CB4C72" w:rsidRPr="00F77AA7">
        <w:rPr>
          <w:lang w:val="ru-RU"/>
        </w:rPr>
        <w:t xml:space="preserve"> </w:t>
      </w:r>
    </w:p>
    <w:p w:rsidR="00223E50" w:rsidRPr="00F77AA7" w:rsidRDefault="00223E50" w:rsidP="00223E50">
      <w:pPr>
        <w:pStyle w:val="ONUME"/>
        <w:numPr>
          <w:ilvl w:val="1"/>
          <w:numId w:val="5"/>
        </w:numPr>
        <w:rPr>
          <w:lang w:val="ru-RU"/>
        </w:rPr>
      </w:pPr>
      <w:r w:rsidRPr="00223E50">
        <w:rPr>
          <w:lang w:val="ru-RU"/>
        </w:rPr>
        <w:t>рассмотреть возможность внедрения простой процедуры с использованием ePCT или какой-то местной системы для записи и передачи требующейся информации из документов, содержащих последовательности в электронном виде, относительно перехода на национальную фазу в любом из предписанных форматов (CSV или XML) на регулярной основе (предпочтительно не реже одного раза в месяц) – в случае если ведомства пользуются IPAS для управления национальными патентами, может возникнуть необходимость во временной передаче данных в случаях, когда внедрение IPAS не может обеспечить передачу данных о переходе на национальную фазу к концу 2018 г.;  и</w:t>
      </w:r>
      <w:r w:rsidR="00CB4C72" w:rsidRPr="00F77AA7">
        <w:rPr>
          <w:lang w:val="ru-RU"/>
        </w:rPr>
        <w:t xml:space="preserve"> </w:t>
      </w:r>
    </w:p>
    <w:p w:rsidR="00223E50" w:rsidRPr="00F77AA7" w:rsidRDefault="00223E50" w:rsidP="00223E50">
      <w:pPr>
        <w:pStyle w:val="ONUME"/>
        <w:numPr>
          <w:ilvl w:val="1"/>
          <w:numId w:val="5"/>
        </w:numPr>
        <w:rPr>
          <w:lang w:val="ru-RU"/>
        </w:rPr>
      </w:pPr>
      <w:r w:rsidRPr="00223E50">
        <w:rPr>
          <w:lang w:val="ru-RU"/>
        </w:rPr>
        <w:t>в случае если ведомство создало национальную онлайновую базу данных о программных приложениях и в системе PATENTSCOPE нет никакой ссылки на компьютерные программы в этой базе данных, представить Международному бюро техническое правило для расчета ссылки на программные приложения, имеющиеся в этой базе данных, на основе номера национальной заявки.</w:t>
      </w:r>
    </w:p>
    <w:p w:rsidR="004C38CE" w:rsidRPr="00F77AA7" w:rsidRDefault="00223E50" w:rsidP="00223E50">
      <w:pPr>
        <w:pStyle w:val="ONUME"/>
        <w:rPr>
          <w:lang w:val="ru-RU"/>
        </w:rPr>
      </w:pPr>
      <w:r w:rsidRPr="00223E50">
        <w:rPr>
          <w:lang w:val="ru-RU"/>
        </w:rPr>
        <w:t>Что касается указанных ведомств, в которых не осуществлялось никакого перехода на национальную фазу в последнее время, например в 2018 г., или в течение более длительного промежутка времени, Международное бюро рекомендует такому указанному ведомству связаться с Международным бюро и подтвердить, что в течение того или иного конкретного периода времени не осуществлялось никакого перехода на национальную фазу.</w:t>
      </w:r>
      <w:r w:rsidR="004C38CE" w:rsidRPr="00F77AA7">
        <w:rPr>
          <w:lang w:val="ru-RU"/>
        </w:rPr>
        <w:t xml:space="preserve"> </w:t>
      </w:r>
    </w:p>
    <w:p w:rsidR="00223E50" w:rsidRPr="004C38CE" w:rsidRDefault="00223E50" w:rsidP="00223E50">
      <w:pPr>
        <w:pStyle w:val="ONUME"/>
        <w:spacing w:after="0"/>
        <w:rPr>
          <w:lang w:val="ru-RU"/>
        </w:rPr>
      </w:pPr>
      <w:r w:rsidRPr="00223E50">
        <w:rPr>
          <w:lang w:val="ru-RU"/>
        </w:rPr>
        <w:t>Международное бюро готово, по мере необходимости, оказать содействие любому ведомству в осуществлении или совершенствовании передачи данных.</w:t>
      </w:r>
    </w:p>
    <w:p w:rsidR="00223E50" w:rsidRPr="004C38CE" w:rsidRDefault="00223E50" w:rsidP="00C472CE">
      <w:pPr>
        <w:pStyle w:val="ONUME"/>
        <w:numPr>
          <w:ilvl w:val="0"/>
          <w:numId w:val="0"/>
        </w:numPr>
        <w:spacing w:after="0"/>
        <w:ind w:left="5103"/>
        <w:rPr>
          <w:lang w:val="ru-RU"/>
        </w:rPr>
      </w:pPr>
    </w:p>
    <w:p w:rsidR="00223E50" w:rsidRPr="004C38CE" w:rsidRDefault="00223E50" w:rsidP="00C472CE">
      <w:pPr>
        <w:pStyle w:val="ONUME"/>
        <w:numPr>
          <w:ilvl w:val="0"/>
          <w:numId w:val="0"/>
        </w:numPr>
        <w:spacing w:after="0"/>
        <w:ind w:left="5103"/>
        <w:rPr>
          <w:lang w:val="ru-RU"/>
        </w:rPr>
      </w:pPr>
    </w:p>
    <w:p w:rsidR="00223E50" w:rsidRDefault="00223E50" w:rsidP="00223E50">
      <w:pPr>
        <w:pStyle w:val="ONUME"/>
        <w:numPr>
          <w:ilvl w:val="0"/>
          <w:numId w:val="0"/>
        </w:numPr>
        <w:ind w:left="4536" w:firstLine="567"/>
        <w:rPr>
          <w:lang w:val="en-GB"/>
        </w:rPr>
      </w:pPr>
      <w:r w:rsidRPr="00223E50">
        <w:rPr>
          <w:lang w:val="ru-RU"/>
        </w:rPr>
        <w:t>[Конец документа]</w:t>
      </w:r>
    </w:p>
    <w:p w:rsidR="00C472CE" w:rsidRPr="00440C7D" w:rsidRDefault="00C472CE" w:rsidP="00C472CE">
      <w:pPr>
        <w:pStyle w:val="ONUME"/>
        <w:numPr>
          <w:ilvl w:val="0"/>
          <w:numId w:val="0"/>
        </w:numPr>
        <w:ind w:left="4536" w:firstLine="567"/>
        <w:rPr>
          <w:lang w:val="en-GB"/>
        </w:rPr>
      </w:pPr>
    </w:p>
    <w:sectPr w:rsidR="00C472CE" w:rsidRPr="00440C7D" w:rsidSect="004C3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21" w:rsidRDefault="00603E21">
      <w:r>
        <w:separator/>
      </w:r>
    </w:p>
  </w:endnote>
  <w:endnote w:type="continuationSeparator" w:id="0">
    <w:p w:rsidR="00603E21" w:rsidRDefault="00603E21" w:rsidP="003B38C1">
      <w:r>
        <w:separator/>
      </w:r>
    </w:p>
    <w:p w:rsidR="00603E21" w:rsidRPr="003B38C1" w:rsidRDefault="00603E2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3E21" w:rsidRPr="003B38C1" w:rsidRDefault="00603E2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BB" w:rsidRDefault="00D23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BB" w:rsidRDefault="00D23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BB" w:rsidRDefault="00D23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21" w:rsidRDefault="00603E21">
      <w:r>
        <w:separator/>
      </w:r>
    </w:p>
  </w:footnote>
  <w:footnote w:type="continuationSeparator" w:id="0">
    <w:p w:rsidR="00603E21" w:rsidRDefault="00603E21" w:rsidP="008B60B2">
      <w:r>
        <w:separator/>
      </w:r>
    </w:p>
    <w:p w:rsidR="00603E21" w:rsidRPr="00ED77FB" w:rsidRDefault="00603E2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3E21" w:rsidRPr="00ED77FB" w:rsidRDefault="00603E2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BB" w:rsidRDefault="00D23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E" w:rsidRDefault="004C38CE" w:rsidP="004C38CE">
    <w:pPr>
      <w:jc w:val="right"/>
    </w:pPr>
    <w:r>
      <w:t>CWS/6/30</w:t>
    </w:r>
  </w:p>
  <w:p w:rsidR="004C38CE" w:rsidRPr="004C38CE" w:rsidRDefault="004C38CE" w:rsidP="004C38CE">
    <w:pPr>
      <w:jc w:val="right"/>
      <w:rPr>
        <w:lang w:val="ru-RU"/>
      </w:rPr>
    </w:pPr>
    <w:r>
      <w:rPr>
        <w:lang w:val="ru-RU"/>
      </w:rPr>
      <w:t>Приложение, 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232BB">
      <w:rPr>
        <w:noProof/>
      </w:rPr>
      <w:t>2</w:t>
    </w:r>
    <w:r>
      <w:rPr>
        <w:noProof/>
      </w:rPr>
      <w:fldChar w:fldCharType="end"/>
    </w:r>
  </w:p>
  <w:p w:rsidR="004C38CE" w:rsidRDefault="004C38CE" w:rsidP="004C38CE">
    <w:pPr>
      <w:pStyle w:val="Header"/>
      <w:jc w:val="right"/>
    </w:pPr>
  </w:p>
  <w:p w:rsidR="00D232BB" w:rsidRDefault="00D232BB" w:rsidP="004C38CE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AA" w:rsidRDefault="00DC03AA" w:rsidP="00477156">
    <w:pPr>
      <w:jc w:val="right"/>
    </w:pPr>
    <w:r>
      <w:t>CWS/6/30</w:t>
    </w:r>
  </w:p>
  <w:p w:rsidR="00DC03AA" w:rsidRPr="004C38CE" w:rsidRDefault="004C38CE" w:rsidP="00477156">
    <w:pPr>
      <w:jc w:val="right"/>
      <w:rPr>
        <w:lang w:val="ru-RU"/>
      </w:rPr>
    </w:pPr>
    <w:r>
      <w:rPr>
        <w:lang w:val="ru-RU"/>
      </w:rPr>
      <w:t>ПРИЛОЖЕНИЕ</w:t>
    </w:r>
  </w:p>
  <w:p w:rsidR="00DC03AA" w:rsidRDefault="00DC03AA" w:rsidP="00477156">
    <w:pPr>
      <w:jc w:val="right"/>
    </w:pPr>
  </w:p>
  <w:p w:rsidR="00DC03AA" w:rsidRDefault="00DC03AA" w:rsidP="0047715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2C41B4"/>
    <w:rsid w:val="00043CAA"/>
    <w:rsid w:val="00075432"/>
    <w:rsid w:val="000918F3"/>
    <w:rsid w:val="000968ED"/>
    <w:rsid w:val="000D6378"/>
    <w:rsid w:val="000E39FE"/>
    <w:rsid w:val="000F5E56"/>
    <w:rsid w:val="00104EAE"/>
    <w:rsid w:val="00127D08"/>
    <w:rsid w:val="00134C63"/>
    <w:rsid w:val="001362EE"/>
    <w:rsid w:val="001460C5"/>
    <w:rsid w:val="001647D5"/>
    <w:rsid w:val="001832A6"/>
    <w:rsid w:val="0021217E"/>
    <w:rsid w:val="00222BA5"/>
    <w:rsid w:val="00223E50"/>
    <w:rsid w:val="00240516"/>
    <w:rsid w:val="002634C4"/>
    <w:rsid w:val="002928D3"/>
    <w:rsid w:val="002B5007"/>
    <w:rsid w:val="002C41B4"/>
    <w:rsid w:val="002F1FE6"/>
    <w:rsid w:val="002F4E68"/>
    <w:rsid w:val="00312F7F"/>
    <w:rsid w:val="00361450"/>
    <w:rsid w:val="003673CF"/>
    <w:rsid w:val="00383469"/>
    <w:rsid w:val="003845C1"/>
    <w:rsid w:val="003A6F89"/>
    <w:rsid w:val="003B38C1"/>
    <w:rsid w:val="003E5415"/>
    <w:rsid w:val="00423E3E"/>
    <w:rsid w:val="00427AF4"/>
    <w:rsid w:val="004576F1"/>
    <w:rsid w:val="00464674"/>
    <w:rsid w:val="004647DA"/>
    <w:rsid w:val="00474062"/>
    <w:rsid w:val="00476DE5"/>
    <w:rsid w:val="00477156"/>
    <w:rsid w:val="00477D6B"/>
    <w:rsid w:val="004C38CE"/>
    <w:rsid w:val="004D7F61"/>
    <w:rsid w:val="004F1D50"/>
    <w:rsid w:val="005019FF"/>
    <w:rsid w:val="0053057A"/>
    <w:rsid w:val="00560A29"/>
    <w:rsid w:val="005C37D3"/>
    <w:rsid w:val="005C6649"/>
    <w:rsid w:val="005F1FAB"/>
    <w:rsid w:val="00603E21"/>
    <w:rsid w:val="00604B41"/>
    <w:rsid w:val="00605827"/>
    <w:rsid w:val="00646050"/>
    <w:rsid w:val="006549E5"/>
    <w:rsid w:val="006713CA"/>
    <w:rsid w:val="00676C5C"/>
    <w:rsid w:val="006D3AF3"/>
    <w:rsid w:val="0075431F"/>
    <w:rsid w:val="007B5534"/>
    <w:rsid w:val="007C5FBA"/>
    <w:rsid w:val="007D1613"/>
    <w:rsid w:val="007E4C0E"/>
    <w:rsid w:val="0084376D"/>
    <w:rsid w:val="00864F25"/>
    <w:rsid w:val="00885DC1"/>
    <w:rsid w:val="008A5448"/>
    <w:rsid w:val="008A5F3E"/>
    <w:rsid w:val="008B2CC1"/>
    <w:rsid w:val="008B60B2"/>
    <w:rsid w:val="008B66FE"/>
    <w:rsid w:val="0090731E"/>
    <w:rsid w:val="00907AFD"/>
    <w:rsid w:val="00916EE2"/>
    <w:rsid w:val="009204A3"/>
    <w:rsid w:val="00966A22"/>
    <w:rsid w:val="0096722F"/>
    <w:rsid w:val="00980843"/>
    <w:rsid w:val="009E2638"/>
    <w:rsid w:val="009E2791"/>
    <w:rsid w:val="009E3F6F"/>
    <w:rsid w:val="009F499F"/>
    <w:rsid w:val="00A261AB"/>
    <w:rsid w:val="00A26677"/>
    <w:rsid w:val="00A42DAF"/>
    <w:rsid w:val="00A45BD8"/>
    <w:rsid w:val="00A869B7"/>
    <w:rsid w:val="00A919EA"/>
    <w:rsid w:val="00AC205C"/>
    <w:rsid w:val="00AF0A6B"/>
    <w:rsid w:val="00B05A69"/>
    <w:rsid w:val="00B61917"/>
    <w:rsid w:val="00B9734B"/>
    <w:rsid w:val="00BA1FC7"/>
    <w:rsid w:val="00BA30E2"/>
    <w:rsid w:val="00BB7541"/>
    <w:rsid w:val="00BB7DBF"/>
    <w:rsid w:val="00C11BFE"/>
    <w:rsid w:val="00C211FF"/>
    <w:rsid w:val="00C4238E"/>
    <w:rsid w:val="00C472CE"/>
    <w:rsid w:val="00C5068F"/>
    <w:rsid w:val="00C66B38"/>
    <w:rsid w:val="00C846B7"/>
    <w:rsid w:val="00C86D74"/>
    <w:rsid w:val="00CB4C72"/>
    <w:rsid w:val="00CD04F1"/>
    <w:rsid w:val="00D11B4C"/>
    <w:rsid w:val="00D232BB"/>
    <w:rsid w:val="00D45252"/>
    <w:rsid w:val="00D57687"/>
    <w:rsid w:val="00D71B4D"/>
    <w:rsid w:val="00D93D55"/>
    <w:rsid w:val="00DC03AA"/>
    <w:rsid w:val="00DD5674"/>
    <w:rsid w:val="00E15015"/>
    <w:rsid w:val="00E335FE"/>
    <w:rsid w:val="00E34CD1"/>
    <w:rsid w:val="00E60DB9"/>
    <w:rsid w:val="00E645E4"/>
    <w:rsid w:val="00EC23DA"/>
    <w:rsid w:val="00EC4E49"/>
    <w:rsid w:val="00ED77FB"/>
    <w:rsid w:val="00EE45FA"/>
    <w:rsid w:val="00F66152"/>
    <w:rsid w:val="00F756AC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6145FB"/>
  <w15:docId w15:val="{28A08FD5-0B06-4A9D-ACE3-85F571EE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5007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2B500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5007"/>
    <w:rPr>
      <w:i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CB4C72"/>
    <w:rPr>
      <w:vertAlign w:val="superscript"/>
    </w:rPr>
  </w:style>
  <w:style w:type="character" w:styleId="Hyperlink">
    <w:name w:val="Hyperlink"/>
    <w:basedOn w:val="DefaultParagraphFont"/>
    <w:rsid w:val="00CB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D8FA-EAA1-493D-B8A9-2C305A8D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3</Pages>
  <Words>980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CWS/6/30 in English</vt:lpstr>
    </vt:vector>
  </TitlesOfParts>
  <Company>WIPO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CWS/6/30 in English</dc:title>
  <dc:subject>INFORMATION ON THE ENTRY INTO NATIONAL (REGIONAL) PHASE OF PUBLISHED PCT INTERNATIONAL APPLICATIONS</dc:subject>
  <dc:creator>WIPO</dc:creator>
  <cp:keywords>CWS</cp:keywords>
  <cp:lastModifiedBy>DRAKE Sophie</cp:lastModifiedBy>
  <cp:revision>3</cp:revision>
  <cp:lastPrinted>2018-08-10T15:51:00Z</cp:lastPrinted>
  <dcterms:created xsi:type="dcterms:W3CDTF">2018-09-06T12:19:00Z</dcterms:created>
  <dcterms:modified xsi:type="dcterms:W3CDTF">2018-09-06T12:19:00Z</dcterms:modified>
</cp:coreProperties>
</file>