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96EE4" w:rsidRPr="002D2527" w14:paraId="2E001DF0" w14:textId="77777777" w:rsidTr="00596EE4">
        <w:tc>
          <w:tcPr>
            <w:tcW w:w="4513" w:type="dxa"/>
            <w:tcBorders>
              <w:bottom w:val="single" w:sz="4" w:space="0" w:color="auto"/>
            </w:tcBorders>
            <w:tcMar>
              <w:bottom w:w="170" w:type="dxa"/>
            </w:tcMar>
          </w:tcPr>
          <w:p w14:paraId="682CFFF1" w14:textId="77777777" w:rsidR="00EC4E49" w:rsidRPr="00546277" w:rsidRDefault="00EC4E49" w:rsidP="00916EE2">
            <w:pPr>
              <w:rPr>
                <w:rFonts w:eastAsia="MS Mincho"/>
                <w:lang w:eastAsia="ja-JP"/>
              </w:rPr>
            </w:pPr>
          </w:p>
        </w:tc>
        <w:tc>
          <w:tcPr>
            <w:tcW w:w="4337" w:type="dxa"/>
            <w:tcBorders>
              <w:bottom w:val="single" w:sz="4" w:space="0" w:color="auto"/>
            </w:tcBorders>
            <w:tcMar>
              <w:left w:w="0" w:type="dxa"/>
              <w:right w:w="0" w:type="dxa"/>
            </w:tcMar>
          </w:tcPr>
          <w:p w14:paraId="2163BAE9" w14:textId="77777777" w:rsidR="00EC4E49" w:rsidRPr="002D2527" w:rsidRDefault="008B66FE" w:rsidP="00916EE2">
            <w:r w:rsidRPr="002D2527">
              <w:rPr>
                <w:noProof/>
                <w:lang w:val="de-DE" w:eastAsia="de-DE"/>
              </w:rPr>
              <w:drawing>
                <wp:inline distT="0" distB="0" distL="0" distR="0" wp14:anchorId="696E5066" wp14:editId="480F464D">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A0647E0" w14:textId="77777777" w:rsidR="00EC4E49" w:rsidRPr="002D2527" w:rsidRDefault="00EC4E49" w:rsidP="00916EE2">
            <w:pPr>
              <w:jc w:val="right"/>
            </w:pPr>
            <w:r w:rsidRPr="002D2527">
              <w:rPr>
                <w:b/>
                <w:sz w:val="40"/>
                <w:szCs w:val="40"/>
              </w:rPr>
              <w:t>E</w:t>
            </w:r>
          </w:p>
        </w:tc>
      </w:tr>
      <w:tr w:rsidR="00596EE4" w:rsidRPr="002D2527" w14:paraId="10F0B47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589578E" w14:textId="7FE1BA1A" w:rsidR="008B2CC1" w:rsidRPr="002D2527" w:rsidRDefault="0084496E" w:rsidP="00CD7BD2">
            <w:pPr>
              <w:ind w:right="75"/>
              <w:jc w:val="right"/>
              <w:rPr>
                <w:rFonts w:ascii="Arial Black" w:hAnsi="Arial Black"/>
                <w:caps/>
                <w:sz w:val="15"/>
              </w:rPr>
            </w:pPr>
            <w:r w:rsidRPr="002D2527">
              <w:rPr>
                <w:rFonts w:ascii="Arial Black" w:hAnsi="Arial Black"/>
                <w:caps/>
                <w:sz w:val="15"/>
              </w:rPr>
              <w:t>CWS/</w:t>
            </w:r>
            <w:r w:rsidR="005E190D" w:rsidRPr="002D2527">
              <w:rPr>
                <w:rFonts w:ascii="Arial Black" w:hAnsi="Arial Black"/>
                <w:caps/>
                <w:sz w:val="15"/>
              </w:rPr>
              <w:t>7</w:t>
            </w:r>
            <w:r w:rsidRPr="002D2527">
              <w:rPr>
                <w:rFonts w:ascii="Arial Black" w:hAnsi="Arial Black"/>
                <w:caps/>
                <w:sz w:val="15"/>
              </w:rPr>
              <w:t>/</w:t>
            </w:r>
            <w:bookmarkStart w:id="0" w:name="Code"/>
            <w:bookmarkEnd w:id="0"/>
            <w:r w:rsidR="0074259D">
              <w:rPr>
                <w:rFonts w:ascii="Arial Black" w:hAnsi="Arial Black"/>
                <w:caps/>
                <w:sz w:val="15"/>
              </w:rPr>
              <w:t>2</w:t>
            </w:r>
            <w:r w:rsidR="000F5F26">
              <w:rPr>
                <w:rFonts w:ascii="Arial Black" w:hAnsi="Arial Black"/>
                <w:caps/>
                <w:sz w:val="15"/>
              </w:rPr>
              <w:t xml:space="preserve"> ADD.</w:t>
            </w:r>
          </w:p>
        </w:tc>
      </w:tr>
      <w:tr w:rsidR="00596EE4" w:rsidRPr="002D2527" w14:paraId="6B201F0B" w14:textId="77777777" w:rsidTr="000C50ED">
        <w:trPr>
          <w:trHeight w:hRule="exact" w:val="170"/>
        </w:trPr>
        <w:tc>
          <w:tcPr>
            <w:tcW w:w="9356" w:type="dxa"/>
            <w:gridSpan w:val="3"/>
            <w:noWrap/>
            <w:tcMar>
              <w:left w:w="0" w:type="dxa"/>
              <w:right w:w="0" w:type="dxa"/>
            </w:tcMar>
            <w:vAlign w:val="bottom"/>
          </w:tcPr>
          <w:p w14:paraId="7D48C0FA" w14:textId="6F6718D5" w:rsidR="00596EE4" w:rsidRPr="002D2527" w:rsidRDefault="00596EE4" w:rsidP="0084496E">
            <w:pPr>
              <w:jc w:val="right"/>
              <w:rPr>
                <w:rFonts w:ascii="Arial Black" w:hAnsi="Arial Black"/>
                <w:caps/>
                <w:sz w:val="15"/>
              </w:rPr>
            </w:pPr>
            <w:r w:rsidRPr="002D2527">
              <w:rPr>
                <w:rFonts w:ascii="Arial Black" w:hAnsi="Arial Black"/>
                <w:caps/>
                <w:sz w:val="15"/>
              </w:rPr>
              <w:t>ORIGINAL:  english</w:t>
            </w:r>
          </w:p>
        </w:tc>
      </w:tr>
      <w:tr w:rsidR="00596EE4" w:rsidRPr="002D2527" w14:paraId="0E37B186" w14:textId="77777777" w:rsidTr="00916EE2">
        <w:trPr>
          <w:trHeight w:hRule="exact" w:val="170"/>
        </w:trPr>
        <w:tc>
          <w:tcPr>
            <w:tcW w:w="9356" w:type="dxa"/>
            <w:gridSpan w:val="3"/>
            <w:noWrap/>
            <w:tcMar>
              <w:left w:w="0" w:type="dxa"/>
              <w:right w:w="0" w:type="dxa"/>
            </w:tcMar>
            <w:vAlign w:val="bottom"/>
          </w:tcPr>
          <w:p w14:paraId="4A53DC4F" w14:textId="6C1EE219" w:rsidR="008B2CC1" w:rsidRPr="002D2527" w:rsidRDefault="00596EE4" w:rsidP="001E2AD6">
            <w:pPr>
              <w:jc w:val="right"/>
              <w:rPr>
                <w:rFonts w:ascii="Arial Black" w:hAnsi="Arial Black"/>
                <w:caps/>
                <w:sz w:val="15"/>
              </w:rPr>
            </w:pPr>
            <w:bookmarkStart w:id="1" w:name="Original"/>
            <w:bookmarkEnd w:id="1"/>
            <w:r w:rsidRPr="002D2527">
              <w:rPr>
                <w:rFonts w:ascii="Arial Black" w:hAnsi="Arial Black"/>
                <w:caps/>
                <w:sz w:val="15"/>
              </w:rPr>
              <w:t xml:space="preserve">DATE:  </w:t>
            </w:r>
            <w:r w:rsidR="00C13BF8">
              <w:rPr>
                <w:rFonts w:ascii="Arial Black" w:hAnsi="Arial Black"/>
                <w:caps/>
                <w:sz w:val="15"/>
              </w:rPr>
              <w:t>JUne</w:t>
            </w:r>
            <w:r w:rsidR="009030C3">
              <w:rPr>
                <w:rFonts w:ascii="Arial Black" w:hAnsi="Arial Black"/>
                <w:caps/>
                <w:sz w:val="15"/>
              </w:rPr>
              <w:t xml:space="preserve"> </w:t>
            </w:r>
            <w:r w:rsidR="001E2AD6">
              <w:rPr>
                <w:rFonts w:ascii="Arial Black" w:hAnsi="Arial Black"/>
                <w:caps/>
                <w:sz w:val="15"/>
              </w:rPr>
              <w:t>18,</w:t>
            </w:r>
            <w:r w:rsidR="005E190D" w:rsidRPr="002D2527">
              <w:rPr>
                <w:rFonts w:ascii="Arial Black" w:hAnsi="Arial Black"/>
                <w:caps/>
                <w:sz w:val="15"/>
              </w:rPr>
              <w:t xml:space="preserve"> 2019</w:t>
            </w:r>
            <w:r w:rsidR="008B2CC1" w:rsidRPr="002D2527">
              <w:rPr>
                <w:rFonts w:ascii="Arial Black" w:hAnsi="Arial Black"/>
                <w:caps/>
                <w:sz w:val="15"/>
              </w:rPr>
              <w:t xml:space="preserve"> </w:t>
            </w:r>
          </w:p>
        </w:tc>
      </w:tr>
    </w:tbl>
    <w:p w14:paraId="09A20799" w14:textId="77777777" w:rsidR="008B2CC1" w:rsidRPr="002D2527" w:rsidRDefault="008B2CC1" w:rsidP="008B2CC1"/>
    <w:p w14:paraId="280A289D" w14:textId="77777777" w:rsidR="008B2CC1" w:rsidRPr="002D2527" w:rsidRDefault="008B2CC1" w:rsidP="008B2CC1"/>
    <w:p w14:paraId="28C4D312" w14:textId="77777777" w:rsidR="008B2CC1" w:rsidRPr="002D2527" w:rsidRDefault="008B2CC1" w:rsidP="008B2CC1"/>
    <w:p w14:paraId="21E230AF" w14:textId="77777777" w:rsidR="008B2CC1" w:rsidRPr="002D2527" w:rsidRDefault="008B2CC1" w:rsidP="008B2CC1"/>
    <w:p w14:paraId="7D726690" w14:textId="77777777" w:rsidR="00FC37D2" w:rsidRPr="002D2527" w:rsidRDefault="00FC37D2" w:rsidP="008B2CC1"/>
    <w:p w14:paraId="28D59CF9" w14:textId="77777777" w:rsidR="008B2CC1" w:rsidRPr="002D2527" w:rsidRDefault="008B66FE" w:rsidP="008B2CC1">
      <w:pPr>
        <w:rPr>
          <w:b/>
          <w:sz w:val="28"/>
          <w:szCs w:val="28"/>
        </w:rPr>
      </w:pPr>
      <w:r w:rsidRPr="002D2527">
        <w:rPr>
          <w:b/>
          <w:sz w:val="28"/>
          <w:szCs w:val="28"/>
        </w:rPr>
        <w:t>Committee on WIPO Standards (CWS)</w:t>
      </w:r>
    </w:p>
    <w:p w14:paraId="25F3BD46" w14:textId="77777777" w:rsidR="003845C1" w:rsidRPr="002D2527" w:rsidRDefault="003845C1" w:rsidP="003845C1"/>
    <w:p w14:paraId="12B0DE7B" w14:textId="77777777" w:rsidR="003845C1" w:rsidRPr="002D2527" w:rsidRDefault="003845C1" w:rsidP="003845C1"/>
    <w:p w14:paraId="2653C311" w14:textId="0182C784" w:rsidR="008B66FE" w:rsidRPr="002D2527" w:rsidRDefault="005E190D" w:rsidP="008B66FE">
      <w:pPr>
        <w:rPr>
          <w:b/>
          <w:sz w:val="24"/>
          <w:szCs w:val="24"/>
        </w:rPr>
      </w:pPr>
      <w:r w:rsidRPr="002D2527">
        <w:rPr>
          <w:b/>
          <w:sz w:val="24"/>
          <w:szCs w:val="24"/>
        </w:rPr>
        <w:t>Seventh</w:t>
      </w:r>
      <w:r w:rsidR="008B66FE" w:rsidRPr="002D2527">
        <w:rPr>
          <w:b/>
          <w:sz w:val="24"/>
          <w:szCs w:val="24"/>
        </w:rPr>
        <w:t xml:space="preserve"> Session</w:t>
      </w:r>
    </w:p>
    <w:p w14:paraId="766F275C" w14:textId="625F649D" w:rsidR="008B2CC1" w:rsidRPr="002D2527" w:rsidRDefault="008B66FE" w:rsidP="008B66FE">
      <w:pPr>
        <w:rPr>
          <w:b/>
          <w:sz w:val="24"/>
          <w:szCs w:val="24"/>
        </w:rPr>
      </w:pPr>
      <w:r w:rsidRPr="002D2527">
        <w:rPr>
          <w:b/>
          <w:sz w:val="24"/>
          <w:szCs w:val="24"/>
        </w:rPr>
        <w:t xml:space="preserve">Geneva, </w:t>
      </w:r>
      <w:r w:rsidR="005E190D" w:rsidRPr="002D2527">
        <w:rPr>
          <w:b/>
          <w:sz w:val="24"/>
          <w:szCs w:val="24"/>
        </w:rPr>
        <w:t>July 1</w:t>
      </w:r>
      <w:r w:rsidRPr="002D2527">
        <w:rPr>
          <w:b/>
          <w:sz w:val="24"/>
          <w:szCs w:val="24"/>
        </w:rPr>
        <w:t xml:space="preserve"> to </w:t>
      </w:r>
      <w:r w:rsidR="005E190D" w:rsidRPr="002D2527">
        <w:rPr>
          <w:b/>
          <w:sz w:val="24"/>
          <w:szCs w:val="24"/>
        </w:rPr>
        <w:t>5</w:t>
      </w:r>
      <w:r w:rsidRPr="002D2527">
        <w:rPr>
          <w:b/>
          <w:sz w:val="24"/>
          <w:szCs w:val="24"/>
        </w:rPr>
        <w:t>, 201</w:t>
      </w:r>
      <w:r w:rsidR="005E190D" w:rsidRPr="002D2527">
        <w:rPr>
          <w:b/>
          <w:sz w:val="24"/>
          <w:szCs w:val="24"/>
        </w:rPr>
        <w:t>9</w:t>
      </w:r>
    </w:p>
    <w:p w14:paraId="2145D981" w14:textId="77777777" w:rsidR="008B2CC1" w:rsidRPr="002D2527" w:rsidRDefault="008B2CC1" w:rsidP="008B2CC1"/>
    <w:p w14:paraId="0FB5DEB1" w14:textId="77777777" w:rsidR="00596EE4" w:rsidRPr="002D2527" w:rsidRDefault="00596EE4" w:rsidP="008B2CC1"/>
    <w:p w14:paraId="4F2CE1F3" w14:textId="77777777" w:rsidR="00596EE4" w:rsidRPr="002D2527" w:rsidRDefault="00596EE4" w:rsidP="00596EE4">
      <w:pPr>
        <w:rPr>
          <w:szCs w:val="22"/>
        </w:rPr>
      </w:pPr>
    </w:p>
    <w:p w14:paraId="07E50338" w14:textId="77777777" w:rsidR="00596EE4" w:rsidRPr="002D2527" w:rsidRDefault="00E5578A" w:rsidP="00596EE4">
      <w:pPr>
        <w:rPr>
          <w:caps/>
          <w:sz w:val="24"/>
        </w:rPr>
      </w:pPr>
      <w:r w:rsidRPr="002D2527">
        <w:rPr>
          <w:caps/>
          <w:sz w:val="24"/>
        </w:rPr>
        <w:t xml:space="preserve">Revision of </w:t>
      </w:r>
      <w:r w:rsidR="00596EE4" w:rsidRPr="002D2527">
        <w:rPr>
          <w:caps/>
          <w:sz w:val="24"/>
        </w:rPr>
        <w:t>WIPO Standard ST.</w:t>
      </w:r>
      <w:r w:rsidR="000C50ED" w:rsidRPr="002D2527">
        <w:rPr>
          <w:caps/>
          <w:sz w:val="24"/>
        </w:rPr>
        <w:t>3</w:t>
      </w:r>
    </w:p>
    <w:p w14:paraId="77B929F2" w14:textId="77777777" w:rsidR="00596EE4" w:rsidRPr="002D2527" w:rsidRDefault="00596EE4" w:rsidP="00596EE4">
      <w:pPr>
        <w:rPr>
          <w:caps/>
          <w:sz w:val="24"/>
        </w:rPr>
      </w:pPr>
    </w:p>
    <w:p w14:paraId="158B285F" w14:textId="55A3156A" w:rsidR="00596EE4" w:rsidRPr="002D2527" w:rsidRDefault="00596EE4" w:rsidP="00596EE4">
      <w:pPr>
        <w:rPr>
          <w:i/>
          <w:szCs w:val="22"/>
        </w:rPr>
      </w:pPr>
      <w:r w:rsidRPr="002D2527">
        <w:rPr>
          <w:i/>
          <w:szCs w:val="22"/>
        </w:rPr>
        <w:t xml:space="preserve">Document prepared by the </w:t>
      </w:r>
      <w:r w:rsidR="0076747F">
        <w:rPr>
          <w:i/>
          <w:szCs w:val="22"/>
        </w:rPr>
        <w:t>International Bureau</w:t>
      </w:r>
    </w:p>
    <w:p w14:paraId="169876F1" w14:textId="77777777" w:rsidR="004B0E67" w:rsidRPr="002D2527" w:rsidRDefault="004B0E67" w:rsidP="00596EE4">
      <w:pPr>
        <w:rPr>
          <w:szCs w:val="22"/>
        </w:rPr>
      </w:pPr>
    </w:p>
    <w:p w14:paraId="7217B864" w14:textId="77777777" w:rsidR="00596EE4" w:rsidRPr="002D2527" w:rsidRDefault="00596EE4" w:rsidP="00596EE4">
      <w:pPr>
        <w:rPr>
          <w:szCs w:val="22"/>
        </w:rPr>
      </w:pPr>
    </w:p>
    <w:p w14:paraId="783FD8C6" w14:textId="77D4D9E1" w:rsidR="00FC37D2" w:rsidRPr="001E2AD6" w:rsidRDefault="00FC37D2" w:rsidP="00596EE4">
      <w:pPr>
        <w:rPr>
          <w:szCs w:val="22"/>
          <w:u w:val="single"/>
        </w:rPr>
      </w:pPr>
    </w:p>
    <w:p w14:paraId="3BB7963B" w14:textId="77777777" w:rsidR="001E2AD6" w:rsidRDefault="001E2AD6" w:rsidP="00596EE4">
      <w:pPr>
        <w:rPr>
          <w:szCs w:val="22"/>
        </w:rPr>
      </w:pPr>
      <w:bookmarkStart w:id="2" w:name="_GoBack"/>
      <w:bookmarkEnd w:id="2"/>
    </w:p>
    <w:p w14:paraId="5E8E2D6A" w14:textId="77777777" w:rsidR="009030C3" w:rsidRPr="002D2527" w:rsidRDefault="009030C3" w:rsidP="00596EE4">
      <w:pPr>
        <w:rPr>
          <w:szCs w:val="22"/>
        </w:rPr>
      </w:pPr>
    </w:p>
    <w:p w14:paraId="2E1A52DA" w14:textId="68D33739" w:rsidR="0076747F" w:rsidRDefault="008520DF" w:rsidP="00495044">
      <w:pPr>
        <w:pStyle w:val="Heading2"/>
        <w:spacing w:before="0"/>
        <w:rPr>
          <w:lang w:eastAsia="ko-KR"/>
        </w:rPr>
      </w:pPr>
      <w:r>
        <w:rPr>
          <w:caps w:val="0"/>
          <w:lang w:eastAsia="ko-KR"/>
        </w:rPr>
        <w:t>INTRODUCTION</w:t>
      </w:r>
    </w:p>
    <w:p w14:paraId="55CF30FB" w14:textId="77777777" w:rsidR="000F5F26" w:rsidRDefault="000F5F26" w:rsidP="001D1192">
      <w:pPr>
        <w:pStyle w:val="ONUME"/>
        <w:numPr>
          <w:ilvl w:val="0"/>
          <w:numId w:val="7"/>
        </w:numPr>
        <w:rPr>
          <w:rFonts w:eastAsia="Batang"/>
          <w:lang w:eastAsia="ko-KR"/>
        </w:rPr>
      </w:pPr>
      <w:r>
        <w:t>Document CWS/7/2 contains a proposal for</w:t>
      </w:r>
      <w:r>
        <w:rPr>
          <w:rFonts w:eastAsia="Batang"/>
          <w:lang w:eastAsia="ko-KR"/>
        </w:rPr>
        <w:t xml:space="preserve"> a revision of WIPO Standard ST.3.  </w:t>
      </w:r>
    </w:p>
    <w:p w14:paraId="446ED439" w14:textId="29B549D7" w:rsidR="000F5F26" w:rsidRPr="000F5F26" w:rsidRDefault="000F5F26" w:rsidP="001D1192">
      <w:pPr>
        <w:pStyle w:val="ONUME"/>
        <w:numPr>
          <w:ilvl w:val="0"/>
          <w:numId w:val="7"/>
        </w:numPr>
        <w:rPr>
          <w:rFonts w:eastAsia="Batang"/>
          <w:lang w:eastAsia="ko-KR"/>
        </w:rPr>
      </w:pPr>
      <w:r>
        <w:rPr>
          <w:rFonts w:eastAsia="Batang"/>
          <w:lang w:eastAsia="ko-KR"/>
        </w:rPr>
        <w:t>At its sixth session held in 2018, the Committee on WIPO Standards (CWS) noted a proposal by t</w:t>
      </w:r>
      <w:r>
        <w:t>he Delegation of Austria, on behalf of the European Union, for inclusion of a new two-letter alphabetic code “EU” for the European Union in WIPO Standard ST.3.  The CWS also noted that the International Bureau would prepare and circulate a draft amendment of WIPO Standard ST.3 in which the code “EU” will be incorporated for consultation following the established procedure for revision of WIPO Standard ST.3.  (See paragraph 40 of document CWS/6/34.)</w:t>
      </w:r>
    </w:p>
    <w:p w14:paraId="4DE978BC" w14:textId="077CF48F" w:rsidR="00B51382" w:rsidRPr="00B51382" w:rsidRDefault="000F5F26" w:rsidP="00B51382">
      <w:pPr>
        <w:pStyle w:val="ONUME"/>
        <w:numPr>
          <w:ilvl w:val="0"/>
          <w:numId w:val="7"/>
        </w:numPr>
        <w:rPr>
          <w:rFonts w:eastAsia="Batang"/>
          <w:lang w:eastAsia="ko-KR"/>
        </w:rPr>
      </w:pPr>
      <w:r>
        <w:t xml:space="preserve">The International Bureau </w:t>
      </w:r>
      <w:r w:rsidR="00B51382">
        <w:t>issued the circular C.CWS 109 informing Intellectual Property Offices (IPOs) of the proposal for the inclusion of the two letter code “EU” in WIPO Standard ST.3</w:t>
      </w:r>
      <w:r w:rsidR="00135576">
        <w:t xml:space="preserve"> and inviting IPOs to comment on the proposal</w:t>
      </w:r>
      <w:r w:rsidR="00B51382">
        <w:t xml:space="preserve">.  The International Bureau received no objection, but two IPOs </w:t>
      </w:r>
      <w:r w:rsidR="002904A0">
        <w:t xml:space="preserve">requested </w:t>
      </w:r>
      <w:r w:rsidR="00B51382">
        <w:t xml:space="preserve">to provide a footnote to </w:t>
      </w:r>
      <w:r w:rsidR="00B51382" w:rsidRPr="00B51382">
        <w:rPr>
          <w:rFonts w:eastAsia="Batang"/>
          <w:lang w:eastAsia="ko-KR"/>
        </w:rPr>
        <w:t xml:space="preserve">clarify the purpose and appropriate use of the new code “EU” considering the following existing codes in </w:t>
      </w:r>
      <w:r w:rsidR="00B51382">
        <w:rPr>
          <w:rFonts w:eastAsia="Batang"/>
          <w:lang w:eastAsia="ko-KR"/>
        </w:rPr>
        <w:t xml:space="preserve">WIPO </w:t>
      </w:r>
      <w:r w:rsidR="00B51382" w:rsidRPr="00B51382">
        <w:rPr>
          <w:rFonts w:eastAsia="Batang"/>
          <w:lang w:eastAsia="ko-KR"/>
        </w:rPr>
        <w:t xml:space="preserve">ST.3: </w:t>
      </w:r>
    </w:p>
    <w:p w14:paraId="7D8E1AA8" w14:textId="67A644D4" w:rsidR="00167ECF" w:rsidRPr="00B51382" w:rsidRDefault="00167ECF" w:rsidP="00FD6520">
      <w:pPr>
        <w:pStyle w:val="ONUME"/>
        <w:numPr>
          <w:ilvl w:val="0"/>
          <w:numId w:val="13"/>
        </w:numPr>
        <w:rPr>
          <w:rFonts w:eastAsia="Batang"/>
          <w:lang w:eastAsia="ko-KR"/>
        </w:rPr>
      </w:pPr>
      <w:r w:rsidRPr="00B51382">
        <w:rPr>
          <w:rFonts w:eastAsia="Batang"/>
          <w:lang w:eastAsia="ko-KR"/>
        </w:rPr>
        <w:t>EM</w:t>
      </w:r>
      <w:r w:rsidR="007E15CA">
        <w:rPr>
          <w:rFonts w:eastAsia="Batang"/>
          <w:lang w:eastAsia="ko-KR"/>
        </w:rPr>
        <w:t>:</w:t>
      </w:r>
      <w:r w:rsidRPr="00B51382">
        <w:rPr>
          <w:rFonts w:eastAsia="Batang"/>
          <w:lang w:eastAsia="ko-KR"/>
        </w:rPr>
        <w:t xml:space="preserve"> European Union Intellectual Property Office (EUIPO)</w:t>
      </w:r>
    </w:p>
    <w:p w14:paraId="10C9B55E" w14:textId="3291630C" w:rsidR="00B51382" w:rsidRPr="00B51382" w:rsidRDefault="002904A0" w:rsidP="00FD6520">
      <w:pPr>
        <w:pStyle w:val="ONUME"/>
        <w:numPr>
          <w:ilvl w:val="0"/>
          <w:numId w:val="13"/>
        </w:numPr>
        <w:rPr>
          <w:rFonts w:eastAsia="Batang"/>
          <w:lang w:eastAsia="ko-KR"/>
        </w:rPr>
      </w:pPr>
      <w:r>
        <w:rPr>
          <w:rFonts w:eastAsia="Batang"/>
          <w:lang w:eastAsia="ko-KR"/>
        </w:rPr>
        <w:t>EP</w:t>
      </w:r>
      <w:r w:rsidR="007E15CA">
        <w:rPr>
          <w:rFonts w:eastAsia="Batang"/>
          <w:lang w:eastAsia="ko-KR"/>
        </w:rPr>
        <w:t xml:space="preserve">: </w:t>
      </w:r>
      <w:r>
        <w:rPr>
          <w:rFonts w:eastAsia="Batang"/>
          <w:lang w:eastAsia="ko-KR"/>
        </w:rPr>
        <w:t>European P</w:t>
      </w:r>
      <w:r w:rsidR="00B51382" w:rsidRPr="00B51382">
        <w:rPr>
          <w:rFonts w:eastAsia="Batang"/>
          <w:lang w:eastAsia="ko-KR"/>
        </w:rPr>
        <w:t xml:space="preserve">atent </w:t>
      </w:r>
      <w:r>
        <w:rPr>
          <w:rFonts w:eastAsia="Batang"/>
          <w:lang w:eastAsia="ko-KR"/>
        </w:rPr>
        <w:t>O</w:t>
      </w:r>
      <w:r w:rsidR="00B51382" w:rsidRPr="00B51382">
        <w:rPr>
          <w:rFonts w:eastAsia="Batang"/>
          <w:lang w:eastAsia="ko-KR"/>
        </w:rPr>
        <w:t>ffice (EPO)</w:t>
      </w:r>
    </w:p>
    <w:p w14:paraId="36D2479E" w14:textId="16D128E2" w:rsidR="00B51382" w:rsidRPr="00B51382" w:rsidRDefault="00B51382" w:rsidP="00FD6520">
      <w:pPr>
        <w:pStyle w:val="ONUME"/>
        <w:numPr>
          <w:ilvl w:val="0"/>
          <w:numId w:val="13"/>
        </w:numPr>
        <w:rPr>
          <w:rFonts w:eastAsia="Batang"/>
          <w:lang w:eastAsia="ko-KR"/>
        </w:rPr>
      </w:pPr>
      <w:r w:rsidRPr="00B51382">
        <w:rPr>
          <w:rFonts w:eastAsia="Batang"/>
          <w:lang w:eastAsia="ko-KR"/>
        </w:rPr>
        <w:t>QZ</w:t>
      </w:r>
      <w:r w:rsidR="007E15CA">
        <w:rPr>
          <w:rFonts w:eastAsia="Batang"/>
          <w:lang w:eastAsia="ko-KR"/>
        </w:rPr>
        <w:t xml:space="preserve">: </w:t>
      </w:r>
      <w:r w:rsidRPr="00B51382">
        <w:rPr>
          <w:rFonts w:eastAsia="Batang"/>
          <w:lang w:eastAsia="ko-KR"/>
        </w:rPr>
        <w:t>Community Plant Variety Office (EUROPEAN UNION) (CPVO)</w:t>
      </w:r>
    </w:p>
    <w:p w14:paraId="15D71021" w14:textId="6578B4EA" w:rsidR="00C01C59" w:rsidRDefault="00135576" w:rsidP="009644F9">
      <w:pPr>
        <w:pStyle w:val="ONUME"/>
        <w:keepLines/>
        <w:numPr>
          <w:ilvl w:val="0"/>
          <w:numId w:val="7"/>
        </w:numPr>
        <w:rPr>
          <w:rFonts w:eastAsia="Batang"/>
          <w:lang w:eastAsia="ko-KR"/>
        </w:rPr>
      </w:pPr>
      <w:r>
        <w:rPr>
          <w:rFonts w:eastAsia="Batang"/>
          <w:lang w:eastAsia="ko-KR"/>
        </w:rPr>
        <w:lastRenderedPageBreak/>
        <w:t xml:space="preserve">Taking into account suggestions by several IPOs, </w:t>
      </w:r>
      <w:r w:rsidR="002904A0">
        <w:rPr>
          <w:rFonts w:eastAsia="Batang"/>
          <w:lang w:eastAsia="ko-KR"/>
        </w:rPr>
        <w:t>t</w:t>
      </w:r>
      <w:r w:rsidR="00B51382">
        <w:rPr>
          <w:rFonts w:eastAsia="Batang"/>
          <w:lang w:eastAsia="ko-KR"/>
        </w:rPr>
        <w:t>he Interna</w:t>
      </w:r>
      <w:r w:rsidR="002904A0">
        <w:rPr>
          <w:rFonts w:eastAsia="Batang"/>
          <w:lang w:eastAsia="ko-KR"/>
        </w:rPr>
        <w:t xml:space="preserve">tional Bureau </w:t>
      </w:r>
      <w:r>
        <w:rPr>
          <w:rFonts w:eastAsia="Batang"/>
          <w:lang w:eastAsia="ko-KR"/>
        </w:rPr>
        <w:t xml:space="preserve">has </w:t>
      </w:r>
      <w:r w:rsidR="002904A0">
        <w:rPr>
          <w:rFonts w:eastAsia="Batang"/>
          <w:lang w:eastAsia="ko-KR"/>
        </w:rPr>
        <w:t>prepare</w:t>
      </w:r>
      <w:r>
        <w:rPr>
          <w:rFonts w:eastAsia="Batang"/>
          <w:lang w:eastAsia="ko-KR"/>
        </w:rPr>
        <w:t>d</w:t>
      </w:r>
      <w:r w:rsidR="002904A0">
        <w:rPr>
          <w:rFonts w:eastAsia="Batang"/>
          <w:lang w:eastAsia="ko-KR"/>
        </w:rPr>
        <w:t xml:space="preserve"> a proposal for </w:t>
      </w:r>
      <w:r w:rsidR="00AB3FEC">
        <w:rPr>
          <w:rFonts w:eastAsia="Batang"/>
          <w:lang w:eastAsia="ko-KR"/>
        </w:rPr>
        <w:t xml:space="preserve">a </w:t>
      </w:r>
      <w:r w:rsidR="002904A0">
        <w:rPr>
          <w:rFonts w:eastAsia="Batang"/>
          <w:lang w:eastAsia="ko-KR"/>
        </w:rPr>
        <w:t xml:space="preserve">draft footnote.  Taking the opportunity </w:t>
      </w:r>
      <w:r w:rsidR="009644F9">
        <w:rPr>
          <w:rFonts w:eastAsia="Batang"/>
          <w:lang w:eastAsia="ko-KR"/>
        </w:rPr>
        <w:t xml:space="preserve">to revise </w:t>
      </w:r>
      <w:r w:rsidR="002904A0">
        <w:rPr>
          <w:rFonts w:eastAsia="Batang"/>
          <w:lang w:eastAsia="ko-KR"/>
        </w:rPr>
        <w:t xml:space="preserve">WIPO ST.3 at this session of the CWS and considering </w:t>
      </w:r>
      <w:r w:rsidR="00BC7EF2">
        <w:rPr>
          <w:rFonts w:eastAsia="Batang"/>
          <w:lang w:eastAsia="ko-KR"/>
        </w:rPr>
        <w:t xml:space="preserve">required further </w:t>
      </w:r>
      <w:r w:rsidR="002904A0">
        <w:rPr>
          <w:rFonts w:eastAsia="Batang"/>
          <w:lang w:eastAsia="ko-KR"/>
        </w:rPr>
        <w:t>discussion after the consultation following the established procedure for the revision of WIPO ST.3, the International Bureau proposes below a draft footnote 14 for consideration by the CWS</w:t>
      </w:r>
      <w:r w:rsidR="004B25DA">
        <w:rPr>
          <w:rFonts w:eastAsia="Batang"/>
          <w:lang w:eastAsia="ko-KR"/>
        </w:rPr>
        <w:t>.  If the CWS approves the draft footnote, the new footnote 14 would be added to the four two-letter codes</w:t>
      </w:r>
      <w:r w:rsidR="00167ECF">
        <w:rPr>
          <w:rFonts w:eastAsia="Batang"/>
          <w:lang w:eastAsia="ko-KR"/>
        </w:rPr>
        <w:t>: EM, EP, EU and QZ</w:t>
      </w:r>
      <w:r w:rsidR="004B25DA">
        <w:rPr>
          <w:rFonts w:eastAsia="Batang"/>
          <w:lang w:eastAsia="ko-KR"/>
        </w:rPr>
        <w:t>.</w:t>
      </w:r>
    </w:p>
    <w:p w14:paraId="129E2D18" w14:textId="2375EB93" w:rsidR="004B25DA" w:rsidRDefault="004B25DA" w:rsidP="002904A0">
      <w:pPr>
        <w:pStyle w:val="ONUME"/>
        <w:numPr>
          <w:ilvl w:val="0"/>
          <w:numId w:val="7"/>
        </w:numPr>
        <w:rPr>
          <w:rFonts w:eastAsia="Batang"/>
          <w:lang w:eastAsia="ko-KR"/>
        </w:rPr>
      </w:pPr>
      <w:r>
        <w:rPr>
          <w:rFonts w:eastAsia="Batang"/>
          <w:lang w:eastAsia="ko-KR"/>
        </w:rPr>
        <w:t>The proposed new footnote 14 is as follows:</w:t>
      </w:r>
    </w:p>
    <w:p w14:paraId="4F09C662" w14:textId="79C09CFC" w:rsidR="000F5F26" w:rsidRPr="000F5F26" w:rsidRDefault="002904A0" w:rsidP="002904A0">
      <w:pPr>
        <w:pStyle w:val="ONUME"/>
        <w:numPr>
          <w:ilvl w:val="0"/>
          <w:numId w:val="0"/>
        </w:numPr>
        <w:rPr>
          <w:rFonts w:eastAsia="Batang"/>
          <w:lang w:eastAsia="ko-KR"/>
        </w:rPr>
      </w:pPr>
      <w:r>
        <w:rPr>
          <w:rFonts w:eastAsia="Batang"/>
          <w:lang w:eastAsia="ko-KR"/>
        </w:rPr>
        <w:t>“</w:t>
      </w:r>
      <w:r w:rsidR="000F5F26" w:rsidRPr="000F5F26">
        <w:rPr>
          <w:rFonts w:eastAsia="Batang"/>
          <w:lang w:eastAsia="ko-KR"/>
        </w:rPr>
        <w:t xml:space="preserve">The </w:t>
      </w:r>
      <w:r w:rsidR="007E15CA">
        <w:rPr>
          <w:rFonts w:eastAsia="Batang"/>
          <w:lang w:eastAsia="ko-KR"/>
        </w:rPr>
        <w:t>two-letter c</w:t>
      </w:r>
      <w:r w:rsidR="000F5F26" w:rsidRPr="000F5F26">
        <w:rPr>
          <w:rFonts w:eastAsia="Batang"/>
          <w:lang w:eastAsia="ko-KR"/>
        </w:rPr>
        <w:t xml:space="preserve">odes “EP”, “EM”, and “QZ” must be used to indicate the corresponding Office defined in this Standard while the Code “EU” must be used to indicate other institutions in the European Union.  Additionally, the </w:t>
      </w:r>
      <w:r w:rsidR="007E15CA">
        <w:rPr>
          <w:rFonts w:eastAsia="Batang"/>
          <w:lang w:eastAsia="ko-KR"/>
        </w:rPr>
        <w:t>c</w:t>
      </w:r>
      <w:r w:rsidR="000F5F26" w:rsidRPr="000F5F26">
        <w:rPr>
          <w:rFonts w:eastAsia="Batang"/>
          <w:lang w:eastAsia="ko-KR"/>
        </w:rPr>
        <w:t>odes must be used in the following situations:</w:t>
      </w:r>
    </w:p>
    <w:p w14:paraId="450C8168" w14:textId="37D3E3FF" w:rsidR="000F5F26" w:rsidRPr="000F5F26" w:rsidRDefault="002904A0" w:rsidP="000F5F26">
      <w:pPr>
        <w:pStyle w:val="ONUME"/>
        <w:numPr>
          <w:ilvl w:val="0"/>
          <w:numId w:val="0"/>
        </w:numPr>
        <w:rPr>
          <w:rFonts w:eastAsia="Batang"/>
          <w:lang w:eastAsia="ko-KR"/>
        </w:rPr>
      </w:pPr>
      <w:proofErr w:type="gramStart"/>
      <w:r>
        <w:rPr>
          <w:rFonts w:eastAsia="Batang"/>
          <w:lang w:eastAsia="ko-KR"/>
        </w:rPr>
        <w:t>“</w:t>
      </w:r>
      <w:r w:rsidR="000F5F26" w:rsidRPr="000F5F26">
        <w:rPr>
          <w:rFonts w:eastAsia="Batang"/>
          <w:lang w:eastAsia="ko-KR"/>
        </w:rPr>
        <w:t xml:space="preserve"> “</w:t>
      </w:r>
      <w:proofErr w:type="gramEnd"/>
      <w:r w:rsidR="000F5F26" w:rsidRPr="000F5F26">
        <w:rPr>
          <w:rFonts w:eastAsia="Batang"/>
          <w:lang w:eastAsia="ko-KR"/>
        </w:rPr>
        <w:t>EP” for documentation and information related to patents administered by the European Patent Office (EPO)</w:t>
      </w:r>
      <w:r w:rsidR="007E15CA">
        <w:rPr>
          <w:rFonts w:eastAsia="Batang"/>
          <w:lang w:eastAsia="ko-KR"/>
        </w:rPr>
        <w:t>;</w:t>
      </w:r>
      <w:r w:rsidR="000F5F26" w:rsidRPr="000F5F26">
        <w:rPr>
          <w:rFonts w:eastAsia="Batang"/>
          <w:lang w:eastAsia="ko-KR"/>
        </w:rPr>
        <w:t xml:space="preserve"> </w:t>
      </w:r>
    </w:p>
    <w:p w14:paraId="0BCD4A87" w14:textId="7F9A3AC4" w:rsidR="000F5F26" w:rsidRPr="000F5F26" w:rsidRDefault="002904A0" w:rsidP="000F5F26">
      <w:pPr>
        <w:pStyle w:val="ONUME"/>
        <w:numPr>
          <w:ilvl w:val="0"/>
          <w:numId w:val="0"/>
        </w:numPr>
        <w:rPr>
          <w:rFonts w:eastAsia="Batang"/>
          <w:lang w:eastAsia="ko-KR"/>
        </w:rPr>
      </w:pPr>
      <w:proofErr w:type="gramStart"/>
      <w:r>
        <w:rPr>
          <w:rFonts w:eastAsia="Batang"/>
          <w:lang w:eastAsia="ko-KR"/>
        </w:rPr>
        <w:t>“</w:t>
      </w:r>
      <w:r w:rsidR="00131CDC">
        <w:rPr>
          <w:rFonts w:eastAsia="Batang"/>
          <w:lang w:eastAsia="ko-KR"/>
        </w:rPr>
        <w:t xml:space="preserve"> </w:t>
      </w:r>
      <w:r w:rsidR="000F5F26" w:rsidRPr="000F5F26">
        <w:rPr>
          <w:rFonts w:eastAsia="Batang"/>
          <w:lang w:eastAsia="ko-KR"/>
        </w:rPr>
        <w:t>“</w:t>
      </w:r>
      <w:proofErr w:type="gramEnd"/>
      <w:r w:rsidR="000F5F26" w:rsidRPr="000F5F26">
        <w:rPr>
          <w:rFonts w:eastAsia="Batang"/>
          <w:lang w:eastAsia="ko-KR"/>
        </w:rPr>
        <w:t>EM” for documentation and information related to European Union Trademarks and European Union Industrial Designs administered by the European Intellectual Property Office (EUIPO), and for the designation of the European Union in the Madrid and Hague Systems</w:t>
      </w:r>
      <w:r w:rsidR="007E15CA">
        <w:rPr>
          <w:rFonts w:eastAsia="Batang"/>
          <w:lang w:eastAsia="ko-KR"/>
        </w:rPr>
        <w:t>;</w:t>
      </w:r>
    </w:p>
    <w:p w14:paraId="5DB0C50E" w14:textId="62ACBE5C" w:rsidR="000F5F26" w:rsidRPr="000F5F26" w:rsidRDefault="002904A0" w:rsidP="000F5F26">
      <w:pPr>
        <w:pStyle w:val="ONUME"/>
        <w:numPr>
          <w:ilvl w:val="0"/>
          <w:numId w:val="0"/>
        </w:numPr>
        <w:rPr>
          <w:rFonts w:eastAsia="Batang"/>
          <w:lang w:eastAsia="ko-KR"/>
        </w:rPr>
      </w:pPr>
      <w:r>
        <w:rPr>
          <w:rFonts w:eastAsia="Batang"/>
          <w:lang w:eastAsia="ko-KR"/>
        </w:rPr>
        <w:t>“</w:t>
      </w:r>
      <w:r w:rsidR="000F5F26" w:rsidRPr="000F5F26">
        <w:rPr>
          <w:rFonts w:eastAsia="Batang"/>
          <w:lang w:eastAsia="ko-KR"/>
        </w:rPr>
        <w:t xml:space="preserve"> “QZ” for documentation and information related to Community Plant Variety Rights administered by the Community Plant Variety Office (CPVO)</w:t>
      </w:r>
      <w:r w:rsidR="007E15CA">
        <w:rPr>
          <w:rFonts w:eastAsia="Batang"/>
          <w:lang w:eastAsia="ko-KR"/>
        </w:rPr>
        <w:t>; and</w:t>
      </w:r>
    </w:p>
    <w:p w14:paraId="063D56F9" w14:textId="5AE9D5F2" w:rsidR="002D2527" w:rsidRDefault="002904A0" w:rsidP="000F5F26">
      <w:pPr>
        <w:pStyle w:val="ONUME"/>
        <w:numPr>
          <w:ilvl w:val="0"/>
          <w:numId w:val="0"/>
        </w:numPr>
        <w:rPr>
          <w:rFonts w:eastAsia="Batang"/>
          <w:lang w:eastAsia="ko-KR"/>
        </w:rPr>
      </w:pPr>
      <w:proofErr w:type="gramStart"/>
      <w:r>
        <w:rPr>
          <w:rFonts w:eastAsia="Batang"/>
          <w:lang w:eastAsia="ko-KR"/>
        </w:rPr>
        <w:t>“</w:t>
      </w:r>
      <w:r w:rsidR="000F5F26" w:rsidRPr="000F5F26">
        <w:rPr>
          <w:rFonts w:eastAsia="Batang"/>
          <w:lang w:eastAsia="ko-KR"/>
        </w:rPr>
        <w:t xml:space="preserve"> “</w:t>
      </w:r>
      <w:proofErr w:type="gramEnd"/>
      <w:r w:rsidR="000F5F26" w:rsidRPr="000F5F26">
        <w:rPr>
          <w:rFonts w:eastAsia="Batang"/>
          <w:lang w:eastAsia="ko-KR"/>
        </w:rPr>
        <w:t>EU” for documentation and information related to other rights applicable in the European Union and not covered by the Codes “EP”, “EM” and “QZ”, such as Marketing Authorizations approved by the European Medicines Agency or Geographical Indications protected under EU legislation.</w:t>
      </w:r>
      <w:r>
        <w:rPr>
          <w:rFonts w:eastAsia="Batang"/>
          <w:lang w:eastAsia="ko-KR"/>
        </w:rPr>
        <w:t>”</w:t>
      </w:r>
    </w:p>
    <w:p w14:paraId="1EC279B8" w14:textId="77777777" w:rsidR="00596EE4" w:rsidRPr="002D2527" w:rsidRDefault="00596EE4" w:rsidP="00607C45">
      <w:pPr>
        <w:pStyle w:val="ONUME"/>
        <w:numPr>
          <w:ilvl w:val="0"/>
          <w:numId w:val="7"/>
        </w:numPr>
        <w:tabs>
          <w:tab w:val="num" w:pos="6101"/>
        </w:tabs>
        <w:spacing w:after="120"/>
        <w:ind w:left="5530"/>
        <w:rPr>
          <w:rStyle w:val="H3-DecisionChar"/>
          <w:sz w:val="22"/>
          <w:szCs w:val="22"/>
        </w:rPr>
      </w:pPr>
      <w:r w:rsidRPr="002D2527">
        <w:rPr>
          <w:rStyle w:val="H3-DecisionChar"/>
          <w:sz w:val="22"/>
          <w:szCs w:val="22"/>
        </w:rPr>
        <w:t>The CWS is invited to:</w:t>
      </w:r>
    </w:p>
    <w:p w14:paraId="25C45D1D" w14:textId="2AAFFF27" w:rsidR="00D73B64" w:rsidRPr="00CF7B1A" w:rsidRDefault="00CF7B1A" w:rsidP="007D3446">
      <w:pPr>
        <w:pStyle w:val="BodyText"/>
        <w:tabs>
          <w:tab w:val="left" w:pos="6101"/>
          <w:tab w:val="left" w:pos="6668"/>
        </w:tabs>
        <w:ind w:left="5530"/>
        <w:rPr>
          <w:i/>
        </w:rPr>
      </w:pPr>
      <w:r>
        <w:rPr>
          <w:i/>
        </w:rPr>
        <w:tab/>
      </w:r>
      <w:r w:rsidR="007D1889" w:rsidRPr="00CF7B1A">
        <w:rPr>
          <w:i/>
        </w:rPr>
        <w:t>(a)</w:t>
      </w:r>
      <w:r w:rsidR="007D1889" w:rsidRPr="00CF7B1A">
        <w:rPr>
          <w:i/>
        </w:rPr>
        <w:tab/>
      </w:r>
      <w:proofErr w:type="gramStart"/>
      <w:r w:rsidR="002E0DBB">
        <w:rPr>
          <w:i/>
        </w:rPr>
        <w:t>n</w:t>
      </w:r>
      <w:r w:rsidR="00D73B64" w:rsidRPr="00CF7B1A">
        <w:rPr>
          <w:i/>
        </w:rPr>
        <w:t>ote</w:t>
      </w:r>
      <w:proofErr w:type="gramEnd"/>
      <w:r w:rsidR="00D73B64" w:rsidRPr="00CF7B1A">
        <w:rPr>
          <w:i/>
        </w:rPr>
        <w:t xml:space="preserve"> the content of the </w:t>
      </w:r>
      <w:r w:rsidR="007D3446">
        <w:rPr>
          <w:i/>
        </w:rPr>
        <w:t>present document;</w:t>
      </w:r>
      <w:r w:rsidR="004B25DA">
        <w:rPr>
          <w:i/>
        </w:rPr>
        <w:t xml:space="preserve"> and</w:t>
      </w:r>
    </w:p>
    <w:p w14:paraId="6D61BFA6" w14:textId="4F27D871" w:rsidR="00532EBD" w:rsidRPr="00CF7B1A" w:rsidRDefault="00CF7B1A" w:rsidP="009644F9">
      <w:pPr>
        <w:pStyle w:val="BodyText"/>
        <w:tabs>
          <w:tab w:val="left" w:pos="6101"/>
          <w:tab w:val="left" w:pos="6668"/>
        </w:tabs>
        <w:spacing w:after="0"/>
        <w:ind w:left="5530"/>
        <w:rPr>
          <w:i/>
        </w:rPr>
      </w:pPr>
      <w:r>
        <w:rPr>
          <w:i/>
        </w:rPr>
        <w:tab/>
      </w:r>
      <w:r w:rsidR="007D1889" w:rsidRPr="00CF7B1A">
        <w:rPr>
          <w:i/>
        </w:rPr>
        <w:t>(b)</w:t>
      </w:r>
      <w:r w:rsidR="007D1889" w:rsidRPr="00CF7B1A">
        <w:rPr>
          <w:i/>
        </w:rPr>
        <w:tab/>
      </w:r>
      <w:proofErr w:type="gramStart"/>
      <w:r w:rsidR="00B355BC" w:rsidRPr="00CF7B1A">
        <w:rPr>
          <w:i/>
        </w:rPr>
        <w:t>consider</w:t>
      </w:r>
      <w:proofErr w:type="gramEnd"/>
      <w:r w:rsidR="00B355BC" w:rsidRPr="00CF7B1A">
        <w:rPr>
          <w:i/>
        </w:rPr>
        <w:t xml:space="preserve"> and decide on the proposal for the new </w:t>
      </w:r>
      <w:r w:rsidR="004B25DA">
        <w:rPr>
          <w:i/>
        </w:rPr>
        <w:t xml:space="preserve">footnote to be incorporated in </w:t>
      </w:r>
      <w:r w:rsidR="00B355BC" w:rsidRPr="00CF7B1A">
        <w:rPr>
          <w:i/>
        </w:rPr>
        <w:t xml:space="preserve">WIPO Standard ST.3 as indicated in paragraph </w:t>
      </w:r>
      <w:r w:rsidR="004B25DA">
        <w:rPr>
          <w:i/>
        </w:rPr>
        <w:t>5 above.</w:t>
      </w:r>
    </w:p>
    <w:p w14:paraId="3F110D49" w14:textId="57C66FAC" w:rsidR="007D1889" w:rsidRDefault="007D1889" w:rsidP="009644F9">
      <w:pPr>
        <w:pStyle w:val="BodyText"/>
        <w:tabs>
          <w:tab w:val="left" w:pos="6050"/>
          <w:tab w:val="left" w:pos="6600"/>
        </w:tabs>
        <w:spacing w:after="0"/>
        <w:ind w:left="5954"/>
      </w:pPr>
    </w:p>
    <w:p w14:paraId="72B6F0A0" w14:textId="77777777" w:rsidR="009644F9" w:rsidRPr="002D2527" w:rsidRDefault="009644F9" w:rsidP="009644F9">
      <w:pPr>
        <w:pStyle w:val="BodyText"/>
        <w:tabs>
          <w:tab w:val="left" w:pos="6050"/>
          <w:tab w:val="left" w:pos="6600"/>
        </w:tabs>
        <w:spacing w:after="0"/>
        <w:ind w:left="5954"/>
      </w:pPr>
    </w:p>
    <w:p w14:paraId="43994163" w14:textId="333D3F7F" w:rsidR="00EA137E" w:rsidRPr="00440C7D" w:rsidRDefault="007D1889" w:rsidP="0039564B">
      <w:pPr>
        <w:pStyle w:val="Endofdocument-Annex"/>
        <w:ind w:left="5490" w:firstLine="136"/>
        <w:rPr>
          <w:lang w:val="en-GB"/>
        </w:rPr>
      </w:pPr>
      <w:r>
        <w:t>[</w:t>
      </w:r>
      <w:r w:rsidR="004B25DA">
        <w:t>End of document</w:t>
      </w:r>
      <w:r w:rsidR="00926203">
        <w:t>]</w:t>
      </w:r>
    </w:p>
    <w:sectPr w:rsidR="00EA137E" w:rsidRPr="00440C7D" w:rsidSect="00D017D9">
      <w:headerReference w:type="default" r:id="rId9"/>
      <w:endnotePr>
        <w:numFmt w:val="decimal"/>
      </w:endnotePr>
      <w:type w:val="continuous"/>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7571" w14:textId="77777777" w:rsidR="00233C1D" w:rsidRDefault="00233C1D">
      <w:r>
        <w:separator/>
      </w:r>
    </w:p>
  </w:endnote>
  <w:endnote w:type="continuationSeparator" w:id="0">
    <w:p w14:paraId="2E1CF060" w14:textId="77777777" w:rsidR="00233C1D" w:rsidRDefault="00233C1D" w:rsidP="003B38C1">
      <w:r>
        <w:separator/>
      </w:r>
    </w:p>
    <w:p w14:paraId="273E5377" w14:textId="77777777" w:rsidR="00233C1D" w:rsidRPr="003B38C1" w:rsidRDefault="00233C1D" w:rsidP="003B38C1">
      <w:pPr>
        <w:spacing w:after="60"/>
        <w:rPr>
          <w:sz w:val="17"/>
        </w:rPr>
      </w:pPr>
      <w:r>
        <w:rPr>
          <w:sz w:val="17"/>
        </w:rPr>
        <w:t>[Endnote continued from previous page]</w:t>
      </w:r>
    </w:p>
  </w:endnote>
  <w:endnote w:type="continuationNotice" w:id="1">
    <w:p w14:paraId="40F29E67" w14:textId="77777777" w:rsidR="00233C1D" w:rsidRPr="003B38C1" w:rsidRDefault="00233C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754D9" w14:textId="77777777" w:rsidR="00233C1D" w:rsidRDefault="00233C1D">
      <w:r>
        <w:separator/>
      </w:r>
    </w:p>
  </w:footnote>
  <w:footnote w:type="continuationSeparator" w:id="0">
    <w:p w14:paraId="48B8A3DC" w14:textId="77777777" w:rsidR="00233C1D" w:rsidRDefault="00233C1D" w:rsidP="008B60B2">
      <w:r>
        <w:separator/>
      </w:r>
    </w:p>
    <w:p w14:paraId="6E730B88" w14:textId="77777777" w:rsidR="00233C1D" w:rsidRPr="00ED77FB" w:rsidRDefault="00233C1D" w:rsidP="008B60B2">
      <w:pPr>
        <w:spacing w:after="60"/>
        <w:rPr>
          <w:sz w:val="17"/>
          <w:szCs w:val="17"/>
        </w:rPr>
      </w:pPr>
      <w:r w:rsidRPr="00ED77FB">
        <w:rPr>
          <w:sz w:val="17"/>
          <w:szCs w:val="17"/>
        </w:rPr>
        <w:t>[Footnote continued from previous page]</w:t>
      </w:r>
    </w:p>
  </w:footnote>
  <w:footnote w:type="continuationNotice" w:id="1">
    <w:p w14:paraId="4448B302" w14:textId="77777777" w:rsidR="00233C1D" w:rsidRPr="00ED77FB" w:rsidRDefault="00233C1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871A" w14:textId="60DEAC1D" w:rsidR="00D017D9" w:rsidRDefault="00D017D9">
    <w:pPr>
      <w:pStyle w:val="Header"/>
      <w:jc w:val="right"/>
    </w:pPr>
    <w:r>
      <w:t>CWS/7/2</w:t>
    </w:r>
    <w:r w:rsidR="009F33C9">
      <w:t xml:space="preserve"> ADD.</w:t>
    </w:r>
  </w:p>
  <w:p w14:paraId="76B2066C" w14:textId="7C883164" w:rsidR="00D017D9" w:rsidRDefault="00D017D9">
    <w:pPr>
      <w:pStyle w:val="Header"/>
      <w:jc w:val="right"/>
    </w:pPr>
    <w:proofErr w:type="gramStart"/>
    <w:r>
      <w:t>page</w:t>
    </w:r>
    <w:proofErr w:type="gramEnd"/>
    <w:r>
      <w:t xml:space="preserve"> </w:t>
    </w:r>
    <w:sdt>
      <w:sdtPr>
        <w:id w:val="-217908715"/>
        <w:docPartObj>
          <w:docPartGallery w:val="Page Numbers (Top of Page)"/>
          <w:docPartUnique/>
        </w:docPartObj>
      </w:sdtPr>
      <w:sdtEndPr/>
      <w:sdtContent>
        <w:r>
          <w:fldChar w:fldCharType="begin"/>
        </w:r>
        <w:r>
          <w:instrText>PAGE   \* MERGEFORMAT</w:instrText>
        </w:r>
        <w:r>
          <w:fldChar w:fldCharType="separate"/>
        </w:r>
        <w:r w:rsidR="001E2AD6" w:rsidRPr="001E2AD6">
          <w:rPr>
            <w:noProof/>
            <w:lang w:val="de-DE"/>
          </w:rPr>
          <w:t>2</w:t>
        </w:r>
        <w:r>
          <w:fldChar w:fldCharType="end"/>
        </w:r>
      </w:sdtContent>
    </w:sdt>
  </w:p>
  <w:p w14:paraId="1FC4182A" w14:textId="493BDF05" w:rsidR="00B45BA5" w:rsidRDefault="00B45BA5" w:rsidP="004A476F">
    <w:pPr>
      <w:jc w:val="right"/>
    </w:pPr>
  </w:p>
  <w:p w14:paraId="18E7AE1E" w14:textId="77777777" w:rsidR="00D017D9" w:rsidRDefault="00D017D9" w:rsidP="004A47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36611F"/>
    <w:multiLevelType w:val="multilevel"/>
    <w:tmpl w:val="696A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8354B81"/>
    <w:multiLevelType w:val="hybridMultilevel"/>
    <w:tmpl w:val="D1DEDB5E"/>
    <w:lvl w:ilvl="0" w:tplc="6026189E">
      <w:start w:val="1"/>
      <w:numFmt w:val="lowerRoman"/>
      <w:lvlText w:val="(%1)"/>
      <w:lvlJc w:val="left"/>
      <w:pPr>
        <w:tabs>
          <w:tab w:val="num" w:pos="2214"/>
        </w:tabs>
        <w:ind w:left="2214" w:hanging="72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4E1ADD"/>
    <w:multiLevelType w:val="hybridMultilevel"/>
    <w:tmpl w:val="34982DBE"/>
    <w:lvl w:ilvl="0" w:tplc="E44CD476">
      <w:start w:val="2"/>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5F812A0A"/>
    <w:multiLevelType w:val="hybridMultilevel"/>
    <w:tmpl w:val="56D4629E"/>
    <w:lvl w:ilvl="0" w:tplc="E1D8A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2E77B1"/>
    <w:multiLevelType w:val="hybridMultilevel"/>
    <w:tmpl w:val="580A12A0"/>
    <w:lvl w:ilvl="0" w:tplc="5086A730">
      <w:start w:val="2"/>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9"/>
  </w:num>
  <w:num w:numId="8">
    <w:abstractNumId w:val="1"/>
  </w:num>
  <w:num w:numId="9">
    <w:abstractNumId w:val="6"/>
  </w:num>
  <w:num w:numId="10">
    <w:abstractNumId w:val="11"/>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B4"/>
    <w:rsid w:val="000062AC"/>
    <w:rsid w:val="0001190F"/>
    <w:rsid w:val="00030198"/>
    <w:rsid w:val="00043CAA"/>
    <w:rsid w:val="00056248"/>
    <w:rsid w:val="00061ACE"/>
    <w:rsid w:val="00071D87"/>
    <w:rsid w:val="00075432"/>
    <w:rsid w:val="00080851"/>
    <w:rsid w:val="00081BFC"/>
    <w:rsid w:val="00083AB5"/>
    <w:rsid w:val="000852CC"/>
    <w:rsid w:val="0008638A"/>
    <w:rsid w:val="000968ED"/>
    <w:rsid w:val="000A2D1B"/>
    <w:rsid w:val="000C3C00"/>
    <w:rsid w:val="000C50ED"/>
    <w:rsid w:val="000E39FE"/>
    <w:rsid w:val="000F5E56"/>
    <w:rsid w:val="000F5F26"/>
    <w:rsid w:val="00102D1B"/>
    <w:rsid w:val="00102E0F"/>
    <w:rsid w:val="00131CDC"/>
    <w:rsid w:val="00135576"/>
    <w:rsid w:val="001362EE"/>
    <w:rsid w:val="001458EE"/>
    <w:rsid w:val="00152C98"/>
    <w:rsid w:val="00160B64"/>
    <w:rsid w:val="001647D5"/>
    <w:rsid w:val="00167ECF"/>
    <w:rsid w:val="001753D4"/>
    <w:rsid w:val="001832A6"/>
    <w:rsid w:val="00193B17"/>
    <w:rsid w:val="001971BB"/>
    <w:rsid w:val="001A20AA"/>
    <w:rsid w:val="001A3862"/>
    <w:rsid w:val="001A6E4E"/>
    <w:rsid w:val="001B3A19"/>
    <w:rsid w:val="001C7FF7"/>
    <w:rsid w:val="001D1192"/>
    <w:rsid w:val="001E269B"/>
    <w:rsid w:val="001E2AD6"/>
    <w:rsid w:val="001F0088"/>
    <w:rsid w:val="001F176D"/>
    <w:rsid w:val="001F7A6B"/>
    <w:rsid w:val="00203F8A"/>
    <w:rsid w:val="0021217E"/>
    <w:rsid w:val="00215B8D"/>
    <w:rsid w:val="002160E7"/>
    <w:rsid w:val="00233C1D"/>
    <w:rsid w:val="00244AD0"/>
    <w:rsid w:val="00250E22"/>
    <w:rsid w:val="002531D4"/>
    <w:rsid w:val="002561F5"/>
    <w:rsid w:val="002634C4"/>
    <w:rsid w:val="0028439B"/>
    <w:rsid w:val="00287E97"/>
    <w:rsid w:val="002904A0"/>
    <w:rsid w:val="002928D3"/>
    <w:rsid w:val="002A363F"/>
    <w:rsid w:val="002A4E03"/>
    <w:rsid w:val="002B4DB1"/>
    <w:rsid w:val="002C41B4"/>
    <w:rsid w:val="002D2527"/>
    <w:rsid w:val="002D6521"/>
    <w:rsid w:val="002E0DBB"/>
    <w:rsid w:val="002E1336"/>
    <w:rsid w:val="002E249E"/>
    <w:rsid w:val="002E7C06"/>
    <w:rsid w:val="002F1FE6"/>
    <w:rsid w:val="002F4E68"/>
    <w:rsid w:val="00312F7F"/>
    <w:rsid w:val="003134B7"/>
    <w:rsid w:val="00322397"/>
    <w:rsid w:val="00334015"/>
    <w:rsid w:val="00354E1E"/>
    <w:rsid w:val="00361450"/>
    <w:rsid w:val="00362A0E"/>
    <w:rsid w:val="00367201"/>
    <w:rsid w:val="003673CF"/>
    <w:rsid w:val="00377707"/>
    <w:rsid w:val="00377F69"/>
    <w:rsid w:val="003824EA"/>
    <w:rsid w:val="003845C1"/>
    <w:rsid w:val="00384AA2"/>
    <w:rsid w:val="003930B2"/>
    <w:rsid w:val="0039564B"/>
    <w:rsid w:val="003A33DB"/>
    <w:rsid w:val="003A6F89"/>
    <w:rsid w:val="003B31B1"/>
    <w:rsid w:val="003B340C"/>
    <w:rsid w:val="003B38C1"/>
    <w:rsid w:val="003C3322"/>
    <w:rsid w:val="003C42CB"/>
    <w:rsid w:val="003D0834"/>
    <w:rsid w:val="004063CB"/>
    <w:rsid w:val="00423E3E"/>
    <w:rsid w:val="00427AF4"/>
    <w:rsid w:val="004647DA"/>
    <w:rsid w:val="00474062"/>
    <w:rsid w:val="00477D6B"/>
    <w:rsid w:val="004937CF"/>
    <w:rsid w:val="00495044"/>
    <w:rsid w:val="004976F3"/>
    <w:rsid w:val="004A0B4E"/>
    <w:rsid w:val="004A476F"/>
    <w:rsid w:val="004A56FC"/>
    <w:rsid w:val="004B0E67"/>
    <w:rsid w:val="004B25DA"/>
    <w:rsid w:val="004C4377"/>
    <w:rsid w:val="004C6B59"/>
    <w:rsid w:val="004E23BF"/>
    <w:rsid w:val="004E39D2"/>
    <w:rsid w:val="0050070A"/>
    <w:rsid w:val="005019FF"/>
    <w:rsid w:val="0052169B"/>
    <w:rsid w:val="0053057A"/>
    <w:rsid w:val="00532EBD"/>
    <w:rsid w:val="00546277"/>
    <w:rsid w:val="00560A29"/>
    <w:rsid w:val="00561EDF"/>
    <w:rsid w:val="0056254B"/>
    <w:rsid w:val="0056481F"/>
    <w:rsid w:val="00590E83"/>
    <w:rsid w:val="00592CD9"/>
    <w:rsid w:val="00596EE4"/>
    <w:rsid w:val="005A77B1"/>
    <w:rsid w:val="005B2F3A"/>
    <w:rsid w:val="005B51A8"/>
    <w:rsid w:val="005C6649"/>
    <w:rsid w:val="005E190D"/>
    <w:rsid w:val="00605827"/>
    <w:rsid w:val="00607C45"/>
    <w:rsid w:val="00610C44"/>
    <w:rsid w:val="00640D93"/>
    <w:rsid w:val="00642D44"/>
    <w:rsid w:val="00646050"/>
    <w:rsid w:val="006466A5"/>
    <w:rsid w:val="006713CA"/>
    <w:rsid w:val="00676C5C"/>
    <w:rsid w:val="006A4B4F"/>
    <w:rsid w:val="006B768F"/>
    <w:rsid w:val="006D30FD"/>
    <w:rsid w:val="006D6DF6"/>
    <w:rsid w:val="006E692A"/>
    <w:rsid w:val="006F3FBA"/>
    <w:rsid w:val="006F48BE"/>
    <w:rsid w:val="00721CDE"/>
    <w:rsid w:val="0074259D"/>
    <w:rsid w:val="007471CE"/>
    <w:rsid w:val="00762E57"/>
    <w:rsid w:val="0076747F"/>
    <w:rsid w:val="00774F54"/>
    <w:rsid w:val="0079469E"/>
    <w:rsid w:val="007B0D23"/>
    <w:rsid w:val="007B25A8"/>
    <w:rsid w:val="007B3BE7"/>
    <w:rsid w:val="007D1613"/>
    <w:rsid w:val="007D1889"/>
    <w:rsid w:val="007D3446"/>
    <w:rsid w:val="007E15CA"/>
    <w:rsid w:val="007E4C0E"/>
    <w:rsid w:val="008058BB"/>
    <w:rsid w:val="00831F5C"/>
    <w:rsid w:val="00843781"/>
    <w:rsid w:val="0084453C"/>
    <w:rsid w:val="0084496E"/>
    <w:rsid w:val="008520DF"/>
    <w:rsid w:val="00862DA8"/>
    <w:rsid w:val="00864F25"/>
    <w:rsid w:val="00876569"/>
    <w:rsid w:val="0088325E"/>
    <w:rsid w:val="0089267E"/>
    <w:rsid w:val="008A3462"/>
    <w:rsid w:val="008B2CC1"/>
    <w:rsid w:val="008B4DF9"/>
    <w:rsid w:val="008B60B2"/>
    <w:rsid w:val="008B66FE"/>
    <w:rsid w:val="008C5201"/>
    <w:rsid w:val="009030C3"/>
    <w:rsid w:val="00903D82"/>
    <w:rsid w:val="0090731E"/>
    <w:rsid w:val="00916EE2"/>
    <w:rsid w:val="00926203"/>
    <w:rsid w:val="00937539"/>
    <w:rsid w:val="00945051"/>
    <w:rsid w:val="00963082"/>
    <w:rsid w:val="009644F9"/>
    <w:rsid w:val="009654DF"/>
    <w:rsid w:val="00966A22"/>
    <w:rsid w:val="0096722F"/>
    <w:rsid w:val="00980843"/>
    <w:rsid w:val="009873D9"/>
    <w:rsid w:val="009A045E"/>
    <w:rsid w:val="009A7D93"/>
    <w:rsid w:val="009E2791"/>
    <w:rsid w:val="009E3F6F"/>
    <w:rsid w:val="009F33C9"/>
    <w:rsid w:val="009F499F"/>
    <w:rsid w:val="00A1054C"/>
    <w:rsid w:val="00A16D02"/>
    <w:rsid w:val="00A42DAF"/>
    <w:rsid w:val="00A45BD8"/>
    <w:rsid w:val="00A538CB"/>
    <w:rsid w:val="00A7176C"/>
    <w:rsid w:val="00A72063"/>
    <w:rsid w:val="00A7645F"/>
    <w:rsid w:val="00A869B7"/>
    <w:rsid w:val="00AB3FEC"/>
    <w:rsid w:val="00AC205C"/>
    <w:rsid w:val="00AE0E7A"/>
    <w:rsid w:val="00AE1C18"/>
    <w:rsid w:val="00AE5F86"/>
    <w:rsid w:val="00AF0A6B"/>
    <w:rsid w:val="00AF5ABD"/>
    <w:rsid w:val="00B00758"/>
    <w:rsid w:val="00B05A69"/>
    <w:rsid w:val="00B06CB3"/>
    <w:rsid w:val="00B174F3"/>
    <w:rsid w:val="00B20715"/>
    <w:rsid w:val="00B20DC0"/>
    <w:rsid w:val="00B25414"/>
    <w:rsid w:val="00B26EF9"/>
    <w:rsid w:val="00B27BA5"/>
    <w:rsid w:val="00B33BE1"/>
    <w:rsid w:val="00B355BC"/>
    <w:rsid w:val="00B41D37"/>
    <w:rsid w:val="00B43227"/>
    <w:rsid w:val="00B45495"/>
    <w:rsid w:val="00B45BA5"/>
    <w:rsid w:val="00B46E57"/>
    <w:rsid w:val="00B51382"/>
    <w:rsid w:val="00B6308A"/>
    <w:rsid w:val="00B749AD"/>
    <w:rsid w:val="00B9734B"/>
    <w:rsid w:val="00B97350"/>
    <w:rsid w:val="00BA30E2"/>
    <w:rsid w:val="00BB4FDB"/>
    <w:rsid w:val="00BB6482"/>
    <w:rsid w:val="00BC2C5F"/>
    <w:rsid w:val="00BC7EF2"/>
    <w:rsid w:val="00BF1AEE"/>
    <w:rsid w:val="00C018D6"/>
    <w:rsid w:val="00C01C59"/>
    <w:rsid w:val="00C05668"/>
    <w:rsid w:val="00C11BFE"/>
    <w:rsid w:val="00C13BF8"/>
    <w:rsid w:val="00C17C4C"/>
    <w:rsid w:val="00C24D52"/>
    <w:rsid w:val="00C27913"/>
    <w:rsid w:val="00C32249"/>
    <w:rsid w:val="00C5068F"/>
    <w:rsid w:val="00C50775"/>
    <w:rsid w:val="00C66B38"/>
    <w:rsid w:val="00C71271"/>
    <w:rsid w:val="00C71CD8"/>
    <w:rsid w:val="00C8405E"/>
    <w:rsid w:val="00C86D74"/>
    <w:rsid w:val="00C907C6"/>
    <w:rsid w:val="00C97369"/>
    <w:rsid w:val="00CA26C5"/>
    <w:rsid w:val="00CB4DE5"/>
    <w:rsid w:val="00CD04F1"/>
    <w:rsid w:val="00CD7BD2"/>
    <w:rsid w:val="00CF7B1A"/>
    <w:rsid w:val="00D017D9"/>
    <w:rsid w:val="00D04957"/>
    <w:rsid w:val="00D13D5C"/>
    <w:rsid w:val="00D235C3"/>
    <w:rsid w:val="00D245FF"/>
    <w:rsid w:val="00D33424"/>
    <w:rsid w:val="00D45252"/>
    <w:rsid w:val="00D604BA"/>
    <w:rsid w:val="00D622C2"/>
    <w:rsid w:val="00D70F1C"/>
    <w:rsid w:val="00D71B4D"/>
    <w:rsid w:val="00D73B64"/>
    <w:rsid w:val="00D830F1"/>
    <w:rsid w:val="00D93D55"/>
    <w:rsid w:val="00DB0850"/>
    <w:rsid w:val="00DC1C42"/>
    <w:rsid w:val="00DC7314"/>
    <w:rsid w:val="00DE7F0A"/>
    <w:rsid w:val="00E01D8D"/>
    <w:rsid w:val="00E1308E"/>
    <w:rsid w:val="00E15015"/>
    <w:rsid w:val="00E335FE"/>
    <w:rsid w:val="00E540D1"/>
    <w:rsid w:val="00E5578A"/>
    <w:rsid w:val="00E55DC5"/>
    <w:rsid w:val="00E568C0"/>
    <w:rsid w:val="00E600E5"/>
    <w:rsid w:val="00E625D6"/>
    <w:rsid w:val="00E62C4F"/>
    <w:rsid w:val="00E64550"/>
    <w:rsid w:val="00E827EB"/>
    <w:rsid w:val="00E924E5"/>
    <w:rsid w:val="00EA137E"/>
    <w:rsid w:val="00EA69FD"/>
    <w:rsid w:val="00EA6DFB"/>
    <w:rsid w:val="00EC3CCB"/>
    <w:rsid w:val="00EC4E49"/>
    <w:rsid w:val="00ED77FB"/>
    <w:rsid w:val="00EE45FA"/>
    <w:rsid w:val="00EE5463"/>
    <w:rsid w:val="00EE6491"/>
    <w:rsid w:val="00F21683"/>
    <w:rsid w:val="00F22038"/>
    <w:rsid w:val="00F23626"/>
    <w:rsid w:val="00F2735A"/>
    <w:rsid w:val="00F42153"/>
    <w:rsid w:val="00F47B4D"/>
    <w:rsid w:val="00F6364C"/>
    <w:rsid w:val="00F66152"/>
    <w:rsid w:val="00F8546A"/>
    <w:rsid w:val="00F951F9"/>
    <w:rsid w:val="00F96C5E"/>
    <w:rsid w:val="00F97563"/>
    <w:rsid w:val="00FB009C"/>
    <w:rsid w:val="00FB34D8"/>
    <w:rsid w:val="00FB4518"/>
    <w:rsid w:val="00FB5124"/>
    <w:rsid w:val="00FC37D2"/>
    <w:rsid w:val="00FC5538"/>
    <w:rsid w:val="00FD164D"/>
    <w:rsid w:val="00FD2015"/>
    <w:rsid w:val="00FD6520"/>
    <w:rsid w:val="00FF2882"/>
    <w:rsid w:val="00FF28B7"/>
    <w:rsid w:val="00FF34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3637CB"/>
  <w15:docId w15:val="{3B222422-4EA0-4050-B951-85AF2CE0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paragraph" w:styleId="ListParagraph">
    <w:name w:val="List Paragraph"/>
    <w:basedOn w:val="Normal"/>
    <w:uiPriority w:val="34"/>
    <w:qFormat/>
    <w:rsid w:val="000852CC"/>
    <w:pPr>
      <w:ind w:left="720"/>
      <w:contextualSpacing/>
    </w:pPr>
  </w:style>
  <w:style w:type="character" w:styleId="CommentReference">
    <w:name w:val="annotation reference"/>
    <w:basedOn w:val="DefaultParagraphFont"/>
    <w:rsid w:val="00DC7314"/>
    <w:rPr>
      <w:sz w:val="16"/>
      <w:szCs w:val="16"/>
    </w:rPr>
  </w:style>
  <w:style w:type="paragraph" w:styleId="CommentSubject">
    <w:name w:val="annotation subject"/>
    <w:basedOn w:val="CommentText"/>
    <w:next w:val="CommentText"/>
    <w:link w:val="CommentSubjectChar"/>
    <w:rsid w:val="00DC7314"/>
    <w:rPr>
      <w:b/>
      <w:bCs/>
      <w:sz w:val="20"/>
    </w:rPr>
  </w:style>
  <w:style w:type="character" w:customStyle="1" w:styleId="CommentTextChar">
    <w:name w:val="Comment Text Char"/>
    <w:basedOn w:val="DefaultParagraphFont"/>
    <w:link w:val="CommentText"/>
    <w:semiHidden/>
    <w:rsid w:val="00DC7314"/>
    <w:rPr>
      <w:rFonts w:ascii="Arial" w:eastAsia="SimSun" w:hAnsi="Arial" w:cs="Arial"/>
      <w:sz w:val="18"/>
      <w:lang w:eastAsia="zh-CN"/>
    </w:rPr>
  </w:style>
  <w:style w:type="character" w:customStyle="1" w:styleId="CommentSubjectChar">
    <w:name w:val="Comment Subject Char"/>
    <w:basedOn w:val="CommentTextChar"/>
    <w:link w:val="CommentSubject"/>
    <w:rsid w:val="00DC7314"/>
    <w:rPr>
      <w:rFonts w:ascii="Arial" w:eastAsia="SimSun" w:hAnsi="Arial" w:cs="Arial"/>
      <w:b/>
      <w:bCs/>
      <w:sz w:val="18"/>
      <w:lang w:eastAsia="zh-CN"/>
    </w:rPr>
  </w:style>
  <w:style w:type="character" w:customStyle="1" w:styleId="BodyTextChar">
    <w:name w:val="Body Text Char"/>
    <w:basedOn w:val="DefaultParagraphFont"/>
    <w:link w:val="BodyText"/>
    <w:rsid w:val="001F7A6B"/>
    <w:rPr>
      <w:rFonts w:ascii="Arial" w:eastAsia="SimSun" w:hAnsi="Arial" w:cs="Arial"/>
      <w:sz w:val="22"/>
      <w:lang w:eastAsia="zh-CN"/>
    </w:rPr>
  </w:style>
  <w:style w:type="paragraph" w:styleId="Revision">
    <w:name w:val="Revision"/>
    <w:hidden/>
    <w:uiPriority w:val="99"/>
    <w:semiHidden/>
    <w:rsid w:val="00FD164D"/>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4493">
      <w:bodyDiv w:val="1"/>
      <w:marLeft w:val="0"/>
      <w:marRight w:val="0"/>
      <w:marTop w:val="0"/>
      <w:marBottom w:val="0"/>
      <w:divBdr>
        <w:top w:val="none" w:sz="0" w:space="0" w:color="auto"/>
        <w:left w:val="none" w:sz="0" w:space="0" w:color="auto"/>
        <w:bottom w:val="none" w:sz="0" w:space="0" w:color="auto"/>
        <w:right w:val="none" w:sz="0" w:space="0" w:color="auto"/>
      </w:divBdr>
    </w:div>
    <w:div w:id="1660114922">
      <w:bodyDiv w:val="1"/>
      <w:marLeft w:val="0"/>
      <w:marRight w:val="0"/>
      <w:marTop w:val="0"/>
      <w:marBottom w:val="0"/>
      <w:divBdr>
        <w:top w:val="none" w:sz="0" w:space="0" w:color="auto"/>
        <w:left w:val="none" w:sz="0" w:space="0" w:color="auto"/>
        <w:bottom w:val="none" w:sz="0" w:space="0" w:color="auto"/>
        <w:right w:val="none" w:sz="0" w:space="0" w:color="auto"/>
      </w:divBdr>
    </w:div>
    <w:div w:id="1793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C7BE4-FD41-4759-B751-5DADC04F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CWS/7/2 ADD. (in English)</vt:lpstr>
    </vt:vector>
  </TitlesOfParts>
  <Company>WIPO</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 ADD. (in English)</dc:title>
  <dc:subject>Revision of WIPO Standard ST.60</dc:subject>
  <dc:creator>WIPO</dc:creator>
  <cp:keywords>CWS in English</cp:keywords>
  <cp:lastModifiedBy>DRAKE Sophie</cp:lastModifiedBy>
  <cp:revision>8</cp:revision>
  <cp:lastPrinted>2019-06-11T14:15:00Z</cp:lastPrinted>
  <dcterms:created xsi:type="dcterms:W3CDTF">2019-06-14T08:54:00Z</dcterms:created>
  <dcterms:modified xsi:type="dcterms:W3CDTF">2019-06-18T10:28:00Z</dcterms:modified>
</cp:coreProperties>
</file>