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DA5861">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DA5861">
        <w:rPr>
          <w:rFonts w:ascii="Arial Black" w:hAnsi="Arial Black"/>
          <w:caps/>
          <w:sz w:val="15"/>
          <w:szCs w:val="15"/>
        </w:rPr>
        <w:t>44</w:t>
      </w:r>
      <w:r>
        <w:rPr>
          <w:rFonts w:ascii="Arial Black" w:hAnsi="Arial Black"/>
          <w:caps/>
          <w:sz w:val="15"/>
          <w:szCs w:val="15"/>
        </w:rPr>
        <w:t>/</w:t>
      </w:r>
      <w:bookmarkStart w:id="0" w:name="Code"/>
      <w:bookmarkEnd w:id="0"/>
      <w:r w:rsidR="00DA5861">
        <w:rPr>
          <w:rFonts w:ascii="Arial Black" w:hAnsi="Arial Black"/>
          <w:caps/>
          <w:sz w:val="15"/>
          <w:szCs w:val="15"/>
        </w:rPr>
        <w:t>11</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DA586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A5861">
        <w:rPr>
          <w:rFonts w:asciiTheme="minorHAnsi" w:hAnsiTheme="minorHAnsi" w:cstheme="minorHAnsi" w:hint="cs"/>
          <w:b/>
          <w:bCs/>
          <w:caps/>
          <w:sz w:val="15"/>
          <w:szCs w:val="15"/>
          <w:rtl/>
        </w:rPr>
        <w:t>7</w:t>
      </w:r>
      <w:r w:rsidR="002937BA">
        <w:rPr>
          <w:rFonts w:asciiTheme="minorHAnsi" w:hAnsiTheme="minorHAnsi" w:cstheme="minorHAnsi" w:hint="cs"/>
          <w:b/>
          <w:bCs/>
          <w:caps/>
          <w:sz w:val="15"/>
          <w:szCs w:val="15"/>
          <w:rtl/>
        </w:rPr>
        <w:t xml:space="preserve"> </w:t>
      </w:r>
      <w:r w:rsidR="00DA5861">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DA586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5861">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DA586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5861">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DA5861">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DA5861">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5053C" w:rsidP="00DD7B7F">
      <w:pPr>
        <w:spacing w:after="360"/>
        <w:outlineLvl w:val="0"/>
        <w:rPr>
          <w:rFonts w:asciiTheme="minorHAnsi" w:hAnsiTheme="minorHAnsi" w:cstheme="minorHAnsi"/>
          <w:caps/>
          <w:sz w:val="24"/>
        </w:rPr>
      </w:pPr>
      <w:bookmarkStart w:id="3"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55053C">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 xml:space="preserve">وثيقة قدمتها وفود اليابان </w:t>
      </w:r>
      <w:r w:rsidR="00BF214F">
        <w:rPr>
          <w:rFonts w:asciiTheme="minorHAnsi" w:hAnsiTheme="minorHAnsi" w:hint="cs"/>
          <w:iCs/>
          <w:rtl/>
        </w:rPr>
        <w:t xml:space="preserve">والنرويج </w:t>
      </w:r>
      <w:r w:rsidRPr="005B01D9">
        <w:rPr>
          <w:rFonts w:asciiTheme="minorHAnsi" w:hAnsiTheme="minorHAnsi"/>
          <w:iCs/>
          <w:rtl/>
        </w:rPr>
        <w:t>وجمهورية كوريا والولايات المتحدة الأمريكية</w:t>
      </w:r>
    </w:p>
    <w:p w:rsidR="0055053C" w:rsidRPr="0055053C" w:rsidRDefault="005B01D9" w:rsidP="00DA5861">
      <w:pPr>
        <w:pStyle w:val="ONUMA"/>
        <w:rPr>
          <w:lang w:bidi="ar-EG"/>
        </w:rPr>
      </w:pPr>
      <w:r w:rsidRPr="005B01D9">
        <w:rPr>
          <w:rtl/>
          <w:lang w:bidi="ar-EG"/>
        </w:rPr>
        <w:t xml:space="preserve">في </w:t>
      </w:r>
      <w:r w:rsidR="00DA5861">
        <w:rPr>
          <w:rFonts w:hint="cs"/>
          <w:rtl/>
          <w:lang w:bidi="ar-EG"/>
        </w:rPr>
        <w:t>5</w:t>
      </w:r>
      <w:r w:rsidRPr="005B01D9">
        <w:rPr>
          <w:rtl/>
          <w:lang w:bidi="ar-EG"/>
        </w:rPr>
        <w:t xml:space="preserve"> </w:t>
      </w:r>
      <w:r w:rsidR="00DA5861">
        <w:rPr>
          <w:rFonts w:hint="cs"/>
          <w:rtl/>
          <w:lang w:bidi="ar-EG"/>
        </w:rPr>
        <w:t>سبتمبر</w:t>
      </w:r>
      <w:r w:rsidRPr="005B01D9">
        <w:rPr>
          <w:rtl/>
          <w:lang w:bidi="ar-EG"/>
        </w:rPr>
        <w:t xml:space="preserve">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0055053C">
        <w:rPr>
          <w:rtl/>
          <w:lang w:bidi="ar-EG"/>
        </w:rPr>
        <w:t>منظم</w:t>
      </w:r>
      <w:r w:rsidR="0055053C">
        <w:rPr>
          <w:rFonts w:hint="cs"/>
          <w:rtl/>
          <w:lang w:bidi="ar-EG"/>
        </w:rPr>
        <w:t>ات</w:t>
      </w:r>
      <w:r w:rsidRPr="005B01D9">
        <w:rPr>
          <w:rtl/>
          <w:lang w:bidi="ar-EG"/>
        </w:rPr>
        <w:t xml:space="preserve">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w:t>
      </w:r>
      <w:r w:rsidR="00BF214F" w:rsidRPr="00BF214F">
        <w:rPr>
          <w:rtl/>
          <w:lang w:bidi="ar-EG"/>
        </w:rPr>
        <w:t xml:space="preserve">والنرويج </w:t>
      </w:r>
      <w:r w:rsidRPr="005B01D9">
        <w:rPr>
          <w:rtl/>
          <w:lang w:bidi="ar-EG"/>
        </w:rPr>
        <w:t xml:space="preserve">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sidR="00BF214F">
        <w:rPr>
          <w:rFonts w:hint="cs"/>
          <w:rtl/>
          <w:lang w:bidi="ar-EG"/>
        </w:rPr>
        <w:t xml:space="preserve"> </w:t>
      </w:r>
      <w:r w:rsidR="0055053C" w:rsidRPr="0055053C">
        <w:rPr>
          <w:lang w:bidi="ar-EG"/>
        </w:rPr>
        <w:t>WIPO/GRTKF/IC/</w:t>
      </w:r>
      <w:r w:rsidR="00BF214F">
        <w:rPr>
          <w:lang w:bidi="ar-EG"/>
        </w:rPr>
        <w:t>4</w:t>
      </w:r>
      <w:r w:rsidR="00DA5861">
        <w:rPr>
          <w:lang w:bidi="ar-EG"/>
        </w:rPr>
        <w:t>3</w:t>
      </w:r>
      <w:r w:rsidR="0055053C" w:rsidRPr="0055053C">
        <w:rPr>
          <w:lang w:bidi="ar-EG"/>
        </w:rPr>
        <w:t>/</w:t>
      </w:r>
      <w:r w:rsidR="00BF214F">
        <w:rPr>
          <w:lang w:bidi="ar-EG"/>
        </w:rPr>
        <w:t>10</w:t>
      </w:r>
      <w:r w:rsidR="0055053C" w:rsidRPr="0055053C">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sidR="00DA5861">
        <w:rPr>
          <w:rFonts w:hint="cs"/>
          <w:rtl/>
          <w:lang w:bidi="ar-EG"/>
        </w:rPr>
        <w:t>الرابعة</w:t>
      </w:r>
      <w:r w:rsidR="0055053C" w:rsidRPr="005B01D9">
        <w:rPr>
          <w:rtl/>
          <w:lang w:bidi="ar-EG"/>
        </w:rPr>
        <w:t xml:space="preserve">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5053C" w:rsidRPr="0055053C" w:rsidRDefault="0055053C" w:rsidP="0055053C">
      <w:pPr>
        <w:pStyle w:val="Heading1"/>
        <w:rPr>
          <w:sz w:val="24"/>
          <w:szCs w:val="24"/>
          <w:rtl/>
        </w:rPr>
      </w:pPr>
      <w:r w:rsidRPr="0055053C">
        <w:rPr>
          <w:sz w:val="24"/>
          <w:szCs w:val="24"/>
          <w:rtl/>
        </w:rPr>
        <w:lastRenderedPageBreak/>
        <w:t>توصية مشتركة بشأن استخدام قواعد البيانات لأغراض الحماية الدفاعية للموارد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P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w:t>
      </w:r>
      <w:proofErr w:type="spellStart"/>
      <w:r w:rsidRPr="0055053C">
        <w:rPr>
          <w:rFonts w:hint="cs"/>
          <w:rtl/>
        </w:rPr>
        <w:t>للويبو</w:t>
      </w:r>
      <w:proofErr w:type="spellEnd"/>
      <w:r w:rsidRPr="0055053C">
        <w:rPr>
          <w:rFonts w:hint="cs"/>
          <w:rtl/>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 xml:space="preserve">إن مسألة منح البراءات عن خطأ اعتُبرت قضيةً مهمةً في المناقشات الدائرة في </w:t>
      </w:r>
      <w:proofErr w:type="spellStart"/>
      <w:r w:rsidRPr="0055053C">
        <w:rPr>
          <w:rFonts w:hint="cs"/>
          <w:rtl/>
        </w:rPr>
        <w:t>الويبو</w:t>
      </w:r>
      <w:proofErr w:type="spellEnd"/>
      <w:r w:rsidRPr="0055053C">
        <w:rPr>
          <w:rFonts w:hint="cs"/>
          <w:rtl/>
        </w:rPr>
        <w:t xml:space="preserve"> ومنظمة التجارة العالمية.</w:t>
      </w:r>
    </w:p>
    <w:p w:rsidR="0055053C" w:rsidRPr="0055053C" w:rsidRDefault="0055053C" w:rsidP="000D5A86">
      <w:pPr>
        <w:pStyle w:val="ONUMA"/>
        <w:numPr>
          <w:ilvl w:val="0"/>
          <w:numId w:val="17"/>
        </w:numPr>
      </w:pPr>
      <w:r w:rsidRPr="0055053C">
        <w:rPr>
          <w:rFonts w:hint="cs"/>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5053C">
        <w:rPr>
          <w:vertAlign w:val="superscript"/>
          <w:rtl/>
        </w:rPr>
        <w:footnoteReference w:id="2"/>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0D5A86">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0D5A86">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proofErr w:type="spellStart"/>
      <w:r w:rsidRPr="0055053C">
        <w:rPr>
          <w:rFonts w:hint="cs"/>
          <w:rtl/>
        </w:rPr>
        <w:t>ال</w:t>
      </w:r>
      <w:r w:rsidRPr="0055053C">
        <w:rPr>
          <w:rtl/>
        </w:rPr>
        <w:t>ويبو</w:t>
      </w:r>
      <w:proofErr w:type="spellEnd"/>
      <w:r w:rsidRPr="0055053C">
        <w:rPr>
          <w:rtl/>
        </w:rPr>
        <w:t xml:space="preserve"> وقواعد بيانات الدول الأعضاء في </w:t>
      </w:r>
      <w:proofErr w:type="spellStart"/>
      <w:r w:rsidRPr="0055053C">
        <w:rPr>
          <w:rtl/>
        </w:rPr>
        <w:t>الويبو</w:t>
      </w:r>
      <w:proofErr w:type="spellEnd"/>
      <w:r w:rsidRPr="0055053C">
        <w:rPr>
          <w:rtl/>
        </w:rPr>
        <w:t xml:space="preserve">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p>
    <w:p w:rsidR="0055053C" w:rsidRPr="0055053C" w:rsidRDefault="0055053C" w:rsidP="000D5A86">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Pr="0055053C">
        <w:rPr>
          <w:rtl/>
        </w:rPr>
        <w:t xml:space="preserve"> قواعد البيانات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Pr="0055053C">
        <w:rPr>
          <w:rFonts w:hint="cs"/>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55053C">
        <w:rPr>
          <w:rtl/>
        </w:rPr>
        <w:t xml:space="preserve">أما ما يخص شكل قاعدة البيانات، </w:t>
      </w:r>
      <w:r w:rsidRPr="0055053C">
        <w:rPr>
          <w:rFonts w:hint="cs"/>
          <w:rtl/>
        </w:rPr>
        <w:t xml:space="preserve">فينبغي </w:t>
      </w:r>
      <w:r w:rsidRPr="0055053C">
        <w:rPr>
          <w:rtl/>
        </w:rPr>
        <w:t xml:space="preserve">على </w:t>
      </w:r>
      <w:proofErr w:type="spellStart"/>
      <w:r w:rsidRPr="0055053C">
        <w:rPr>
          <w:rtl/>
        </w:rPr>
        <w:t>الويبو</w:t>
      </w:r>
      <w:proofErr w:type="spellEnd"/>
      <w:r w:rsidRPr="0055053C">
        <w:rPr>
          <w:rtl/>
        </w:rPr>
        <w:t xml:space="preserve"> </w:t>
      </w:r>
      <w:r w:rsidRPr="0055053C">
        <w:rPr>
          <w:rFonts w:hint="cs"/>
          <w:rtl/>
        </w:rPr>
        <w:t>تصميم</w:t>
      </w:r>
      <w:r w:rsidRPr="0055053C">
        <w:rPr>
          <w:rtl/>
        </w:rPr>
        <w:t xml:space="preserve"> شكل أساسي لتسجيل البيانات داخل قاعدة البيانات</w:t>
      </w:r>
      <w:r w:rsidRPr="0055053C">
        <w:rPr>
          <w:rFonts w:hint="cs"/>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 و</w:t>
      </w:r>
      <w:r w:rsidRPr="0055053C">
        <w:rPr>
          <w:rFonts w:hint="cs"/>
          <w:rtl/>
        </w:rPr>
        <w:t xml:space="preserve">رقم </w:t>
      </w:r>
      <w:r w:rsidRPr="0055053C">
        <w:rPr>
          <w:rtl/>
        </w:rPr>
        <w:t>رمز</w:t>
      </w:r>
      <w:r w:rsidRPr="0055053C">
        <w:rPr>
          <w:rFonts w:hint="cs"/>
          <w:rtl/>
        </w:rPr>
        <w:t>ي</w:t>
      </w:r>
      <w:r w:rsidRPr="0055053C">
        <w:rPr>
          <w:rtl/>
        </w:rPr>
        <w:t xml:space="preserve"> لتحديد </w:t>
      </w:r>
      <w:r w:rsidRPr="0055053C">
        <w:rPr>
          <w:rFonts w:hint="cs"/>
          <w:rtl/>
        </w:rPr>
        <w:t xml:space="preserve">ذلك </w:t>
      </w:r>
      <w:r w:rsidRPr="0055053C">
        <w:rPr>
          <w:rtl/>
        </w:rPr>
        <w:t xml:space="preserve">المورد الوراثي. </w:t>
      </w:r>
      <w:r w:rsidRPr="0055053C">
        <w:rPr>
          <w:rFonts w:hint="cs"/>
          <w:rtl/>
        </w:rPr>
        <w:t>و</w:t>
      </w:r>
      <w:r w:rsidRPr="0055053C">
        <w:rPr>
          <w:rtl/>
        </w:rPr>
        <w:t>أما بالنسبة للموارد الوراثية المدرجة في أحد 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0D5A86">
      <w:pPr>
        <w:pStyle w:val="ONUMA"/>
        <w:numPr>
          <w:ilvl w:val="0"/>
          <w:numId w:val="17"/>
        </w:numPr>
      </w:pPr>
      <w:r w:rsidRPr="0055053C">
        <w:rPr>
          <w:rFonts w:hint="cs"/>
          <w:rtl/>
        </w:rPr>
        <w:lastRenderedPageBreak/>
        <w:t xml:space="preserve">وينبغي أن تُوفر، في قواعد بيانات كل دولة من الدول الأعضاء في </w:t>
      </w:r>
      <w:proofErr w:type="spellStart"/>
      <w:r w:rsidRPr="0055053C">
        <w:rPr>
          <w:rFonts w:hint="cs"/>
          <w:rtl/>
        </w:rPr>
        <w:t>الويبو</w:t>
      </w:r>
      <w:proofErr w:type="spellEnd"/>
      <w:r w:rsidRPr="0055053C">
        <w:rPr>
          <w:rFonts w:hint="cs"/>
          <w:rtl/>
        </w:rPr>
        <w:t xml:space="preserve">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w:t>
      </w:r>
      <w:proofErr w:type="spellStart"/>
      <w:r w:rsidRPr="0055053C">
        <w:rPr>
          <w:rFonts w:hint="cs"/>
          <w:rtl/>
        </w:rPr>
        <w:t>الويبو</w:t>
      </w:r>
      <w:proofErr w:type="spellEnd"/>
      <w:r w:rsidRPr="0055053C">
        <w:rPr>
          <w:rFonts w:hint="cs"/>
          <w:rtl/>
        </w:rPr>
        <w:t xml:space="preserve"> مساعدة تقنية في شكل برنامج مشترك للبحث.</w:t>
      </w:r>
    </w:p>
    <w:p w:rsidR="0055053C" w:rsidRPr="0055053C" w:rsidRDefault="0055053C" w:rsidP="000D5A86">
      <w:pPr>
        <w:pStyle w:val="ONUMA"/>
        <w:numPr>
          <w:ilvl w:val="0"/>
          <w:numId w:val="17"/>
        </w:numPr>
      </w:pPr>
      <w:r w:rsidRPr="0055053C">
        <w:rPr>
          <w:rFonts w:hint="cs"/>
          <w:rtl/>
        </w:rPr>
        <w:t xml:space="preserve">وسيُجهّز موقع بوابة </w:t>
      </w:r>
      <w:proofErr w:type="spellStart"/>
      <w:r w:rsidRPr="0055053C">
        <w:rPr>
          <w:rFonts w:hint="cs"/>
          <w:rtl/>
        </w:rPr>
        <w:t>الويبو</w:t>
      </w:r>
      <w:proofErr w:type="spellEnd"/>
      <w:r w:rsidRPr="0055053C">
        <w:rPr>
          <w:rFonts w:hint="cs"/>
          <w:rtl/>
        </w:rPr>
        <w:t xml:space="preserve"> بوظيفتين أساسيتين اثنتين هما: ("1") وظيفة تمكّن الفاحص من النفاذ مباشرةً إلى قواعد بيانات الدول الأعضاء في </w:t>
      </w:r>
      <w:proofErr w:type="spellStart"/>
      <w:r w:rsidRPr="0055053C">
        <w:rPr>
          <w:rFonts w:hint="cs"/>
          <w:rtl/>
        </w:rPr>
        <w:t>الويبو</w:t>
      </w:r>
      <w:proofErr w:type="spellEnd"/>
      <w:r w:rsidRPr="0055053C">
        <w:rPr>
          <w:rFonts w:hint="cs"/>
          <w:rtl/>
        </w:rPr>
        <w:t xml:space="preserve"> المشاركة، ("2") ووظيفة تمكّن الفاحص من استخراج بيانات من القواع</w:t>
      </w:r>
      <w:bookmarkStart w:id="6" w:name="_GoBack"/>
      <w:bookmarkEnd w:id="6"/>
      <w:r w:rsidRPr="0055053C">
        <w:rPr>
          <w:rFonts w:hint="cs"/>
          <w:rtl/>
        </w:rPr>
        <w:t>د التي ينفذ إليها.</w:t>
      </w:r>
    </w:p>
    <w:p w:rsidR="0055053C" w:rsidRPr="0055053C" w:rsidRDefault="0055053C" w:rsidP="000D5A86">
      <w:pPr>
        <w:pStyle w:val="ONUMA"/>
        <w:numPr>
          <w:ilvl w:val="0"/>
          <w:numId w:val="17"/>
        </w:numPr>
      </w:pPr>
      <w:r w:rsidRPr="0055053C">
        <w:rPr>
          <w:rFonts w:hint="cs"/>
          <w:rtl/>
        </w:rPr>
        <w:t xml:space="preserve">ويمكن للفاحص، بمجرّد النفاذ إلى موقع بوابة </w:t>
      </w:r>
      <w:proofErr w:type="spellStart"/>
      <w:r w:rsidRPr="0055053C">
        <w:rPr>
          <w:rFonts w:hint="cs"/>
          <w:rtl/>
        </w:rPr>
        <w:t>الويبو</w:t>
      </w:r>
      <w:proofErr w:type="spellEnd"/>
      <w:r w:rsidRPr="0055053C">
        <w:rPr>
          <w:rFonts w:hint="cs"/>
          <w:rtl/>
        </w:rPr>
        <w:t xml:space="preserve"> وإدخال معادلة البحث، الحصول على نتائج من قواعد بيانات جميع الدول الأعضاء في </w:t>
      </w:r>
      <w:proofErr w:type="spellStart"/>
      <w:r w:rsidRPr="0055053C">
        <w:rPr>
          <w:rFonts w:hint="cs"/>
          <w:rtl/>
        </w:rPr>
        <w:t>الويبو</w:t>
      </w:r>
      <w:proofErr w:type="spellEnd"/>
      <w:r w:rsidRPr="0055053C">
        <w:rPr>
          <w:rFonts w:hint="cs"/>
          <w:rtl/>
        </w:rPr>
        <w:t xml:space="preserve">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0D5A86">
      <w:pPr>
        <w:pStyle w:val="ONUMA"/>
        <w:numPr>
          <w:ilvl w:val="0"/>
          <w:numId w:val="17"/>
        </w:numPr>
      </w:pPr>
      <w:r w:rsidRPr="0055053C">
        <w:rPr>
          <w:rFonts w:hint="cs"/>
          <w:rtl/>
        </w:rPr>
        <w:t xml:space="preserve">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w:t>
      </w:r>
      <w:proofErr w:type="spellStart"/>
      <w:r w:rsidRPr="0055053C">
        <w:rPr>
          <w:rFonts w:hint="cs"/>
          <w:rtl/>
        </w:rPr>
        <w:t>الويبو</w:t>
      </w:r>
      <w:proofErr w:type="spellEnd"/>
      <w:r w:rsidRPr="0055053C">
        <w:rPr>
          <w:rFonts w:hint="cs"/>
          <w:rtl/>
        </w:rPr>
        <w:t xml:space="preserve"> المشاركة.</w:t>
      </w:r>
    </w:p>
    <w:p w:rsidR="0055053C" w:rsidRPr="000D5A86" w:rsidRDefault="0055053C" w:rsidP="000D5A86">
      <w:pPr>
        <w:pStyle w:val="Heading1"/>
        <w:spacing w:after="240"/>
        <w:rPr>
          <w:sz w:val="24"/>
          <w:szCs w:val="24"/>
          <w:rtl/>
        </w:rPr>
      </w:pPr>
      <w:r w:rsidRPr="000D5A86">
        <w:rPr>
          <w:rFonts w:hint="cs"/>
          <w:sz w:val="24"/>
          <w:szCs w:val="24"/>
          <w:rtl/>
        </w:rPr>
        <w:t>ثالثا.</w:t>
      </w:r>
      <w:r w:rsidRPr="000D5A86">
        <w:rPr>
          <w:sz w:val="24"/>
          <w:szCs w:val="24"/>
          <w:rtl/>
        </w:rPr>
        <w:tab/>
      </w:r>
      <w:r w:rsidRPr="000D5A86">
        <w:rPr>
          <w:rFonts w:hint="cs"/>
          <w:sz w:val="24"/>
          <w:szCs w:val="24"/>
          <w:rtl/>
        </w:rPr>
        <w:t>منع نفاذ الغير إلى موقع البوابة</w:t>
      </w:r>
    </w:p>
    <w:p w:rsidR="0055053C" w:rsidRPr="0055053C" w:rsidRDefault="0055053C" w:rsidP="006C6ECC">
      <w:pPr>
        <w:pStyle w:val="ONUMA"/>
      </w:pPr>
      <w:r w:rsidRPr="00BA4D9C">
        <w:rPr>
          <w:rFonts w:hint="cs"/>
          <w:rtl/>
        </w:rPr>
        <w:t xml:space="preserve">لمنع الغير من النفاذ إلى موقع بوابة </w:t>
      </w:r>
      <w:proofErr w:type="spellStart"/>
      <w:r w:rsidRPr="00BA4D9C">
        <w:rPr>
          <w:rFonts w:hint="cs"/>
          <w:rtl/>
        </w:rPr>
        <w:t>الويبو</w:t>
      </w:r>
      <w:proofErr w:type="spellEnd"/>
      <w:r w:rsidRPr="00BA4D9C">
        <w:rPr>
          <w:rFonts w:hint="cs"/>
          <w:rtl/>
        </w:rPr>
        <w:t xml:space="preserve"> ستُتخذ الإجراءات اللازمة كي لا يُسمح النفاذ إلى ذلك الموقع إلاّ من عناوين بروتوكول الإنترنت المُسجّلة.</w:t>
      </w:r>
      <w:r w:rsidR="00BA4D9C">
        <w:rPr>
          <w:rFonts w:hint="cs"/>
          <w:rtl/>
        </w:rPr>
        <w:t xml:space="preserve"> </w:t>
      </w:r>
      <w:r w:rsidRPr="0055053C">
        <w:rPr>
          <w:rFonts w:hint="cs"/>
          <w:rtl/>
        </w:rPr>
        <w:t xml:space="preserve">وسيوضع على وجه التحديد نظام للتحقق من صحة عنوانين بروتوكول الإنترنت في موقع بوابة </w:t>
      </w:r>
      <w:proofErr w:type="spellStart"/>
      <w:r w:rsidRPr="0055053C">
        <w:rPr>
          <w:rFonts w:hint="cs"/>
          <w:rtl/>
        </w:rPr>
        <w:t>الويبو</w:t>
      </w:r>
      <w:proofErr w:type="spellEnd"/>
      <w:r w:rsidRPr="0055053C">
        <w:rPr>
          <w:rFonts w:hint="cs"/>
          <w:rtl/>
        </w:rPr>
        <w:t>.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 xml:space="preserve">وتملك مكاتب الملكية الفكرية التي تجري عمليات الفحص عناوين محدّدة من عناوين بروتوكول الإنترنت. وعليه يمكننا، بتقييد النفاذ إلى موقع بوابة </w:t>
      </w:r>
      <w:proofErr w:type="spellStart"/>
      <w:r w:rsidRPr="0055053C">
        <w:rPr>
          <w:rFonts w:hint="cs"/>
          <w:rtl/>
        </w:rPr>
        <w:t>الويبو</w:t>
      </w:r>
      <w:proofErr w:type="spellEnd"/>
      <w:r w:rsidRPr="0055053C">
        <w:rPr>
          <w:rFonts w:hint="cs"/>
          <w:rtl/>
        </w:rPr>
        <w:t xml:space="preserve"> وقصره على عناوين محدّدة، حصر مستخدمي الموقع على مكاتب الملكية الفكرية التي سجّلت عناوين بروتوكول الإنترنت الفريدة الخاصة بها لدى </w:t>
      </w:r>
      <w:proofErr w:type="spellStart"/>
      <w:r w:rsidRPr="0055053C">
        <w:rPr>
          <w:rFonts w:hint="cs"/>
          <w:rtl/>
        </w:rPr>
        <w:t>الويبو</w:t>
      </w:r>
      <w:proofErr w:type="spellEnd"/>
      <w:r w:rsidRPr="0055053C">
        <w:rPr>
          <w:rFonts w:hint="cs"/>
          <w:rtl/>
        </w:rPr>
        <w:t>.</w:t>
      </w:r>
    </w:p>
    <w:p w:rsidR="0055053C" w:rsidRPr="0055053C" w:rsidRDefault="0055053C" w:rsidP="000D5A86">
      <w:pPr>
        <w:pStyle w:val="ONUMA"/>
        <w:numPr>
          <w:ilvl w:val="0"/>
          <w:numId w:val="17"/>
        </w:numPr>
      </w:pPr>
      <w:r w:rsidRPr="0055053C">
        <w:rPr>
          <w:rFonts w:hint="cs"/>
          <w:rtl/>
        </w:rPr>
        <w:t xml:space="preserve">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w:t>
      </w:r>
      <w:proofErr w:type="spellStart"/>
      <w:r w:rsidRPr="0055053C">
        <w:rPr>
          <w:rFonts w:hint="cs"/>
          <w:rtl/>
        </w:rPr>
        <w:t>الويبو</w:t>
      </w:r>
      <w:proofErr w:type="spellEnd"/>
      <w:r w:rsidRPr="0055053C">
        <w:rPr>
          <w:rFonts w:hint="cs"/>
          <w:rtl/>
        </w:rPr>
        <w:t>.</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0D5A86">
      <w:pPr>
        <w:pStyle w:val="ONUMA"/>
        <w:numPr>
          <w:ilvl w:val="0"/>
          <w:numId w:val="17"/>
        </w:numPr>
      </w:pPr>
      <w:r w:rsidRPr="0055053C">
        <w:rPr>
          <w:rFonts w:hint="cs"/>
          <w:rtl/>
        </w:rPr>
        <w:t xml:space="preserve">يمكن أن يعثر الفاحص، عند </w:t>
      </w:r>
      <w:proofErr w:type="spellStart"/>
      <w:r w:rsidRPr="0055053C">
        <w:rPr>
          <w:rFonts w:hint="cs"/>
          <w:rtl/>
        </w:rPr>
        <w:t>نفاذه</w:t>
      </w:r>
      <w:proofErr w:type="spellEnd"/>
      <w:r w:rsidRPr="0055053C">
        <w:rPr>
          <w:rFonts w:hint="cs"/>
          <w:rtl/>
        </w:rPr>
        <w:t xml:space="preserve"> إلى موقع بوابة </w:t>
      </w:r>
      <w:proofErr w:type="spellStart"/>
      <w:r w:rsidRPr="0055053C">
        <w:rPr>
          <w:rFonts w:hint="cs"/>
          <w:rtl/>
        </w:rPr>
        <w:t>الويبو</w:t>
      </w:r>
      <w:proofErr w:type="spellEnd"/>
      <w:r w:rsidRPr="0055053C">
        <w:rPr>
          <w:rFonts w:hint="cs"/>
          <w:rtl/>
        </w:rPr>
        <w:t xml:space="preserve">،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w:t>
      </w:r>
      <w:proofErr w:type="spellStart"/>
      <w:r w:rsidRPr="0055053C">
        <w:rPr>
          <w:rFonts w:hint="cs"/>
          <w:rtl/>
        </w:rPr>
        <w:t>الويبو</w:t>
      </w:r>
      <w:proofErr w:type="spellEnd"/>
      <w:r w:rsidRPr="0055053C">
        <w:rPr>
          <w:rFonts w:hint="cs"/>
          <w:rtl/>
        </w:rPr>
        <w:t xml:space="preserve">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lastRenderedPageBreak/>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Pr="0055053C" w:rsidRDefault="0055053C" w:rsidP="00BA4D9C">
      <w:pPr>
        <w:pStyle w:val="BodyText"/>
        <w:numPr>
          <w:ilvl w:val="0"/>
          <w:numId w:val="16"/>
        </w:numPr>
        <w:ind w:left="562" w:hanging="562"/>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5053C" w:rsidRPr="0055053C" w:rsidRDefault="0055053C" w:rsidP="00BA4D9C">
      <w:pPr>
        <w:pStyle w:val="BodyText"/>
        <w:numPr>
          <w:ilvl w:val="0"/>
          <w:numId w:val="16"/>
        </w:numPr>
        <w:ind w:left="562" w:hanging="562"/>
      </w:pPr>
      <w:r w:rsidRPr="0055053C">
        <w:rPr>
          <w:rFonts w:hint="cs"/>
          <w:rtl/>
        </w:rPr>
        <w:t>ونسق أو شكل مسموح به لحماية التقنية الصناعية السابقة أو المواد المرجعية (نسق كتابي أو شفهي مثلا) وفقا للقانون الوطني وممارساته؛</w:t>
      </w:r>
    </w:p>
    <w:p w:rsidR="0055053C" w:rsidRPr="0055053C" w:rsidRDefault="0055053C" w:rsidP="00BA4D9C">
      <w:pPr>
        <w:pStyle w:val="BodyText"/>
        <w:numPr>
          <w:ilvl w:val="0"/>
          <w:numId w:val="16"/>
        </w:numPr>
        <w:ind w:left="562" w:hanging="562"/>
      </w:pPr>
      <w:r w:rsidRPr="0055053C">
        <w:rPr>
          <w:rFonts w:hint="cs"/>
          <w:rtl/>
        </w:rPr>
        <w:t xml:space="preserve">وإمكانيات النفاذ إلى موقع بوابة </w:t>
      </w:r>
      <w:proofErr w:type="spellStart"/>
      <w:r w:rsidRPr="0055053C">
        <w:rPr>
          <w:rFonts w:hint="cs"/>
          <w:rtl/>
        </w:rPr>
        <w:t>الويبو</w:t>
      </w:r>
      <w:proofErr w:type="spellEnd"/>
      <w:r w:rsidRPr="0055053C">
        <w:rPr>
          <w:rFonts w:hint="cs"/>
          <w:rtl/>
        </w:rPr>
        <w:t xml:space="preserve"> (مثل مكاتب الملكية الفكرية وأصحاب المصالح)</w:t>
      </w:r>
    </w:p>
    <w:p w:rsidR="0055053C" w:rsidRPr="0055053C" w:rsidRDefault="0055053C" w:rsidP="00BA4D9C">
      <w:pPr>
        <w:pStyle w:val="BodyText"/>
        <w:numPr>
          <w:ilvl w:val="0"/>
          <w:numId w:val="16"/>
        </w:numPr>
        <w:ind w:left="562" w:hanging="562"/>
      </w:pPr>
      <w:r w:rsidRPr="0055053C">
        <w:rPr>
          <w:rFonts w:hint="cs"/>
          <w:rtl/>
        </w:rPr>
        <w:t xml:space="preserve">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w:t>
      </w:r>
      <w:proofErr w:type="spellStart"/>
      <w:r w:rsidRPr="0055053C">
        <w:rPr>
          <w:rFonts w:hint="cs"/>
          <w:rtl/>
        </w:rPr>
        <w:t>الويبو</w:t>
      </w:r>
      <w:proofErr w:type="spellEnd"/>
      <w:r w:rsidRPr="0055053C">
        <w:rPr>
          <w:rFonts w:hint="cs"/>
          <w:rtl/>
        </w:rPr>
        <w:t>)؛</w:t>
      </w:r>
    </w:p>
    <w:p w:rsidR="0055053C" w:rsidRPr="0055053C" w:rsidRDefault="0055053C" w:rsidP="00BA4D9C">
      <w:pPr>
        <w:pStyle w:val="BodyText"/>
        <w:numPr>
          <w:ilvl w:val="0"/>
          <w:numId w:val="16"/>
        </w:numPr>
        <w:ind w:left="562" w:hanging="562"/>
      </w:pPr>
      <w:r w:rsidRPr="0055053C">
        <w:rPr>
          <w:rFonts w:hint="cs"/>
          <w:rtl/>
        </w:rPr>
        <w:t>والإجراء المتّبع لملء قاعدة بيانات وطنية (مثل التشاور مع أصحاب المصالح من الشعوب الأصلية).</w:t>
      </w:r>
    </w:p>
    <w:p w:rsidR="0055053C" w:rsidRPr="0055053C" w:rsidRDefault="0055053C" w:rsidP="000D5A86">
      <w:pPr>
        <w:pStyle w:val="ONUMA"/>
        <w:numPr>
          <w:ilvl w:val="0"/>
          <w:numId w:val="17"/>
        </w:numPr>
      </w:pPr>
      <w:r w:rsidRPr="0055053C">
        <w:rPr>
          <w:rFonts w:hint="cs"/>
          <w:rtl/>
        </w:rPr>
        <w:t xml:space="preserve">وينبغي أن ينظر المكتب الدولي </w:t>
      </w:r>
      <w:proofErr w:type="spellStart"/>
      <w:r w:rsidRPr="0055053C">
        <w:rPr>
          <w:rFonts w:hint="cs"/>
          <w:rtl/>
        </w:rPr>
        <w:t>للويبو</w:t>
      </w:r>
      <w:proofErr w:type="spellEnd"/>
      <w:r w:rsidRPr="0055053C">
        <w:rPr>
          <w:rFonts w:hint="cs"/>
          <w:rtl/>
        </w:rPr>
        <w:t xml:space="preserve"> في إمكانية استحداث قاعدة البيانات دون الإخلال بأيّة مصالح. وينبغي لدراسات الجدوى التي يعدّها المكتب الدولي </w:t>
      </w:r>
      <w:proofErr w:type="spellStart"/>
      <w:r w:rsidRPr="0055053C">
        <w:rPr>
          <w:rFonts w:hint="cs"/>
          <w:rtl/>
        </w:rPr>
        <w:t>للويبو</w:t>
      </w:r>
      <w:proofErr w:type="spellEnd"/>
      <w:r w:rsidRPr="0055053C">
        <w:rPr>
          <w:rFonts w:hint="cs"/>
          <w:rtl/>
        </w:rPr>
        <w:t xml:space="preserve"> أن يشمل ما يلي دون الاقتصار على ذلك:</w:t>
      </w:r>
    </w:p>
    <w:p w:rsidR="0055053C" w:rsidRPr="0055053C" w:rsidRDefault="0055053C" w:rsidP="00BA4D9C">
      <w:pPr>
        <w:pStyle w:val="BodyText"/>
        <w:numPr>
          <w:ilvl w:val="0"/>
          <w:numId w:val="16"/>
        </w:numPr>
        <w:ind w:left="562" w:hanging="562"/>
      </w:pPr>
      <w:r w:rsidRPr="0055053C">
        <w:rPr>
          <w:rFonts w:hint="cs"/>
          <w:rtl/>
        </w:rPr>
        <w:t xml:space="preserve">دراسة الشرط التقني (الشروط التقنية) للترابط الفعال بين موقع بوابة </w:t>
      </w:r>
      <w:proofErr w:type="spellStart"/>
      <w:r w:rsidRPr="0055053C">
        <w:rPr>
          <w:rFonts w:hint="cs"/>
          <w:rtl/>
        </w:rPr>
        <w:t>الويبو</w:t>
      </w:r>
      <w:proofErr w:type="spellEnd"/>
      <w:r w:rsidRPr="0055053C">
        <w:rPr>
          <w:rFonts w:hint="cs"/>
          <w:rtl/>
        </w:rPr>
        <w:t xml:space="preserve"> وقواعد بيانات الدول الأعضاء؛</w:t>
      </w:r>
    </w:p>
    <w:p w:rsidR="0055053C" w:rsidRPr="0055053C" w:rsidRDefault="0055053C" w:rsidP="00BA4D9C">
      <w:pPr>
        <w:pStyle w:val="BodyText"/>
        <w:numPr>
          <w:ilvl w:val="0"/>
          <w:numId w:val="16"/>
        </w:numPr>
        <w:ind w:left="562" w:hanging="562"/>
      </w:pPr>
      <w:r w:rsidRPr="0055053C">
        <w:rPr>
          <w:rFonts w:hint="cs"/>
          <w:rtl/>
        </w:rPr>
        <w:t xml:space="preserve">واستحداث نموذج تجريبي لموقع بوابة </w:t>
      </w:r>
      <w:proofErr w:type="spellStart"/>
      <w:r w:rsidRPr="0055053C">
        <w:rPr>
          <w:rFonts w:hint="cs"/>
          <w:rtl/>
        </w:rPr>
        <w:t>الويبو</w:t>
      </w:r>
      <w:proofErr w:type="spellEnd"/>
      <w:r w:rsidRPr="0055053C">
        <w:rPr>
          <w:rFonts w:hint="cs"/>
          <w:rtl/>
        </w:rPr>
        <w:t xml:space="preserve"> ومشروع إرشادات حول استخدام قواعد البيانات وتشغيلها؛</w:t>
      </w:r>
    </w:p>
    <w:p w:rsidR="0055053C" w:rsidRPr="0055053C" w:rsidRDefault="0055053C" w:rsidP="00BA4D9C">
      <w:pPr>
        <w:pStyle w:val="BodyText"/>
        <w:numPr>
          <w:ilvl w:val="0"/>
          <w:numId w:val="16"/>
        </w:numPr>
        <w:ind w:left="562" w:hanging="562"/>
        <w:rPr>
          <w:rtl/>
        </w:rPr>
      </w:pPr>
      <w:r w:rsidRPr="0055053C">
        <w:rPr>
          <w:rFonts w:hint="cs"/>
          <w:rtl/>
        </w:rPr>
        <w:t>والنظر في المساعدة التقنية للدول الأعضاء حول تطوير قواعد البيانات.</w:t>
      </w:r>
    </w:p>
    <w:p w:rsidR="0055053C" w:rsidRPr="0055053C" w:rsidRDefault="000D5A86" w:rsidP="0055053C">
      <w:pPr>
        <w:pStyle w:val="BodyText"/>
      </w:pPr>
      <w:r w:rsidRPr="0055053C">
        <w:rPr>
          <w:noProof/>
          <w:lang w:eastAsia="en-US"/>
        </w:rPr>
        <w:lastRenderedPageBreak/>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1626290</wp:posOffset>
                </wp:positionH>
                <wp:positionV relativeFrom="paragraph">
                  <wp:posOffset>87630</wp:posOffset>
                </wp:positionV>
                <wp:extent cx="2897109" cy="6858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85800"/>
                        </a:xfrm>
                        <a:prstGeom prst="rect">
                          <a:avLst/>
                        </a:prstGeom>
                        <a:solidFill>
                          <a:srgbClr val="FFFFFF"/>
                        </a:solidFill>
                        <a:ln w="9525">
                          <a:solidFill>
                            <a:srgbClr val="000000"/>
                          </a:solidFill>
                          <a:miter lim="800000"/>
                          <a:headEnd/>
                          <a:tailEnd/>
                        </a:ln>
                      </wps:spPr>
                      <wps:txb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8.05pt;margin-top:6.9pt;width:22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XKgIAAFE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" o:allowincell="f">
                <v:textbo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v:textbox>
              </v:shape>
            </w:pict>
          </mc:Fallback>
        </mc:AlternateContent>
      </w:r>
      <w:r w:rsidR="0055053C" w:rsidRPr="0055053C">
        <w:rPr>
          <w:noProof/>
          <w:lang w:eastAsia="en-US"/>
        </w:rPr>
        <w:drawing>
          <wp:inline distT="0" distB="0" distL="0" distR="0" wp14:anchorId="6C9F4BAD" wp14:editId="3627132D">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p>
    <w:p w:rsidR="0055053C" w:rsidRPr="0055053C" w:rsidRDefault="0055053C" w:rsidP="0055053C">
      <w:pPr>
        <w:pStyle w:val="BodyText"/>
      </w:pPr>
      <w:r w:rsidRPr="0055053C">
        <w:rPr>
          <w:rFonts w:hint="cs"/>
          <w:noProof/>
          <w:lang w:eastAsia="en-U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1637665</wp:posOffset>
                </wp:positionH>
                <wp:positionV relativeFrom="paragraph">
                  <wp:posOffset>114935</wp:posOffset>
                </wp:positionV>
                <wp:extent cx="2794000" cy="429895"/>
                <wp:effectExtent l="0" t="0" r="25400" b="27305"/>
                <wp:wrapTight wrapText="bothSides">
                  <wp:wrapPolygon edited="0">
                    <wp:start x="0" y="0"/>
                    <wp:lineTo x="0" y="22015"/>
                    <wp:lineTo x="21649" y="22015"/>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29895"/>
                        </a:xfrm>
                        <a:prstGeom prst="rect">
                          <a:avLst/>
                        </a:prstGeom>
                        <a:solidFill>
                          <a:srgbClr val="FFFFFF"/>
                        </a:solidFill>
                        <a:ln w="9525">
                          <a:solidFill>
                            <a:srgbClr val="000000"/>
                          </a:solidFill>
                          <a:miter lim="800000"/>
                          <a:headEnd/>
                          <a:tailEnd/>
                        </a:ln>
                      </wps:spPr>
                      <wps:txb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8.95pt;margin-top:9.05pt;width:220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MAIAAFg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" o:allowincell="f">
                <v:textbo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r w:rsidRPr="0055053C">
        <w:rPr>
          <w:noProof/>
          <w:lang w:eastAsia="en-US"/>
        </w:rPr>
        <w:drawing>
          <wp:anchor distT="0" distB="0" distL="114300" distR="114300" simplePos="0" relativeHeight="251659264" behindDoc="0" locked="0" layoutInCell="1" allowOverlap="1" wp14:anchorId="23D15B79" wp14:editId="31AEF525">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1E" w:rsidRDefault="00CE311E">
      <w:r>
        <w:separator/>
      </w:r>
    </w:p>
  </w:endnote>
  <w:endnote w:type="continuationSeparator" w:id="0">
    <w:p w:rsidR="00CE311E" w:rsidRDefault="00CE311E" w:rsidP="003B38C1">
      <w:r>
        <w:separator/>
      </w:r>
    </w:p>
    <w:p w:rsidR="00CE311E" w:rsidRPr="003B38C1" w:rsidRDefault="00CE311E" w:rsidP="003B38C1">
      <w:pPr>
        <w:spacing w:after="60"/>
        <w:rPr>
          <w:sz w:val="17"/>
        </w:rPr>
      </w:pPr>
      <w:r>
        <w:rPr>
          <w:sz w:val="17"/>
        </w:rPr>
        <w:t>[Endnote continued from previous page]</w:t>
      </w:r>
    </w:p>
  </w:endnote>
  <w:endnote w:type="continuationNotice" w:id="1">
    <w:p w:rsidR="00CE311E" w:rsidRPr="003B38C1" w:rsidRDefault="00CE31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1E" w:rsidRDefault="00CE311E">
      <w:r>
        <w:separator/>
      </w:r>
    </w:p>
  </w:footnote>
  <w:footnote w:type="continuationSeparator" w:id="0">
    <w:p w:rsidR="00CE311E" w:rsidRDefault="00CE311E" w:rsidP="008B60B2">
      <w:r>
        <w:separator/>
      </w:r>
    </w:p>
    <w:p w:rsidR="00CE311E" w:rsidRPr="00ED77FB" w:rsidRDefault="00CE311E" w:rsidP="008B60B2">
      <w:pPr>
        <w:spacing w:after="60"/>
        <w:rPr>
          <w:sz w:val="17"/>
          <w:szCs w:val="17"/>
        </w:rPr>
      </w:pPr>
      <w:r w:rsidRPr="00ED77FB">
        <w:rPr>
          <w:sz w:val="17"/>
          <w:szCs w:val="17"/>
        </w:rPr>
        <w:t>[Footnote continued from previous page]</w:t>
      </w:r>
    </w:p>
  </w:footnote>
  <w:footnote w:type="continuationNotice" w:id="1">
    <w:p w:rsidR="00CE311E" w:rsidRPr="00ED77FB" w:rsidRDefault="00CE311E" w:rsidP="008B60B2">
      <w:pPr>
        <w:spacing w:before="60"/>
        <w:jc w:val="right"/>
        <w:rPr>
          <w:sz w:val="17"/>
          <w:szCs w:val="17"/>
        </w:rPr>
      </w:pPr>
      <w:r w:rsidRPr="00ED77FB">
        <w:rPr>
          <w:sz w:val="17"/>
          <w:szCs w:val="17"/>
        </w:rPr>
        <w:t>[Footnote continued on next page]</w:t>
      </w:r>
    </w:p>
  </w:footnote>
  <w:footnote w:id="2">
    <w:p w:rsidR="0055053C" w:rsidRDefault="0055053C" w:rsidP="0055053C">
      <w:pPr>
        <w:pStyle w:val="FootnoteText"/>
        <w:ind w:left="284" w:hanging="284"/>
      </w:pPr>
      <w:r>
        <w:rPr>
          <w:rStyle w:val="FootnoteReference"/>
        </w:rPr>
        <w:footnoteRef/>
      </w:r>
      <w:r>
        <w:rPr>
          <w:rtl/>
        </w:rPr>
        <w:t xml:space="preserve"> </w:t>
      </w:r>
      <w:r>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DA5861">
    <w:pPr>
      <w:bidi w:val="0"/>
    </w:pPr>
    <w:r w:rsidRPr="0015593C">
      <w:t>WIPO/GRTKF/IC/</w:t>
    </w:r>
    <w:r w:rsidR="00BF214F">
      <w:t>4</w:t>
    </w:r>
    <w:r w:rsidR="00DA5861">
      <w:t>4</w:t>
    </w:r>
    <w:r>
      <w:t>/1</w:t>
    </w:r>
    <w:r w:rsidR="00DA5861">
      <w:t>1</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070763">
      <w:rPr>
        <w:noProof/>
      </w:rPr>
      <w:t>4</w:t>
    </w:r>
    <w:r>
      <w:fldChar w:fldCharType="end"/>
    </w:r>
  </w:p>
  <w:p w:rsidR="005157B5" w:rsidRDefault="00070763" w:rsidP="000D5A8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9834A5" w:rsidP="00DA5861">
    <w:pPr>
      <w:bidi w:val="0"/>
    </w:pPr>
    <w:r>
      <w:t>WIPO/GRTKF/IC/</w:t>
    </w:r>
    <w:r w:rsidR="00BF214F">
      <w:t>4</w:t>
    </w:r>
    <w:r w:rsidR="00DA5861">
      <w:t>4</w:t>
    </w:r>
    <w:r>
      <w:t>/1</w:t>
    </w:r>
    <w:r w:rsidR="00DA5861">
      <w:t>1</w:t>
    </w:r>
  </w:p>
  <w:p w:rsidR="00840775" w:rsidRDefault="009834A5" w:rsidP="0055053C">
    <w:pPr>
      <w:bidi w:val="0"/>
    </w:pPr>
    <w:r>
      <w:t>ANNEX</w:t>
    </w:r>
  </w:p>
  <w:p w:rsidR="005157B5" w:rsidRPr="0055053C" w:rsidRDefault="009834A5" w:rsidP="00DA5861">
    <w:pPr>
      <w:jc w:val="right"/>
      <w:rPr>
        <w:rFonts w:ascii="Calibri" w:hAnsi="Calibri"/>
        <w:lang w:bidi="ar-EG"/>
      </w:rPr>
    </w:pPr>
    <w:r w:rsidRPr="0055053C">
      <w:rPr>
        <w:rFonts w:ascii="Calibri" w:hAnsi="Calibri"/>
        <w:rtl/>
        <w:lang w:bidi="ar-EG"/>
      </w:rPr>
      <w:t>المرفق</w:t>
    </w:r>
  </w:p>
  <w:p w:rsidR="005157B5" w:rsidRDefault="00070763" w:rsidP="00DA586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5671"/>
    <w:rsid w:val="00070763"/>
    <w:rsid w:val="00075432"/>
    <w:rsid w:val="000968ED"/>
    <w:rsid w:val="000A3D97"/>
    <w:rsid w:val="000D5A86"/>
    <w:rsid w:val="000F5E56"/>
    <w:rsid w:val="001362EE"/>
    <w:rsid w:val="001406E1"/>
    <w:rsid w:val="00155D8A"/>
    <w:rsid w:val="00160172"/>
    <w:rsid w:val="001647D5"/>
    <w:rsid w:val="001832A6"/>
    <w:rsid w:val="00185DA8"/>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3E638C"/>
    <w:rsid w:val="00423E3E"/>
    <w:rsid w:val="00427AF4"/>
    <w:rsid w:val="004647DA"/>
    <w:rsid w:val="00474062"/>
    <w:rsid w:val="00477D6B"/>
    <w:rsid w:val="005019FF"/>
    <w:rsid w:val="005165C9"/>
    <w:rsid w:val="0053057A"/>
    <w:rsid w:val="0055053C"/>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4655F"/>
    <w:rsid w:val="00966A22"/>
    <w:rsid w:val="0096722F"/>
    <w:rsid w:val="00980843"/>
    <w:rsid w:val="009834A5"/>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BA4D9C"/>
    <w:rsid w:val="00BF214F"/>
    <w:rsid w:val="00C11BFE"/>
    <w:rsid w:val="00C5068F"/>
    <w:rsid w:val="00C86D74"/>
    <w:rsid w:val="00CA7EEC"/>
    <w:rsid w:val="00CB3DBA"/>
    <w:rsid w:val="00CC3E2D"/>
    <w:rsid w:val="00CD04F1"/>
    <w:rsid w:val="00CE19F8"/>
    <w:rsid w:val="00CE311E"/>
    <w:rsid w:val="00CF681A"/>
    <w:rsid w:val="00D07C78"/>
    <w:rsid w:val="00D45252"/>
    <w:rsid w:val="00D530E8"/>
    <w:rsid w:val="00D60B2C"/>
    <w:rsid w:val="00D67EAE"/>
    <w:rsid w:val="00D71B4D"/>
    <w:rsid w:val="00D90B96"/>
    <w:rsid w:val="00D93D55"/>
    <w:rsid w:val="00DA5861"/>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F636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0E7A-E2C5-40E5-9FDD-9A91B2CC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21</TotalTime>
  <Pages>5</Pages>
  <Words>1575</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WIPO/GRTK/IC/44/11 (Arabic)</vt:lpstr>
    </vt:vector>
  </TitlesOfParts>
  <Company>WIPO</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WIPO/GRTK/IC/44/11 (Arabic)</dc:title>
  <dc:creator>MERZOUK Fawzi</dc:creator>
  <cp:keywords>FOR OFFICIAL USE ONLY</cp:keywords>
  <cp:lastModifiedBy>MERZOUK Fawzi</cp:lastModifiedBy>
  <cp:revision>4</cp:revision>
  <cp:lastPrinted>2022-09-09T13:24:00Z</cp:lastPrinted>
  <dcterms:created xsi:type="dcterms:W3CDTF">2022-09-09T11:43:00Z</dcterms:created>
  <dcterms:modified xsi:type="dcterms:W3CDTF">2022-09-09T13:24:00Z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