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E1E4" w14:textId="77777777" w:rsidR="004F4F4E" w:rsidRPr="00E22BD8" w:rsidRDefault="004F4F4E" w:rsidP="004F4F4E">
      <w:pPr>
        <w:jc w:val="right"/>
        <w:rPr>
          <w:rFonts w:ascii="Arial Black" w:hAnsi="Arial Black"/>
          <w:caps/>
          <w:sz w:val="15"/>
        </w:rPr>
      </w:pPr>
      <w:r w:rsidRPr="00E22BD8">
        <w:rPr>
          <w:rFonts w:cs="Times New Roman"/>
          <w:noProof/>
        </w:rPr>
        <w:drawing>
          <wp:inline distT="0" distB="0" distL="0" distR="0" wp14:anchorId="648331DA" wp14:editId="181C770D">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53ED0F3" w14:textId="08D97938" w:rsidR="004F4F4E" w:rsidRPr="00E22BD8" w:rsidRDefault="004F4F4E" w:rsidP="004F4F4E">
      <w:pPr>
        <w:pBdr>
          <w:top w:val="single" w:sz="4" w:space="10" w:color="auto"/>
        </w:pBdr>
        <w:wordWrap w:val="0"/>
        <w:spacing w:before="120"/>
        <w:jc w:val="right"/>
        <w:rPr>
          <w:rFonts w:ascii="Arial Black" w:hAnsi="Arial Black"/>
          <w:b/>
          <w:caps/>
          <w:sz w:val="15"/>
        </w:rPr>
      </w:pPr>
      <w:bookmarkStart w:id="0" w:name="Code"/>
    </w:p>
    <w:bookmarkEnd w:id="0"/>
    <w:p w14:paraId="05E2F46A" w14:textId="77777777" w:rsidR="004F4F4E" w:rsidRPr="00E22BD8" w:rsidRDefault="004F4F4E" w:rsidP="004F4F4E">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6EC73CFA" w14:textId="275D2CB4" w:rsidR="004F4F4E" w:rsidRPr="00E22BD8" w:rsidRDefault="004F4F4E" w:rsidP="004F4F4E">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4</w:t>
      </w:r>
      <w:r w:rsidRPr="00E22BD8">
        <w:rPr>
          <w:rFonts w:ascii="SimHei" w:eastAsia="SimHei" w:hAnsi="Times New Roman" w:hint="eastAsia"/>
          <w:b/>
          <w:sz w:val="15"/>
          <w:szCs w:val="15"/>
        </w:rPr>
        <w:t>年</w:t>
      </w:r>
      <w:r>
        <w:rPr>
          <w:rFonts w:ascii="Arial Black" w:eastAsia="SimHei" w:hAnsi="Arial Black" w:hint="eastAsia"/>
          <w:b/>
          <w:sz w:val="15"/>
          <w:szCs w:val="15"/>
          <w:lang w:val="pt-BR"/>
        </w:rPr>
        <w:t>5</w:t>
      </w:r>
      <w:r w:rsidRPr="00E22BD8">
        <w:rPr>
          <w:rFonts w:ascii="SimHei" w:eastAsia="SimHei" w:hAnsi="Times New Roman" w:hint="eastAsia"/>
          <w:b/>
          <w:sz w:val="15"/>
          <w:szCs w:val="15"/>
        </w:rPr>
        <w:t>月</w:t>
      </w:r>
      <w:r>
        <w:rPr>
          <w:rFonts w:ascii="Arial Black" w:eastAsia="SimHei" w:hAnsi="Arial Black" w:hint="eastAsia"/>
          <w:b/>
          <w:sz w:val="15"/>
          <w:szCs w:val="15"/>
          <w:lang w:val="pt-BR"/>
        </w:rPr>
        <w:t>3</w:t>
      </w:r>
      <w:r w:rsidRPr="00E22BD8">
        <w:rPr>
          <w:rFonts w:ascii="SimHei" w:eastAsia="SimHei" w:hAnsi="Times New Roman" w:hint="eastAsia"/>
          <w:b/>
          <w:sz w:val="15"/>
          <w:szCs w:val="15"/>
        </w:rPr>
        <w:t>日</w:t>
      </w:r>
      <w:bookmarkEnd w:id="2"/>
    </w:p>
    <w:p w14:paraId="6C7B450B" w14:textId="77777777" w:rsidR="004F4F4E" w:rsidRPr="00E22BD8" w:rsidRDefault="004F4F4E" w:rsidP="004F4F4E">
      <w:pPr>
        <w:spacing w:after="600"/>
        <w:rPr>
          <w:rFonts w:ascii="SimHei" w:eastAsia="SimHei"/>
          <w:sz w:val="28"/>
          <w:szCs w:val="28"/>
        </w:rPr>
      </w:pPr>
      <w:r w:rsidRPr="00E22BD8">
        <w:rPr>
          <w:rFonts w:ascii="SimHei" w:eastAsia="SimHei" w:hint="eastAsia"/>
          <w:sz w:val="28"/>
          <w:szCs w:val="28"/>
        </w:rPr>
        <w:t>发展与知识产权委员会（CDIP）</w:t>
      </w:r>
    </w:p>
    <w:p w14:paraId="5014AB82" w14:textId="77777777" w:rsidR="004F4F4E" w:rsidRPr="0080619C" w:rsidRDefault="004F4F4E" w:rsidP="004F4F4E">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三十二</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4</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29</w:t>
      </w:r>
      <w:r w:rsidRPr="0080619C">
        <w:rPr>
          <w:rFonts w:ascii="KaiTi" w:eastAsia="KaiTi" w:hAnsi="KaiTi" w:hint="eastAsia"/>
          <w:b/>
          <w:sz w:val="24"/>
        </w:rPr>
        <w:t>日至</w:t>
      </w:r>
      <w:r>
        <w:rPr>
          <w:rFonts w:ascii="KaiTi" w:eastAsia="KaiTi" w:hAnsi="KaiTi"/>
          <w:sz w:val="24"/>
        </w:rPr>
        <w:t>5</w:t>
      </w:r>
      <w:r w:rsidRPr="0080619C">
        <w:rPr>
          <w:rFonts w:ascii="KaiTi" w:eastAsia="KaiTi" w:hAnsi="KaiTi" w:hint="eastAsia"/>
          <w:b/>
          <w:sz w:val="24"/>
        </w:rPr>
        <w:t>月</w:t>
      </w:r>
      <w:r>
        <w:rPr>
          <w:rFonts w:ascii="KaiTi" w:eastAsia="KaiTi" w:hAnsi="KaiTi"/>
          <w:sz w:val="24"/>
        </w:rPr>
        <w:t>3</w:t>
      </w:r>
      <w:r w:rsidRPr="0080619C">
        <w:rPr>
          <w:rFonts w:ascii="KaiTi" w:eastAsia="KaiTi" w:hAnsi="KaiTi" w:hint="eastAsia"/>
          <w:b/>
          <w:sz w:val="24"/>
        </w:rPr>
        <w:t>日，日内瓦</w:t>
      </w:r>
    </w:p>
    <w:p w14:paraId="44048573" w14:textId="38AEC017" w:rsidR="004F4F4E" w:rsidRPr="003142A5" w:rsidRDefault="004F4F4E" w:rsidP="004F4F4E">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主席总结</w:t>
      </w:r>
    </w:p>
    <w:p w14:paraId="7C8063D7" w14:textId="3D8D554E" w:rsidR="004F4F4E" w:rsidRPr="006646AD" w:rsidRDefault="004F4F4E" w:rsidP="004F4F4E">
      <w:pPr>
        <w:spacing w:after="960"/>
        <w:rPr>
          <w:rFonts w:ascii="KaiTi" w:eastAsia="KaiTi" w:hAnsi="KaiTi" w:cs="Times New Roman"/>
          <w:sz w:val="21"/>
          <w:szCs w:val="21"/>
        </w:rPr>
      </w:pPr>
      <w:bookmarkStart w:id="4" w:name="Prepared"/>
      <w:bookmarkEnd w:id="3"/>
    </w:p>
    <w:bookmarkEnd w:id="4"/>
    <w:p w14:paraId="5998D3A4" w14:textId="36C91AAB" w:rsidR="00AE4113" w:rsidRPr="00EC295B" w:rsidRDefault="004F4F4E" w:rsidP="00EC295B">
      <w:pPr>
        <w:pStyle w:val="ae"/>
        <w:numPr>
          <w:ilvl w:val="0"/>
          <w:numId w:val="7"/>
        </w:numPr>
        <w:overflowPunct w:val="0"/>
        <w:spacing w:afterLines="50" w:after="120" w:line="340" w:lineRule="atLeast"/>
        <w:ind w:left="0" w:firstLine="0"/>
        <w:contextualSpacing w:val="0"/>
        <w:jc w:val="both"/>
        <w:rPr>
          <w:rStyle w:val="ad"/>
          <w:rFonts w:ascii="SimSun" w:hAnsi="SimSun"/>
          <w:b w:val="0"/>
          <w:sz w:val="21"/>
        </w:rPr>
      </w:pPr>
      <w:r w:rsidRPr="00EC295B">
        <w:rPr>
          <w:rStyle w:val="ad"/>
          <w:rFonts w:ascii="SimSun" w:hAnsi="SimSun" w:hint="eastAsia"/>
          <w:b w:val="0"/>
          <w:sz w:val="21"/>
        </w:rPr>
        <w:t>发展与知识产权委员会（CDIP）第三十</w:t>
      </w:r>
      <w:r w:rsidR="007A7C83" w:rsidRPr="00EC295B">
        <w:rPr>
          <w:rStyle w:val="ad"/>
          <w:rFonts w:ascii="SimSun" w:hAnsi="SimSun" w:hint="eastAsia"/>
          <w:b w:val="0"/>
          <w:sz w:val="21"/>
        </w:rPr>
        <w:t>二</w:t>
      </w:r>
      <w:r w:rsidRPr="00EC295B">
        <w:rPr>
          <w:rStyle w:val="ad"/>
          <w:rFonts w:ascii="SimSun" w:hAnsi="SimSun" w:hint="eastAsia"/>
          <w:b w:val="0"/>
          <w:sz w:val="21"/>
        </w:rPr>
        <w:t>届会议于202</w:t>
      </w:r>
      <w:r w:rsidR="007A7C83" w:rsidRPr="00EC295B">
        <w:rPr>
          <w:rStyle w:val="ad"/>
          <w:rFonts w:ascii="SimSun" w:hAnsi="SimSun" w:hint="eastAsia"/>
          <w:b w:val="0"/>
          <w:sz w:val="21"/>
        </w:rPr>
        <w:t>4</w:t>
      </w:r>
      <w:r w:rsidRPr="00EC295B">
        <w:rPr>
          <w:rStyle w:val="ad"/>
          <w:rFonts w:ascii="SimSun" w:hAnsi="SimSun" w:hint="eastAsia"/>
          <w:b w:val="0"/>
          <w:sz w:val="21"/>
        </w:rPr>
        <w:t>年</w:t>
      </w:r>
      <w:r w:rsidR="007A7C83" w:rsidRPr="00EC295B">
        <w:rPr>
          <w:rStyle w:val="ad"/>
          <w:rFonts w:ascii="SimSun" w:hAnsi="SimSun" w:hint="eastAsia"/>
          <w:b w:val="0"/>
          <w:sz w:val="21"/>
        </w:rPr>
        <w:t>4</w:t>
      </w:r>
      <w:r w:rsidRPr="00EC295B">
        <w:rPr>
          <w:rStyle w:val="ad"/>
          <w:rFonts w:ascii="SimSun" w:hAnsi="SimSun" w:hint="eastAsia"/>
          <w:b w:val="0"/>
          <w:sz w:val="21"/>
        </w:rPr>
        <w:t>月2</w:t>
      </w:r>
      <w:r w:rsidR="007A7C83" w:rsidRPr="00EC295B">
        <w:rPr>
          <w:rStyle w:val="ad"/>
          <w:rFonts w:ascii="SimSun" w:hAnsi="SimSun" w:hint="eastAsia"/>
          <w:b w:val="0"/>
          <w:sz w:val="21"/>
        </w:rPr>
        <w:t>9</w:t>
      </w:r>
      <w:r w:rsidRPr="00EC295B">
        <w:rPr>
          <w:rStyle w:val="ad"/>
          <w:rFonts w:ascii="SimSun" w:hAnsi="SimSun" w:hint="eastAsia"/>
          <w:b w:val="0"/>
          <w:sz w:val="21"/>
        </w:rPr>
        <w:t>日至</w:t>
      </w:r>
      <w:r w:rsidR="007A7C83" w:rsidRPr="00EC295B">
        <w:rPr>
          <w:rStyle w:val="ad"/>
          <w:rFonts w:ascii="SimSun" w:hAnsi="SimSun" w:hint="eastAsia"/>
          <w:b w:val="0"/>
          <w:sz w:val="21"/>
        </w:rPr>
        <w:t>5</w:t>
      </w:r>
      <w:r w:rsidRPr="00EC295B">
        <w:rPr>
          <w:rStyle w:val="ad"/>
          <w:rFonts w:ascii="SimSun" w:hAnsi="SimSun" w:hint="eastAsia"/>
          <w:b w:val="0"/>
          <w:sz w:val="21"/>
        </w:rPr>
        <w:t>月</w:t>
      </w:r>
      <w:r w:rsidR="007A7C83" w:rsidRPr="00EC295B">
        <w:rPr>
          <w:rStyle w:val="ad"/>
          <w:rFonts w:ascii="SimSun" w:hAnsi="SimSun" w:hint="eastAsia"/>
          <w:b w:val="0"/>
          <w:sz w:val="21"/>
        </w:rPr>
        <w:t>3</w:t>
      </w:r>
      <w:r w:rsidRPr="00EC295B">
        <w:rPr>
          <w:rStyle w:val="ad"/>
          <w:rFonts w:ascii="SimSun" w:hAnsi="SimSun" w:hint="eastAsia"/>
          <w:b w:val="0"/>
          <w:sz w:val="21"/>
        </w:rPr>
        <w:t>日以混合形式举行。</w:t>
      </w:r>
      <w:r w:rsidR="00C5657D">
        <w:rPr>
          <w:rStyle w:val="ad"/>
          <w:rFonts w:ascii="SimSun" w:hAnsi="SimSun" w:hint="eastAsia"/>
          <w:b w:val="0"/>
          <w:sz w:val="21"/>
        </w:rPr>
        <w:t>93</w:t>
      </w:r>
      <w:r w:rsidRPr="00EC295B">
        <w:rPr>
          <w:rStyle w:val="ad"/>
          <w:rFonts w:ascii="SimSun" w:hAnsi="SimSun" w:hint="eastAsia"/>
          <w:b w:val="0"/>
          <w:sz w:val="21"/>
        </w:rPr>
        <w:t>个成员国和</w:t>
      </w:r>
      <w:r w:rsidR="00C5657D">
        <w:rPr>
          <w:rStyle w:val="ad"/>
          <w:rFonts w:ascii="SimSun" w:hAnsi="SimSun" w:hint="eastAsia"/>
          <w:b w:val="0"/>
          <w:sz w:val="21"/>
        </w:rPr>
        <w:t>28</w:t>
      </w:r>
      <w:r w:rsidRPr="00EC295B">
        <w:rPr>
          <w:rStyle w:val="ad"/>
          <w:rFonts w:ascii="SimSun" w:hAnsi="SimSun" w:hint="eastAsia"/>
          <w:b w:val="0"/>
          <w:sz w:val="21"/>
        </w:rPr>
        <w:t>个观察员出席了会议。世界知识产权组织（产权组织）总干事</w:t>
      </w:r>
      <w:r w:rsidR="007A7C83" w:rsidRPr="00EC295B">
        <w:rPr>
          <w:rStyle w:val="ad"/>
          <w:rFonts w:ascii="SimSun" w:hAnsi="SimSun" w:hint="eastAsia"/>
          <w:b w:val="0"/>
          <w:sz w:val="21"/>
        </w:rPr>
        <w:t>邓鸿森</w:t>
      </w:r>
      <w:r w:rsidRPr="00EC295B">
        <w:rPr>
          <w:rStyle w:val="ad"/>
          <w:rFonts w:ascii="SimSun" w:hAnsi="SimSun" w:hint="eastAsia"/>
          <w:b w:val="0"/>
          <w:sz w:val="21"/>
        </w:rPr>
        <w:t>先生宣布会议开幕。</w:t>
      </w:r>
    </w:p>
    <w:p w14:paraId="56FC27F9" w14:textId="37F7842B" w:rsidR="001E66D9" w:rsidRPr="00EC295B" w:rsidRDefault="007A7C83" w:rsidP="00EC295B">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EC295B">
        <w:rPr>
          <w:rFonts w:ascii="SimSun" w:hAnsi="SimSun" w:hint="eastAsia"/>
          <w:bCs/>
          <w:sz w:val="21"/>
        </w:rPr>
        <w:t>在议程第2项下，委员会选举泰国常驻世界贸易组织（世贸组织）和产权组织代表、大使</w:t>
      </w:r>
      <w:proofErr w:type="gramStart"/>
      <w:r w:rsidRPr="00EC295B">
        <w:rPr>
          <w:rFonts w:ascii="SimSun" w:hAnsi="SimSun" w:hint="eastAsia"/>
          <w:bCs/>
          <w:sz w:val="21"/>
        </w:rPr>
        <w:t>宾差诺</w:t>
      </w:r>
      <w:proofErr w:type="gramEnd"/>
      <w:r w:rsidRPr="00EC295B">
        <w:rPr>
          <w:rFonts w:ascii="SimSun" w:hAnsi="SimSun" w:hint="eastAsia"/>
          <w:bCs/>
          <w:sz w:val="21"/>
        </w:rPr>
        <w:t>·翁戈邦·皮特菲尔德女士</w:t>
      </w:r>
      <w:r w:rsidR="00645AF0">
        <w:rPr>
          <w:rFonts w:ascii="SimSun" w:hAnsi="SimSun" w:hint="eastAsia"/>
          <w:bCs/>
          <w:sz w:val="21"/>
        </w:rPr>
        <w:t>阁下</w:t>
      </w:r>
      <w:r w:rsidRPr="00EC295B">
        <w:rPr>
          <w:rFonts w:ascii="SimSun" w:hAnsi="SimSun" w:hint="eastAsia"/>
          <w:bCs/>
          <w:sz w:val="21"/>
        </w:rPr>
        <w:t>担任主席，选举波兰共和国常驻代表团全权公使安娜·巴尔巴扎克女士和巴哈马常驻代表团贸易</w:t>
      </w:r>
      <w:r w:rsidR="00F46BDD" w:rsidRPr="00EC295B">
        <w:rPr>
          <w:rFonts w:ascii="SimSun" w:hAnsi="SimSun" w:hint="eastAsia"/>
          <w:bCs/>
          <w:sz w:val="21"/>
        </w:rPr>
        <w:t>专员</w:t>
      </w:r>
      <w:r w:rsidR="00090BBA" w:rsidRPr="00EC295B">
        <w:rPr>
          <w:rFonts w:ascii="SimSun" w:hAnsi="SimSun" w:hint="eastAsia"/>
          <w:bCs/>
          <w:sz w:val="21"/>
        </w:rPr>
        <w:t>凯米</w:t>
      </w:r>
      <w:r w:rsidR="00090BBA" w:rsidRPr="00EC295B">
        <w:rPr>
          <w:rFonts w:ascii="SimSun" w:hAnsi="SimSun" w:hint="eastAsia"/>
          <w:sz w:val="21"/>
        </w:rPr>
        <w:t>·琼斯</w:t>
      </w:r>
      <w:r w:rsidRPr="00EC295B">
        <w:rPr>
          <w:rFonts w:ascii="SimSun" w:hAnsi="SimSun" w:hint="eastAsia"/>
          <w:bCs/>
          <w:sz w:val="21"/>
        </w:rPr>
        <w:t>先生担任副主席，任期一年，从CDIP第三十二届会议开</w:t>
      </w:r>
      <w:r w:rsidR="00B9606E">
        <w:rPr>
          <w:rFonts w:ascii="SimSun" w:hAnsi="SimSun" w:hint="cs"/>
          <w:bCs/>
          <w:sz w:val="21"/>
        </w:rPr>
        <w:t>‍</w:t>
      </w:r>
      <w:r w:rsidRPr="00EC295B">
        <w:rPr>
          <w:rFonts w:ascii="SimSun" w:hAnsi="SimSun" w:hint="eastAsia"/>
          <w:bCs/>
          <w:sz w:val="21"/>
        </w:rPr>
        <w:t>始。</w:t>
      </w:r>
    </w:p>
    <w:p w14:paraId="22965CCA" w14:textId="4DEBEF72" w:rsidR="00A42856" w:rsidRPr="00EC295B" w:rsidRDefault="004F4F4E" w:rsidP="00EC295B">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EC295B">
        <w:rPr>
          <w:rFonts w:ascii="SimSun" w:hAnsi="SimSun" w:hint="eastAsia"/>
          <w:bCs/>
          <w:sz w:val="21"/>
          <w:szCs w:val="22"/>
        </w:rPr>
        <w:t>在议程第</w:t>
      </w:r>
      <w:r w:rsidR="007A7C83" w:rsidRPr="00EC295B">
        <w:rPr>
          <w:rFonts w:ascii="SimSun" w:hAnsi="SimSun" w:hint="eastAsia"/>
          <w:bCs/>
          <w:sz w:val="21"/>
          <w:szCs w:val="22"/>
        </w:rPr>
        <w:t>3</w:t>
      </w:r>
      <w:r w:rsidRPr="00EC295B">
        <w:rPr>
          <w:rFonts w:ascii="SimSun" w:hAnsi="SimSun" w:hint="eastAsia"/>
          <w:bCs/>
          <w:sz w:val="21"/>
          <w:szCs w:val="22"/>
        </w:rPr>
        <w:t>项下，委员会通过了文件CDIP/3</w:t>
      </w:r>
      <w:r w:rsidR="007A7C83" w:rsidRPr="00EC295B">
        <w:rPr>
          <w:rFonts w:ascii="SimSun" w:hAnsi="SimSun" w:hint="eastAsia"/>
          <w:bCs/>
          <w:sz w:val="21"/>
          <w:szCs w:val="22"/>
        </w:rPr>
        <w:t>2</w:t>
      </w:r>
      <w:r w:rsidRPr="00EC295B">
        <w:rPr>
          <w:rFonts w:ascii="SimSun" w:hAnsi="SimSun" w:hint="eastAsia"/>
          <w:bCs/>
          <w:sz w:val="21"/>
          <w:szCs w:val="22"/>
        </w:rPr>
        <w:t>/1 Prov.</w:t>
      </w:r>
      <w:r w:rsidR="007A7C83" w:rsidRPr="00EC295B">
        <w:rPr>
          <w:rFonts w:ascii="SimSun" w:hAnsi="SimSun" w:hint="eastAsia"/>
          <w:bCs/>
          <w:sz w:val="21"/>
          <w:szCs w:val="22"/>
        </w:rPr>
        <w:t>3</w:t>
      </w:r>
      <w:r w:rsidRPr="00EC295B">
        <w:rPr>
          <w:rFonts w:ascii="SimSun" w:hAnsi="SimSun" w:hint="eastAsia"/>
          <w:bCs/>
          <w:sz w:val="21"/>
          <w:szCs w:val="22"/>
        </w:rPr>
        <w:t>中所载的议程草案。</w:t>
      </w:r>
    </w:p>
    <w:p w14:paraId="4EF6F219" w14:textId="546722C9" w:rsidR="004F4F4E" w:rsidRPr="00EC295B" w:rsidRDefault="00EC762F" w:rsidP="00EC295B">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EC295B">
        <w:rPr>
          <w:rFonts w:ascii="SimSun" w:hAnsi="SimSun" w:hint="eastAsia"/>
          <w:bCs/>
          <w:sz w:val="21"/>
          <w:szCs w:val="22"/>
        </w:rPr>
        <w:t>在议程第</w:t>
      </w:r>
      <w:r w:rsidR="00090BBA" w:rsidRPr="00EC295B">
        <w:rPr>
          <w:rFonts w:ascii="SimSun" w:hAnsi="SimSun" w:hint="eastAsia"/>
          <w:bCs/>
          <w:sz w:val="21"/>
          <w:szCs w:val="22"/>
        </w:rPr>
        <w:t>4</w:t>
      </w:r>
      <w:r w:rsidRPr="00EC295B">
        <w:rPr>
          <w:rFonts w:ascii="SimSun" w:hAnsi="SimSun" w:hint="eastAsia"/>
          <w:bCs/>
          <w:sz w:val="21"/>
          <w:szCs w:val="22"/>
        </w:rPr>
        <w:t>项下，委员会听取了一般性发言。</w:t>
      </w:r>
      <w:r w:rsidRPr="00EC295B">
        <w:rPr>
          <w:rFonts w:ascii="SimSun" w:hAnsi="SimSun" w:hint="eastAsia"/>
          <w:sz w:val="21"/>
        </w:rPr>
        <w:t>各代表团</w:t>
      </w:r>
      <w:r w:rsidR="00C5657D">
        <w:rPr>
          <w:rFonts w:ascii="SimSun" w:hAnsi="SimSun" w:hint="eastAsia"/>
          <w:sz w:val="21"/>
        </w:rPr>
        <w:t>指出</w:t>
      </w:r>
      <w:r w:rsidRPr="00EC295B">
        <w:rPr>
          <w:rFonts w:ascii="SimSun" w:hAnsi="SimSun" w:hint="eastAsia"/>
          <w:sz w:val="21"/>
        </w:rPr>
        <w:t>成员国和产权组织对落实发展议程建议的持续承诺。它们强调</w:t>
      </w:r>
      <w:r w:rsidR="00C5657D">
        <w:rPr>
          <w:rFonts w:ascii="SimSun" w:hAnsi="SimSun" w:hint="eastAsia"/>
          <w:sz w:val="21"/>
        </w:rPr>
        <w:t>了</w:t>
      </w:r>
      <w:r w:rsidRPr="00EC295B">
        <w:rPr>
          <w:rFonts w:ascii="SimSun" w:hAnsi="SimSun" w:hint="eastAsia"/>
          <w:sz w:val="21"/>
        </w:rPr>
        <w:t>发展议程在促进产权组织面向发展的计划方面的重要性。各代表团进一步重申愿意进行建设性讨论，推进委员会的工作。</w:t>
      </w:r>
    </w:p>
    <w:p w14:paraId="2E0BFE9D" w14:textId="469C6A3C" w:rsidR="00A01ED9" w:rsidRPr="00EC295B" w:rsidRDefault="004F4F4E" w:rsidP="00EC295B">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EC295B">
        <w:rPr>
          <w:rFonts w:ascii="SimSun" w:hAnsi="SimSun" w:hint="eastAsia"/>
          <w:bCs/>
          <w:sz w:val="21"/>
        </w:rPr>
        <w:t>在议程第</w:t>
      </w:r>
      <w:r w:rsidR="00090BBA" w:rsidRPr="00EC295B">
        <w:rPr>
          <w:rFonts w:ascii="SimSun" w:hAnsi="SimSun" w:hint="eastAsia"/>
          <w:bCs/>
          <w:sz w:val="21"/>
        </w:rPr>
        <w:t>5</w:t>
      </w:r>
      <w:r w:rsidRPr="00EC295B">
        <w:rPr>
          <w:rFonts w:ascii="SimSun" w:hAnsi="SimSun" w:hint="eastAsia"/>
          <w:bCs/>
          <w:sz w:val="21"/>
        </w:rPr>
        <w:t>项下，委员会审议了以下方面：</w:t>
      </w:r>
    </w:p>
    <w:p w14:paraId="1D339A70" w14:textId="2855D50C" w:rsidR="006F63F3" w:rsidRPr="00EC295B" w:rsidRDefault="00EC762F" w:rsidP="00126A23">
      <w:pPr>
        <w:pStyle w:val="ae"/>
        <w:numPr>
          <w:ilvl w:val="1"/>
          <w:numId w:val="7"/>
        </w:numPr>
        <w:overflowPunct w:val="0"/>
        <w:spacing w:afterLines="50" w:after="120" w:line="340" w:lineRule="atLeast"/>
        <w:ind w:left="567" w:firstLine="0"/>
        <w:contextualSpacing w:val="0"/>
        <w:jc w:val="both"/>
        <w:rPr>
          <w:rFonts w:ascii="SimSun" w:hAnsi="SimSun"/>
          <w:bCs/>
          <w:sz w:val="21"/>
        </w:rPr>
      </w:pPr>
      <w:bookmarkStart w:id="5" w:name="_Hlk165297924"/>
      <w:r w:rsidRPr="00EC295B">
        <w:rPr>
          <w:rFonts w:ascii="SimSun" w:hAnsi="SimSun" w:hint="eastAsia"/>
          <w:sz w:val="21"/>
        </w:rPr>
        <w:t>文件CDIP/32/2中所载的“总干事关于发展议程落实情况的报告”。</w:t>
      </w:r>
      <w:r w:rsidR="00636742" w:rsidRPr="00EC295B">
        <w:rPr>
          <w:rFonts w:ascii="SimSun" w:hAnsi="SimSun" w:hint="eastAsia"/>
          <w:sz w:val="21"/>
        </w:rPr>
        <w:t>总干事在介绍报告时指出，整个2023年，产权组织根据本组织当前的2022-2026年中期战略计划（MTSP），努力将发展议程纳入主流。这使得能够在传统优势领域的基础上，将本组织的工作推向基层，尤其关注中小企业、妇女、青年、土著人民和广大社区。各代表团对总干事出席会议表示赞赏，并承</w:t>
      </w:r>
      <w:r w:rsidR="00636742" w:rsidRPr="00EC295B">
        <w:rPr>
          <w:rFonts w:ascii="SimSun" w:hAnsi="SimSun" w:hint="eastAsia"/>
          <w:sz w:val="21"/>
        </w:rPr>
        <w:lastRenderedPageBreak/>
        <w:t>认报告在描述整个组织在落实产权组织发展议程并将其纳入主流方面所取得的进展具有重要价值。总干事回应评论意见，感谢成员国的支持及其对报告提出的建设性建议。</w:t>
      </w:r>
      <w:r w:rsidR="004F4F4E" w:rsidRPr="00EC295B">
        <w:rPr>
          <w:rFonts w:ascii="SimSun" w:hAnsi="SimSun" w:hint="eastAsia"/>
          <w:sz w:val="21"/>
        </w:rPr>
        <w:t>委员会注意到文件及其附件中所载的信息。</w:t>
      </w:r>
    </w:p>
    <w:bookmarkEnd w:id="5"/>
    <w:p w14:paraId="6CFFBF2D" w14:textId="451F28C5" w:rsidR="007C15B2" w:rsidRPr="00EC295B" w:rsidRDefault="00EC762F" w:rsidP="00126A23">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EC295B">
        <w:rPr>
          <w:rFonts w:ascii="SimSun" w:hAnsi="SimSun" w:hint="eastAsia"/>
          <w:sz w:val="21"/>
        </w:rPr>
        <w:t>文件CDIP/32/3中所载的“关于产权组织对落实可持续发展目标及其相关具体目标所作贡献的报告”。</w:t>
      </w:r>
      <w:r w:rsidR="009B2405" w:rsidRPr="009B2405">
        <w:rPr>
          <w:rFonts w:ascii="SimSun" w:hAnsi="SimSun" w:hint="eastAsia"/>
          <w:sz w:val="21"/>
        </w:rPr>
        <w:t>在全球挑战和伙伴关系部门助理总干事</w:t>
      </w:r>
      <w:r w:rsidR="009B2405">
        <w:rPr>
          <w:rFonts w:ascii="SimSun" w:hAnsi="SimSun" w:hint="eastAsia"/>
          <w:sz w:val="21"/>
        </w:rPr>
        <w:t>爱德华·夸夸</w:t>
      </w:r>
      <w:r w:rsidR="009B2405" w:rsidRPr="009B2405">
        <w:rPr>
          <w:rFonts w:ascii="SimSun" w:hAnsi="SimSun" w:hint="eastAsia"/>
          <w:sz w:val="21"/>
        </w:rPr>
        <w:t>先生介绍</w:t>
      </w:r>
      <w:r w:rsidR="00C5657D">
        <w:rPr>
          <w:rFonts w:ascii="SimSun" w:hAnsi="SimSun" w:hint="eastAsia"/>
          <w:sz w:val="21"/>
        </w:rPr>
        <w:t>报告</w:t>
      </w:r>
      <w:r w:rsidR="009B2405" w:rsidRPr="009B2405">
        <w:rPr>
          <w:rFonts w:ascii="SimSun" w:hAnsi="SimSun" w:hint="eastAsia"/>
          <w:sz w:val="21"/>
        </w:rPr>
        <w:t>之后，委员会承认</w:t>
      </w:r>
      <w:r w:rsidR="009B2405" w:rsidRPr="00EC295B">
        <w:rPr>
          <w:rFonts w:ascii="SimSun" w:hAnsi="SimSun" w:hint="eastAsia"/>
          <w:sz w:val="21"/>
        </w:rPr>
        <w:t>产权组织</w:t>
      </w:r>
      <w:r w:rsidR="009B2405" w:rsidRPr="009B2405">
        <w:rPr>
          <w:rFonts w:ascii="SimSun" w:hAnsi="SimSun" w:hint="eastAsia"/>
          <w:sz w:val="21"/>
        </w:rPr>
        <w:t>为支持实现可持续发展目标所做的贡献，并注意到该文件中所载的信息。各代表团请秘书处在下</w:t>
      </w:r>
      <w:r w:rsidR="009B2405">
        <w:rPr>
          <w:rFonts w:ascii="SimSun" w:hAnsi="SimSun" w:hint="eastAsia"/>
          <w:sz w:val="21"/>
        </w:rPr>
        <w:t>几次</w:t>
      </w:r>
      <w:r w:rsidR="009B2405" w:rsidRPr="009B2405">
        <w:rPr>
          <w:rFonts w:ascii="SimSun" w:hAnsi="SimSun" w:hint="eastAsia"/>
          <w:sz w:val="21"/>
        </w:rPr>
        <w:t>年度报告中，分析通过</w:t>
      </w:r>
      <w:r w:rsidR="009B2405">
        <w:rPr>
          <w:rFonts w:ascii="SimSun" w:hAnsi="SimSun" w:hint="eastAsia"/>
          <w:sz w:val="21"/>
        </w:rPr>
        <w:t>产权组织</w:t>
      </w:r>
      <w:r w:rsidR="009B2405" w:rsidRPr="009B2405">
        <w:rPr>
          <w:rFonts w:ascii="SimSun" w:hAnsi="SimSun" w:hint="eastAsia"/>
          <w:sz w:val="21"/>
        </w:rPr>
        <w:t>各项计划进一步落实可持续发展目标所面临的挑战和机遇。</w:t>
      </w:r>
    </w:p>
    <w:p w14:paraId="026FADC8" w14:textId="087881BD" w:rsidR="006169D7" w:rsidRPr="00EC295B" w:rsidRDefault="00EC762F" w:rsidP="00126A23">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EC295B">
        <w:rPr>
          <w:rFonts w:ascii="SimSun" w:hAnsi="SimSun" w:hint="eastAsia"/>
          <w:sz w:val="21"/>
        </w:rPr>
        <w:t>文件CDIP/32/4中所载的“妇女与知识产权交流会报告”</w:t>
      </w:r>
      <w:r w:rsidR="004A3A8E" w:rsidRPr="00EC295B">
        <w:rPr>
          <w:rFonts w:ascii="SimSun" w:hAnsi="SimSun" w:hint="eastAsia"/>
          <w:sz w:val="21"/>
        </w:rPr>
        <w:t>。委员会对文件CDIP/32/4中所述，成功召开两次交流会表示赞赏，并注意到该文件</w:t>
      </w:r>
      <w:r w:rsidR="00A379D3">
        <w:rPr>
          <w:rFonts w:ascii="SimSun" w:hAnsi="SimSun" w:hint="eastAsia"/>
          <w:sz w:val="21"/>
        </w:rPr>
        <w:t>中</w:t>
      </w:r>
      <w:r w:rsidR="004A3A8E" w:rsidRPr="00EC295B">
        <w:rPr>
          <w:rFonts w:ascii="SimSun" w:hAnsi="SimSun" w:hint="eastAsia"/>
          <w:sz w:val="21"/>
        </w:rPr>
        <w:t>提供的信息。</w:t>
      </w:r>
    </w:p>
    <w:p w14:paraId="44B32A0C" w14:textId="58EDAEBB" w:rsidR="00007D18" w:rsidRPr="00EC295B" w:rsidRDefault="00EC762F" w:rsidP="00126A23">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EC295B">
        <w:rPr>
          <w:rFonts w:ascii="SimSun" w:hAnsi="SimSun" w:hint="eastAsia"/>
          <w:sz w:val="21"/>
        </w:rPr>
        <w:t>文件CDIP/32/5中所载的“识别和运用公有领域的发明项目完成报告”</w:t>
      </w:r>
      <w:r w:rsidR="00636742" w:rsidRPr="00EC295B">
        <w:rPr>
          <w:rFonts w:ascii="SimSun" w:hAnsi="SimSun" w:hint="eastAsia"/>
          <w:sz w:val="21"/>
        </w:rPr>
        <w:t>。委员会注意到文件中所载的信息</w:t>
      </w:r>
      <w:r w:rsidR="004A3A8E" w:rsidRPr="00EC295B">
        <w:rPr>
          <w:rFonts w:ascii="SimSun" w:hAnsi="SimSun" w:hint="eastAsia"/>
          <w:sz w:val="21"/>
        </w:rPr>
        <w:t>，同时赞扬通过实施该项目所取得的成果。委员会要求秘书处进一步将上述项目框架中开发的产出纳入产权组织常规工作的主流，并保持这些产出的更新。</w:t>
      </w:r>
    </w:p>
    <w:p w14:paraId="29B27C51" w14:textId="664B2054" w:rsidR="00536DCE" w:rsidRPr="00EC295B" w:rsidRDefault="00EC762F" w:rsidP="00126A23">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EC295B">
        <w:rPr>
          <w:rFonts w:ascii="SimSun" w:hAnsi="SimSun" w:hint="eastAsia"/>
          <w:sz w:val="21"/>
        </w:rPr>
        <w:t>文件CDIP/32/10中所载的“‘将当地企业集体商标注册作为跨领域经济发展问题’项目完成报告”</w:t>
      </w:r>
      <w:r w:rsidR="004A3A8E" w:rsidRPr="00EC295B">
        <w:rPr>
          <w:rFonts w:ascii="SimSun" w:hAnsi="SimSun" w:hint="eastAsia"/>
          <w:sz w:val="21"/>
        </w:rPr>
        <w:t>。</w:t>
      </w:r>
      <w:r w:rsidR="009B2405" w:rsidRPr="009B2405">
        <w:rPr>
          <w:rFonts w:ascii="SimSun" w:hAnsi="SimSun" w:hint="eastAsia"/>
          <w:sz w:val="21"/>
        </w:rPr>
        <w:t>委员会听取了项目受益者的见证视频以及所有四个参与国（多民族玻利维亚国、巴西、菲律宾和突尼斯）代表团的国家发言。委员会对项目的成功实施表示赞赏，</w:t>
      </w:r>
      <w:r w:rsidR="00645AF0">
        <w:rPr>
          <w:rFonts w:ascii="SimSun" w:hAnsi="SimSun" w:hint="eastAsia"/>
          <w:sz w:val="21"/>
        </w:rPr>
        <w:t>认为</w:t>
      </w:r>
      <w:r w:rsidR="009B2405" w:rsidRPr="009B2405">
        <w:rPr>
          <w:rFonts w:ascii="SimSun" w:hAnsi="SimSun" w:hint="eastAsia"/>
          <w:sz w:val="21"/>
        </w:rPr>
        <w:t>该项目对于将集体</w:t>
      </w:r>
      <w:r w:rsidR="00645AF0">
        <w:rPr>
          <w:rFonts w:ascii="SimSun" w:hAnsi="SimSun" w:hint="eastAsia"/>
          <w:sz w:val="21"/>
        </w:rPr>
        <w:t>商标</w:t>
      </w:r>
      <w:r w:rsidR="009B2405" w:rsidRPr="009B2405">
        <w:rPr>
          <w:rFonts w:ascii="SimSun" w:hAnsi="SimSun" w:hint="eastAsia"/>
          <w:sz w:val="21"/>
        </w:rPr>
        <w:t>的价值带到基层具有重要意义。委员会</w:t>
      </w:r>
      <w:r w:rsidR="004A3A8E" w:rsidRPr="00EC295B">
        <w:rPr>
          <w:rFonts w:ascii="SimSun" w:hAnsi="SimSun" w:hint="eastAsia"/>
          <w:sz w:val="21"/>
        </w:rPr>
        <w:t>注意到文件中所载的信息。</w:t>
      </w:r>
    </w:p>
    <w:p w14:paraId="01987455" w14:textId="77777777" w:rsidR="00817230" w:rsidRPr="00817230" w:rsidRDefault="00EC762F" w:rsidP="00817230">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817230">
        <w:rPr>
          <w:rFonts w:ascii="SimSun" w:hAnsi="SimSun" w:hint="eastAsia"/>
          <w:sz w:val="21"/>
        </w:rPr>
        <w:t>文件CDIP/32/11中所载的“‘将当地企业集体商标注册作为跨领域经济发展问题’项目审评报告”</w:t>
      </w:r>
      <w:r w:rsidR="00636742" w:rsidRPr="00817230">
        <w:rPr>
          <w:rFonts w:ascii="SimSun" w:hAnsi="SimSun" w:hint="eastAsia"/>
          <w:sz w:val="21"/>
        </w:rPr>
        <w:t>。</w:t>
      </w:r>
      <w:r w:rsidR="004F4F4E" w:rsidRPr="00817230">
        <w:rPr>
          <w:rFonts w:ascii="SimSun" w:hAnsi="SimSun" w:hint="eastAsia"/>
          <w:sz w:val="21"/>
        </w:rPr>
        <w:t>委员会注意到文件中所载的信息，并对审评人的全面报告表示感谢。</w:t>
      </w:r>
    </w:p>
    <w:p w14:paraId="3D389429" w14:textId="56FF1431" w:rsidR="00BC01C9" w:rsidRPr="00817230" w:rsidRDefault="00BC01C9" w:rsidP="00817230">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817230">
        <w:rPr>
          <w:rFonts w:ascii="SimSun" w:hAnsi="SimSun" w:hint="eastAsia"/>
          <w:bCs/>
          <w:sz w:val="21"/>
        </w:rPr>
        <w:t>委员会听取了首席</w:t>
      </w:r>
      <w:proofErr w:type="gramStart"/>
      <w:r w:rsidRPr="00817230">
        <w:rPr>
          <w:rFonts w:ascii="SimSun" w:hAnsi="SimSun" w:hint="eastAsia"/>
          <w:bCs/>
          <w:sz w:val="21"/>
        </w:rPr>
        <w:t>评价员</w:t>
      </w:r>
      <w:proofErr w:type="gramEnd"/>
      <w:r w:rsidR="00645AF0" w:rsidRPr="00817230">
        <w:rPr>
          <w:rFonts w:ascii="SimSun" w:hAnsi="SimSun" w:hint="eastAsia"/>
          <w:bCs/>
          <w:sz w:val="21"/>
        </w:rPr>
        <w:t>的演示报告</w:t>
      </w:r>
      <w:r w:rsidR="00645AF0">
        <w:rPr>
          <w:rFonts w:ascii="SimSun" w:hAnsi="SimSun" w:hint="eastAsia"/>
          <w:bCs/>
          <w:sz w:val="21"/>
        </w:rPr>
        <w:t>，内容涉及</w:t>
      </w:r>
      <w:r w:rsidRPr="00817230">
        <w:rPr>
          <w:rFonts w:ascii="SimSun" w:hAnsi="SimSun" w:hint="eastAsia"/>
          <w:bCs/>
          <w:sz w:val="21"/>
        </w:rPr>
        <w:t>根据文件CDIP/30/3中所载的审查职责范围所作的“对产权组织在合作促进发展领域开展的技术援助进行独立外部审查的初始报告”。委员会注意到演示报告中</w:t>
      </w:r>
      <w:r w:rsidR="00645AF0">
        <w:rPr>
          <w:rFonts w:ascii="SimSun" w:hAnsi="SimSun" w:hint="eastAsia"/>
          <w:bCs/>
          <w:sz w:val="21"/>
        </w:rPr>
        <w:t>所载</w:t>
      </w:r>
      <w:r w:rsidRPr="00817230">
        <w:rPr>
          <w:rFonts w:ascii="SimSun" w:hAnsi="SimSun" w:hint="eastAsia"/>
          <w:bCs/>
          <w:sz w:val="21"/>
        </w:rPr>
        <w:t>的信息。</w:t>
      </w:r>
    </w:p>
    <w:p w14:paraId="0E853923" w14:textId="37C93665" w:rsidR="002D6C45" w:rsidRPr="00EC295B" w:rsidRDefault="004F4F4E" w:rsidP="00EC295B">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EC295B">
        <w:rPr>
          <w:rFonts w:ascii="SimSun" w:hAnsi="SimSun" w:hint="eastAsia"/>
          <w:bCs/>
          <w:sz w:val="21"/>
          <w:szCs w:val="22"/>
        </w:rPr>
        <w:t>在议程第</w:t>
      </w:r>
      <w:r w:rsidR="004A3A8E" w:rsidRPr="00EC295B">
        <w:rPr>
          <w:rFonts w:ascii="SimSun" w:hAnsi="SimSun" w:hint="eastAsia"/>
          <w:bCs/>
          <w:sz w:val="21"/>
          <w:szCs w:val="22"/>
        </w:rPr>
        <w:t>6</w:t>
      </w:r>
      <w:r w:rsidRPr="00EC295B">
        <w:rPr>
          <w:rFonts w:ascii="SimSun" w:hAnsi="SimSun" w:hint="eastAsia"/>
          <w:bCs/>
          <w:sz w:val="21"/>
          <w:szCs w:val="22"/>
        </w:rPr>
        <w:t>项下，委员会审议了以下方面：</w:t>
      </w:r>
    </w:p>
    <w:p w14:paraId="27EDA5B2" w14:textId="08436D0F" w:rsidR="00502DA0" w:rsidRPr="00EC295B" w:rsidRDefault="004F4F4E" w:rsidP="00126A23">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EC295B">
        <w:rPr>
          <w:rFonts w:ascii="SimSun" w:hAnsi="SimSun" w:hint="eastAsia"/>
          <w:sz w:val="21"/>
        </w:rPr>
        <w:t>继续讨论文件CDIP/29/6中所载的“已通过的独立审查建议的实施情况——秘书处更新的提案和成员国的意见”。</w:t>
      </w:r>
      <w:r w:rsidRPr="00847B56">
        <w:rPr>
          <w:rFonts w:ascii="SimSun" w:hAnsi="SimSun" w:hint="eastAsia"/>
          <w:sz w:val="21"/>
        </w:rPr>
        <w:t>委员会决定在下届会议上继续讨论秘书处提议的实施战略1。</w:t>
      </w:r>
    </w:p>
    <w:p w14:paraId="62FA570F" w14:textId="62CD1FF3" w:rsidR="00F35E8B" w:rsidRPr="00EC295B" w:rsidRDefault="00EC762F" w:rsidP="00126A23">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EC295B">
        <w:rPr>
          <w:rFonts w:ascii="SimSun" w:hAnsi="SimSun" w:hint="eastAsia"/>
          <w:sz w:val="21"/>
        </w:rPr>
        <w:t>文件CDIP/32/6</w:t>
      </w:r>
      <w:r w:rsidR="00BC01C9" w:rsidRPr="00EC295B">
        <w:rPr>
          <w:rFonts w:ascii="SimSun" w:hAnsi="SimSun" w:hint="eastAsia"/>
          <w:sz w:val="21"/>
        </w:rPr>
        <w:t xml:space="preserve"> Rev.</w:t>
      </w:r>
      <w:r w:rsidRPr="00EC295B">
        <w:rPr>
          <w:rFonts w:ascii="SimSun" w:hAnsi="SimSun" w:hint="eastAsia"/>
          <w:sz w:val="21"/>
        </w:rPr>
        <w:t>中所载的</w:t>
      </w:r>
      <w:r w:rsidR="00BC01C9" w:rsidRPr="00EC295B">
        <w:rPr>
          <w:rFonts w:ascii="SimSun" w:hAnsi="SimSun" w:hint="eastAsia"/>
          <w:sz w:val="21"/>
        </w:rPr>
        <w:t>联合王国和捷克共和国提交</w:t>
      </w:r>
      <w:r w:rsidR="00BC01C9">
        <w:rPr>
          <w:rFonts w:ascii="SimSun" w:hAnsi="SimSun" w:hint="eastAsia"/>
          <w:sz w:val="21"/>
        </w:rPr>
        <w:t>的</w:t>
      </w:r>
      <w:r w:rsidRPr="00EC295B">
        <w:rPr>
          <w:rFonts w:ascii="SimSun" w:hAnsi="SimSun" w:hint="eastAsia"/>
          <w:sz w:val="21"/>
        </w:rPr>
        <w:t>“危机时期加强国家知识产权局能力项目</w:t>
      </w:r>
      <w:r w:rsidR="00BC01C9">
        <w:rPr>
          <w:rFonts w:ascii="SimSun" w:hAnsi="SimSun" w:hint="eastAsia"/>
          <w:sz w:val="21"/>
        </w:rPr>
        <w:t>提案</w:t>
      </w:r>
      <w:r w:rsidRPr="00EC295B">
        <w:rPr>
          <w:rFonts w:ascii="SimSun" w:hAnsi="SimSun" w:hint="eastAsia"/>
          <w:sz w:val="21"/>
        </w:rPr>
        <w:t>”。</w:t>
      </w:r>
      <w:r w:rsidR="00F36F61" w:rsidRPr="00EC295B">
        <w:rPr>
          <w:rFonts w:ascii="SimSun" w:hAnsi="SimSun" w:hint="eastAsia"/>
          <w:sz w:val="21"/>
        </w:rPr>
        <w:t>委员会批准了项目，</w:t>
      </w:r>
      <w:r w:rsidR="00F36F61" w:rsidRPr="008D664D">
        <w:rPr>
          <w:rFonts w:ascii="SimSun" w:hAnsi="SimSun" w:hint="eastAsia"/>
          <w:sz w:val="21"/>
          <w:szCs w:val="22"/>
        </w:rPr>
        <w:t>要求秘书处</w:t>
      </w:r>
      <w:r w:rsidR="00BC01C9">
        <w:rPr>
          <w:rFonts w:ascii="SimSun" w:hAnsi="SimSun" w:hint="eastAsia"/>
          <w:sz w:val="21"/>
          <w:szCs w:val="22"/>
        </w:rPr>
        <w:t>按文件中的设想</w:t>
      </w:r>
      <w:r w:rsidR="00F36F61" w:rsidRPr="008D664D">
        <w:rPr>
          <w:rFonts w:ascii="SimSun" w:hAnsi="SimSun" w:hint="eastAsia"/>
          <w:sz w:val="21"/>
          <w:szCs w:val="22"/>
        </w:rPr>
        <w:t>开始实施。</w:t>
      </w:r>
    </w:p>
    <w:p w14:paraId="16647A56" w14:textId="65870317" w:rsidR="0014602A" w:rsidRPr="00EC295B" w:rsidRDefault="00EC762F" w:rsidP="00126A23">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EC295B">
        <w:rPr>
          <w:rFonts w:ascii="SimSun" w:hAnsi="SimSun" w:hint="eastAsia"/>
          <w:sz w:val="21"/>
        </w:rPr>
        <w:t>文件CDIP/32/7 Rev.</w:t>
      </w:r>
      <w:r w:rsidR="00BC01C9">
        <w:rPr>
          <w:rFonts w:ascii="SimSun" w:hAnsi="SimSun" w:hint="eastAsia"/>
          <w:sz w:val="21"/>
        </w:rPr>
        <w:t>2</w:t>
      </w:r>
      <w:r w:rsidRPr="00EC295B">
        <w:rPr>
          <w:rFonts w:ascii="SimSun" w:hAnsi="SimSun" w:hint="eastAsia"/>
          <w:sz w:val="21"/>
        </w:rPr>
        <w:t>中所载的</w:t>
      </w:r>
      <w:r w:rsidR="00BC01C9">
        <w:rPr>
          <w:rFonts w:ascii="SimSun" w:hAnsi="SimSun" w:hint="eastAsia"/>
          <w:sz w:val="21"/>
        </w:rPr>
        <w:t>联合王国和格鲁吉亚提交的</w:t>
      </w:r>
      <w:r w:rsidRPr="00EC295B">
        <w:rPr>
          <w:rFonts w:ascii="SimSun" w:hAnsi="SimSun" w:hint="eastAsia"/>
          <w:sz w:val="21"/>
        </w:rPr>
        <w:t>“加强艺术</w:t>
      </w:r>
      <w:r w:rsidR="00645AF0">
        <w:rPr>
          <w:rFonts w:ascii="SimSun" w:hAnsi="SimSun" w:hint="eastAsia"/>
          <w:sz w:val="21"/>
        </w:rPr>
        <w:t>和</w:t>
      </w:r>
      <w:r w:rsidRPr="00EC295B">
        <w:rPr>
          <w:rFonts w:ascii="SimSun" w:hAnsi="SimSun" w:hint="eastAsia"/>
          <w:sz w:val="21"/>
        </w:rPr>
        <w:t>创意学术机构的知识产权教育能力以培养创造力的项目</w:t>
      </w:r>
      <w:r w:rsidR="00BC01C9">
        <w:rPr>
          <w:rFonts w:ascii="SimSun" w:hAnsi="SimSun" w:hint="eastAsia"/>
          <w:sz w:val="21"/>
        </w:rPr>
        <w:t>提案</w:t>
      </w:r>
      <w:r w:rsidRPr="00EC295B">
        <w:rPr>
          <w:rFonts w:ascii="SimSun" w:hAnsi="SimSun" w:hint="eastAsia"/>
          <w:sz w:val="21"/>
        </w:rPr>
        <w:t>”。</w:t>
      </w:r>
      <w:r w:rsidR="004F4F4E" w:rsidRPr="00EC295B">
        <w:rPr>
          <w:rFonts w:ascii="SimSun" w:hAnsi="SimSun" w:hint="eastAsia"/>
          <w:sz w:val="21"/>
        </w:rPr>
        <w:t>委员会批准了项目，要求秘书处</w:t>
      </w:r>
      <w:r w:rsidR="00BC01C9">
        <w:rPr>
          <w:rFonts w:ascii="SimSun" w:hAnsi="SimSun" w:hint="eastAsia"/>
          <w:sz w:val="21"/>
          <w:szCs w:val="22"/>
        </w:rPr>
        <w:t>按文件中的设想</w:t>
      </w:r>
      <w:r w:rsidR="004F4F4E" w:rsidRPr="00EC295B">
        <w:rPr>
          <w:rFonts w:ascii="SimSun" w:hAnsi="SimSun" w:hint="eastAsia"/>
          <w:sz w:val="21"/>
        </w:rPr>
        <w:t>开始实施。</w:t>
      </w:r>
    </w:p>
    <w:p w14:paraId="38EAB989" w14:textId="0C4F55CF" w:rsidR="003747FD" w:rsidRPr="00EC295B" w:rsidRDefault="00EC762F" w:rsidP="00126A23">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EC295B">
        <w:rPr>
          <w:rFonts w:ascii="SimSun" w:hAnsi="SimSun" w:hint="eastAsia"/>
          <w:sz w:val="21"/>
        </w:rPr>
        <w:t>文件CDIP/32/8</w:t>
      </w:r>
      <w:r w:rsidR="00BC01C9" w:rsidRPr="00EC295B">
        <w:rPr>
          <w:rFonts w:ascii="SimSun" w:hAnsi="SimSun" w:hint="eastAsia"/>
          <w:sz w:val="21"/>
        </w:rPr>
        <w:t xml:space="preserve"> Rev.</w:t>
      </w:r>
      <w:r w:rsidRPr="00EC295B">
        <w:rPr>
          <w:rFonts w:ascii="SimSun" w:hAnsi="SimSun" w:hint="eastAsia"/>
          <w:sz w:val="21"/>
        </w:rPr>
        <w:t>中所载的</w:t>
      </w:r>
      <w:r w:rsidR="00BC01C9">
        <w:rPr>
          <w:rFonts w:ascii="SimSun" w:hAnsi="SimSun" w:hint="eastAsia"/>
          <w:sz w:val="21"/>
        </w:rPr>
        <w:t>菲律宾、巴西和多民族玻利维亚国提交的</w:t>
      </w:r>
      <w:r w:rsidRPr="00EC295B">
        <w:rPr>
          <w:rFonts w:ascii="SimSun" w:hAnsi="SimSun" w:hint="eastAsia"/>
          <w:sz w:val="21"/>
        </w:rPr>
        <w:t>“通过整体发展方法保持和加强集体商标作为经济、文化和社会发展工具的作用项目</w:t>
      </w:r>
      <w:r w:rsidR="00BC01C9">
        <w:rPr>
          <w:rFonts w:ascii="SimSun" w:hAnsi="SimSun" w:hint="eastAsia"/>
          <w:sz w:val="21"/>
        </w:rPr>
        <w:t>提案</w:t>
      </w:r>
      <w:r w:rsidRPr="00EC295B">
        <w:rPr>
          <w:rFonts w:ascii="SimSun" w:hAnsi="SimSun" w:hint="eastAsia"/>
          <w:sz w:val="21"/>
        </w:rPr>
        <w:t>”。</w:t>
      </w:r>
      <w:r w:rsidR="00F36F61" w:rsidRPr="00EC295B">
        <w:rPr>
          <w:rFonts w:ascii="SimSun" w:hAnsi="SimSun" w:hint="eastAsia"/>
          <w:sz w:val="21"/>
        </w:rPr>
        <w:t>委员会批准了项目，要求秘书处</w:t>
      </w:r>
      <w:r w:rsidR="00BC01C9">
        <w:rPr>
          <w:rFonts w:ascii="SimSun" w:hAnsi="SimSun" w:hint="eastAsia"/>
          <w:sz w:val="21"/>
          <w:szCs w:val="22"/>
        </w:rPr>
        <w:t>按文件中的设想</w:t>
      </w:r>
      <w:r w:rsidR="00F36F61" w:rsidRPr="00EC295B">
        <w:rPr>
          <w:rFonts w:ascii="SimSun" w:hAnsi="SimSun" w:hint="eastAsia"/>
          <w:sz w:val="21"/>
        </w:rPr>
        <w:t>开始实施。</w:t>
      </w:r>
    </w:p>
    <w:p w14:paraId="52827509" w14:textId="576BEC47" w:rsidR="001E2017" w:rsidRPr="00C5657D" w:rsidRDefault="00F36F61" w:rsidP="00126A23">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EC295B">
        <w:rPr>
          <w:rFonts w:ascii="SimSun" w:hAnsi="SimSun" w:hint="eastAsia"/>
          <w:sz w:val="21"/>
        </w:rPr>
        <w:t>“‘支持政策设计用知识产权和创新数据标准化、充实化和经济分析系统（1.0版）’摘要”。</w:t>
      </w:r>
      <w:r w:rsidR="00BE7DA2" w:rsidRPr="008D664D">
        <w:rPr>
          <w:rFonts w:ascii="SimSun" w:hAnsi="SimSun" w:hint="eastAsia"/>
          <w:sz w:val="21"/>
          <w:szCs w:val="22"/>
        </w:rPr>
        <w:t>委员会注意到该文件中所载的信息。</w:t>
      </w:r>
    </w:p>
    <w:p w14:paraId="5395B4A3" w14:textId="134AA6AE" w:rsidR="00C5657D" w:rsidRPr="00EC295B" w:rsidRDefault="00C5657D" w:rsidP="00126A23">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C5657D">
        <w:rPr>
          <w:rFonts w:ascii="SimSun" w:hAnsi="SimSun" w:hint="eastAsia"/>
          <w:bCs/>
          <w:sz w:val="21"/>
        </w:rPr>
        <w:t>委员会听取了WIPO学院和印度代表团联合作的题为</w:t>
      </w:r>
      <w:r>
        <w:rPr>
          <w:rFonts w:ascii="SimSun" w:hAnsi="SimSun" w:hint="eastAsia"/>
          <w:bCs/>
          <w:sz w:val="21"/>
        </w:rPr>
        <w:t>“</w:t>
      </w:r>
      <w:r w:rsidRPr="00C5657D">
        <w:rPr>
          <w:rFonts w:ascii="SimSun" w:hAnsi="SimSun" w:hint="eastAsia"/>
          <w:bCs/>
          <w:sz w:val="21"/>
        </w:rPr>
        <w:t>全球青年在科学、技术、工程和数学（STEM教育）方面的创造力：用知识产权知识为下一代创新者和企业家赋能”的</w:t>
      </w:r>
      <w:r>
        <w:rPr>
          <w:rFonts w:ascii="SimSun" w:hAnsi="SimSun" w:hint="eastAsia"/>
          <w:bCs/>
          <w:sz w:val="21"/>
        </w:rPr>
        <w:t>演示报告</w:t>
      </w:r>
      <w:r w:rsidRPr="00C5657D">
        <w:rPr>
          <w:rFonts w:ascii="SimSun" w:hAnsi="SimSun" w:hint="eastAsia"/>
          <w:bCs/>
          <w:sz w:val="21"/>
        </w:rPr>
        <w:t>。</w:t>
      </w:r>
      <w:r w:rsidRPr="00C5657D">
        <w:rPr>
          <w:rFonts w:ascii="SimSun" w:hAnsi="SimSun" w:hint="eastAsia"/>
          <w:bCs/>
          <w:sz w:val="21"/>
        </w:rPr>
        <w:lastRenderedPageBreak/>
        <w:t>各代表团认识到在青年中推广STEM教育的价值和知识产权的作用。委员会注意到</w:t>
      </w:r>
      <w:r>
        <w:rPr>
          <w:rFonts w:ascii="SimSun" w:hAnsi="SimSun" w:hint="eastAsia"/>
          <w:bCs/>
          <w:sz w:val="21"/>
        </w:rPr>
        <w:t>演示报告</w:t>
      </w:r>
      <w:r w:rsidRPr="00C5657D">
        <w:rPr>
          <w:rFonts w:ascii="SimSun" w:hAnsi="SimSun" w:hint="eastAsia"/>
          <w:bCs/>
          <w:sz w:val="21"/>
        </w:rPr>
        <w:t>中</w:t>
      </w:r>
      <w:r w:rsidR="00645AF0">
        <w:rPr>
          <w:rFonts w:ascii="SimSun" w:hAnsi="SimSun" w:hint="eastAsia"/>
          <w:bCs/>
          <w:sz w:val="21"/>
        </w:rPr>
        <w:t>所载</w:t>
      </w:r>
      <w:r w:rsidRPr="00C5657D">
        <w:rPr>
          <w:rFonts w:ascii="SimSun" w:hAnsi="SimSun" w:hint="eastAsia"/>
          <w:bCs/>
          <w:sz w:val="21"/>
        </w:rPr>
        <w:t>的信息，并对这一领域所做的工作表示赞赏。</w:t>
      </w:r>
    </w:p>
    <w:p w14:paraId="37594E49" w14:textId="352DD65B" w:rsidR="009369B6" w:rsidRPr="00EC295B" w:rsidRDefault="00BE7DA2" w:rsidP="004A3E0D">
      <w:pPr>
        <w:pStyle w:val="ae"/>
        <w:keepNext/>
        <w:numPr>
          <w:ilvl w:val="0"/>
          <w:numId w:val="7"/>
        </w:numPr>
        <w:overflowPunct w:val="0"/>
        <w:spacing w:afterLines="50" w:after="120" w:line="340" w:lineRule="atLeast"/>
        <w:ind w:left="0" w:firstLine="0"/>
        <w:contextualSpacing w:val="0"/>
        <w:jc w:val="both"/>
        <w:rPr>
          <w:rFonts w:ascii="SimSun" w:hAnsi="SimSun"/>
          <w:bCs/>
          <w:sz w:val="21"/>
        </w:rPr>
      </w:pPr>
      <w:r w:rsidRPr="00EC295B">
        <w:rPr>
          <w:rFonts w:ascii="SimSun" w:hAnsi="SimSun" w:hint="eastAsia"/>
          <w:sz w:val="21"/>
          <w:szCs w:val="22"/>
        </w:rPr>
        <w:t>在议程第7项“知识产权与发展”下：</w:t>
      </w:r>
    </w:p>
    <w:p w14:paraId="76B157C7" w14:textId="438D9A04" w:rsidR="006C168D" w:rsidRPr="00EC295B" w:rsidRDefault="00BE7DA2" w:rsidP="00126A23">
      <w:pPr>
        <w:pStyle w:val="ae"/>
        <w:numPr>
          <w:ilvl w:val="1"/>
          <w:numId w:val="23"/>
        </w:numPr>
        <w:spacing w:afterLines="50" w:after="120" w:line="340" w:lineRule="atLeast"/>
        <w:ind w:left="567" w:firstLine="0"/>
        <w:contextualSpacing w:val="0"/>
        <w:jc w:val="both"/>
        <w:rPr>
          <w:rFonts w:ascii="SimSun" w:hAnsi="SimSun"/>
          <w:sz w:val="21"/>
          <w:szCs w:val="22"/>
        </w:rPr>
      </w:pPr>
      <w:r w:rsidRPr="00EC295B">
        <w:rPr>
          <w:rFonts w:ascii="SimSun" w:hAnsi="SimSun" w:hint="eastAsia"/>
          <w:sz w:val="21"/>
        </w:rPr>
        <w:t>委员会讨论了议题“</w:t>
      </w:r>
      <w:r w:rsidR="00E430A7" w:rsidRPr="00EC295B">
        <w:rPr>
          <w:rFonts w:ascii="SimSun" w:hAnsi="SimSun" w:hint="eastAsia"/>
          <w:sz w:val="21"/>
        </w:rPr>
        <w:t>建设高校管理和商业化知识产权的能力：转让知识产权和技术”</w:t>
      </w:r>
      <w:r w:rsidRPr="00EC295B">
        <w:rPr>
          <w:rFonts w:ascii="SimSun" w:hAnsi="SimSun" w:hint="eastAsia"/>
          <w:sz w:val="21"/>
        </w:rPr>
        <w:t>。秘书处所作的演示报告得到了成员国的高度赞赏。</w:t>
      </w:r>
      <w:r w:rsidRPr="00BC01C9">
        <w:rPr>
          <w:rFonts w:ascii="SimSun" w:hAnsi="SimSun" w:hint="eastAsia"/>
          <w:sz w:val="21"/>
        </w:rPr>
        <w:t>报告结束后，各代表团强调了高校和公共研究机构在培养有文化、有技能的人力资本方面的重要性。成员国介绍了本国旨在支持高校和公共研究机构管理</w:t>
      </w:r>
      <w:r w:rsidR="00645AF0" w:rsidRPr="00EC295B">
        <w:rPr>
          <w:rFonts w:ascii="SimSun" w:hAnsi="SimSun" w:hint="eastAsia"/>
          <w:sz w:val="21"/>
        </w:rPr>
        <w:t>和商业化</w:t>
      </w:r>
      <w:r w:rsidRPr="00BC01C9">
        <w:rPr>
          <w:rFonts w:ascii="SimSun" w:hAnsi="SimSun" w:hint="eastAsia"/>
          <w:sz w:val="21"/>
        </w:rPr>
        <w:t>其知识产权资产的计划、项目和其他倡议，并赞扬了产权组织在这一领域开展的工作。</w:t>
      </w:r>
    </w:p>
    <w:p w14:paraId="128C362A" w14:textId="4B1A92CE" w:rsidR="002B753C" w:rsidRPr="00EC295B" w:rsidRDefault="00BE7DA2" w:rsidP="00126A23">
      <w:pPr>
        <w:pStyle w:val="ae"/>
        <w:numPr>
          <w:ilvl w:val="1"/>
          <w:numId w:val="23"/>
        </w:numPr>
        <w:spacing w:afterLines="50" w:after="120" w:line="340" w:lineRule="atLeast"/>
        <w:ind w:left="567" w:firstLine="0"/>
        <w:contextualSpacing w:val="0"/>
        <w:jc w:val="both"/>
        <w:rPr>
          <w:rFonts w:ascii="SimSun" w:hAnsi="SimSun"/>
          <w:sz w:val="21"/>
          <w:szCs w:val="22"/>
        </w:rPr>
      </w:pPr>
      <w:r w:rsidRPr="00EC295B">
        <w:rPr>
          <w:rFonts w:ascii="SimSun" w:hAnsi="SimSun" w:hint="eastAsia"/>
          <w:sz w:val="21"/>
        </w:rPr>
        <w:t>按委员会第二十六和第三十届会议的要求，委员会再次讨论了“妇女与知识产权”议题。委员会审议了</w:t>
      </w:r>
      <w:r w:rsidR="00EC762F" w:rsidRPr="00EC295B">
        <w:rPr>
          <w:rFonts w:ascii="SimSun" w:hAnsi="SimSun" w:hint="eastAsia"/>
          <w:sz w:val="21"/>
        </w:rPr>
        <w:t>文件CDIP/32/9中所载的“关于‘妇女与知识产权：内部和外部活动、战略方向’的报告”</w:t>
      </w:r>
      <w:r w:rsidR="00636742" w:rsidRPr="00EC295B">
        <w:rPr>
          <w:rFonts w:ascii="SimSun" w:hAnsi="SimSun" w:hint="eastAsia"/>
          <w:sz w:val="21"/>
        </w:rPr>
        <w:t>。</w:t>
      </w:r>
      <w:r w:rsidR="00BC01C9" w:rsidRPr="00BC01C9">
        <w:rPr>
          <w:rFonts w:ascii="SimSun" w:hAnsi="SimSun" w:hint="eastAsia"/>
          <w:sz w:val="21"/>
        </w:rPr>
        <w:t>在秘书处</w:t>
      </w:r>
      <w:r w:rsidR="008F3C9C">
        <w:rPr>
          <w:rFonts w:ascii="SimSun" w:hAnsi="SimSun" w:hint="eastAsia"/>
          <w:sz w:val="21"/>
        </w:rPr>
        <w:t>的演示报告</w:t>
      </w:r>
      <w:r w:rsidR="00BC01C9" w:rsidRPr="00BC01C9">
        <w:rPr>
          <w:rFonts w:ascii="SimSun" w:hAnsi="SimSun" w:hint="eastAsia"/>
          <w:sz w:val="21"/>
        </w:rPr>
        <w:t>之后，各代表团交流了本国促进多样性和推动妇女参与知识产权生态系统的举措。</w:t>
      </w:r>
      <w:r w:rsidRPr="00BC01C9">
        <w:rPr>
          <w:rFonts w:ascii="SimSun" w:hAnsi="SimSun" w:hint="eastAsia"/>
          <w:sz w:val="21"/>
        </w:rPr>
        <w:t>各代表团承认，产权组织</w:t>
      </w:r>
      <w:r w:rsidR="004A3E0D">
        <w:rPr>
          <w:rFonts w:ascii="SimSun" w:hAnsi="SimSun" w:hint="eastAsia"/>
          <w:sz w:val="21"/>
        </w:rPr>
        <w:t>通过</w:t>
      </w:r>
      <w:r w:rsidR="004A3E0D" w:rsidRPr="00BC01C9">
        <w:rPr>
          <w:rFonts w:ascii="SimSun" w:hAnsi="SimSun" w:hint="eastAsia"/>
          <w:sz w:val="21"/>
        </w:rPr>
        <w:t>内部战略和指导文件，如“知识产权与性别行动计划（IPGAP）”和“2022-2026年人力资源战略”</w:t>
      </w:r>
      <w:r w:rsidR="004A3E0D">
        <w:rPr>
          <w:rFonts w:ascii="SimSun" w:hAnsi="SimSun" w:hint="eastAsia"/>
          <w:sz w:val="21"/>
        </w:rPr>
        <w:t>，</w:t>
      </w:r>
      <w:r w:rsidRPr="00BC01C9">
        <w:rPr>
          <w:rFonts w:ascii="SimSun" w:hAnsi="SimSun" w:hint="eastAsia"/>
          <w:sz w:val="21"/>
        </w:rPr>
        <w:t>一直致力于将性别观点纳入整个组织。</w:t>
      </w:r>
      <w:r w:rsidR="00BC01C9" w:rsidRPr="00EC295B">
        <w:rPr>
          <w:rFonts w:ascii="SimSun" w:hAnsi="SimSun" w:hint="eastAsia"/>
          <w:sz w:val="21"/>
        </w:rPr>
        <w:t>委员会注意到文件中所载的信息。</w:t>
      </w:r>
      <w:r w:rsidRPr="00BC01C9">
        <w:rPr>
          <w:rFonts w:ascii="SimSun" w:hAnsi="SimSun" w:hint="eastAsia"/>
          <w:sz w:val="21"/>
        </w:rPr>
        <w:t>成员国鼓励秘书处继续在这一领域开展活动</w:t>
      </w:r>
      <w:r w:rsidR="004A3E0D">
        <w:rPr>
          <w:rFonts w:ascii="SimSun" w:hAnsi="SimSun" w:hint="eastAsia"/>
          <w:sz w:val="21"/>
        </w:rPr>
        <w:t>，包括组织关于“妇女与知识产权”的交流会</w:t>
      </w:r>
      <w:r w:rsidRPr="00BC01C9">
        <w:rPr>
          <w:rFonts w:ascii="SimSun" w:hAnsi="SimSun" w:hint="eastAsia"/>
          <w:sz w:val="21"/>
        </w:rPr>
        <w:t>。</w:t>
      </w:r>
    </w:p>
    <w:p w14:paraId="23D3E626" w14:textId="6BE1EECA" w:rsidR="004A1014" w:rsidRPr="00EC295B" w:rsidRDefault="00E430A7" w:rsidP="00EC295B">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EC295B">
        <w:rPr>
          <w:rFonts w:ascii="SimSun" w:hAnsi="SimSun" w:hint="eastAsia"/>
          <w:sz w:val="21"/>
        </w:rPr>
        <w:t>在议程第</w:t>
      </w:r>
      <w:r w:rsidR="00BE7DA2" w:rsidRPr="00EC295B">
        <w:rPr>
          <w:rFonts w:ascii="SimSun" w:hAnsi="SimSun" w:hint="eastAsia"/>
          <w:sz w:val="21"/>
        </w:rPr>
        <w:t>8</w:t>
      </w:r>
      <w:r w:rsidRPr="00EC295B">
        <w:rPr>
          <w:rFonts w:ascii="SimSun" w:hAnsi="SimSun" w:hint="eastAsia"/>
          <w:sz w:val="21"/>
        </w:rPr>
        <w:t>项“未来工作”下，委员会就秘书处宣读的下届会议的议题和文件清单达成一致。</w:t>
      </w:r>
    </w:p>
    <w:p w14:paraId="5EF10163" w14:textId="53D50C54" w:rsidR="004A1014" w:rsidRPr="00EC295B" w:rsidRDefault="00E430A7" w:rsidP="00EC295B">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EC295B">
        <w:rPr>
          <w:rFonts w:ascii="SimSun" w:hAnsi="SimSun" w:hint="eastAsia"/>
          <w:bCs/>
          <w:sz w:val="21"/>
        </w:rPr>
        <w:t>委员会注意到，根据产权组织成员国大会第六十二届系列会议简要报告（</w:t>
      </w:r>
      <w:hyperlink r:id="rId9" w:history="1">
        <w:r w:rsidRPr="00EC295B">
          <w:rPr>
            <w:rStyle w:val="af"/>
            <w:rFonts w:ascii="SimSun" w:hAnsi="SimSun" w:hint="eastAsia"/>
            <w:bCs/>
            <w:sz w:val="21"/>
          </w:rPr>
          <w:t>A/62/12</w:t>
        </w:r>
      </w:hyperlink>
      <w:r w:rsidRPr="00EC295B">
        <w:rPr>
          <w:rFonts w:ascii="SimSun" w:hAnsi="SimSun" w:hint="eastAsia"/>
          <w:bCs/>
          <w:sz w:val="21"/>
        </w:rPr>
        <w:t>）第30段，CDIP届会的逐字报告将被与视频录像同步的自动化语音转文本记录和翻译所取代。因此，本届会议的报告将以</w:t>
      </w:r>
      <w:proofErr w:type="gramStart"/>
      <w:r w:rsidRPr="00EC295B">
        <w:rPr>
          <w:rFonts w:ascii="SimSun" w:hAnsi="SimSun" w:hint="eastAsia"/>
          <w:bCs/>
          <w:sz w:val="21"/>
        </w:rPr>
        <w:t>该形式</w:t>
      </w:r>
      <w:proofErr w:type="gramEnd"/>
      <w:r w:rsidRPr="00EC295B">
        <w:rPr>
          <w:rFonts w:ascii="SimSun" w:hAnsi="SimSun" w:hint="eastAsia"/>
          <w:bCs/>
          <w:sz w:val="21"/>
        </w:rPr>
        <w:t>提供。</w:t>
      </w:r>
    </w:p>
    <w:p w14:paraId="5ECF2887" w14:textId="5136124A" w:rsidR="00CE1E52" w:rsidRPr="00EC295B" w:rsidRDefault="003621D7" w:rsidP="00EC295B">
      <w:pPr>
        <w:pStyle w:val="ae"/>
        <w:numPr>
          <w:ilvl w:val="0"/>
          <w:numId w:val="7"/>
        </w:numPr>
        <w:overflowPunct w:val="0"/>
        <w:spacing w:afterLines="50" w:after="120" w:line="340" w:lineRule="atLeast"/>
        <w:ind w:left="0" w:firstLine="0"/>
        <w:contextualSpacing w:val="0"/>
        <w:jc w:val="both"/>
        <w:rPr>
          <w:rFonts w:ascii="SimSun" w:hAnsi="SimSun"/>
          <w:bCs/>
          <w:sz w:val="21"/>
        </w:rPr>
      </w:pPr>
      <w:proofErr w:type="gramStart"/>
      <w:r w:rsidRPr="00EC295B">
        <w:rPr>
          <w:rFonts w:ascii="SimSun" w:hAnsi="SimSun" w:hint="eastAsia"/>
          <w:bCs/>
          <w:sz w:val="21"/>
        </w:rPr>
        <w:t>本总结</w:t>
      </w:r>
      <w:proofErr w:type="gramEnd"/>
      <w:r w:rsidRPr="00EC295B">
        <w:rPr>
          <w:rFonts w:ascii="SimSun" w:hAnsi="SimSun" w:hint="eastAsia"/>
          <w:bCs/>
          <w:sz w:val="21"/>
        </w:rPr>
        <w:t>和委员会第三十一届会议的主席总结，以及文件CDIP/32/2中所载的“总干事关于发展议程落实情况的报告”，将构成委员会提交大会的报告。</w:t>
      </w:r>
    </w:p>
    <w:p w14:paraId="1850BC2A" w14:textId="12385F3F" w:rsidR="00DB29C8" w:rsidRPr="00EC295B" w:rsidRDefault="00C502BE" w:rsidP="00EC295B">
      <w:pPr>
        <w:pStyle w:val="Endofdocument-Annex"/>
        <w:overflowPunct w:val="0"/>
        <w:spacing w:before="720" w:afterLines="50" w:after="120" w:line="340" w:lineRule="atLeast"/>
        <w:rPr>
          <w:rFonts w:ascii="KaiTi" w:eastAsia="KaiTi" w:hAnsi="KaiTi"/>
          <w:sz w:val="21"/>
        </w:rPr>
      </w:pPr>
      <w:r w:rsidRPr="00EC295B">
        <w:rPr>
          <w:rFonts w:ascii="KaiTi" w:eastAsia="KaiTi" w:hAnsi="KaiTi"/>
          <w:sz w:val="21"/>
        </w:rPr>
        <w:t>[</w:t>
      </w:r>
      <w:r w:rsidR="003621D7" w:rsidRPr="00EC295B">
        <w:rPr>
          <w:rFonts w:ascii="KaiTi" w:eastAsia="KaiTi" w:hAnsi="KaiTi" w:hint="eastAsia"/>
          <w:sz w:val="21"/>
        </w:rPr>
        <w:t>文件完</w:t>
      </w:r>
      <w:r w:rsidRPr="00EC295B">
        <w:rPr>
          <w:rFonts w:ascii="KaiTi" w:eastAsia="KaiTi" w:hAnsi="KaiTi"/>
          <w:sz w:val="21"/>
        </w:rPr>
        <w:t>]</w:t>
      </w:r>
    </w:p>
    <w:sectPr w:rsidR="00DB29C8" w:rsidRPr="00EC295B" w:rsidSect="00837B8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1EFC" w14:textId="77777777" w:rsidR="009F7B4E" w:rsidRDefault="009F7B4E">
      <w:r>
        <w:separator/>
      </w:r>
    </w:p>
  </w:endnote>
  <w:endnote w:type="continuationSeparator" w:id="0">
    <w:p w14:paraId="4501E272" w14:textId="77777777" w:rsidR="009F7B4E" w:rsidRDefault="009F7B4E" w:rsidP="003B38C1">
      <w:r>
        <w:separator/>
      </w:r>
    </w:p>
    <w:p w14:paraId="7458F8C4" w14:textId="77777777" w:rsidR="009F7B4E" w:rsidRPr="003B38C1" w:rsidRDefault="009F7B4E" w:rsidP="003B38C1">
      <w:pPr>
        <w:spacing w:after="60"/>
        <w:rPr>
          <w:sz w:val="17"/>
        </w:rPr>
      </w:pPr>
      <w:r>
        <w:rPr>
          <w:sz w:val="17"/>
        </w:rPr>
        <w:t>[Endnote continued from previous page]</w:t>
      </w:r>
    </w:p>
  </w:endnote>
  <w:endnote w:type="continuationNotice" w:id="1">
    <w:p w14:paraId="538DCE1D" w14:textId="77777777" w:rsidR="009F7B4E" w:rsidRPr="003B38C1" w:rsidRDefault="009F7B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CB2C" w14:textId="77777777" w:rsidR="009F7B4E" w:rsidRDefault="009F7B4E">
      <w:r>
        <w:separator/>
      </w:r>
    </w:p>
  </w:footnote>
  <w:footnote w:type="continuationSeparator" w:id="0">
    <w:p w14:paraId="55CE23BE" w14:textId="77777777" w:rsidR="009F7B4E" w:rsidRDefault="009F7B4E" w:rsidP="008B60B2">
      <w:r>
        <w:separator/>
      </w:r>
    </w:p>
    <w:p w14:paraId="603E1360" w14:textId="77777777" w:rsidR="009F7B4E" w:rsidRPr="00ED77FB" w:rsidRDefault="009F7B4E" w:rsidP="008B60B2">
      <w:pPr>
        <w:spacing w:after="60"/>
        <w:rPr>
          <w:sz w:val="17"/>
          <w:szCs w:val="17"/>
        </w:rPr>
      </w:pPr>
      <w:r w:rsidRPr="00ED77FB">
        <w:rPr>
          <w:sz w:val="17"/>
          <w:szCs w:val="17"/>
        </w:rPr>
        <w:t>[Footnote continued from previous page]</w:t>
      </w:r>
    </w:p>
  </w:footnote>
  <w:footnote w:type="continuationNotice" w:id="1">
    <w:p w14:paraId="15A3FC83" w14:textId="77777777" w:rsidR="009F7B4E" w:rsidRPr="00ED77FB" w:rsidRDefault="009F7B4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A5FE" w14:textId="497E6771" w:rsidR="00364168" w:rsidRPr="00EC295B" w:rsidRDefault="00837B8C" w:rsidP="00126A23">
    <w:pPr>
      <w:spacing w:afterLines="100" w:after="240"/>
      <w:jc w:val="right"/>
      <w:rPr>
        <w:rFonts w:ascii="SimSun" w:hAnsi="SimSun"/>
        <w:sz w:val="21"/>
      </w:rPr>
    </w:pPr>
    <w:r w:rsidRPr="00EC295B">
      <w:rPr>
        <w:rFonts w:ascii="SimSun" w:hAnsi="SimSun" w:hint="eastAsia"/>
        <w:sz w:val="21"/>
      </w:rPr>
      <w:t>第</w:t>
    </w:r>
    <w:r w:rsidR="00364168" w:rsidRPr="00EC295B">
      <w:rPr>
        <w:rFonts w:ascii="SimSun" w:hAnsi="SimSun"/>
        <w:sz w:val="21"/>
      </w:rPr>
      <w:fldChar w:fldCharType="begin"/>
    </w:r>
    <w:r w:rsidR="00364168" w:rsidRPr="00EC295B">
      <w:rPr>
        <w:rFonts w:ascii="SimSun" w:hAnsi="SimSun"/>
        <w:sz w:val="21"/>
      </w:rPr>
      <w:instrText xml:space="preserve"> PAGE  \* MERGEFORMAT </w:instrText>
    </w:r>
    <w:r w:rsidR="00364168" w:rsidRPr="00EC295B">
      <w:rPr>
        <w:rFonts w:ascii="SimSun" w:hAnsi="SimSun"/>
        <w:sz w:val="21"/>
      </w:rPr>
      <w:fldChar w:fldCharType="separate"/>
    </w:r>
    <w:r w:rsidR="00364168" w:rsidRPr="00EC295B">
      <w:rPr>
        <w:rFonts w:ascii="SimSun" w:hAnsi="SimSun"/>
        <w:noProof/>
        <w:sz w:val="21"/>
      </w:rPr>
      <w:t>5</w:t>
    </w:r>
    <w:r w:rsidR="00364168" w:rsidRPr="00EC295B">
      <w:rPr>
        <w:rFonts w:ascii="SimSun" w:hAnsi="SimSun"/>
        <w:sz w:val="21"/>
      </w:rPr>
      <w:fldChar w:fldCharType="end"/>
    </w:r>
    <w:r w:rsidRPr="00EC295B">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9D130C"/>
    <w:multiLevelType w:val="multilevel"/>
    <w:tmpl w:val="686E9BF0"/>
    <w:styleLink w:val="Style1"/>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502FF"/>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C04EA9"/>
    <w:multiLevelType w:val="hybridMultilevel"/>
    <w:tmpl w:val="BAB08752"/>
    <w:lvl w:ilvl="0" w:tplc="4ABA302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393250"/>
    <w:multiLevelType w:val="multilevel"/>
    <w:tmpl w:val="E378220E"/>
    <w:styleLink w:val="Style3"/>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CC7E53"/>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F823A4"/>
    <w:multiLevelType w:val="hybridMultilevel"/>
    <w:tmpl w:val="EEA859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00DAA"/>
    <w:multiLevelType w:val="multilevel"/>
    <w:tmpl w:val="C546B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734DC1"/>
    <w:multiLevelType w:val="multilevel"/>
    <w:tmpl w:val="A1FA92A4"/>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450E4F"/>
    <w:multiLevelType w:val="hybridMultilevel"/>
    <w:tmpl w:val="54DAB48C"/>
    <w:lvl w:ilvl="0" w:tplc="0409001B">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7C5B48"/>
    <w:multiLevelType w:val="multilevel"/>
    <w:tmpl w:val="D75A489A"/>
    <w:lvl w:ilvl="0">
      <w:start w:val="7"/>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951BC5"/>
    <w:multiLevelType w:val="multilevel"/>
    <w:tmpl w:val="DC7C28C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4C7D57"/>
    <w:multiLevelType w:val="multilevel"/>
    <w:tmpl w:val="407E9B1C"/>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A729D9"/>
    <w:multiLevelType w:val="multilevel"/>
    <w:tmpl w:val="310011D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A55AAB"/>
    <w:multiLevelType w:val="multilevel"/>
    <w:tmpl w:val="6D281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DE0507"/>
    <w:multiLevelType w:val="multilevel"/>
    <w:tmpl w:val="0448B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5D2FA3"/>
    <w:multiLevelType w:val="multilevel"/>
    <w:tmpl w:val="54FE11E4"/>
    <w:styleLink w:val="Style2"/>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93629F"/>
    <w:multiLevelType w:val="hybridMultilevel"/>
    <w:tmpl w:val="74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928955">
    <w:abstractNumId w:val="9"/>
  </w:num>
  <w:num w:numId="2" w16cid:durableId="1547139303">
    <w:abstractNumId w:val="15"/>
  </w:num>
  <w:num w:numId="3" w16cid:durableId="1346055573">
    <w:abstractNumId w:val="0"/>
  </w:num>
  <w:num w:numId="4" w16cid:durableId="101461399">
    <w:abstractNumId w:val="17"/>
  </w:num>
  <w:num w:numId="5" w16cid:durableId="2124415662">
    <w:abstractNumId w:val="4"/>
  </w:num>
  <w:num w:numId="6" w16cid:durableId="310915166">
    <w:abstractNumId w:val="10"/>
  </w:num>
  <w:num w:numId="7" w16cid:durableId="1267615843">
    <w:abstractNumId w:val="2"/>
  </w:num>
  <w:num w:numId="8" w16cid:durableId="1544712768">
    <w:abstractNumId w:val="13"/>
  </w:num>
  <w:num w:numId="9" w16cid:durableId="932202834">
    <w:abstractNumId w:val="22"/>
  </w:num>
  <w:num w:numId="10" w16cid:durableId="896009970">
    <w:abstractNumId w:val="21"/>
  </w:num>
  <w:num w:numId="11" w16cid:durableId="1706709696">
    <w:abstractNumId w:val="8"/>
  </w:num>
  <w:num w:numId="12" w16cid:durableId="1362170249">
    <w:abstractNumId w:val="3"/>
  </w:num>
  <w:num w:numId="13" w16cid:durableId="1376663165">
    <w:abstractNumId w:val="19"/>
  </w:num>
  <w:num w:numId="14" w16cid:durableId="1810516038">
    <w:abstractNumId w:val="23"/>
  </w:num>
  <w:num w:numId="15" w16cid:durableId="1779060058">
    <w:abstractNumId w:val="11"/>
  </w:num>
  <w:num w:numId="16" w16cid:durableId="1593081765">
    <w:abstractNumId w:val="6"/>
  </w:num>
  <w:num w:numId="17" w16cid:durableId="90319749">
    <w:abstractNumId w:val="16"/>
  </w:num>
  <w:num w:numId="18" w16cid:durableId="465587979">
    <w:abstractNumId w:val="12"/>
  </w:num>
  <w:num w:numId="19" w16cid:durableId="1855728593">
    <w:abstractNumId w:val="20"/>
  </w:num>
  <w:num w:numId="20" w16cid:durableId="1561210870">
    <w:abstractNumId w:val="1"/>
  </w:num>
  <w:num w:numId="21" w16cid:durableId="1740126723">
    <w:abstractNumId w:val="18"/>
  </w:num>
  <w:num w:numId="22" w16cid:durableId="570048000">
    <w:abstractNumId w:val="24"/>
  </w:num>
  <w:num w:numId="23" w16cid:durableId="207618744">
    <w:abstractNumId w:val="14"/>
  </w:num>
  <w:num w:numId="24" w16cid:durableId="646855833">
    <w:abstractNumId w:val="5"/>
  </w:num>
  <w:num w:numId="25" w16cid:durableId="637340165">
    <w:abstractNumId w:val="25"/>
  </w:num>
  <w:num w:numId="26" w16cid:durableId="1616257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632E"/>
    <w:rsid w:val="00007D18"/>
    <w:rsid w:val="00010D39"/>
    <w:rsid w:val="0001630D"/>
    <w:rsid w:val="000178BE"/>
    <w:rsid w:val="00025224"/>
    <w:rsid w:val="00026F50"/>
    <w:rsid w:val="00033B9A"/>
    <w:rsid w:val="00043CAA"/>
    <w:rsid w:val="00045C4E"/>
    <w:rsid w:val="00046C16"/>
    <w:rsid w:val="00056816"/>
    <w:rsid w:val="00056D9D"/>
    <w:rsid w:val="00057720"/>
    <w:rsid w:val="000625E5"/>
    <w:rsid w:val="00062E00"/>
    <w:rsid w:val="00074F15"/>
    <w:rsid w:val="00075432"/>
    <w:rsid w:val="00090444"/>
    <w:rsid w:val="00090BBA"/>
    <w:rsid w:val="00091060"/>
    <w:rsid w:val="000968ED"/>
    <w:rsid w:val="000A33B5"/>
    <w:rsid w:val="000A3D97"/>
    <w:rsid w:val="000F26B3"/>
    <w:rsid w:val="000F4B72"/>
    <w:rsid w:val="000F5E56"/>
    <w:rsid w:val="001043DE"/>
    <w:rsid w:val="00111C4C"/>
    <w:rsid w:val="00126A23"/>
    <w:rsid w:val="001362EE"/>
    <w:rsid w:val="0014602A"/>
    <w:rsid w:val="001463D5"/>
    <w:rsid w:val="0015141F"/>
    <w:rsid w:val="001647D5"/>
    <w:rsid w:val="0016750F"/>
    <w:rsid w:val="001832A6"/>
    <w:rsid w:val="001844FD"/>
    <w:rsid w:val="00187F51"/>
    <w:rsid w:val="00190931"/>
    <w:rsid w:val="001C765D"/>
    <w:rsid w:val="001D305B"/>
    <w:rsid w:val="001D4107"/>
    <w:rsid w:val="001E2017"/>
    <w:rsid w:val="001E3948"/>
    <w:rsid w:val="001E66D9"/>
    <w:rsid w:val="001F1729"/>
    <w:rsid w:val="001F5900"/>
    <w:rsid w:val="00203A04"/>
    <w:rsid w:val="00203D24"/>
    <w:rsid w:val="002048EF"/>
    <w:rsid w:val="0021217E"/>
    <w:rsid w:val="002251A4"/>
    <w:rsid w:val="002254C8"/>
    <w:rsid w:val="002326AB"/>
    <w:rsid w:val="00237F50"/>
    <w:rsid w:val="00243430"/>
    <w:rsid w:val="0024516F"/>
    <w:rsid w:val="002634C4"/>
    <w:rsid w:val="0026694B"/>
    <w:rsid w:val="00276722"/>
    <w:rsid w:val="00282054"/>
    <w:rsid w:val="00284DA5"/>
    <w:rsid w:val="002858D1"/>
    <w:rsid w:val="00285D22"/>
    <w:rsid w:val="002928D3"/>
    <w:rsid w:val="002B3B29"/>
    <w:rsid w:val="002B753C"/>
    <w:rsid w:val="002C5453"/>
    <w:rsid w:val="002D140B"/>
    <w:rsid w:val="002D5720"/>
    <w:rsid w:val="002D6C45"/>
    <w:rsid w:val="002E6137"/>
    <w:rsid w:val="002F1FE6"/>
    <w:rsid w:val="002F4E68"/>
    <w:rsid w:val="002F64D2"/>
    <w:rsid w:val="00312F7F"/>
    <w:rsid w:val="00314196"/>
    <w:rsid w:val="003222CA"/>
    <w:rsid w:val="00326B4D"/>
    <w:rsid w:val="00342600"/>
    <w:rsid w:val="0035126C"/>
    <w:rsid w:val="00361450"/>
    <w:rsid w:val="003621D7"/>
    <w:rsid w:val="00364168"/>
    <w:rsid w:val="003673CF"/>
    <w:rsid w:val="003747FD"/>
    <w:rsid w:val="00380363"/>
    <w:rsid w:val="00383F6E"/>
    <w:rsid w:val="003845C1"/>
    <w:rsid w:val="00384CF2"/>
    <w:rsid w:val="003A6F89"/>
    <w:rsid w:val="003B38C1"/>
    <w:rsid w:val="003B5C7A"/>
    <w:rsid w:val="003C03A3"/>
    <w:rsid w:val="003C34E9"/>
    <w:rsid w:val="003C5CC1"/>
    <w:rsid w:val="003D115A"/>
    <w:rsid w:val="003D71FF"/>
    <w:rsid w:val="003D77F8"/>
    <w:rsid w:val="003F139F"/>
    <w:rsid w:val="003F6205"/>
    <w:rsid w:val="003F7D96"/>
    <w:rsid w:val="00407015"/>
    <w:rsid w:val="00420F75"/>
    <w:rsid w:val="00423E3E"/>
    <w:rsid w:val="00427AF4"/>
    <w:rsid w:val="0044163B"/>
    <w:rsid w:val="00446147"/>
    <w:rsid w:val="0045173A"/>
    <w:rsid w:val="00451830"/>
    <w:rsid w:val="004647DA"/>
    <w:rsid w:val="00474062"/>
    <w:rsid w:val="00477D6B"/>
    <w:rsid w:val="00490AA5"/>
    <w:rsid w:val="00493C24"/>
    <w:rsid w:val="004A1014"/>
    <w:rsid w:val="004A3A8E"/>
    <w:rsid w:val="004A3E0D"/>
    <w:rsid w:val="004B578F"/>
    <w:rsid w:val="004C455C"/>
    <w:rsid w:val="004E3979"/>
    <w:rsid w:val="004F4F4E"/>
    <w:rsid w:val="00500AB3"/>
    <w:rsid w:val="005019FF"/>
    <w:rsid w:val="00502AEF"/>
    <w:rsid w:val="00502DA0"/>
    <w:rsid w:val="00507D95"/>
    <w:rsid w:val="00514040"/>
    <w:rsid w:val="005157C4"/>
    <w:rsid w:val="00516C61"/>
    <w:rsid w:val="0053057A"/>
    <w:rsid w:val="00536DCE"/>
    <w:rsid w:val="00544E4D"/>
    <w:rsid w:val="005547D4"/>
    <w:rsid w:val="00556076"/>
    <w:rsid w:val="00560A29"/>
    <w:rsid w:val="00563B9C"/>
    <w:rsid w:val="00571C4F"/>
    <w:rsid w:val="00574013"/>
    <w:rsid w:val="0058157E"/>
    <w:rsid w:val="005A12EE"/>
    <w:rsid w:val="005B08DF"/>
    <w:rsid w:val="005B12DB"/>
    <w:rsid w:val="005B4554"/>
    <w:rsid w:val="005B5217"/>
    <w:rsid w:val="005C2634"/>
    <w:rsid w:val="005C2F63"/>
    <w:rsid w:val="005C6649"/>
    <w:rsid w:val="005D2749"/>
    <w:rsid w:val="005E1B3B"/>
    <w:rsid w:val="005E2787"/>
    <w:rsid w:val="00605827"/>
    <w:rsid w:val="00606FA8"/>
    <w:rsid w:val="00607ECC"/>
    <w:rsid w:val="0061586F"/>
    <w:rsid w:val="00615EB1"/>
    <w:rsid w:val="006169D7"/>
    <w:rsid w:val="00621D4B"/>
    <w:rsid w:val="00636742"/>
    <w:rsid w:val="0064178B"/>
    <w:rsid w:val="00645AF0"/>
    <w:rsid w:val="00646050"/>
    <w:rsid w:val="00647179"/>
    <w:rsid w:val="00647758"/>
    <w:rsid w:val="00647B4B"/>
    <w:rsid w:val="00654328"/>
    <w:rsid w:val="00655F58"/>
    <w:rsid w:val="006713CA"/>
    <w:rsid w:val="0067385F"/>
    <w:rsid w:val="00676C5C"/>
    <w:rsid w:val="006C0093"/>
    <w:rsid w:val="006C07D3"/>
    <w:rsid w:val="006C168D"/>
    <w:rsid w:val="006C2349"/>
    <w:rsid w:val="006D7445"/>
    <w:rsid w:val="006E4966"/>
    <w:rsid w:val="006F63F3"/>
    <w:rsid w:val="00720EFD"/>
    <w:rsid w:val="00737D33"/>
    <w:rsid w:val="007401CB"/>
    <w:rsid w:val="007443B8"/>
    <w:rsid w:val="00745489"/>
    <w:rsid w:val="00753B8C"/>
    <w:rsid w:val="00761B77"/>
    <w:rsid w:val="007650C3"/>
    <w:rsid w:val="007668ED"/>
    <w:rsid w:val="00770AB0"/>
    <w:rsid w:val="00780AFA"/>
    <w:rsid w:val="007854AF"/>
    <w:rsid w:val="00793A7C"/>
    <w:rsid w:val="007A398A"/>
    <w:rsid w:val="007A7C83"/>
    <w:rsid w:val="007B55CB"/>
    <w:rsid w:val="007B78A2"/>
    <w:rsid w:val="007C15B2"/>
    <w:rsid w:val="007C70C5"/>
    <w:rsid w:val="007D1613"/>
    <w:rsid w:val="007D1F15"/>
    <w:rsid w:val="007D20C1"/>
    <w:rsid w:val="007D28D2"/>
    <w:rsid w:val="007E11F6"/>
    <w:rsid w:val="007E4C0E"/>
    <w:rsid w:val="007E55EB"/>
    <w:rsid w:val="007E644D"/>
    <w:rsid w:val="00801911"/>
    <w:rsid w:val="00817230"/>
    <w:rsid w:val="00822155"/>
    <w:rsid w:val="00834C13"/>
    <w:rsid w:val="008353ED"/>
    <w:rsid w:val="00837B8C"/>
    <w:rsid w:val="00847B56"/>
    <w:rsid w:val="00877E99"/>
    <w:rsid w:val="00882074"/>
    <w:rsid w:val="00893658"/>
    <w:rsid w:val="008A134B"/>
    <w:rsid w:val="008A2091"/>
    <w:rsid w:val="008B14BF"/>
    <w:rsid w:val="008B2C6A"/>
    <w:rsid w:val="008B2CC1"/>
    <w:rsid w:val="008B60B2"/>
    <w:rsid w:val="008C31E0"/>
    <w:rsid w:val="008D7477"/>
    <w:rsid w:val="008E22D9"/>
    <w:rsid w:val="008F3C9C"/>
    <w:rsid w:val="008F4E94"/>
    <w:rsid w:val="0090731E"/>
    <w:rsid w:val="00907E99"/>
    <w:rsid w:val="00911DD9"/>
    <w:rsid w:val="00916850"/>
    <w:rsid w:val="00916EE2"/>
    <w:rsid w:val="00916F46"/>
    <w:rsid w:val="009369B6"/>
    <w:rsid w:val="00942139"/>
    <w:rsid w:val="00946962"/>
    <w:rsid w:val="00952678"/>
    <w:rsid w:val="00964DE3"/>
    <w:rsid w:val="00966A22"/>
    <w:rsid w:val="0096722F"/>
    <w:rsid w:val="009714EE"/>
    <w:rsid w:val="00977049"/>
    <w:rsid w:val="00980843"/>
    <w:rsid w:val="009A2745"/>
    <w:rsid w:val="009B1725"/>
    <w:rsid w:val="009B2405"/>
    <w:rsid w:val="009B4065"/>
    <w:rsid w:val="009C5D59"/>
    <w:rsid w:val="009D088B"/>
    <w:rsid w:val="009D504C"/>
    <w:rsid w:val="009D6AAE"/>
    <w:rsid w:val="009E2791"/>
    <w:rsid w:val="009E3F6F"/>
    <w:rsid w:val="009E5A11"/>
    <w:rsid w:val="009F499F"/>
    <w:rsid w:val="009F7B4E"/>
    <w:rsid w:val="00A01ED9"/>
    <w:rsid w:val="00A04E0D"/>
    <w:rsid w:val="00A10A0B"/>
    <w:rsid w:val="00A24EA5"/>
    <w:rsid w:val="00A37342"/>
    <w:rsid w:val="00A379D3"/>
    <w:rsid w:val="00A42856"/>
    <w:rsid w:val="00A42DAF"/>
    <w:rsid w:val="00A44AFB"/>
    <w:rsid w:val="00A45BD8"/>
    <w:rsid w:val="00A51B50"/>
    <w:rsid w:val="00A52A2B"/>
    <w:rsid w:val="00A53277"/>
    <w:rsid w:val="00A56C41"/>
    <w:rsid w:val="00A6057D"/>
    <w:rsid w:val="00A83152"/>
    <w:rsid w:val="00A869B7"/>
    <w:rsid w:val="00A96F46"/>
    <w:rsid w:val="00AB0188"/>
    <w:rsid w:val="00AB4EE0"/>
    <w:rsid w:val="00AC205C"/>
    <w:rsid w:val="00AC4B63"/>
    <w:rsid w:val="00AD1B36"/>
    <w:rsid w:val="00AE4113"/>
    <w:rsid w:val="00AF0A6B"/>
    <w:rsid w:val="00B05A69"/>
    <w:rsid w:val="00B156C3"/>
    <w:rsid w:val="00B32969"/>
    <w:rsid w:val="00B345A7"/>
    <w:rsid w:val="00B47DB3"/>
    <w:rsid w:val="00B51B70"/>
    <w:rsid w:val="00B6264D"/>
    <w:rsid w:val="00B63F0E"/>
    <w:rsid w:val="00B713AB"/>
    <w:rsid w:val="00B740F6"/>
    <w:rsid w:val="00B75281"/>
    <w:rsid w:val="00B83448"/>
    <w:rsid w:val="00B92B00"/>
    <w:rsid w:val="00B92F1F"/>
    <w:rsid w:val="00B9606E"/>
    <w:rsid w:val="00B9734B"/>
    <w:rsid w:val="00BA30E2"/>
    <w:rsid w:val="00BB3A55"/>
    <w:rsid w:val="00BC01C9"/>
    <w:rsid w:val="00BC6AB0"/>
    <w:rsid w:val="00BD189F"/>
    <w:rsid w:val="00BD459B"/>
    <w:rsid w:val="00BE7DA2"/>
    <w:rsid w:val="00C06D1E"/>
    <w:rsid w:val="00C0772D"/>
    <w:rsid w:val="00C11136"/>
    <w:rsid w:val="00C11BFE"/>
    <w:rsid w:val="00C14412"/>
    <w:rsid w:val="00C201F4"/>
    <w:rsid w:val="00C203A8"/>
    <w:rsid w:val="00C27E39"/>
    <w:rsid w:val="00C30FD9"/>
    <w:rsid w:val="00C33379"/>
    <w:rsid w:val="00C335ED"/>
    <w:rsid w:val="00C44445"/>
    <w:rsid w:val="00C44584"/>
    <w:rsid w:val="00C502BE"/>
    <w:rsid w:val="00C5068F"/>
    <w:rsid w:val="00C5657D"/>
    <w:rsid w:val="00C67D30"/>
    <w:rsid w:val="00C70A62"/>
    <w:rsid w:val="00C73BD6"/>
    <w:rsid w:val="00C80C74"/>
    <w:rsid w:val="00C86D74"/>
    <w:rsid w:val="00CA459F"/>
    <w:rsid w:val="00CB4D28"/>
    <w:rsid w:val="00CB506B"/>
    <w:rsid w:val="00CB61AB"/>
    <w:rsid w:val="00CC27C5"/>
    <w:rsid w:val="00CD04F1"/>
    <w:rsid w:val="00CD4D76"/>
    <w:rsid w:val="00CD71B8"/>
    <w:rsid w:val="00CE1A67"/>
    <w:rsid w:val="00CE1E52"/>
    <w:rsid w:val="00CF681A"/>
    <w:rsid w:val="00D03EFA"/>
    <w:rsid w:val="00D07C78"/>
    <w:rsid w:val="00D26C75"/>
    <w:rsid w:val="00D316C5"/>
    <w:rsid w:val="00D4083D"/>
    <w:rsid w:val="00D45252"/>
    <w:rsid w:val="00D6328C"/>
    <w:rsid w:val="00D71B4D"/>
    <w:rsid w:val="00D93D55"/>
    <w:rsid w:val="00DA6FFA"/>
    <w:rsid w:val="00DB29C8"/>
    <w:rsid w:val="00DD7B11"/>
    <w:rsid w:val="00DD7B7F"/>
    <w:rsid w:val="00DE2A57"/>
    <w:rsid w:val="00DE60A6"/>
    <w:rsid w:val="00DF0062"/>
    <w:rsid w:val="00DF3B4C"/>
    <w:rsid w:val="00DF3FCF"/>
    <w:rsid w:val="00E15015"/>
    <w:rsid w:val="00E15CC2"/>
    <w:rsid w:val="00E2137D"/>
    <w:rsid w:val="00E27D3C"/>
    <w:rsid w:val="00E308D8"/>
    <w:rsid w:val="00E335FE"/>
    <w:rsid w:val="00E34310"/>
    <w:rsid w:val="00E345D1"/>
    <w:rsid w:val="00E361EE"/>
    <w:rsid w:val="00E430A7"/>
    <w:rsid w:val="00E57ECB"/>
    <w:rsid w:val="00E9080D"/>
    <w:rsid w:val="00E91079"/>
    <w:rsid w:val="00E92736"/>
    <w:rsid w:val="00E92A4B"/>
    <w:rsid w:val="00EA5AF9"/>
    <w:rsid w:val="00EA7D6E"/>
    <w:rsid w:val="00EB2F76"/>
    <w:rsid w:val="00EB63AC"/>
    <w:rsid w:val="00EC295B"/>
    <w:rsid w:val="00EC4410"/>
    <w:rsid w:val="00EC4E49"/>
    <w:rsid w:val="00EC6766"/>
    <w:rsid w:val="00EC762F"/>
    <w:rsid w:val="00ED45D3"/>
    <w:rsid w:val="00ED77FB"/>
    <w:rsid w:val="00EE45FA"/>
    <w:rsid w:val="00EE4842"/>
    <w:rsid w:val="00EE5D21"/>
    <w:rsid w:val="00EF1F87"/>
    <w:rsid w:val="00EF3705"/>
    <w:rsid w:val="00F033EE"/>
    <w:rsid w:val="00F043C3"/>
    <w:rsid w:val="00F043DE"/>
    <w:rsid w:val="00F04C44"/>
    <w:rsid w:val="00F07220"/>
    <w:rsid w:val="00F07570"/>
    <w:rsid w:val="00F1732D"/>
    <w:rsid w:val="00F2250B"/>
    <w:rsid w:val="00F2337F"/>
    <w:rsid w:val="00F35E8B"/>
    <w:rsid w:val="00F36F61"/>
    <w:rsid w:val="00F46BDD"/>
    <w:rsid w:val="00F54CC5"/>
    <w:rsid w:val="00F66152"/>
    <w:rsid w:val="00F71E5C"/>
    <w:rsid w:val="00F77ACD"/>
    <w:rsid w:val="00F87344"/>
    <w:rsid w:val="00F9165B"/>
    <w:rsid w:val="00F96842"/>
    <w:rsid w:val="00FA06F6"/>
    <w:rsid w:val="00FA0B6F"/>
    <w:rsid w:val="00FC482F"/>
    <w:rsid w:val="00FD21BF"/>
    <w:rsid w:val="00FD5C6A"/>
    <w:rsid w:val="00FD67EE"/>
    <w:rsid w:val="00FD680D"/>
    <w:rsid w:val="00FE0387"/>
    <w:rsid w:val="00FE6526"/>
    <w:rsid w:val="00FF482E"/>
    <w:rsid w:val="00FF776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EFFE6FF"/>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Strong"/>
    <w:basedOn w:val="a1"/>
    <w:qFormat/>
    <w:rsid w:val="00A42856"/>
    <w:rPr>
      <w:b/>
      <w:bCs/>
    </w:rPr>
  </w:style>
  <w:style w:type="paragraph" w:styleId="ae">
    <w:name w:val="List Paragraph"/>
    <w:basedOn w:val="a0"/>
    <w:uiPriority w:val="34"/>
    <w:qFormat/>
    <w:rsid w:val="00A42856"/>
    <w:pPr>
      <w:ind w:left="720"/>
      <w:contextualSpacing/>
    </w:pPr>
  </w:style>
  <w:style w:type="character" w:styleId="af">
    <w:name w:val="Hyperlink"/>
    <w:basedOn w:val="a1"/>
    <w:unhideWhenUsed/>
    <w:rsid w:val="004A1014"/>
    <w:rPr>
      <w:color w:val="0000FF" w:themeColor="hyperlink"/>
      <w:u w:val="single"/>
    </w:rPr>
  </w:style>
  <w:style w:type="character" w:customStyle="1" w:styleId="Endofdocument-AnnexChar">
    <w:name w:val="[End of document - Annex] Char"/>
    <w:link w:val="Endofdocument-Annex"/>
    <w:rsid w:val="00C502BE"/>
    <w:rPr>
      <w:rFonts w:ascii="Arial" w:eastAsia="SimSun" w:hAnsi="Arial" w:cs="Arial"/>
      <w:sz w:val="22"/>
      <w:lang w:val="en-US" w:eastAsia="zh-CN"/>
    </w:rPr>
  </w:style>
  <w:style w:type="paragraph" w:styleId="af0">
    <w:name w:val="Balloon Text"/>
    <w:basedOn w:val="a0"/>
    <w:link w:val="af1"/>
    <w:semiHidden/>
    <w:unhideWhenUsed/>
    <w:rsid w:val="00490AA5"/>
    <w:rPr>
      <w:rFonts w:ascii="Segoe UI" w:hAnsi="Segoe UI" w:cs="Segoe UI"/>
      <w:sz w:val="18"/>
      <w:szCs w:val="18"/>
    </w:rPr>
  </w:style>
  <w:style w:type="character" w:customStyle="1" w:styleId="af1">
    <w:name w:val="批注框文本 字符"/>
    <w:basedOn w:val="a1"/>
    <w:link w:val="af0"/>
    <w:semiHidden/>
    <w:rsid w:val="00490AA5"/>
    <w:rPr>
      <w:rFonts w:ascii="Segoe UI" w:eastAsia="SimSun" w:hAnsi="Segoe UI" w:cs="Segoe UI"/>
      <w:sz w:val="18"/>
      <w:szCs w:val="18"/>
      <w:lang w:val="en-US" w:eastAsia="zh-CN"/>
    </w:rPr>
  </w:style>
  <w:style w:type="numbering" w:customStyle="1" w:styleId="Style1">
    <w:name w:val="Style1"/>
    <w:uiPriority w:val="99"/>
    <w:rsid w:val="00536DCE"/>
    <w:pPr>
      <w:numPr>
        <w:numId w:val="20"/>
      </w:numPr>
    </w:pPr>
  </w:style>
  <w:style w:type="numbering" w:customStyle="1" w:styleId="Style2">
    <w:name w:val="Style2"/>
    <w:uiPriority w:val="99"/>
    <w:rsid w:val="00E34310"/>
    <w:pPr>
      <w:numPr>
        <w:numId w:val="22"/>
      </w:numPr>
    </w:pPr>
  </w:style>
  <w:style w:type="paragraph" w:styleId="af2">
    <w:name w:val="Revision"/>
    <w:hidden/>
    <w:uiPriority w:val="99"/>
    <w:semiHidden/>
    <w:rsid w:val="00607ECC"/>
    <w:rPr>
      <w:rFonts w:ascii="Arial" w:eastAsia="SimSun" w:hAnsi="Arial" w:cs="Arial"/>
      <w:sz w:val="22"/>
      <w:lang w:val="en-US" w:eastAsia="zh-CN"/>
    </w:rPr>
  </w:style>
  <w:style w:type="character" w:styleId="af3">
    <w:name w:val="Unresolved Mention"/>
    <w:basedOn w:val="a1"/>
    <w:uiPriority w:val="99"/>
    <w:semiHidden/>
    <w:unhideWhenUsed/>
    <w:rsid w:val="00BE7DA2"/>
    <w:rPr>
      <w:color w:val="605E5C"/>
      <w:shd w:val="clear" w:color="auto" w:fill="E1DFDD"/>
    </w:rPr>
  </w:style>
  <w:style w:type="numbering" w:customStyle="1" w:styleId="Style3">
    <w:name w:val="Style3"/>
    <w:uiPriority w:val="99"/>
    <w:rsid w:val="0081723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264">
      <w:bodyDiv w:val="1"/>
      <w:marLeft w:val="0"/>
      <w:marRight w:val="0"/>
      <w:marTop w:val="0"/>
      <w:marBottom w:val="0"/>
      <w:divBdr>
        <w:top w:val="none" w:sz="0" w:space="0" w:color="auto"/>
        <w:left w:val="none" w:sz="0" w:space="0" w:color="auto"/>
        <w:bottom w:val="none" w:sz="0" w:space="0" w:color="auto"/>
        <w:right w:val="none" w:sz="0" w:space="0" w:color="auto"/>
      </w:divBdr>
    </w:div>
    <w:div w:id="232931322">
      <w:bodyDiv w:val="1"/>
      <w:marLeft w:val="0"/>
      <w:marRight w:val="0"/>
      <w:marTop w:val="0"/>
      <w:marBottom w:val="0"/>
      <w:divBdr>
        <w:top w:val="none" w:sz="0" w:space="0" w:color="auto"/>
        <w:left w:val="none" w:sz="0" w:space="0" w:color="auto"/>
        <w:bottom w:val="none" w:sz="0" w:space="0" w:color="auto"/>
        <w:right w:val="none" w:sz="0" w:space="0" w:color="auto"/>
      </w:divBdr>
    </w:div>
    <w:div w:id="691804360">
      <w:bodyDiv w:val="1"/>
      <w:marLeft w:val="0"/>
      <w:marRight w:val="0"/>
      <w:marTop w:val="0"/>
      <w:marBottom w:val="0"/>
      <w:divBdr>
        <w:top w:val="none" w:sz="0" w:space="0" w:color="auto"/>
        <w:left w:val="none" w:sz="0" w:space="0" w:color="auto"/>
        <w:bottom w:val="none" w:sz="0" w:space="0" w:color="auto"/>
        <w:right w:val="none" w:sz="0" w:space="0" w:color="auto"/>
      </w:divBdr>
    </w:div>
    <w:div w:id="20882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zh/assemblies/2021/a_6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CC2F-9DED-45A5-9A4C-A47B7FE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2508</Words>
  <Characters>306</Characters>
  <Application>Microsoft Office Word</Application>
  <DocSecurity>0</DocSecurity>
  <Lines>9</Lines>
  <Paragraphs>31</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CDIP/32/summary chair</dc:title>
  <dc:subject>主席总结</dc:subject>
  <dc:creator>ESTEVES DOS SANTOS Anabela</dc:creator>
  <cp:keywords>FOR OFFICIAL USE ONLY</cp:keywords>
  <cp:lastModifiedBy>SONG Qiao</cp:lastModifiedBy>
  <cp:revision>26</cp:revision>
  <cp:lastPrinted>2023-04-28T15:47:00Z</cp:lastPrinted>
  <dcterms:created xsi:type="dcterms:W3CDTF">2024-04-30T12:17:00Z</dcterms:created>
  <dcterms:modified xsi:type="dcterms:W3CDTF">2024-05-03T12:38:00Z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5122c82a-0491-46ac-b9dc-c2c9233733b5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2023-04-28T09:43:45Z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94f476e8-a0bd-4797-b57b-6aa77107fae8</vt:lpwstr>
  </property>
  <property fmtid="{D5CDD505-2E9C-101B-9397-08002B2CF9AE}" pid="14" name="MSIP_Label_20773ee6-353b-4fb9-a59d-0b94c8c67bea_ContentBits">
    <vt:lpwstr>0</vt:lpwstr>
  </property>
</Properties>
</file>