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D55F8" w14:textId="11CF96A7" w:rsidR="00B1450E" w:rsidRPr="00B1450E" w:rsidRDefault="00930218" w:rsidP="00B1450E">
      <w:pPr>
        <w:jc w:val="center"/>
        <w:rPr>
          <w:rFonts w:ascii="Arial" w:hAnsi="Arial" w:cs="Arial"/>
          <w:b/>
          <w:bCs/>
          <w:color w:val="000000"/>
          <w:sz w:val="24"/>
          <w:szCs w:val="24"/>
        </w:rPr>
      </w:pPr>
      <w:r>
        <w:rPr>
          <w:noProof/>
          <w:lang w:val="fr-CH" w:eastAsia="fr-CH"/>
        </w:rPr>
        <w:drawing>
          <wp:anchor distT="0" distB="0" distL="114300" distR="114300" simplePos="0" relativeHeight="251659264" behindDoc="1" locked="0" layoutInCell="1" allowOverlap="1" wp14:anchorId="63D3513E" wp14:editId="695533AC">
            <wp:simplePos x="0" y="0"/>
            <wp:positionH relativeFrom="page">
              <wp:posOffset>-2101850</wp:posOffset>
            </wp:positionH>
            <wp:positionV relativeFrom="topMargin">
              <wp:posOffset>996950</wp:posOffset>
            </wp:positionV>
            <wp:extent cx="7560000" cy="3600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360000"/>
                    </a:xfrm>
                    <a:prstGeom prst="rect">
                      <a:avLst/>
                    </a:prstGeom>
                  </pic:spPr>
                </pic:pic>
              </a:graphicData>
            </a:graphic>
            <wp14:sizeRelH relativeFrom="margin">
              <wp14:pctWidth>0</wp14:pctWidth>
            </wp14:sizeRelH>
            <wp14:sizeRelV relativeFrom="margin">
              <wp14:pctHeight>0</wp14:pctHeight>
            </wp14:sizeRelV>
          </wp:anchor>
        </w:drawing>
      </w:r>
    </w:p>
    <w:p w14:paraId="337B37C1" w14:textId="77777777" w:rsidR="00433FE5" w:rsidRDefault="00433FE5" w:rsidP="00B1450E">
      <w:pPr>
        <w:jc w:val="center"/>
        <w:rPr>
          <w:rFonts w:ascii="Arial" w:eastAsia="DengXian" w:hAnsi="Arial" w:cs="Arial"/>
          <w:b/>
          <w:bCs/>
          <w:color w:val="000000" w:themeColor="text1"/>
          <w:sz w:val="24"/>
          <w:szCs w:val="24"/>
          <w:lang w:eastAsia="zh-CN"/>
        </w:rPr>
      </w:pPr>
    </w:p>
    <w:p w14:paraId="5D09A922" w14:textId="3D063DBC" w:rsidR="00B1450E" w:rsidRPr="003F04F8" w:rsidRDefault="003F04F8" w:rsidP="00B1450E">
      <w:pPr>
        <w:jc w:val="center"/>
        <w:rPr>
          <w:rFonts w:ascii="Arial" w:eastAsia="DengXian" w:hAnsi="Arial" w:cs="Arial"/>
          <w:b/>
          <w:bCs/>
          <w:color w:val="000000" w:themeColor="text1"/>
          <w:sz w:val="24"/>
          <w:szCs w:val="24"/>
          <w:lang w:eastAsia="zh-CN"/>
        </w:rPr>
      </w:pPr>
      <w:r>
        <w:rPr>
          <w:rFonts w:ascii="Arial" w:eastAsia="DengXian" w:hAnsi="Arial" w:cs="Arial" w:hint="eastAsia"/>
          <w:b/>
          <w:bCs/>
          <w:color w:val="000000" w:themeColor="text1"/>
          <w:sz w:val="24"/>
          <w:szCs w:val="24"/>
          <w:lang w:eastAsia="zh-CN"/>
        </w:rPr>
        <w:t>发展与知识产权委员会第二十七届会议</w:t>
      </w:r>
    </w:p>
    <w:p w14:paraId="56AA6F64" w14:textId="77777777" w:rsidR="00B1450E" w:rsidRPr="00702918" w:rsidRDefault="00B1450E" w:rsidP="00B1450E">
      <w:pPr>
        <w:jc w:val="both"/>
        <w:rPr>
          <w:rFonts w:ascii="Arial" w:hAnsi="Arial" w:cs="Arial"/>
          <w:b/>
          <w:bCs/>
          <w:color w:val="000000" w:themeColor="text1"/>
          <w:sz w:val="24"/>
          <w:szCs w:val="24"/>
          <w:lang w:eastAsia="zh-CN"/>
        </w:rPr>
      </w:pPr>
      <w:bookmarkStart w:id="0" w:name="_GoBack"/>
      <w:bookmarkEnd w:id="0"/>
    </w:p>
    <w:p w14:paraId="63803AB3" w14:textId="0D6DB0BE" w:rsidR="00B1450E" w:rsidRPr="00702918" w:rsidRDefault="003F04F8" w:rsidP="00B1450E">
      <w:pPr>
        <w:jc w:val="both"/>
        <w:rPr>
          <w:rFonts w:ascii="Arial" w:hAnsi="Arial" w:cs="Arial"/>
          <w:b/>
          <w:bCs/>
          <w:color w:val="000000" w:themeColor="text1"/>
          <w:sz w:val="24"/>
          <w:szCs w:val="24"/>
          <w:lang w:eastAsia="ko-KR"/>
        </w:rPr>
      </w:pPr>
      <w:r>
        <w:rPr>
          <w:rFonts w:ascii="Microsoft YaHei" w:eastAsia="Microsoft YaHei" w:hAnsi="Microsoft YaHei" w:cs="Microsoft YaHei" w:hint="eastAsia"/>
          <w:b/>
          <w:bCs/>
          <w:color w:val="000000" w:themeColor="text1"/>
          <w:sz w:val="24"/>
          <w:szCs w:val="24"/>
          <w:lang w:eastAsia="zh-CN"/>
        </w:rPr>
        <w:t>议程第8项：知识产权与发展</w:t>
      </w:r>
    </w:p>
    <w:p w14:paraId="4958CA08" w14:textId="77777777" w:rsidR="00B1450E" w:rsidRPr="00702918" w:rsidRDefault="00B1450E" w:rsidP="00B1450E">
      <w:pPr>
        <w:jc w:val="both"/>
        <w:rPr>
          <w:rFonts w:ascii="Arial" w:eastAsia="Times New Roman" w:hAnsi="Arial" w:cs="Arial"/>
          <w:color w:val="000000" w:themeColor="text1"/>
          <w:sz w:val="24"/>
          <w:szCs w:val="24"/>
          <w:lang w:eastAsia="zh-CN"/>
        </w:rPr>
      </w:pPr>
    </w:p>
    <w:p w14:paraId="6E4B690C" w14:textId="4B4FC371" w:rsidR="00FE104E" w:rsidRDefault="005F6C71" w:rsidP="008C29B1">
      <w:pPr>
        <w:spacing w:after="0"/>
        <w:jc w:val="both"/>
        <w:rPr>
          <w:rFonts w:ascii="Arial" w:eastAsia="Times New Roman" w:hAnsi="Arial" w:cs="Arial"/>
          <w:color w:val="000000" w:themeColor="text1"/>
          <w:sz w:val="24"/>
          <w:szCs w:val="24"/>
          <w:lang w:eastAsia="zh-CN"/>
        </w:rPr>
      </w:pPr>
      <w:r>
        <w:rPr>
          <w:rFonts w:ascii="DengXian" w:eastAsia="DengXian" w:hAnsi="Arial" w:cs="Arial" w:hint="eastAsia"/>
          <w:color w:val="000000" w:themeColor="text1"/>
          <w:sz w:val="24"/>
          <w:szCs w:val="24"/>
          <w:lang w:eastAsia="zh-CN"/>
        </w:rPr>
        <w:t>谢谢主席。</w:t>
      </w:r>
    </w:p>
    <w:p w14:paraId="5FEDA122" w14:textId="77777777" w:rsidR="00334FAB" w:rsidRPr="00702918" w:rsidRDefault="00334FAB" w:rsidP="008C29B1">
      <w:pPr>
        <w:spacing w:after="0"/>
        <w:jc w:val="both"/>
        <w:rPr>
          <w:rFonts w:ascii="Arial" w:eastAsia="Times New Roman" w:hAnsi="Arial" w:cs="Arial"/>
          <w:color w:val="000000" w:themeColor="text1"/>
          <w:sz w:val="24"/>
          <w:szCs w:val="24"/>
          <w:lang w:eastAsia="zh-CN"/>
        </w:rPr>
      </w:pPr>
    </w:p>
    <w:p w14:paraId="5E09F0E3" w14:textId="116DE10D" w:rsidR="00B1450E" w:rsidRPr="005F6C71" w:rsidRDefault="005F6C71" w:rsidP="008C29B1">
      <w:pPr>
        <w:spacing w:after="0"/>
        <w:jc w:val="both"/>
        <w:rPr>
          <w:rFonts w:ascii="SimSun" w:eastAsia="SimSun" w:hAnsi="SimSun" w:cs="Arial"/>
          <w:b/>
          <w:bCs/>
          <w:color w:val="000000" w:themeColor="text1"/>
          <w:sz w:val="24"/>
          <w:szCs w:val="24"/>
          <w:lang w:eastAsia="zh-CN"/>
        </w:rPr>
      </w:pPr>
      <w:r w:rsidRPr="005F6C71">
        <w:rPr>
          <w:rFonts w:ascii="SimSun" w:eastAsia="SimSun" w:hAnsi="SimSun" w:cs="Microsoft YaHei" w:hint="eastAsia"/>
          <w:color w:val="000000" w:themeColor="text1"/>
          <w:sz w:val="24"/>
          <w:szCs w:val="24"/>
          <w:lang w:eastAsia="zh-CN"/>
        </w:rPr>
        <w:t>澳大利亚</w:t>
      </w:r>
      <w:r w:rsidR="0031759A">
        <w:rPr>
          <w:rFonts w:ascii="SimSun" w:eastAsia="SimSun" w:hAnsi="SimSun" w:cs="Microsoft YaHei" w:hint="eastAsia"/>
          <w:color w:val="000000" w:themeColor="text1"/>
          <w:sz w:val="24"/>
          <w:szCs w:val="24"/>
          <w:lang w:eastAsia="zh-CN"/>
        </w:rPr>
        <w:t>谨</w:t>
      </w:r>
      <w:r w:rsidRPr="005F6C71">
        <w:rPr>
          <w:rFonts w:ascii="SimSun" w:eastAsia="SimSun" w:hAnsi="SimSun" w:cs="Microsoft YaHei" w:hint="eastAsia"/>
          <w:color w:val="000000" w:themeColor="text1"/>
          <w:sz w:val="24"/>
          <w:szCs w:val="24"/>
          <w:lang w:eastAsia="zh-CN"/>
        </w:rPr>
        <w:t>代表</w:t>
      </w:r>
      <w:r w:rsidR="003F04F8">
        <w:rPr>
          <w:rFonts w:ascii="SimSun" w:eastAsia="SimSun" w:hAnsi="SimSun" w:cs="Microsoft YaHei" w:hint="eastAsia"/>
          <w:color w:val="000000" w:themeColor="text1"/>
          <w:sz w:val="24"/>
          <w:szCs w:val="24"/>
          <w:lang w:eastAsia="zh-CN"/>
        </w:rPr>
        <w:t>中等强国合作体</w:t>
      </w:r>
      <w:r w:rsidRPr="005F6C71">
        <w:rPr>
          <w:rFonts w:ascii="SimSun" w:eastAsia="SimSun" w:hAnsi="SimSun" w:cs="Microsoft YaHei" w:hint="eastAsia"/>
          <w:color w:val="000000" w:themeColor="text1"/>
          <w:sz w:val="24"/>
          <w:szCs w:val="24"/>
          <w:lang w:eastAsia="zh-CN"/>
        </w:rPr>
        <w:t>国家集团</w:t>
      </w:r>
      <w:r w:rsidR="0031759A">
        <w:rPr>
          <w:rFonts w:ascii="SimSun" w:eastAsia="SimSun" w:hAnsi="SimSun" w:cs="Microsoft YaHei" w:hint="eastAsia"/>
          <w:color w:val="000000" w:themeColor="text1"/>
          <w:sz w:val="24"/>
          <w:szCs w:val="24"/>
          <w:lang w:eastAsia="zh-CN"/>
        </w:rPr>
        <w:t>进行</w:t>
      </w:r>
      <w:r w:rsidR="003F04F8">
        <w:rPr>
          <w:rFonts w:ascii="SimSun" w:eastAsia="SimSun" w:hAnsi="SimSun" w:cs="Microsoft YaHei" w:hint="eastAsia"/>
          <w:color w:val="000000" w:themeColor="text1"/>
          <w:sz w:val="24"/>
          <w:szCs w:val="24"/>
          <w:lang w:eastAsia="zh-CN"/>
        </w:rPr>
        <w:t>发言</w:t>
      </w:r>
      <w:r w:rsidRPr="005F6C71">
        <w:rPr>
          <w:rFonts w:ascii="SimSun" w:eastAsia="SimSun" w:hAnsi="SimSun" w:cs="Microsoft YaHei" w:hint="eastAsia"/>
          <w:color w:val="000000" w:themeColor="text1"/>
          <w:sz w:val="24"/>
          <w:szCs w:val="24"/>
          <w:lang w:eastAsia="zh-CN"/>
        </w:rPr>
        <w:t>，</w:t>
      </w:r>
      <w:r w:rsidR="003F04F8">
        <w:rPr>
          <w:rFonts w:ascii="SimSun" w:eastAsia="SimSun" w:hAnsi="SimSun" w:cs="Microsoft YaHei" w:hint="eastAsia"/>
          <w:color w:val="000000" w:themeColor="text1"/>
          <w:sz w:val="24"/>
          <w:szCs w:val="24"/>
          <w:lang w:eastAsia="zh-CN"/>
        </w:rPr>
        <w:t>中等强国合作体是</w:t>
      </w:r>
      <w:r w:rsidRPr="005F6C71">
        <w:rPr>
          <w:rFonts w:ascii="SimSun" w:eastAsia="SimSun" w:hAnsi="SimSun" w:cs="Microsoft YaHei" w:hint="eastAsia"/>
          <w:color w:val="000000" w:themeColor="text1"/>
          <w:sz w:val="24"/>
          <w:szCs w:val="24"/>
          <w:lang w:eastAsia="zh-CN"/>
        </w:rPr>
        <w:t>由墨西哥、印度尼西亚、大韩民国、土耳其和澳大利亚组成的创新伙伴关系。</w:t>
      </w:r>
    </w:p>
    <w:p w14:paraId="3E6B144C" w14:textId="77777777" w:rsidR="00B1450E" w:rsidRPr="00A22551" w:rsidRDefault="00B1450E" w:rsidP="008C29B1">
      <w:pPr>
        <w:spacing w:after="0" w:line="240" w:lineRule="auto"/>
        <w:rPr>
          <w:rFonts w:ascii="Arial" w:eastAsia="Times New Roman" w:hAnsi="Arial" w:cs="Arial"/>
          <w:sz w:val="24"/>
          <w:szCs w:val="24"/>
          <w:lang w:eastAsia="zh-CN"/>
        </w:rPr>
      </w:pPr>
    </w:p>
    <w:p w14:paraId="3D7BD5F4" w14:textId="7AF3FE05" w:rsidR="00EB6E8B" w:rsidRPr="00A22551" w:rsidRDefault="005F6C71" w:rsidP="008C29B1">
      <w:pPr>
        <w:spacing w:after="0" w:line="240" w:lineRule="auto"/>
        <w:jc w:val="both"/>
        <w:rPr>
          <w:rFonts w:ascii="Arial" w:eastAsia="Times New Roman" w:hAnsi="Arial" w:cs="Arial"/>
          <w:sz w:val="24"/>
          <w:szCs w:val="24"/>
          <w:lang w:eastAsia="zh-CN"/>
        </w:rPr>
      </w:pPr>
      <w:r w:rsidRPr="005F6C71">
        <w:rPr>
          <w:rFonts w:ascii="SimSun" w:eastAsia="SimSun" w:hAnsi="SimSun" w:cs="Microsoft YaHei" w:hint="eastAsia"/>
          <w:sz w:val="24"/>
          <w:szCs w:val="24"/>
          <w:lang w:eastAsia="zh-CN"/>
        </w:rPr>
        <w:t>正如同事们所知，</w:t>
      </w:r>
      <w:r w:rsidR="003F04F8">
        <w:rPr>
          <w:rFonts w:ascii="SimSun" w:eastAsia="SimSun" w:hAnsi="SimSun" w:cs="Microsoft YaHei" w:hint="eastAsia"/>
          <w:color w:val="000000" w:themeColor="text1"/>
          <w:sz w:val="24"/>
          <w:szCs w:val="24"/>
          <w:lang w:eastAsia="zh-CN"/>
        </w:rPr>
        <w:t>中等强国合作体</w:t>
      </w:r>
      <w:r w:rsidRPr="005F6C71">
        <w:rPr>
          <w:rFonts w:ascii="SimSun" w:eastAsia="SimSun" w:hAnsi="SimSun" w:cs="Microsoft YaHei" w:hint="eastAsia"/>
          <w:sz w:val="24"/>
          <w:szCs w:val="24"/>
          <w:lang w:eastAsia="zh-CN"/>
        </w:rPr>
        <w:t>每年都会在</w:t>
      </w:r>
      <w:r w:rsidR="003F04F8">
        <w:rPr>
          <w:rFonts w:ascii="SimSun" w:eastAsia="SimSun" w:hAnsi="SimSun" w:cs="Microsoft YaHei" w:hint="eastAsia"/>
          <w:sz w:val="24"/>
          <w:szCs w:val="24"/>
          <w:lang w:eastAsia="zh-CN"/>
        </w:rPr>
        <w:t>11</w:t>
      </w:r>
      <w:r w:rsidRPr="005F6C71">
        <w:rPr>
          <w:rFonts w:ascii="SimSun" w:eastAsia="SimSun" w:hAnsi="SimSun" w:cs="Microsoft YaHei" w:hint="eastAsia"/>
          <w:sz w:val="24"/>
          <w:szCs w:val="24"/>
          <w:lang w:eastAsia="zh-CN"/>
        </w:rPr>
        <w:t>月的</w:t>
      </w:r>
      <w:r w:rsidRPr="005F6C71">
        <w:rPr>
          <w:rFonts w:ascii="SimSun" w:eastAsia="SimSun" w:hAnsi="SimSun" w:cs="Arial"/>
          <w:sz w:val="24"/>
          <w:szCs w:val="24"/>
          <w:lang w:eastAsia="zh-CN"/>
        </w:rPr>
        <w:t>CDIP</w:t>
      </w:r>
      <w:r w:rsidR="0031759A">
        <w:rPr>
          <w:rFonts w:ascii="SimSun" w:eastAsia="SimSun" w:hAnsi="SimSun" w:cs="Microsoft YaHei" w:hint="eastAsia"/>
          <w:sz w:val="24"/>
          <w:szCs w:val="24"/>
          <w:lang w:eastAsia="zh-CN"/>
        </w:rPr>
        <w:t>会议间隙</w:t>
      </w:r>
      <w:r w:rsidR="003F04F8">
        <w:rPr>
          <w:rFonts w:ascii="SimSun" w:eastAsia="SimSun" w:hAnsi="SimSun" w:cs="Microsoft YaHei" w:hint="eastAsia"/>
          <w:sz w:val="24"/>
          <w:szCs w:val="24"/>
          <w:lang w:eastAsia="zh-CN"/>
        </w:rPr>
        <w:t>举办</w:t>
      </w:r>
      <w:r w:rsidRPr="005F6C71">
        <w:rPr>
          <w:rFonts w:ascii="SimSun" w:eastAsia="SimSun" w:hAnsi="SimSun" w:cs="Microsoft YaHei" w:hint="eastAsia"/>
          <w:sz w:val="24"/>
          <w:szCs w:val="24"/>
          <w:lang w:eastAsia="zh-CN"/>
        </w:rPr>
        <w:t>研讨会。</w:t>
      </w:r>
      <w:r w:rsidR="003F04F8">
        <w:rPr>
          <w:rFonts w:ascii="SimSun" w:eastAsia="SimSun" w:hAnsi="SimSun" w:cs="Microsoft YaHei" w:hint="eastAsia"/>
          <w:sz w:val="24"/>
          <w:szCs w:val="24"/>
          <w:lang w:eastAsia="zh-CN"/>
        </w:rPr>
        <w:t>这使我们能够利用该集团</w:t>
      </w:r>
      <w:r w:rsidR="0031759A">
        <w:rPr>
          <w:rFonts w:ascii="SimSun" w:eastAsia="SimSun" w:hAnsi="SimSun" w:cs="Microsoft YaHei" w:hint="eastAsia"/>
          <w:sz w:val="24"/>
          <w:szCs w:val="24"/>
          <w:lang w:eastAsia="zh-CN"/>
        </w:rPr>
        <w:t>的不同</w:t>
      </w:r>
      <w:r w:rsidRPr="005F6C71">
        <w:rPr>
          <w:rFonts w:ascii="SimSun" w:eastAsia="SimSun" w:hAnsi="SimSun" w:cs="Microsoft YaHei" w:hint="eastAsia"/>
          <w:sz w:val="24"/>
          <w:szCs w:val="24"/>
          <w:lang w:eastAsia="zh-CN"/>
        </w:rPr>
        <w:t>观点和对基于规则的</w:t>
      </w:r>
      <w:r w:rsidR="003F04F8">
        <w:rPr>
          <w:rFonts w:ascii="SimSun" w:eastAsia="SimSun" w:hAnsi="SimSun" w:cs="Microsoft YaHei" w:hint="eastAsia"/>
          <w:sz w:val="24"/>
          <w:szCs w:val="24"/>
          <w:lang w:eastAsia="zh-CN"/>
        </w:rPr>
        <w:t>有效</w:t>
      </w:r>
      <w:r w:rsidRPr="005F6C71">
        <w:rPr>
          <w:rFonts w:ascii="SimSun" w:eastAsia="SimSun" w:hAnsi="SimSun" w:cs="Microsoft YaHei" w:hint="eastAsia"/>
          <w:sz w:val="24"/>
          <w:szCs w:val="24"/>
          <w:lang w:eastAsia="zh-CN"/>
        </w:rPr>
        <w:t>全球秩序的共同兴趣，探讨知识产权与发展之间的关系问题。</w:t>
      </w:r>
    </w:p>
    <w:p w14:paraId="37D2BF72" w14:textId="77777777" w:rsidR="00EB6E8B" w:rsidRPr="00A22551" w:rsidRDefault="00EB6E8B" w:rsidP="008C29B1">
      <w:pPr>
        <w:spacing w:after="0" w:line="240" w:lineRule="auto"/>
        <w:jc w:val="both"/>
        <w:rPr>
          <w:rFonts w:ascii="Arial" w:eastAsia="Times New Roman" w:hAnsi="Arial" w:cs="Arial"/>
          <w:sz w:val="24"/>
          <w:szCs w:val="24"/>
          <w:lang w:eastAsia="zh-CN"/>
        </w:rPr>
      </w:pPr>
    </w:p>
    <w:p w14:paraId="2CF68DAA" w14:textId="1BE2FB28" w:rsidR="001C30DA" w:rsidRPr="00A22551" w:rsidRDefault="005F6C71" w:rsidP="008C29B1">
      <w:pPr>
        <w:spacing w:after="0" w:line="240" w:lineRule="auto"/>
        <w:jc w:val="both"/>
        <w:rPr>
          <w:rFonts w:ascii="Arial" w:eastAsia="Times New Roman" w:hAnsi="Arial" w:cs="Arial"/>
          <w:sz w:val="24"/>
          <w:szCs w:val="24"/>
          <w:lang w:eastAsia="zh-CN"/>
        </w:rPr>
      </w:pPr>
      <w:r w:rsidRPr="005F6C71">
        <w:rPr>
          <w:rFonts w:ascii="SimSun" w:eastAsia="SimSun" w:hAnsi="SimSun" w:cs="Microsoft YaHei" w:hint="eastAsia"/>
          <w:sz w:val="24"/>
          <w:szCs w:val="24"/>
          <w:lang w:eastAsia="zh-CN"/>
        </w:rPr>
        <w:t>昨天，</w:t>
      </w:r>
      <w:r w:rsidR="003F04F8">
        <w:rPr>
          <w:rFonts w:ascii="SimSun" w:eastAsia="SimSun" w:hAnsi="SimSun" w:cs="Microsoft YaHei" w:hint="eastAsia"/>
          <w:color w:val="000000" w:themeColor="text1"/>
          <w:sz w:val="24"/>
          <w:szCs w:val="24"/>
          <w:lang w:eastAsia="zh-CN"/>
        </w:rPr>
        <w:t>中等强国合作体举办了以</w:t>
      </w:r>
      <w:r w:rsidR="003F04F8" w:rsidRPr="0031759A">
        <w:rPr>
          <w:rFonts w:ascii="SimHei" w:eastAsia="SimHei" w:hAnsi="SimSun" w:cs="Microsoft YaHei" w:hint="eastAsia"/>
          <w:sz w:val="24"/>
          <w:szCs w:val="24"/>
          <w:lang w:eastAsia="zh-CN"/>
        </w:rPr>
        <w:t>“政府作为技术转让催化剂的作用：</w:t>
      </w:r>
      <w:r w:rsidR="0031759A">
        <w:rPr>
          <w:rFonts w:ascii="SimHei" w:eastAsia="SimHei" w:hAnsi="SimSun" w:cs="Microsoft YaHei" w:hint="eastAsia"/>
          <w:sz w:val="24"/>
          <w:szCs w:val="24"/>
          <w:lang w:eastAsia="zh-CN"/>
        </w:rPr>
        <w:t>机遇</w:t>
      </w:r>
      <w:r w:rsidRPr="0031759A">
        <w:rPr>
          <w:rFonts w:ascii="SimHei" w:eastAsia="SimHei" w:hAnsi="SimSun" w:cs="Microsoft YaHei" w:hint="eastAsia"/>
          <w:sz w:val="24"/>
          <w:szCs w:val="24"/>
          <w:lang w:eastAsia="zh-CN"/>
        </w:rPr>
        <w:t>与挑战</w:t>
      </w:r>
      <w:r w:rsidR="003F04F8" w:rsidRPr="0031759A">
        <w:rPr>
          <w:rFonts w:ascii="SimHei" w:eastAsia="SimHei" w:hAnsi="SimSun" w:cs="Arial" w:hint="eastAsia"/>
          <w:sz w:val="24"/>
          <w:szCs w:val="24"/>
          <w:lang w:eastAsia="zh-CN"/>
        </w:rPr>
        <w:t>”</w:t>
      </w:r>
      <w:r w:rsidR="003F04F8">
        <w:rPr>
          <w:rFonts w:ascii="SimSun" w:eastAsia="SimSun" w:hAnsi="SimSun" w:cs="Arial" w:hint="eastAsia"/>
          <w:sz w:val="24"/>
          <w:szCs w:val="24"/>
          <w:lang w:eastAsia="zh-CN"/>
        </w:rPr>
        <w:t>为主题的研讨会</w:t>
      </w:r>
      <w:r w:rsidRPr="005F6C71">
        <w:rPr>
          <w:rFonts w:ascii="SimSun" w:eastAsia="SimSun" w:hAnsi="SimSun" w:cs="Microsoft YaHei" w:hint="eastAsia"/>
          <w:sz w:val="24"/>
          <w:szCs w:val="24"/>
          <w:lang w:eastAsia="zh-CN"/>
        </w:rPr>
        <w:t>。</w:t>
      </w:r>
      <w:r w:rsidR="003F04F8">
        <w:rPr>
          <w:rFonts w:ascii="SimSun" w:eastAsia="SimSun" w:hAnsi="SimSun" w:cs="Microsoft YaHei" w:hint="eastAsia"/>
          <w:sz w:val="24"/>
          <w:szCs w:val="24"/>
          <w:lang w:eastAsia="zh-CN"/>
        </w:rPr>
        <w:t>我们感谢参加</w:t>
      </w:r>
      <w:r w:rsidRPr="005F6C71">
        <w:rPr>
          <w:rFonts w:ascii="SimSun" w:eastAsia="SimSun" w:hAnsi="SimSun" w:cs="Microsoft YaHei" w:hint="eastAsia"/>
          <w:sz w:val="24"/>
          <w:szCs w:val="24"/>
          <w:lang w:eastAsia="zh-CN"/>
        </w:rPr>
        <w:t>的</w:t>
      </w:r>
      <w:r w:rsidRPr="005F6C71">
        <w:rPr>
          <w:rFonts w:ascii="SimSun" w:eastAsia="SimSun" w:hAnsi="SimSun" w:cs="Arial"/>
          <w:sz w:val="24"/>
          <w:szCs w:val="24"/>
          <w:lang w:eastAsia="zh-CN"/>
        </w:rPr>
        <w:t>CDIP</w:t>
      </w:r>
      <w:r w:rsidR="00510827">
        <w:rPr>
          <w:rFonts w:ascii="SimSun" w:eastAsia="SimSun" w:hAnsi="SimSun" w:cs="Microsoft YaHei" w:hint="eastAsia"/>
          <w:sz w:val="24"/>
          <w:szCs w:val="24"/>
          <w:lang w:eastAsia="zh-CN"/>
        </w:rPr>
        <w:t>代表，并希望你们认为</w:t>
      </w:r>
      <w:r w:rsidR="003F04F8">
        <w:rPr>
          <w:rFonts w:ascii="SimSun" w:eastAsia="SimSun" w:hAnsi="SimSun" w:cs="Microsoft YaHei" w:hint="eastAsia"/>
          <w:color w:val="000000" w:themeColor="text1"/>
          <w:sz w:val="24"/>
          <w:szCs w:val="24"/>
          <w:lang w:eastAsia="zh-CN"/>
        </w:rPr>
        <w:t>中等强国合作体</w:t>
      </w:r>
      <w:r w:rsidRPr="005F6C71">
        <w:rPr>
          <w:rFonts w:ascii="SimSun" w:eastAsia="SimSun" w:hAnsi="SimSun" w:cs="Microsoft YaHei" w:hint="eastAsia"/>
          <w:sz w:val="24"/>
          <w:szCs w:val="24"/>
          <w:lang w:eastAsia="zh-CN"/>
        </w:rPr>
        <w:t>成员对这一主题的看法以及对</w:t>
      </w:r>
      <w:r w:rsidR="003F04F8">
        <w:rPr>
          <w:rFonts w:ascii="SimSun" w:eastAsia="SimSun" w:hAnsi="SimSun" w:cs="Microsoft YaHei" w:hint="eastAsia"/>
          <w:sz w:val="24"/>
          <w:szCs w:val="24"/>
          <w:lang w:eastAsia="zh-CN"/>
        </w:rPr>
        <w:t>产权组织</w:t>
      </w:r>
      <w:r w:rsidRPr="005F6C71">
        <w:rPr>
          <w:rFonts w:ascii="SimSun" w:eastAsia="SimSun" w:hAnsi="SimSun" w:cs="Microsoft YaHei" w:hint="eastAsia"/>
          <w:sz w:val="24"/>
          <w:szCs w:val="24"/>
          <w:lang w:eastAsia="zh-CN"/>
        </w:rPr>
        <w:t>在这一领域工作的概述</w:t>
      </w:r>
      <w:r w:rsidR="00510827">
        <w:rPr>
          <w:rFonts w:ascii="SimSun" w:eastAsia="SimSun" w:hAnsi="SimSun" w:cs="Microsoft YaHei" w:hint="eastAsia"/>
          <w:sz w:val="24"/>
          <w:szCs w:val="24"/>
          <w:lang w:eastAsia="zh-CN"/>
        </w:rPr>
        <w:t>是有帮助的</w:t>
      </w:r>
      <w:r w:rsidRPr="005F6C71">
        <w:rPr>
          <w:rFonts w:ascii="SimSun" w:eastAsia="SimSun" w:hAnsi="SimSun" w:cs="Microsoft YaHei" w:hint="eastAsia"/>
          <w:sz w:val="24"/>
          <w:szCs w:val="24"/>
          <w:lang w:eastAsia="zh-CN"/>
        </w:rPr>
        <w:t>。我们要感谢秘书处为这次活动提供的慷慨协助。</w:t>
      </w:r>
    </w:p>
    <w:p w14:paraId="60FF477E" w14:textId="3C66A51C" w:rsidR="00A87BD3" w:rsidRPr="00A22551" w:rsidRDefault="00A87BD3" w:rsidP="008C29B1">
      <w:pPr>
        <w:spacing w:after="0" w:line="240" w:lineRule="auto"/>
        <w:jc w:val="both"/>
        <w:rPr>
          <w:rFonts w:ascii="Arial" w:eastAsia="Times New Roman" w:hAnsi="Arial" w:cs="Arial"/>
          <w:sz w:val="24"/>
          <w:szCs w:val="24"/>
          <w:lang w:eastAsia="zh-CN"/>
        </w:rPr>
      </w:pPr>
    </w:p>
    <w:p w14:paraId="48D8F212" w14:textId="2EEF562D" w:rsidR="00A87BD3" w:rsidRPr="003F04F8" w:rsidRDefault="003F04F8" w:rsidP="008C29B1">
      <w:pPr>
        <w:spacing w:after="0" w:line="240" w:lineRule="auto"/>
        <w:jc w:val="both"/>
        <w:rPr>
          <w:rFonts w:ascii="SimSun" w:eastAsia="SimSun" w:hAnsi="SimSun" w:cs="Arial"/>
          <w:sz w:val="24"/>
          <w:szCs w:val="24"/>
          <w:lang w:eastAsia="zh-CN"/>
        </w:rPr>
      </w:pPr>
      <w:r>
        <w:rPr>
          <w:rFonts w:ascii="SimSun" w:eastAsia="SimSun" w:hAnsi="SimSun" w:cs="Microsoft YaHei" w:hint="eastAsia"/>
          <w:sz w:val="24"/>
          <w:szCs w:val="24"/>
          <w:lang w:eastAsia="zh-CN"/>
        </w:rPr>
        <w:t>产权组织创新者知识产权部高级司长</w:t>
      </w:r>
      <w:r w:rsidRPr="003F04F8">
        <w:rPr>
          <w:rFonts w:ascii="SimSun" w:eastAsia="SimSun" w:hAnsi="SimSun" w:cs="Arial" w:hint="eastAsia"/>
          <w:sz w:val="24"/>
          <w:szCs w:val="24"/>
          <w:lang w:eastAsia="zh-CN"/>
        </w:rPr>
        <w:t>亚历杭德罗</w:t>
      </w:r>
      <w:r w:rsidRPr="003F04F8">
        <w:rPr>
          <w:rFonts w:ascii="SimSun" w:eastAsia="SimSun" w:hAnsi="SimSun" w:cs="Arial"/>
          <w:sz w:val="24"/>
          <w:szCs w:val="24"/>
          <w:lang w:eastAsia="zh-CN"/>
        </w:rPr>
        <w:t>·</w:t>
      </w:r>
      <w:r w:rsidRPr="003F04F8">
        <w:rPr>
          <w:rFonts w:ascii="SimSun" w:eastAsia="SimSun" w:hAnsi="SimSun" w:cs="Arial" w:hint="eastAsia"/>
          <w:sz w:val="24"/>
          <w:szCs w:val="24"/>
          <w:lang w:eastAsia="zh-CN"/>
        </w:rPr>
        <w:t>罗加</w:t>
      </w:r>
      <w:r w:rsidRPr="003F04F8">
        <w:rPr>
          <w:rFonts w:ascii="SimSun" w:eastAsia="SimSun" w:hAnsi="SimSun" w:cs="Arial"/>
          <w:sz w:val="24"/>
          <w:szCs w:val="24"/>
          <w:lang w:eastAsia="zh-CN"/>
        </w:rPr>
        <w:t>·</w:t>
      </w:r>
      <w:r w:rsidRPr="003F04F8">
        <w:rPr>
          <w:rFonts w:ascii="SimSun" w:eastAsia="SimSun" w:hAnsi="SimSun" w:cs="Arial" w:hint="eastAsia"/>
          <w:sz w:val="24"/>
          <w:szCs w:val="24"/>
          <w:lang w:eastAsia="zh-CN"/>
        </w:rPr>
        <w:t>坎帕尼亚</w:t>
      </w:r>
      <w:r w:rsidR="005F6C71" w:rsidRPr="003F04F8">
        <w:rPr>
          <w:rFonts w:ascii="SimSun" w:eastAsia="SimSun" w:hAnsi="SimSun" w:cs="Microsoft YaHei" w:hint="eastAsia"/>
          <w:sz w:val="24"/>
          <w:szCs w:val="24"/>
          <w:lang w:eastAsia="zh-CN"/>
        </w:rPr>
        <w:t>先生概述了</w:t>
      </w:r>
      <w:r>
        <w:rPr>
          <w:rFonts w:ascii="SimSun" w:eastAsia="SimSun" w:hAnsi="SimSun" w:cs="Microsoft YaHei" w:hint="eastAsia"/>
          <w:sz w:val="24"/>
          <w:szCs w:val="24"/>
          <w:lang w:eastAsia="zh-CN"/>
        </w:rPr>
        <w:t>产权组织</w:t>
      </w:r>
      <w:r w:rsidR="005F6C71" w:rsidRPr="003F04F8">
        <w:rPr>
          <w:rFonts w:ascii="SimSun" w:eastAsia="SimSun" w:hAnsi="SimSun" w:cs="Microsoft YaHei" w:hint="eastAsia"/>
          <w:sz w:val="24"/>
          <w:szCs w:val="24"/>
          <w:lang w:eastAsia="zh-CN"/>
        </w:rPr>
        <w:t>在</w:t>
      </w:r>
      <w:r w:rsidR="00471661">
        <w:rPr>
          <w:rFonts w:ascii="SimSun" w:eastAsia="SimSun" w:hAnsi="SimSun" w:cs="Microsoft YaHei" w:hint="eastAsia"/>
          <w:sz w:val="24"/>
          <w:szCs w:val="24"/>
          <w:lang w:eastAsia="zh-CN"/>
        </w:rPr>
        <w:t>技术转让领域的活动。这些活动涉及国际知识产权创新体系的三个方面——</w:t>
      </w:r>
      <w:r w:rsidR="005F6C71" w:rsidRPr="003F04F8">
        <w:rPr>
          <w:rFonts w:ascii="SimSun" w:eastAsia="SimSun" w:hAnsi="SimSun" w:cs="Microsoft YaHei" w:hint="eastAsia"/>
          <w:sz w:val="24"/>
          <w:szCs w:val="24"/>
          <w:lang w:eastAsia="zh-CN"/>
        </w:rPr>
        <w:t>法律框架、知识产权管理基础设施和人力资本。</w:t>
      </w:r>
    </w:p>
    <w:p w14:paraId="4F8293FA" w14:textId="5F73AB72" w:rsidR="00A87BD3" w:rsidRPr="00A22551" w:rsidRDefault="00A87BD3" w:rsidP="008C29B1">
      <w:pPr>
        <w:spacing w:after="0" w:line="240" w:lineRule="auto"/>
        <w:jc w:val="both"/>
        <w:rPr>
          <w:rFonts w:ascii="Arial" w:eastAsia="Times New Roman" w:hAnsi="Arial" w:cs="Arial"/>
          <w:sz w:val="24"/>
          <w:szCs w:val="24"/>
          <w:lang w:eastAsia="zh-CN"/>
        </w:rPr>
      </w:pPr>
    </w:p>
    <w:p w14:paraId="73851525" w14:textId="586DE3B7" w:rsidR="00A87BD3" w:rsidRPr="006B4BA6" w:rsidRDefault="00471661" w:rsidP="008C29B1">
      <w:pPr>
        <w:spacing w:after="0" w:line="240" w:lineRule="auto"/>
        <w:jc w:val="both"/>
        <w:rPr>
          <w:rFonts w:ascii="SimSun" w:eastAsia="SimSun" w:hAnsi="SimSun" w:cs="Microsoft YaHei"/>
          <w:sz w:val="24"/>
          <w:szCs w:val="24"/>
          <w:lang w:eastAsia="zh-CN"/>
        </w:rPr>
      </w:pPr>
      <w:r>
        <w:rPr>
          <w:rFonts w:ascii="SimSun" w:eastAsia="SimSun" w:hAnsi="SimSun" w:cs="Arial" w:hint="eastAsia"/>
          <w:sz w:val="24"/>
          <w:szCs w:val="24"/>
          <w:lang w:eastAsia="zh-CN"/>
        </w:rPr>
        <w:t>产权组织</w:t>
      </w:r>
      <w:r w:rsidR="005F6C71" w:rsidRPr="00471661">
        <w:rPr>
          <w:rFonts w:ascii="SimSun" w:eastAsia="SimSun" w:hAnsi="SimSun" w:cs="Microsoft YaHei" w:hint="eastAsia"/>
          <w:sz w:val="24"/>
          <w:szCs w:val="24"/>
          <w:lang w:eastAsia="zh-CN"/>
        </w:rPr>
        <w:t>全球挑战司高级项目官员</w:t>
      </w:r>
      <w:r w:rsidR="00741808" w:rsidRPr="00741808">
        <w:rPr>
          <w:rFonts w:ascii="SimSun" w:eastAsia="SimSun" w:hAnsi="SimSun" w:cs="Arial" w:hint="eastAsia"/>
          <w:sz w:val="24"/>
          <w:szCs w:val="24"/>
          <w:lang w:eastAsia="zh-CN"/>
        </w:rPr>
        <w:t>彼得·奥克森</w:t>
      </w:r>
      <w:r w:rsidR="005F6C71" w:rsidRPr="00471661">
        <w:rPr>
          <w:rFonts w:ascii="SimSun" w:eastAsia="SimSun" w:hAnsi="SimSun" w:cs="Microsoft YaHei" w:hint="eastAsia"/>
          <w:sz w:val="24"/>
          <w:szCs w:val="24"/>
          <w:lang w:eastAsia="zh-CN"/>
        </w:rPr>
        <w:t>先生介绍了</w:t>
      </w:r>
      <w:r w:rsidR="005F6C71" w:rsidRPr="00471661">
        <w:rPr>
          <w:rFonts w:ascii="SimSun" w:eastAsia="SimSun" w:hAnsi="SimSun" w:cs="Arial"/>
          <w:sz w:val="24"/>
          <w:szCs w:val="24"/>
          <w:lang w:eastAsia="zh-CN"/>
        </w:rPr>
        <w:t>WIPO GREEN</w:t>
      </w:r>
      <w:r w:rsidR="005F6C71" w:rsidRPr="00471661">
        <w:rPr>
          <w:rFonts w:ascii="SimSun" w:eastAsia="SimSun" w:hAnsi="SimSun" w:cs="Microsoft YaHei" w:hint="eastAsia"/>
          <w:sz w:val="24"/>
          <w:szCs w:val="24"/>
          <w:lang w:eastAsia="zh-CN"/>
        </w:rPr>
        <w:t>加速项目在印度尼西亚处理棕榈油厂废水并使其</w:t>
      </w:r>
      <w:r w:rsidR="00510827">
        <w:rPr>
          <w:rFonts w:ascii="SimSun" w:eastAsia="SimSun" w:hAnsi="SimSun" w:cs="Microsoft YaHei" w:hint="eastAsia"/>
          <w:sz w:val="24"/>
          <w:szCs w:val="24"/>
          <w:lang w:eastAsia="zh-CN"/>
        </w:rPr>
        <w:t>增值</w:t>
      </w:r>
      <w:r w:rsidR="006B4BA6">
        <w:rPr>
          <w:rFonts w:ascii="SimSun" w:eastAsia="SimSun" w:hAnsi="SimSun" w:cs="Microsoft YaHei" w:hint="eastAsia"/>
          <w:sz w:val="24"/>
          <w:szCs w:val="24"/>
          <w:lang w:eastAsia="zh-CN"/>
        </w:rPr>
        <w:t>的过程</w:t>
      </w:r>
      <w:r w:rsidR="005F6C71" w:rsidRPr="00471661">
        <w:rPr>
          <w:rFonts w:ascii="SimSun" w:eastAsia="SimSun" w:hAnsi="SimSun" w:cs="Microsoft YaHei" w:hint="eastAsia"/>
          <w:sz w:val="24"/>
          <w:szCs w:val="24"/>
          <w:lang w:eastAsia="zh-CN"/>
        </w:rPr>
        <w:t>和成果。</w:t>
      </w:r>
      <w:r w:rsidR="00510827">
        <w:rPr>
          <w:rFonts w:ascii="SimSun" w:eastAsia="SimSun" w:hAnsi="SimSun" w:cs="Microsoft YaHei" w:hint="eastAsia"/>
          <w:sz w:val="24"/>
          <w:szCs w:val="24"/>
          <w:lang w:eastAsia="zh-CN"/>
        </w:rPr>
        <w:t>该项目</w:t>
      </w:r>
      <w:r w:rsidR="006B4BA6">
        <w:rPr>
          <w:rFonts w:ascii="SimSun" w:eastAsia="SimSun" w:hAnsi="SimSun" w:cs="Microsoft YaHei" w:hint="eastAsia"/>
          <w:sz w:val="24"/>
          <w:szCs w:val="24"/>
          <w:lang w:eastAsia="zh-CN"/>
        </w:rPr>
        <w:t>通过查明</w:t>
      </w:r>
      <w:r w:rsidR="00510827">
        <w:rPr>
          <w:rFonts w:ascii="SimSun" w:eastAsia="SimSun" w:hAnsi="SimSun" w:cs="Microsoft YaHei" w:hint="eastAsia"/>
          <w:sz w:val="24"/>
          <w:szCs w:val="24"/>
          <w:lang w:eastAsia="zh-CN"/>
        </w:rPr>
        <w:t>对绿色技术的需求并匹配可行的解决方案</w:t>
      </w:r>
      <w:r w:rsidR="006B4BA6">
        <w:rPr>
          <w:rFonts w:ascii="SimSun" w:eastAsia="SimSun" w:hAnsi="SimSun" w:cs="Microsoft YaHei" w:hint="eastAsia"/>
          <w:sz w:val="24"/>
          <w:szCs w:val="24"/>
          <w:lang w:eastAsia="zh-CN"/>
        </w:rPr>
        <w:t>，体现了</w:t>
      </w:r>
      <w:r w:rsidR="00510827">
        <w:rPr>
          <w:rFonts w:ascii="SimSun" w:eastAsia="SimSun" w:hAnsi="SimSun" w:cs="Microsoft YaHei" w:hint="eastAsia"/>
          <w:sz w:val="24"/>
          <w:szCs w:val="24"/>
          <w:lang w:eastAsia="zh-CN"/>
        </w:rPr>
        <w:t>技术转让计划</w:t>
      </w:r>
      <w:r w:rsidR="005F6C71" w:rsidRPr="00471661">
        <w:rPr>
          <w:rFonts w:ascii="SimSun" w:eastAsia="SimSun" w:hAnsi="SimSun" w:cs="Microsoft YaHei" w:hint="eastAsia"/>
          <w:sz w:val="24"/>
          <w:szCs w:val="24"/>
          <w:lang w:eastAsia="zh-CN"/>
        </w:rPr>
        <w:t>为可持续性</w:t>
      </w:r>
      <w:r w:rsidR="00510827">
        <w:rPr>
          <w:rFonts w:ascii="SimSun" w:eastAsia="SimSun" w:hAnsi="SimSun" w:cs="Microsoft YaHei" w:hint="eastAsia"/>
          <w:sz w:val="24"/>
          <w:szCs w:val="24"/>
          <w:lang w:eastAsia="zh-CN"/>
        </w:rPr>
        <w:t>可作出</w:t>
      </w:r>
      <w:r w:rsidR="006B4BA6">
        <w:rPr>
          <w:rFonts w:ascii="SimSun" w:eastAsia="SimSun" w:hAnsi="SimSun" w:cs="Microsoft YaHei" w:hint="eastAsia"/>
          <w:sz w:val="24"/>
          <w:szCs w:val="24"/>
          <w:lang w:eastAsia="zh-CN"/>
        </w:rPr>
        <w:t>的</w:t>
      </w:r>
      <w:r w:rsidR="005F6C71" w:rsidRPr="00471661">
        <w:rPr>
          <w:rFonts w:ascii="SimSun" w:eastAsia="SimSun" w:hAnsi="SimSun" w:cs="Microsoft YaHei" w:hint="eastAsia"/>
          <w:sz w:val="24"/>
          <w:szCs w:val="24"/>
          <w:lang w:eastAsia="zh-CN"/>
        </w:rPr>
        <w:t>重要贡献。</w:t>
      </w:r>
    </w:p>
    <w:p w14:paraId="682616F5" w14:textId="77777777" w:rsidR="00B1450E" w:rsidRPr="00A22551" w:rsidRDefault="00B1450E" w:rsidP="008C29B1">
      <w:pPr>
        <w:spacing w:after="0" w:line="240" w:lineRule="auto"/>
        <w:rPr>
          <w:rFonts w:ascii="Arial" w:eastAsia="Times New Roman" w:hAnsi="Arial" w:cs="Arial"/>
          <w:sz w:val="24"/>
          <w:szCs w:val="24"/>
          <w:lang w:eastAsia="zh-CN"/>
        </w:rPr>
      </w:pPr>
    </w:p>
    <w:p w14:paraId="184B9118" w14:textId="7AE32729" w:rsidR="001D52EA" w:rsidRPr="00A22551" w:rsidRDefault="00471661" w:rsidP="008C29B1">
      <w:pPr>
        <w:spacing w:after="0" w:line="240" w:lineRule="auto"/>
        <w:jc w:val="both"/>
        <w:rPr>
          <w:rFonts w:ascii="Arial" w:hAnsi="Arial" w:cs="Arial"/>
          <w:sz w:val="24"/>
          <w:szCs w:val="24"/>
          <w:lang w:eastAsia="zh-CN"/>
        </w:rPr>
      </w:pPr>
      <w:r w:rsidRPr="00471661">
        <w:rPr>
          <w:rFonts w:ascii="SimSun" w:eastAsia="SimSun" w:hAnsi="SimSun" w:cs="Microsoft YaHei" w:hint="eastAsia"/>
          <w:color w:val="000000" w:themeColor="text1"/>
          <w:sz w:val="24"/>
          <w:szCs w:val="24"/>
          <w:lang w:eastAsia="zh-CN"/>
        </w:rPr>
        <w:t>中等强国合作体</w:t>
      </w:r>
      <w:r w:rsidR="005F6C71" w:rsidRPr="00471661">
        <w:rPr>
          <w:rFonts w:ascii="SimSun" w:eastAsia="SimSun" w:hAnsi="SimSun" w:cs="Microsoft YaHei" w:hint="eastAsia"/>
          <w:sz w:val="24"/>
          <w:szCs w:val="24"/>
          <w:lang w:eastAsia="zh-CN"/>
        </w:rPr>
        <w:t>国</w:t>
      </w:r>
      <w:r w:rsidR="006B4BA6">
        <w:rPr>
          <w:rFonts w:ascii="SimSun" w:eastAsia="SimSun" w:hAnsi="SimSun" w:cs="Malgun Gothic" w:hint="eastAsia"/>
          <w:sz w:val="24"/>
          <w:szCs w:val="24"/>
          <w:lang w:eastAsia="zh-CN"/>
        </w:rPr>
        <w:t>家的代表提及</w:t>
      </w:r>
      <w:r w:rsidR="005F6C71" w:rsidRPr="00471661">
        <w:rPr>
          <w:rFonts w:ascii="SimSun" w:eastAsia="SimSun" w:hAnsi="SimSun" w:cs="Malgun Gothic" w:hint="eastAsia"/>
          <w:sz w:val="24"/>
          <w:szCs w:val="24"/>
          <w:lang w:eastAsia="zh-CN"/>
        </w:rPr>
        <w:t>了</w:t>
      </w:r>
      <w:r w:rsidR="005F6C71" w:rsidRPr="00471661">
        <w:rPr>
          <w:rFonts w:ascii="SimSun" w:eastAsia="SimSun" w:hAnsi="SimSun" w:cs="Microsoft YaHei" w:hint="eastAsia"/>
          <w:sz w:val="24"/>
          <w:szCs w:val="24"/>
          <w:lang w:eastAsia="zh-CN"/>
        </w:rPr>
        <w:t>关</w:t>
      </w:r>
      <w:r w:rsidR="005F6C71" w:rsidRPr="00471661">
        <w:rPr>
          <w:rFonts w:ascii="SimSun" w:eastAsia="SimSun" w:hAnsi="SimSun" w:cs="Malgun Gothic" w:hint="eastAsia"/>
          <w:sz w:val="24"/>
          <w:szCs w:val="24"/>
          <w:lang w:eastAsia="zh-CN"/>
        </w:rPr>
        <w:t>于政府作</w:t>
      </w:r>
      <w:r w:rsidR="005F6C71" w:rsidRPr="00471661">
        <w:rPr>
          <w:rFonts w:ascii="SimSun" w:eastAsia="SimSun" w:hAnsi="SimSun" w:cs="Microsoft YaHei" w:hint="eastAsia"/>
          <w:sz w:val="24"/>
          <w:szCs w:val="24"/>
          <w:lang w:eastAsia="zh-CN"/>
        </w:rPr>
        <w:t>为</w:t>
      </w:r>
      <w:r w:rsidR="005F6C71" w:rsidRPr="00471661">
        <w:rPr>
          <w:rFonts w:ascii="SimSun" w:eastAsia="SimSun" w:hAnsi="SimSun" w:cs="Arial" w:hint="eastAsia"/>
          <w:sz w:val="24"/>
          <w:szCs w:val="24"/>
          <w:lang w:eastAsia="zh-CN"/>
        </w:rPr>
        <w:t>技</w:t>
      </w:r>
      <w:r w:rsidR="005F6C71" w:rsidRPr="00471661">
        <w:rPr>
          <w:rFonts w:ascii="SimSun" w:eastAsia="SimSun" w:hAnsi="SimSun" w:cs="Microsoft YaHei" w:hint="eastAsia"/>
          <w:sz w:val="24"/>
          <w:szCs w:val="24"/>
          <w:lang w:eastAsia="zh-CN"/>
        </w:rPr>
        <w:t>术转让</w:t>
      </w:r>
      <w:r w:rsidR="005F6C71" w:rsidRPr="00471661">
        <w:rPr>
          <w:rFonts w:ascii="SimSun" w:eastAsia="SimSun" w:hAnsi="SimSun" w:cs="Malgun Gothic" w:hint="eastAsia"/>
          <w:sz w:val="24"/>
          <w:szCs w:val="24"/>
          <w:lang w:eastAsia="zh-CN"/>
        </w:rPr>
        <w:t>催化</w:t>
      </w:r>
      <w:r w:rsidR="005F6C71" w:rsidRPr="00471661">
        <w:rPr>
          <w:rFonts w:ascii="SimSun" w:eastAsia="SimSun" w:hAnsi="SimSun" w:cs="Microsoft YaHei" w:hint="eastAsia"/>
          <w:sz w:val="24"/>
          <w:szCs w:val="24"/>
          <w:lang w:eastAsia="zh-CN"/>
        </w:rPr>
        <w:t>剂</w:t>
      </w:r>
      <w:r w:rsidR="00510827">
        <w:rPr>
          <w:rFonts w:ascii="SimSun" w:eastAsia="SimSun" w:hAnsi="SimSun" w:cs="Malgun Gothic" w:hint="eastAsia"/>
          <w:sz w:val="24"/>
          <w:szCs w:val="24"/>
          <w:lang w:eastAsia="zh-CN"/>
        </w:rPr>
        <w:t>的作用</w:t>
      </w:r>
      <w:r w:rsidR="005F6C71" w:rsidRPr="00471661">
        <w:rPr>
          <w:rFonts w:ascii="SimSun" w:eastAsia="SimSun" w:hAnsi="SimSun" w:cs="Malgun Gothic" w:hint="eastAsia"/>
          <w:sz w:val="24"/>
          <w:szCs w:val="24"/>
          <w:lang w:eastAsia="zh-CN"/>
        </w:rPr>
        <w:t>的</w:t>
      </w:r>
      <w:r w:rsidR="00510827" w:rsidRPr="00471661">
        <w:rPr>
          <w:rFonts w:ascii="SimSun" w:eastAsia="SimSun" w:hAnsi="SimSun" w:cs="Microsoft YaHei" w:hint="eastAsia"/>
          <w:sz w:val="24"/>
          <w:szCs w:val="24"/>
          <w:lang w:eastAsia="zh-CN"/>
        </w:rPr>
        <w:t>国</w:t>
      </w:r>
      <w:r w:rsidR="00510827" w:rsidRPr="00471661">
        <w:rPr>
          <w:rFonts w:ascii="SimSun" w:eastAsia="SimSun" w:hAnsi="SimSun" w:cs="Malgun Gothic" w:hint="eastAsia"/>
          <w:sz w:val="24"/>
          <w:szCs w:val="24"/>
          <w:lang w:eastAsia="zh-CN"/>
        </w:rPr>
        <w:t>家</w:t>
      </w:r>
      <w:r w:rsidR="005F6C71" w:rsidRPr="00471661">
        <w:rPr>
          <w:rFonts w:ascii="SimSun" w:eastAsia="SimSun" w:hAnsi="SimSun" w:cs="Microsoft YaHei" w:hint="eastAsia"/>
          <w:sz w:val="24"/>
          <w:szCs w:val="24"/>
          <w:lang w:eastAsia="zh-CN"/>
        </w:rPr>
        <w:t>经验</w:t>
      </w:r>
      <w:r w:rsidR="005F6C71" w:rsidRPr="00471661">
        <w:rPr>
          <w:rFonts w:ascii="SimSun" w:eastAsia="SimSun" w:hAnsi="SimSun" w:cs="Malgun Gothic" w:hint="eastAsia"/>
          <w:sz w:val="24"/>
          <w:szCs w:val="24"/>
          <w:lang w:eastAsia="zh-CN"/>
        </w:rPr>
        <w:t>。</w:t>
      </w:r>
    </w:p>
    <w:p w14:paraId="260A0243" w14:textId="5EAEA182" w:rsidR="00911CDC" w:rsidRPr="00A22551" w:rsidRDefault="00911CDC" w:rsidP="008C29B1">
      <w:pPr>
        <w:spacing w:after="0"/>
        <w:jc w:val="both"/>
        <w:rPr>
          <w:rFonts w:ascii="Arial" w:hAnsi="Arial" w:cs="Arial"/>
          <w:sz w:val="24"/>
          <w:szCs w:val="24"/>
          <w:lang w:eastAsia="ko-KR"/>
        </w:rPr>
      </w:pPr>
    </w:p>
    <w:p w14:paraId="0A327D77" w14:textId="408FA60A" w:rsidR="0020496F" w:rsidRPr="006B4BA6" w:rsidRDefault="005F6C71" w:rsidP="006B4BA6">
      <w:pPr>
        <w:spacing w:after="0"/>
        <w:jc w:val="both"/>
        <w:rPr>
          <w:rFonts w:ascii="SimSun" w:eastAsia="SimSun" w:hAnsi="SimSun" w:cs="Malgun Gothic"/>
          <w:sz w:val="24"/>
          <w:szCs w:val="24"/>
          <w:lang w:eastAsia="zh-CN"/>
        </w:rPr>
      </w:pPr>
      <w:r w:rsidRPr="006B4BA6">
        <w:rPr>
          <w:rFonts w:ascii="SimSun" w:eastAsia="SimSun" w:hAnsi="SimSun" w:cs="Malgun Gothic" w:hint="eastAsia"/>
          <w:sz w:val="24"/>
          <w:szCs w:val="24"/>
          <w:lang w:eastAsia="zh-CN"/>
        </w:rPr>
        <w:t>墨西哥分享了哈利斯科州在设计和实</w:t>
      </w:r>
      <w:r w:rsidR="006B4BA6" w:rsidRPr="006B4BA6">
        <w:rPr>
          <w:rFonts w:ascii="SimSun" w:eastAsia="SimSun" w:hAnsi="SimSun" w:cs="Malgun Gothic" w:hint="eastAsia"/>
          <w:sz w:val="24"/>
          <w:szCs w:val="24"/>
          <w:lang w:eastAsia="zh-CN"/>
        </w:rPr>
        <w:t>施公共政策以及一系列当地</w:t>
      </w:r>
      <w:r w:rsidRPr="006B4BA6">
        <w:rPr>
          <w:rFonts w:ascii="SimSun" w:eastAsia="SimSun" w:hAnsi="SimSun" w:cs="Malgun Gothic" w:hint="eastAsia"/>
          <w:sz w:val="24"/>
          <w:szCs w:val="24"/>
          <w:lang w:eastAsia="zh-CN"/>
        </w:rPr>
        <w:t>行动方面的经</w:t>
      </w:r>
      <w:r w:rsidR="00510827">
        <w:rPr>
          <w:rFonts w:ascii="SimSun" w:eastAsia="SimSun" w:hAnsi="SimSun" w:cs="Malgun Gothic" w:hint="eastAsia"/>
          <w:sz w:val="24"/>
          <w:szCs w:val="24"/>
          <w:lang w:eastAsia="zh-CN"/>
        </w:rPr>
        <w:t>验，其</w:t>
      </w:r>
      <w:r w:rsidRPr="006B4BA6">
        <w:rPr>
          <w:rFonts w:ascii="SimSun" w:eastAsia="SimSun" w:hAnsi="SimSun" w:cs="Malgun Gothic" w:hint="eastAsia"/>
          <w:sz w:val="24"/>
          <w:szCs w:val="24"/>
          <w:lang w:eastAsia="zh-CN"/>
        </w:rPr>
        <w:t>目的</w:t>
      </w:r>
      <w:r w:rsidR="00510827">
        <w:rPr>
          <w:rFonts w:ascii="SimSun" w:eastAsia="SimSun" w:hAnsi="SimSun" w:cs="Malgun Gothic" w:hint="eastAsia"/>
          <w:sz w:val="24"/>
          <w:szCs w:val="24"/>
          <w:lang w:eastAsia="zh-CN"/>
        </w:rPr>
        <w:t>以</w:t>
      </w:r>
      <w:r w:rsidR="00342906">
        <w:rPr>
          <w:rFonts w:ascii="SimSun" w:eastAsia="SimSun" w:hAnsi="SimSun" w:cs="Malgun Gothic" w:hint="eastAsia"/>
          <w:sz w:val="24"/>
          <w:szCs w:val="24"/>
          <w:lang w:eastAsia="zh-CN"/>
        </w:rPr>
        <w:t>知识产权</w:t>
      </w:r>
      <w:r w:rsidR="00510827">
        <w:rPr>
          <w:rFonts w:ascii="SimSun" w:eastAsia="SimSun" w:hAnsi="SimSun" w:cs="Malgun Gothic" w:hint="eastAsia"/>
          <w:sz w:val="24"/>
          <w:szCs w:val="24"/>
          <w:lang w:eastAsia="zh-CN"/>
        </w:rPr>
        <w:t>为驱动，在</w:t>
      </w:r>
      <w:r w:rsidR="00342906">
        <w:rPr>
          <w:rFonts w:ascii="SimSun" w:eastAsia="SimSun" w:hAnsi="SimSun" w:cs="Malgun Gothic" w:hint="eastAsia"/>
          <w:sz w:val="24"/>
          <w:szCs w:val="24"/>
          <w:lang w:eastAsia="zh-CN"/>
        </w:rPr>
        <w:t>创新和技术转让方面取得积极进展。哈利斯科州致力于吸引</w:t>
      </w:r>
      <w:r w:rsidRPr="006B4BA6">
        <w:rPr>
          <w:rFonts w:ascii="SimSun" w:eastAsia="SimSun" w:hAnsi="SimSun" w:cs="Malgun Gothic" w:hint="eastAsia"/>
          <w:sz w:val="24"/>
          <w:szCs w:val="24"/>
          <w:lang w:eastAsia="zh-CN"/>
        </w:rPr>
        <w:t>国外的高科技公司，</w:t>
      </w:r>
      <w:r w:rsidR="00342906">
        <w:rPr>
          <w:rFonts w:ascii="SimSun" w:eastAsia="SimSun" w:hAnsi="SimSun" w:cs="Malgun Gothic" w:hint="eastAsia"/>
          <w:sz w:val="24"/>
          <w:szCs w:val="24"/>
          <w:lang w:eastAsia="zh-CN"/>
        </w:rPr>
        <w:t>多年来从简单制造</w:t>
      </w:r>
      <w:r w:rsidR="00510827">
        <w:rPr>
          <w:rFonts w:ascii="SimSun" w:eastAsia="SimSun" w:hAnsi="SimSun" w:cs="Malgun Gothic" w:hint="eastAsia"/>
          <w:sz w:val="24"/>
          <w:szCs w:val="24"/>
          <w:lang w:eastAsia="zh-CN"/>
        </w:rPr>
        <w:t>成功</w:t>
      </w:r>
      <w:r w:rsidR="00342906">
        <w:rPr>
          <w:rFonts w:ascii="SimSun" w:eastAsia="SimSun" w:hAnsi="SimSun" w:cs="Malgun Gothic" w:hint="eastAsia"/>
          <w:sz w:val="24"/>
          <w:szCs w:val="24"/>
          <w:lang w:eastAsia="zh-CN"/>
        </w:rPr>
        <w:t>转向高级</w:t>
      </w:r>
      <w:r w:rsidR="00510827">
        <w:rPr>
          <w:rFonts w:ascii="SimSun" w:eastAsia="SimSun" w:hAnsi="SimSun" w:cs="Malgun Gothic" w:hint="eastAsia"/>
          <w:sz w:val="24"/>
          <w:szCs w:val="24"/>
          <w:lang w:eastAsia="zh-CN"/>
        </w:rPr>
        <w:t>制造，并产生</w:t>
      </w:r>
      <w:r w:rsidRPr="006B4BA6">
        <w:rPr>
          <w:rFonts w:ascii="SimSun" w:eastAsia="SimSun" w:hAnsi="SimSun" w:cs="Malgun Gothic" w:hint="eastAsia"/>
          <w:sz w:val="24"/>
          <w:szCs w:val="24"/>
          <w:lang w:eastAsia="zh-CN"/>
        </w:rPr>
        <w:t>了高度创新的公司，甚至</w:t>
      </w:r>
      <w:r w:rsidR="00510827" w:rsidRPr="006B4BA6">
        <w:rPr>
          <w:rFonts w:ascii="SimSun" w:eastAsia="SimSun" w:hAnsi="SimSun" w:cs="Malgun Gothic" w:hint="eastAsia"/>
          <w:sz w:val="24"/>
          <w:szCs w:val="24"/>
          <w:lang w:eastAsia="zh-CN"/>
        </w:rPr>
        <w:t>在地方一级发展</w:t>
      </w:r>
      <w:r w:rsidRPr="006B4BA6">
        <w:rPr>
          <w:rFonts w:ascii="SimSun" w:eastAsia="SimSun" w:hAnsi="SimSun" w:cs="Malgun Gothic" w:hint="eastAsia"/>
          <w:sz w:val="24"/>
          <w:szCs w:val="24"/>
          <w:lang w:eastAsia="zh-CN"/>
        </w:rPr>
        <w:t>信息和通信技术、卫生、生物技术、农业技术和纳米技术方面</w:t>
      </w:r>
      <w:r w:rsidR="00510827">
        <w:rPr>
          <w:rFonts w:ascii="SimSun" w:eastAsia="SimSun" w:hAnsi="SimSun" w:cs="Malgun Gothic" w:hint="eastAsia"/>
          <w:sz w:val="24"/>
          <w:szCs w:val="24"/>
          <w:lang w:eastAsia="zh-CN"/>
        </w:rPr>
        <w:t>的新兴公司（初创</w:t>
      </w:r>
      <w:r w:rsidRPr="006B4BA6">
        <w:rPr>
          <w:rFonts w:ascii="SimSun" w:eastAsia="SimSun" w:hAnsi="SimSun" w:cs="Malgun Gothic" w:hint="eastAsia"/>
          <w:sz w:val="24"/>
          <w:szCs w:val="24"/>
          <w:lang w:eastAsia="zh-CN"/>
        </w:rPr>
        <w:t>公司）。墨西哥强调了哈利斯科州创新科</w:t>
      </w:r>
      <w:r w:rsidR="00510827">
        <w:rPr>
          <w:rFonts w:ascii="SimSun" w:eastAsia="SimSun" w:hAnsi="SimSun" w:cs="Malgun Gothic" w:hint="eastAsia"/>
          <w:sz w:val="24"/>
          <w:szCs w:val="24"/>
          <w:lang w:eastAsia="zh-CN"/>
        </w:rPr>
        <w:t>技</w:t>
      </w:r>
      <w:r w:rsidR="00435236">
        <w:rPr>
          <w:rFonts w:ascii="SimSun" w:eastAsia="SimSun" w:hAnsi="SimSun" w:cs="Malgun Gothic" w:hint="eastAsia"/>
          <w:sz w:val="24"/>
          <w:szCs w:val="24"/>
          <w:lang w:eastAsia="zh-CN"/>
        </w:rPr>
        <w:t>部及其知识产权局在促进</w:t>
      </w:r>
      <w:r w:rsidR="007F493F">
        <w:rPr>
          <w:rFonts w:ascii="SimSun" w:eastAsia="SimSun" w:hAnsi="SimSun" w:cs="Malgun Gothic" w:hint="eastAsia"/>
          <w:sz w:val="24"/>
          <w:szCs w:val="24"/>
          <w:lang w:eastAsia="zh-CN"/>
        </w:rPr>
        <w:t>哈利斯科州技术发展和战略领域相关知识产权方面的作用，以及</w:t>
      </w:r>
      <w:r w:rsidR="00435236" w:rsidRPr="006B4BA6">
        <w:rPr>
          <w:rFonts w:ascii="SimSun" w:eastAsia="SimSun" w:hAnsi="SimSun" w:cs="Malgun Gothic" w:hint="eastAsia"/>
          <w:sz w:val="24"/>
          <w:szCs w:val="24"/>
          <w:lang w:eastAsia="zh-CN"/>
        </w:rPr>
        <w:t>若干计划</w:t>
      </w:r>
      <w:r w:rsidR="00435236">
        <w:rPr>
          <w:rFonts w:ascii="SimSun" w:eastAsia="SimSun" w:hAnsi="SimSun" w:cs="Malgun Gothic" w:hint="eastAsia"/>
          <w:sz w:val="24"/>
          <w:szCs w:val="24"/>
          <w:lang w:eastAsia="zh-CN"/>
        </w:rPr>
        <w:t>如何</w:t>
      </w:r>
      <w:r w:rsidR="007F493F">
        <w:rPr>
          <w:rFonts w:ascii="SimSun" w:eastAsia="SimSun" w:hAnsi="SimSun" w:cs="Malgun Gothic" w:hint="eastAsia"/>
          <w:sz w:val="24"/>
          <w:szCs w:val="24"/>
          <w:lang w:eastAsia="zh-CN"/>
        </w:rPr>
        <w:t>支持大学参与技术转让和呼吁公司进行</w:t>
      </w:r>
      <w:r w:rsidRPr="006B4BA6">
        <w:rPr>
          <w:rFonts w:ascii="SimSun" w:eastAsia="SimSun" w:hAnsi="SimSun" w:cs="Malgun Gothic" w:hint="eastAsia"/>
          <w:sz w:val="24"/>
          <w:szCs w:val="24"/>
          <w:lang w:eastAsia="zh-CN"/>
        </w:rPr>
        <w:t>以市</w:t>
      </w:r>
      <w:r w:rsidR="00435236">
        <w:rPr>
          <w:rFonts w:ascii="SimSun" w:eastAsia="SimSun" w:hAnsi="SimSun" w:cs="Malgun Gothic" w:hint="eastAsia"/>
          <w:sz w:val="24"/>
          <w:szCs w:val="24"/>
          <w:lang w:eastAsia="zh-CN"/>
        </w:rPr>
        <w:t>场为导向的创新</w:t>
      </w:r>
      <w:r w:rsidRPr="006B4BA6">
        <w:rPr>
          <w:rFonts w:ascii="SimSun" w:eastAsia="SimSun" w:hAnsi="SimSun" w:cs="Malgun Gothic" w:hint="eastAsia"/>
          <w:sz w:val="24"/>
          <w:szCs w:val="24"/>
          <w:lang w:eastAsia="zh-CN"/>
        </w:rPr>
        <w:t>，使哈利斯科州成为全国第二大专利和发明申请</w:t>
      </w:r>
      <w:r w:rsidR="007F493F">
        <w:rPr>
          <w:rFonts w:ascii="SimSun" w:eastAsia="SimSun" w:hAnsi="SimSun" w:cs="Malgun Gothic" w:hint="eastAsia"/>
          <w:sz w:val="24"/>
          <w:szCs w:val="24"/>
          <w:lang w:eastAsia="zh-CN"/>
        </w:rPr>
        <w:t>地</w:t>
      </w:r>
      <w:r w:rsidRPr="006B4BA6">
        <w:rPr>
          <w:rFonts w:ascii="SimSun" w:eastAsia="SimSun" w:hAnsi="SimSun" w:cs="Malgun Gothic" w:hint="eastAsia"/>
          <w:sz w:val="24"/>
          <w:szCs w:val="24"/>
          <w:lang w:eastAsia="zh-CN"/>
        </w:rPr>
        <w:t>（</w:t>
      </w:r>
      <w:r w:rsidRPr="006B4BA6">
        <w:rPr>
          <w:rFonts w:ascii="SimSun" w:eastAsia="SimSun" w:hAnsi="SimSun" w:cs="Malgun Gothic"/>
          <w:sz w:val="24"/>
          <w:szCs w:val="24"/>
          <w:lang w:eastAsia="zh-CN"/>
        </w:rPr>
        <w:t>19%</w:t>
      </w:r>
      <w:r w:rsidRPr="006B4BA6">
        <w:rPr>
          <w:rFonts w:ascii="SimSun" w:eastAsia="SimSun" w:hAnsi="SimSun" w:cs="Malgun Gothic" w:hint="eastAsia"/>
          <w:sz w:val="24"/>
          <w:szCs w:val="24"/>
          <w:lang w:eastAsia="zh-CN"/>
        </w:rPr>
        <w:t>）。</w:t>
      </w:r>
    </w:p>
    <w:p w14:paraId="5C4ED53B" w14:textId="77777777" w:rsidR="00725C17" w:rsidRPr="00A22551" w:rsidRDefault="00725C17" w:rsidP="008C29B1">
      <w:pPr>
        <w:spacing w:after="0"/>
        <w:jc w:val="both"/>
        <w:rPr>
          <w:rFonts w:ascii="Arial" w:hAnsi="Arial" w:cs="Arial"/>
          <w:sz w:val="24"/>
          <w:szCs w:val="24"/>
          <w:lang w:val="en-US" w:eastAsia="ko-KR"/>
        </w:rPr>
      </w:pPr>
    </w:p>
    <w:p w14:paraId="063181DD" w14:textId="082D6490" w:rsidR="004F3F64" w:rsidRPr="00A22551" w:rsidRDefault="005F6C71" w:rsidP="004F3F64">
      <w:pPr>
        <w:spacing w:after="0"/>
        <w:jc w:val="both"/>
        <w:rPr>
          <w:rFonts w:ascii="Arial" w:hAnsi="Arial" w:cs="Arial"/>
          <w:sz w:val="24"/>
          <w:szCs w:val="24"/>
          <w:lang w:eastAsia="ko-KR"/>
        </w:rPr>
      </w:pPr>
      <w:r w:rsidRPr="00435236">
        <w:rPr>
          <w:rFonts w:ascii="SimSun" w:eastAsia="SimSun" w:hAnsi="SimSun" w:cs="Malgun Gothic" w:hint="eastAsia"/>
          <w:sz w:val="24"/>
          <w:szCs w:val="24"/>
          <w:lang w:eastAsia="zh-CN"/>
        </w:rPr>
        <w:t>印度尼西亚</w:t>
      </w:r>
      <w:r w:rsidRPr="005F6C71">
        <w:rPr>
          <w:rFonts w:ascii="SimSun" w:eastAsia="SimSun" w:hAnsi="SimSun" w:cs="Malgun Gothic" w:hint="eastAsia"/>
          <w:sz w:val="24"/>
          <w:szCs w:val="24"/>
          <w:lang w:eastAsia="zh-CN"/>
        </w:rPr>
        <w:t>介</w:t>
      </w:r>
      <w:r w:rsidRPr="00435236">
        <w:rPr>
          <w:rFonts w:ascii="SimSun" w:eastAsia="SimSun" w:hAnsi="SimSun" w:cs="Malgun Gothic" w:hint="eastAsia"/>
          <w:sz w:val="24"/>
          <w:szCs w:val="24"/>
          <w:lang w:eastAsia="zh-CN"/>
        </w:rPr>
        <w:t>绍</w:t>
      </w:r>
      <w:r w:rsidRPr="005F6C71">
        <w:rPr>
          <w:rFonts w:ascii="SimSun" w:eastAsia="SimSun" w:hAnsi="SimSun" w:cs="Malgun Gothic" w:hint="eastAsia"/>
          <w:sz w:val="24"/>
          <w:szCs w:val="24"/>
          <w:lang w:eastAsia="zh-CN"/>
        </w:rPr>
        <w:t>了政府</w:t>
      </w:r>
      <w:r w:rsidR="00435236">
        <w:rPr>
          <w:rFonts w:ascii="SimSun" w:eastAsia="SimSun" w:hAnsi="SimSun" w:cs="Malgun Gothic" w:hint="eastAsia"/>
          <w:sz w:val="24"/>
          <w:szCs w:val="24"/>
          <w:lang w:eastAsia="zh-CN"/>
        </w:rPr>
        <w:t>作为催化剂，</w:t>
      </w:r>
      <w:r w:rsidRPr="005F6C71">
        <w:rPr>
          <w:rFonts w:ascii="SimSun" w:eastAsia="SimSun" w:hAnsi="SimSun" w:cs="Malgun Gothic" w:hint="eastAsia"/>
          <w:sz w:val="24"/>
          <w:szCs w:val="24"/>
          <w:lang w:eastAsia="zh-CN"/>
        </w:rPr>
        <w:t>在</w:t>
      </w:r>
      <w:r w:rsidRPr="00435236">
        <w:rPr>
          <w:rFonts w:ascii="SimSun" w:eastAsia="SimSun" w:hAnsi="SimSun" w:cs="Malgun Gothic" w:hint="eastAsia"/>
          <w:sz w:val="24"/>
          <w:szCs w:val="24"/>
          <w:lang w:eastAsia="zh-CN"/>
        </w:rPr>
        <w:t>规划</w:t>
      </w:r>
      <w:r w:rsidRPr="005F6C71">
        <w:rPr>
          <w:rFonts w:ascii="SimSun" w:eastAsia="SimSun" w:hAnsi="SimSun" w:cs="Malgun Gothic" w:hint="eastAsia"/>
          <w:sz w:val="24"/>
          <w:szCs w:val="24"/>
          <w:lang w:eastAsia="zh-CN"/>
        </w:rPr>
        <w:t>和促</w:t>
      </w:r>
      <w:r w:rsidRPr="00435236">
        <w:rPr>
          <w:rFonts w:ascii="SimSun" w:eastAsia="SimSun" w:hAnsi="SimSun" w:cs="Malgun Gothic" w:hint="eastAsia"/>
          <w:sz w:val="24"/>
          <w:szCs w:val="24"/>
          <w:lang w:eastAsia="zh-CN"/>
        </w:rPr>
        <w:t>进</w:t>
      </w:r>
      <w:r w:rsidRPr="005F6C71">
        <w:rPr>
          <w:rFonts w:ascii="SimSun" w:eastAsia="SimSun" w:hAnsi="SimSun" w:cs="Malgun Gothic" w:hint="eastAsia"/>
          <w:sz w:val="24"/>
          <w:szCs w:val="24"/>
          <w:lang w:eastAsia="zh-CN"/>
        </w:rPr>
        <w:t>基于</w:t>
      </w:r>
      <w:r w:rsidRPr="00435236">
        <w:rPr>
          <w:rFonts w:ascii="SimSun" w:eastAsia="SimSun" w:hAnsi="SimSun" w:cs="Malgun Gothic" w:hint="eastAsia"/>
          <w:sz w:val="24"/>
          <w:szCs w:val="24"/>
          <w:lang w:eastAsia="zh-CN"/>
        </w:rPr>
        <w:t>绿</w:t>
      </w:r>
      <w:r w:rsidRPr="005F6C71">
        <w:rPr>
          <w:rFonts w:ascii="SimSun" w:eastAsia="SimSun" w:hAnsi="SimSun" w:cs="Malgun Gothic" w:hint="eastAsia"/>
          <w:sz w:val="24"/>
          <w:szCs w:val="24"/>
          <w:lang w:eastAsia="zh-CN"/>
        </w:rPr>
        <w:t>色</w:t>
      </w:r>
      <w:r w:rsidRPr="00435236">
        <w:rPr>
          <w:rFonts w:ascii="SimSun" w:eastAsia="SimSun" w:hAnsi="SimSun" w:cs="Malgun Gothic" w:hint="eastAsia"/>
          <w:sz w:val="24"/>
          <w:szCs w:val="24"/>
          <w:lang w:eastAsia="zh-CN"/>
        </w:rPr>
        <w:t>创</w:t>
      </w:r>
      <w:r w:rsidRPr="005F6C71">
        <w:rPr>
          <w:rFonts w:ascii="SimSun" w:eastAsia="SimSun" w:hAnsi="SimSun" w:cs="Malgun Gothic" w:hint="eastAsia"/>
          <w:sz w:val="24"/>
          <w:szCs w:val="24"/>
          <w:lang w:eastAsia="zh-CN"/>
        </w:rPr>
        <w:t>新和技</w:t>
      </w:r>
      <w:r w:rsidRPr="00435236">
        <w:rPr>
          <w:rFonts w:ascii="SimSun" w:eastAsia="SimSun" w:hAnsi="SimSun" w:cs="Malgun Gothic" w:hint="eastAsia"/>
          <w:sz w:val="24"/>
          <w:szCs w:val="24"/>
          <w:lang w:eastAsia="zh-CN"/>
        </w:rPr>
        <w:t>术</w:t>
      </w:r>
      <w:r w:rsidRPr="005F6C71">
        <w:rPr>
          <w:rFonts w:ascii="SimSun" w:eastAsia="SimSun" w:hAnsi="SimSun" w:cs="Malgun Gothic" w:hint="eastAsia"/>
          <w:sz w:val="24"/>
          <w:szCs w:val="24"/>
          <w:lang w:eastAsia="zh-CN"/>
        </w:rPr>
        <w:t>的</w:t>
      </w:r>
      <w:r w:rsidRPr="00435236">
        <w:rPr>
          <w:rFonts w:ascii="SimSun" w:eastAsia="SimSun" w:hAnsi="SimSun" w:cs="Malgun Gothic" w:hint="eastAsia"/>
          <w:sz w:val="24"/>
          <w:szCs w:val="24"/>
          <w:lang w:eastAsia="zh-CN"/>
        </w:rPr>
        <w:t>经济发</w:t>
      </w:r>
      <w:r w:rsidRPr="005F6C71">
        <w:rPr>
          <w:rFonts w:ascii="SimSun" w:eastAsia="SimSun" w:hAnsi="SimSun" w:cs="Malgun Gothic" w:hint="eastAsia"/>
          <w:sz w:val="24"/>
          <w:szCs w:val="24"/>
          <w:lang w:eastAsia="zh-CN"/>
        </w:rPr>
        <w:t>展方面的</w:t>
      </w:r>
      <w:r w:rsidRPr="00435236">
        <w:rPr>
          <w:rFonts w:ascii="SimSun" w:eastAsia="SimSun" w:hAnsi="SimSun" w:cs="Malgun Gothic" w:hint="eastAsia"/>
          <w:sz w:val="24"/>
          <w:szCs w:val="24"/>
          <w:lang w:eastAsia="zh-CN"/>
        </w:rPr>
        <w:t>关键</w:t>
      </w:r>
      <w:r w:rsidRPr="005F6C71">
        <w:rPr>
          <w:rFonts w:ascii="SimSun" w:eastAsia="SimSun" w:hAnsi="SimSun" w:cs="Malgun Gothic" w:hint="eastAsia"/>
          <w:sz w:val="24"/>
          <w:szCs w:val="24"/>
          <w:lang w:eastAsia="zh-CN"/>
        </w:rPr>
        <w:t>作用。通</w:t>
      </w:r>
      <w:r w:rsidRPr="00435236">
        <w:rPr>
          <w:rFonts w:ascii="SimSun" w:eastAsia="SimSun" w:hAnsi="SimSun" w:cs="Malgun Gothic" w:hint="eastAsia"/>
          <w:sz w:val="24"/>
          <w:szCs w:val="24"/>
          <w:lang w:eastAsia="zh-CN"/>
        </w:rPr>
        <w:t>过</w:t>
      </w:r>
      <w:r w:rsidRPr="005F6C71">
        <w:rPr>
          <w:rFonts w:ascii="SimSun" w:eastAsia="SimSun" w:hAnsi="SimSun" w:cs="Malgun Gothic" w:hint="eastAsia"/>
          <w:sz w:val="24"/>
          <w:szCs w:val="24"/>
          <w:lang w:eastAsia="zh-CN"/>
        </w:rPr>
        <w:t>制定</w:t>
      </w:r>
      <w:r w:rsidRPr="00435236">
        <w:rPr>
          <w:rFonts w:ascii="SimSun" w:eastAsia="SimSun" w:hAnsi="SimSun" w:cs="Malgun Gothic" w:hint="eastAsia"/>
          <w:sz w:val="24"/>
          <w:szCs w:val="24"/>
          <w:lang w:eastAsia="zh-CN"/>
        </w:rPr>
        <w:t>战</w:t>
      </w:r>
      <w:r w:rsidRPr="005F6C71">
        <w:rPr>
          <w:rFonts w:ascii="SimSun" w:eastAsia="SimSun" w:hAnsi="SimSun" w:cs="Malgun Gothic" w:hint="eastAsia"/>
          <w:sz w:val="24"/>
          <w:szCs w:val="24"/>
          <w:lang w:eastAsia="zh-CN"/>
        </w:rPr>
        <w:t>略部</w:t>
      </w:r>
      <w:r w:rsidRPr="00435236">
        <w:rPr>
          <w:rFonts w:ascii="SimSun" w:eastAsia="SimSun" w:hAnsi="SimSun" w:cs="Malgun Gothic" w:hint="eastAsia"/>
          <w:sz w:val="24"/>
          <w:szCs w:val="24"/>
          <w:lang w:eastAsia="zh-CN"/>
        </w:rPr>
        <w:t>门</w:t>
      </w:r>
      <w:r w:rsidRPr="005F6C71">
        <w:rPr>
          <w:rFonts w:ascii="SimSun" w:eastAsia="SimSun" w:hAnsi="SimSun" w:cs="Malgun Gothic" w:hint="eastAsia"/>
          <w:sz w:val="24"/>
          <w:szCs w:val="24"/>
          <w:lang w:eastAsia="zh-CN"/>
        </w:rPr>
        <w:t>的</w:t>
      </w:r>
      <w:r w:rsidRPr="00435236">
        <w:rPr>
          <w:rFonts w:ascii="SimSun" w:eastAsia="SimSun" w:hAnsi="SimSun" w:cs="Malgun Gothic" w:hint="eastAsia"/>
          <w:sz w:val="24"/>
          <w:szCs w:val="24"/>
          <w:lang w:eastAsia="zh-CN"/>
        </w:rPr>
        <w:t>关键</w:t>
      </w:r>
      <w:r w:rsidRPr="005F6C71">
        <w:rPr>
          <w:rFonts w:ascii="SimSun" w:eastAsia="SimSun" w:hAnsi="SimSun" w:cs="Malgun Gothic" w:hint="eastAsia"/>
          <w:sz w:val="24"/>
          <w:szCs w:val="24"/>
          <w:lang w:eastAsia="zh-CN"/>
        </w:rPr>
        <w:t>政策，印度尼西</w:t>
      </w:r>
      <w:r w:rsidRPr="00435236">
        <w:rPr>
          <w:rFonts w:ascii="SimSun" w:eastAsia="SimSun" w:hAnsi="SimSun" w:cs="Malgun Gothic" w:hint="eastAsia"/>
          <w:sz w:val="24"/>
          <w:szCs w:val="24"/>
          <w:lang w:eastAsia="zh-CN"/>
        </w:rPr>
        <w:t>亚</w:t>
      </w:r>
      <w:r w:rsidRPr="005F6C71">
        <w:rPr>
          <w:rFonts w:ascii="SimSun" w:eastAsia="SimSun" w:hAnsi="SimSun" w:cs="Malgun Gothic" w:hint="eastAsia"/>
          <w:sz w:val="24"/>
          <w:szCs w:val="24"/>
          <w:lang w:eastAsia="zh-CN"/>
        </w:rPr>
        <w:t>政府分享了推</w:t>
      </w:r>
      <w:r w:rsidRPr="00435236">
        <w:rPr>
          <w:rFonts w:ascii="SimSun" w:eastAsia="SimSun" w:hAnsi="SimSun" w:cs="Malgun Gothic" w:hint="eastAsia"/>
          <w:sz w:val="24"/>
          <w:szCs w:val="24"/>
          <w:lang w:eastAsia="zh-CN"/>
        </w:rPr>
        <w:t>进</w:t>
      </w:r>
      <w:r w:rsidRPr="005F6C71">
        <w:rPr>
          <w:rFonts w:ascii="SimSun" w:eastAsia="SimSun" w:hAnsi="SimSun" w:cs="Malgun Gothic" w:hint="eastAsia"/>
          <w:sz w:val="24"/>
          <w:szCs w:val="24"/>
          <w:lang w:eastAsia="zh-CN"/>
        </w:rPr>
        <w:t>其</w:t>
      </w:r>
      <w:r w:rsidRPr="00435236">
        <w:rPr>
          <w:rFonts w:ascii="SimSun" w:eastAsia="SimSun" w:hAnsi="SimSun" w:cs="Malgun Gothic" w:hint="eastAsia"/>
          <w:sz w:val="24"/>
          <w:szCs w:val="24"/>
          <w:lang w:eastAsia="zh-CN"/>
        </w:rPr>
        <w:t>绿</w:t>
      </w:r>
      <w:r w:rsidRPr="005F6C71">
        <w:rPr>
          <w:rFonts w:ascii="SimSun" w:eastAsia="SimSun" w:hAnsi="SimSun" w:cs="Malgun Gothic" w:hint="eastAsia"/>
          <w:sz w:val="24"/>
          <w:szCs w:val="24"/>
          <w:lang w:eastAsia="zh-CN"/>
        </w:rPr>
        <w:t>色和低</w:t>
      </w:r>
      <w:r w:rsidRPr="00435236">
        <w:rPr>
          <w:rFonts w:ascii="SimSun" w:eastAsia="SimSun" w:hAnsi="SimSun" w:cs="Malgun Gothic" w:hint="eastAsia"/>
          <w:sz w:val="24"/>
          <w:szCs w:val="24"/>
          <w:lang w:eastAsia="zh-CN"/>
        </w:rPr>
        <w:t>碳经济</w:t>
      </w:r>
      <w:r w:rsidRPr="005F6C71">
        <w:rPr>
          <w:rFonts w:ascii="SimSun" w:eastAsia="SimSun" w:hAnsi="SimSun" w:cs="Malgun Gothic" w:hint="eastAsia"/>
          <w:sz w:val="24"/>
          <w:szCs w:val="24"/>
          <w:lang w:eastAsia="zh-CN"/>
        </w:rPr>
        <w:t>所需的技</w:t>
      </w:r>
      <w:r w:rsidRPr="00435236">
        <w:rPr>
          <w:rFonts w:ascii="SimSun" w:eastAsia="SimSun" w:hAnsi="SimSun" w:cs="Malgun Gothic" w:hint="eastAsia"/>
          <w:sz w:val="24"/>
          <w:szCs w:val="24"/>
          <w:lang w:eastAsia="zh-CN"/>
        </w:rPr>
        <w:t>术</w:t>
      </w:r>
      <w:r w:rsidRPr="005F6C71">
        <w:rPr>
          <w:rFonts w:ascii="SimSun" w:eastAsia="SimSun" w:hAnsi="SimSun" w:cs="Malgun Gothic" w:hint="eastAsia"/>
          <w:sz w:val="24"/>
          <w:szCs w:val="24"/>
          <w:lang w:eastAsia="zh-CN"/>
        </w:rPr>
        <w:t>，包括</w:t>
      </w:r>
      <w:r w:rsidRPr="00435236">
        <w:rPr>
          <w:rFonts w:ascii="SimSun" w:eastAsia="SimSun" w:hAnsi="SimSun" w:cs="Malgun Gothic" w:hint="eastAsia"/>
          <w:sz w:val="24"/>
          <w:szCs w:val="24"/>
          <w:lang w:eastAsia="zh-CN"/>
        </w:rPr>
        <w:t>对研发</w:t>
      </w:r>
      <w:r w:rsidRPr="005F6C71">
        <w:rPr>
          <w:rFonts w:ascii="SimSun" w:eastAsia="SimSun" w:hAnsi="SimSun" w:cs="Malgun Gothic" w:hint="eastAsia"/>
          <w:sz w:val="24"/>
          <w:szCs w:val="24"/>
          <w:lang w:eastAsia="zh-CN"/>
        </w:rPr>
        <w:t>的充分支持以及提供合作融</w:t>
      </w:r>
      <w:r w:rsidRPr="00435236">
        <w:rPr>
          <w:rFonts w:ascii="SimSun" w:eastAsia="SimSun" w:hAnsi="SimSun" w:cs="Malgun Gothic" w:hint="eastAsia"/>
          <w:sz w:val="24"/>
          <w:szCs w:val="24"/>
          <w:lang w:eastAsia="zh-CN"/>
        </w:rPr>
        <w:t>资计划</w:t>
      </w:r>
      <w:r w:rsidRPr="005F6C71">
        <w:rPr>
          <w:rFonts w:ascii="SimSun" w:eastAsia="SimSun" w:hAnsi="SimSun" w:cs="Malgun Gothic" w:hint="eastAsia"/>
          <w:sz w:val="24"/>
          <w:szCs w:val="24"/>
          <w:lang w:eastAsia="zh-CN"/>
        </w:rPr>
        <w:t>的重要性。</w:t>
      </w:r>
    </w:p>
    <w:p w14:paraId="57E19F3A" w14:textId="77777777" w:rsidR="008C29B1" w:rsidRPr="00A22551" w:rsidRDefault="008C29B1" w:rsidP="008C29B1">
      <w:pPr>
        <w:spacing w:after="0"/>
        <w:jc w:val="both"/>
        <w:rPr>
          <w:rFonts w:ascii="Arial" w:hAnsi="Arial" w:cs="Arial"/>
          <w:bCs/>
          <w:sz w:val="24"/>
          <w:szCs w:val="24"/>
          <w:lang w:eastAsia="ko-KR"/>
        </w:rPr>
      </w:pPr>
    </w:p>
    <w:p w14:paraId="5707E0D3" w14:textId="70FF50BA" w:rsidR="008C29B1" w:rsidRPr="00471661" w:rsidRDefault="005F6C71" w:rsidP="00A22551">
      <w:pPr>
        <w:jc w:val="both"/>
        <w:rPr>
          <w:rFonts w:ascii="SimSun" w:eastAsia="SimSun" w:hAnsi="SimSun" w:cs="Arial"/>
          <w:bCs/>
          <w:sz w:val="24"/>
          <w:szCs w:val="24"/>
          <w:lang w:eastAsia="zh-CN"/>
        </w:rPr>
      </w:pPr>
      <w:r w:rsidRPr="005F6C71">
        <w:rPr>
          <w:rFonts w:ascii="SimSun" w:eastAsia="SimSun" w:hAnsi="SimSun" w:cs="Arial" w:hint="eastAsia"/>
          <w:bCs/>
          <w:sz w:val="24"/>
          <w:szCs w:val="24"/>
          <w:lang w:eastAsia="zh-CN"/>
        </w:rPr>
        <w:t>大</w:t>
      </w:r>
      <w:r w:rsidRPr="005F6C71">
        <w:rPr>
          <w:rFonts w:ascii="SimSun" w:eastAsia="SimSun" w:hAnsi="SimSun" w:cs="Microsoft YaHei" w:hint="eastAsia"/>
          <w:bCs/>
          <w:sz w:val="24"/>
          <w:szCs w:val="24"/>
          <w:lang w:eastAsia="zh-CN"/>
        </w:rPr>
        <w:t>韩</w:t>
      </w:r>
      <w:r w:rsidRPr="005F6C71">
        <w:rPr>
          <w:rFonts w:ascii="SimSun" w:eastAsia="SimSun" w:hAnsi="SimSun" w:cs="Malgun Gothic" w:hint="eastAsia"/>
          <w:bCs/>
          <w:sz w:val="24"/>
          <w:szCs w:val="24"/>
          <w:lang w:eastAsia="zh-CN"/>
        </w:rPr>
        <w:t>民</w:t>
      </w:r>
      <w:r w:rsidRPr="005F6C71">
        <w:rPr>
          <w:rFonts w:ascii="SimSun" w:eastAsia="SimSun" w:hAnsi="SimSun" w:cs="Microsoft YaHei" w:hint="eastAsia"/>
          <w:bCs/>
          <w:sz w:val="24"/>
          <w:szCs w:val="24"/>
          <w:lang w:eastAsia="zh-CN"/>
        </w:rPr>
        <w:t>国</w:t>
      </w:r>
      <w:r w:rsidRPr="005F6C71">
        <w:rPr>
          <w:rFonts w:ascii="SimSun" w:eastAsia="SimSun" w:hAnsi="SimSun" w:cs="Malgun Gothic" w:hint="eastAsia"/>
          <w:bCs/>
          <w:sz w:val="24"/>
          <w:szCs w:val="24"/>
          <w:lang w:eastAsia="zh-CN"/>
        </w:rPr>
        <w:t>的</w:t>
      </w:r>
      <w:r w:rsidRPr="005F6C71">
        <w:rPr>
          <w:rFonts w:ascii="SimSun" w:eastAsia="SimSun" w:hAnsi="SimSun" w:cs="Microsoft YaHei" w:hint="eastAsia"/>
          <w:bCs/>
          <w:sz w:val="24"/>
          <w:szCs w:val="24"/>
          <w:lang w:eastAsia="zh-CN"/>
        </w:rPr>
        <w:t>发</w:t>
      </w:r>
      <w:r w:rsidRPr="005F6C71">
        <w:rPr>
          <w:rFonts w:ascii="SimSun" w:eastAsia="SimSun" w:hAnsi="SimSun" w:cs="Malgun Gothic" w:hint="eastAsia"/>
          <w:bCs/>
          <w:sz w:val="24"/>
          <w:szCs w:val="24"/>
          <w:lang w:eastAsia="zh-CN"/>
        </w:rPr>
        <w:t>言</w:t>
      </w:r>
      <w:r w:rsidR="007F493F">
        <w:rPr>
          <w:rFonts w:ascii="SimSun" w:eastAsia="SimSun" w:hAnsi="SimSun" w:cs="Malgun Gothic" w:hint="eastAsia"/>
          <w:bCs/>
          <w:sz w:val="24"/>
          <w:szCs w:val="24"/>
          <w:lang w:eastAsia="zh-CN"/>
        </w:rPr>
        <w:t>侧重于</w:t>
      </w:r>
      <w:r w:rsidR="00471661">
        <w:rPr>
          <w:rFonts w:ascii="SimSun" w:eastAsia="SimSun" w:hAnsi="SimSun" w:cs="Malgun Gothic" w:hint="eastAsia"/>
          <w:bCs/>
          <w:sz w:val="24"/>
          <w:szCs w:val="24"/>
          <w:lang w:eastAsia="zh-CN"/>
        </w:rPr>
        <w:t>“</w:t>
      </w:r>
      <w:r w:rsidRPr="005F6C71">
        <w:rPr>
          <w:rFonts w:ascii="SimSun" w:eastAsia="SimSun" w:hAnsi="SimSun" w:cs="Arial" w:hint="eastAsia"/>
          <w:bCs/>
          <w:sz w:val="24"/>
          <w:szCs w:val="24"/>
          <w:lang w:eastAsia="zh-CN"/>
        </w:rPr>
        <w:t>知</w:t>
      </w:r>
      <w:r w:rsidRPr="005F6C71">
        <w:rPr>
          <w:rFonts w:ascii="SimSun" w:eastAsia="SimSun" w:hAnsi="SimSun" w:cs="Microsoft YaHei" w:hint="eastAsia"/>
          <w:bCs/>
          <w:sz w:val="24"/>
          <w:szCs w:val="24"/>
          <w:lang w:eastAsia="zh-CN"/>
        </w:rPr>
        <w:t>识产权</w:t>
      </w:r>
      <w:r w:rsidRPr="005F6C71">
        <w:rPr>
          <w:rFonts w:ascii="SimSun" w:eastAsia="SimSun" w:hAnsi="SimSun" w:cs="Malgun Gothic" w:hint="eastAsia"/>
          <w:bCs/>
          <w:sz w:val="24"/>
          <w:szCs w:val="24"/>
          <w:lang w:eastAsia="zh-CN"/>
        </w:rPr>
        <w:t>金融投</w:t>
      </w:r>
      <w:r w:rsidRPr="005F6C71">
        <w:rPr>
          <w:rFonts w:ascii="SimSun" w:eastAsia="SimSun" w:hAnsi="SimSun" w:cs="Microsoft YaHei" w:hint="eastAsia"/>
          <w:bCs/>
          <w:sz w:val="24"/>
          <w:szCs w:val="24"/>
          <w:lang w:eastAsia="zh-CN"/>
        </w:rPr>
        <w:t>资</w:t>
      </w:r>
      <w:r w:rsidRPr="005F6C71">
        <w:rPr>
          <w:rFonts w:ascii="SimSun" w:eastAsia="SimSun" w:hAnsi="SimSun" w:cs="Malgun Gothic" w:hint="eastAsia"/>
          <w:bCs/>
          <w:sz w:val="24"/>
          <w:szCs w:val="24"/>
          <w:lang w:eastAsia="zh-CN"/>
        </w:rPr>
        <w:t>促</w:t>
      </w:r>
      <w:r w:rsidRPr="005F6C71">
        <w:rPr>
          <w:rFonts w:ascii="SimSun" w:eastAsia="SimSun" w:hAnsi="SimSun" w:cs="Microsoft YaHei" w:hint="eastAsia"/>
          <w:bCs/>
          <w:sz w:val="24"/>
          <w:szCs w:val="24"/>
          <w:lang w:eastAsia="zh-CN"/>
        </w:rPr>
        <w:t>进</w:t>
      </w:r>
      <w:r w:rsidRPr="005F6C71">
        <w:rPr>
          <w:rFonts w:ascii="SimSun" w:eastAsia="SimSun" w:hAnsi="SimSun" w:cs="Malgun Gothic" w:hint="eastAsia"/>
          <w:bCs/>
          <w:sz w:val="24"/>
          <w:szCs w:val="24"/>
          <w:lang w:eastAsia="zh-CN"/>
        </w:rPr>
        <w:t>政策</w:t>
      </w:r>
      <w:r w:rsidR="00471661">
        <w:rPr>
          <w:rFonts w:ascii="SimSun" w:eastAsia="SimSun" w:hAnsi="SimSun" w:cs="Arial" w:hint="eastAsia"/>
          <w:bCs/>
          <w:sz w:val="24"/>
          <w:szCs w:val="24"/>
          <w:lang w:eastAsia="zh-CN"/>
        </w:rPr>
        <w:t>”</w:t>
      </w:r>
      <w:r w:rsidR="007F493F">
        <w:rPr>
          <w:rFonts w:ascii="SimSun" w:eastAsia="SimSun" w:hAnsi="SimSun" w:cs="Arial" w:hint="eastAsia"/>
          <w:bCs/>
          <w:sz w:val="24"/>
          <w:szCs w:val="24"/>
          <w:lang w:eastAsia="zh-CN"/>
        </w:rPr>
        <w:t>，</w:t>
      </w:r>
      <w:r w:rsidRPr="005F6C71">
        <w:rPr>
          <w:rFonts w:ascii="SimSun" w:eastAsia="SimSun" w:hAnsi="SimSun" w:cs="Malgun Gothic" w:hint="eastAsia"/>
          <w:bCs/>
          <w:sz w:val="24"/>
          <w:szCs w:val="24"/>
          <w:lang w:eastAsia="zh-CN"/>
        </w:rPr>
        <w:t>解</w:t>
      </w:r>
      <w:r w:rsidRPr="005F6C71">
        <w:rPr>
          <w:rFonts w:ascii="SimSun" w:eastAsia="SimSun" w:hAnsi="SimSun" w:cs="Microsoft YaHei" w:hint="eastAsia"/>
          <w:bCs/>
          <w:sz w:val="24"/>
          <w:szCs w:val="24"/>
          <w:lang w:eastAsia="zh-CN"/>
        </w:rPr>
        <w:t>释</w:t>
      </w:r>
      <w:r w:rsidRPr="005F6C71">
        <w:rPr>
          <w:rFonts w:ascii="SimSun" w:eastAsia="SimSun" w:hAnsi="SimSun" w:cs="Malgun Gothic" w:hint="eastAsia"/>
          <w:bCs/>
          <w:sz w:val="24"/>
          <w:szCs w:val="24"/>
          <w:lang w:eastAsia="zh-CN"/>
        </w:rPr>
        <w:t>了</w:t>
      </w:r>
      <w:r w:rsidR="007F493F">
        <w:rPr>
          <w:rFonts w:ascii="SimSun" w:eastAsia="SimSun" w:hAnsi="SimSun" w:cs="Malgun Gothic" w:hint="eastAsia"/>
          <w:bCs/>
          <w:sz w:val="24"/>
          <w:szCs w:val="24"/>
          <w:lang w:eastAsia="zh-CN"/>
        </w:rPr>
        <w:t>基于知识产权的新</w:t>
      </w:r>
      <w:r w:rsidRPr="005F6C71">
        <w:rPr>
          <w:rFonts w:ascii="SimSun" w:eastAsia="SimSun" w:hAnsi="SimSun" w:cs="Malgun Gothic" w:hint="eastAsia"/>
          <w:bCs/>
          <w:sz w:val="24"/>
          <w:szCs w:val="24"/>
          <w:lang w:eastAsia="zh-CN"/>
        </w:rPr>
        <w:t>投</w:t>
      </w:r>
      <w:r w:rsidRPr="005F6C71">
        <w:rPr>
          <w:rFonts w:ascii="SimSun" w:eastAsia="SimSun" w:hAnsi="SimSun" w:cs="Microsoft YaHei" w:hint="eastAsia"/>
          <w:bCs/>
          <w:sz w:val="24"/>
          <w:szCs w:val="24"/>
          <w:lang w:eastAsia="zh-CN"/>
        </w:rPr>
        <w:t>资</w:t>
      </w:r>
      <w:r w:rsidRPr="005F6C71">
        <w:rPr>
          <w:rFonts w:ascii="SimSun" w:eastAsia="SimSun" w:hAnsi="SimSun" w:cs="Malgun Gothic" w:hint="eastAsia"/>
          <w:bCs/>
          <w:sz w:val="24"/>
          <w:szCs w:val="24"/>
          <w:lang w:eastAsia="zh-CN"/>
        </w:rPr>
        <w:t>市</w:t>
      </w:r>
      <w:r w:rsidRPr="005F6C71">
        <w:rPr>
          <w:rFonts w:ascii="SimSun" w:eastAsia="SimSun" w:hAnsi="SimSun" w:cs="Microsoft YaHei" w:hint="eastAsia"/>
          <w:bCs/>
          <w:sz w:val="24"/>
          <w:szCs w:val="24"/>
          <w:lang w:eastAsia="zh-CN"/>
        </w:rPr>
        <w:t>场</w:t>
      </w:r>
      <w:r w:rsidRPr="005F6C71">
        <w:rPr>
          <w:rFonts w:ascii="SimSun" w:eastAsia="SimSun" w:hAnsi="SimSun" w:cs="Malgun Gothic" w:hint="eastAsia"/>
          <w:bCs/>
          <w:sz w:val="24"/>
          <w:szCs w:val="24"/>
          <w:lang w:eastAsia="zh-CN"/>
        </w:rPr>
        <w:t>的重要性，以解</w:t>
      </w:r>
      <w:r w:rsidRPr="005F6C71">
        <w:rPr>
          <w:rFonts w:ascii="SimSun" w:eastAsia="SimSun" w:hAnsi="SimSun" w:cs="Microsoft YaHei" w:hint="eastAsia"/>
          <w:bCs/>
          <w:sz w:val="24"/>
          <w:szCs w:val="24"/>
          <w:lang w:eastAsia="zh-CN"/>
        </w:rPr>
        <w:t>决</w:t>
      </w:r>
      <w:r w:rsidRPr="005F6C71">
        <w:rPr>
          <w:rFonts w:ascii="SimSun" w:eastAsia="SimSun" w:hAnsi="SimSun" w:cs="Malgun Gothic" w:hint="eastAsia"/>
          <w:bCs/>
          <w:sz w:val="24"/>
          <w:szCs w:val="24"/>
          <w:lang w:eastAsia="zh-CN"/>
        </w:rPr>
        <w:t>中小企</w:t>
      </w:r>
      <w:r w:rsidR="007F493F">
        <w:rPr>
          <w:rFonts w:ascii="SimSun" w:eastAsia="SimSun" w:hAnsi="SimSun" w:cs="Microsoft YaHei" w:hint="eastAsia"/>
          <w:bCs/>
          <w:sz w:val="24"/>
          <w:szCs w:val="24"/>
          <w:lang w:eastAsia="zh-CN"/>
        </w:rPr>
        <w:t>业具备有前景</w:t>
      </w:r>
      <w:r w:rsidRPr="005F6C71">
        <w:rPr>
          <w:rFonts w:ascii="SimSun" w:eastAsia="SimSun" w:hAnsi="SimSun" w:cs="Malgun Gothic" w:hint="eastAsia"/>
          <w:bCs/>
          <w:sz w:val="24"/>
          <w:szCs w:val="24"/>
          <w:lang w:eastAsia="zh-CN"/>
        </w:rPr>
        <w:t>的技</w:t>
      </w:r>
      <w:r w:rsidRPr="005F6C71">
        <w:rPr>
          <w:rFonts w:ascii="SimSun" w:eastAsia="SimSun" w:hAnsi="SimSun" w:cs="Microsoft YaHei" w:hint="eastAsia"/>
          <w:bCs/>
          <w:sz w:val="24"/>
          <w:szCs w:val="24"/>
          <w:lang w:eastAsia="zh-CN"/>
        </w:rPr>
        <w:t>术</w:t>
      </w:r>
      <w:r w:rsidR="007F493F">
        <w:rPr>
          <w:rFonts w:ascii="SimSun" w:eastAsia="SimSun" w:hAnsi="SimSun" w:cs="Malgun Gothic" w:hint="eastAsia"/>
          <w:bCs/>
          <w:sz w:val="24"/>
          <w:szCs w:val="24"/>
          <w:lang w:eastAsia="zh-CN"/>
        </w:rPr>
        <w:t>但因财力</w:t>
      </w:r>
      <w:r w:rsidRPr="005F6C71">
        <w:rPr>
          <w:rFonts w:ascii="SimSun" w:eastAsia="SimSun" w:hAnsi="SimSun" w:cs="Malgun Gothic" w:hint="eastAsia"/>
          <w:bCs/>
          <w:sz w:val="24"/>
          <w:szCs w:val="24"/>
          <w:lang w:eastAsia="zh-CN"/>
        </w:rPr>
        <w:t>不足</w:t>
      </w:r>
      <w:r w:rsidR="00B84B55">
        <w:rPr>
          <w:rFonts w:ascii="SimSun" w:eastAsia="SimSun" w:hAnsi="SimSun" w:cs="Malgun Gothic" w:hint="eastAsia"/>
          <w:bCs/>
          <w:sz w:val="24"/>
          <w:szCs w:val="24"/>
          <w:lang w:eastAsia="zh-CN"/>
        </w:rPr>
        <w:t>难以商业化</w:t>
      </w:r>
      <w:r w:rsidRPr="005F6C71">
        <w:rPr>
          <w:rFonts w:ascii="SimSun" w:eastAsia="SimSun" w:hAnsi="SimSun" w:cs="Malgun Gothic" w:hint="eastAsia"/>
          <w:bCs/>
          <w:sz w:val="24"/>
          <w:szCs w:val="24"/>
          <w:lang w:eastAsia="zh-CN"/>
        </w:rPr>
        <w:t>的情</w:t>
      </w:r>
      <w:r w:rsidRPr="005F6C71">
        <w:rPr>
          <w:rFonts w:ascii="SimSun" w:eastAsia="SimSun" w:hAnsi="SimSun" w:cs="Microsoft YaHei" w:hint="eastAsia"/>
          <w:bCs/>
          <w:sz w:val="24"/>
          <w:szCs w:val="24"/>
          <w:lang w:eastAsia="zh-CN"/>
        </w:rPr>
        <w:t>况</w:t>
      </w:r>
      <w:r w:rsidRPr="005F6C71">
        <w:rPr>
          <w:rFonts w:ascii="SimSun" w:eastAsia="SimSun" w:hAnsi="SimSun" w:cs="Malgun Gothic" w:hint="eastAsia"/>
          <w:bCs/>
          <w:sz w:val="24"/>
          <w:szCs w:val="24"/>
          <w:lang w:eastAsia="zh-CN"/>
        </w:rPr>
        <w:t>。</w:t>
      </w:r>
      <w:r w:rsidR="00471661">
        <w:rPr>
          <w:rFonts w:ascii="SimSun" w:eastAsia="SimSun" w:hAnsi="SimSun" w:cs="Malgun Gothic" w:hint="eastAsia"/>
          <w:bCs/>
          <w:sz w:val="24"/>
          <w:szCs w:val="24"/>
          <w:lang w:eastAsia="zh-CN"/>
        </w:rPr>
        <w:t>大</w:t>
      </w:r>
      <w:r w:rsidRPr="005F6C71">
        <w:rPr>
          <w:rFonts w:ascii="SimSun" w:eastAsia="SimSun" w:hAnsi="SimSun" w:cs="Microsoft YaHei" w:hint="eastAsia"/>
          <w:bCs/>
          <w:sz w:val="24"/>
          <w:szCs w:val="24"/>
          <w:lang w:eastAsia="zh-CN"/>
        </w:rPr>
        <w:t>韩</w:t>
      </w:r>
      <w:r w:rsidR="00471661">
        <w:rPr>
          <w:rFonts w:ascii="SimSun" w:eastAsia="SimSun" w:hAnsi="SimSun" w:cs="Microsoft YaHei" w:hint="eastAsia"/>
          <w:bCs/>
          <w:sz w:val="24"/>
          <w:szCs w:val="24"/>
          <w:lang w:eastAsia="zh-CN"/>
        </w:rPr>
        <w:t>民</w:t>
      </w:r>
      <w:r w:rsidRPr="005F6C71">
        <w:rPr>
          <w:rFonts w:ascii="SimSun" w:eastAsia="SimSun" w:hAnsi="SimSun" w:cs="Microsoft YaHei" w:hint="eastAsia"/>
          <w:bCs/>
          <w:sz w:val="24"/>
          <w:szCs w:val="24"/>
          <w:lang w:eastAsia="zh-CN"/>
        </w:rPr>
        <w:t>国</w:t>
      </w:r>
      <w:r w:rsidRPr="005F6C71">
        <w:rPr>
          <w:rFonts w:ascii="SimSun" w:eastAsia="SimSun" w:hAnsi="SimSun" w:cs="Malgun Gothic" w:hint="eastAsia"/>
          <w:bCs/>
          <w:sz w:val="24"/>
          <w:szCs w:val="24"/>
          <w:lang w:eastAsia="zh-CN"/>
        </w:rPr>
        <w:t>介</w:t>
      </w:r>
      <w:r w:rsidRPr="005F6C71">
        <w:rPr>
          <w:rFonts w:ascii="SimSun" w:eastAsia="SimSun" w:hAnsi="SimSun" w:cs="Microsoft YaHei" w:hint="eastAsia"/>
          <w:bCs/>
          <w:sz w:val="24"/>
          <w:szCs w:val="24"/>
          <w:lang w:eastAsia="zh-CN"/>
        </w:rPr>
        <w:t>绍</w:t>
      </w:r>
      <w:r w:rsidRPr="005F6C71">
        <w:rPr>
          <w:rFonts w:ascii="SimSun" w:eastAsia="SimSun" w:hAnsi="SimSun" w:cs="Malgun Gothic" w:hint="eastAsia"/>
          <w:bCs/>
          <w:sz w:val="24"/>
          <w:szCs w:val="24"/>
          <w:lang w:eastAsia="zh-CN"/>
        </w:rPr>
        <w:t>了</w:t>
      </w:r>
      <w:r w:rsidRPr="005F6C71">
        <w:rPr>
          <w:rFonts w:ascii="SimSun" w:eastAsia="SimSun" w:hAnsi="SimSun" w:cs="Microsoft YaHei" w:hint="eastAsia"/>
          <w:bCs/>
          <w:sz w:val="24"/>
          <w:szCs w:val="24"/>
          <w:lang w:eastAsia="zh-CN"/>
        </w:rPr>
        <w:t>创</w:t>
      </w:r>
      <w:r w:rsidRPr="005F6C71">
        <w:rPr>
          <w:rFonts w:ascii="SimSun" w:eastAsia="SimSun" w:hAnsi="SimSun" w:cs="Malgun Gothic" w:hint="eastAsia"/>
          <w:bCs/>
          <w:sz w:val="24"/>
          <w:szCs w:val="24"/>
          <w:lang w:eastAsia="zh-CN"/>
        </w:rPr>
        <w:t>造支持知</w:t>
      </w:r>
      <w:r w:rsidRPr="005F6C71">
        <w:rPr>
          <w:rFonts w:ascii="SimSun" w:eastAsia="SimSun" w:hAnsi="SimSun" w:cs="Microsoft YaHei" w:hint="eastAsia"/>
          <w:bCs/>
          <w:sz w:val="24"/>
          <w:szCs w:val="24"/>
          <w:lang w:eastAsia="zh-CN"/>
        </w:rPr>
        <w:t>识产权</w:t>
      </w:r>
      <w:r w:rsidRPr="005F6C71">
        <w:rPr>
          <w:rFonts w:ascii="SimSun" w:eastAsia="SimSun" w:hAnsi="SimSun" w:cs="Malgun Gothic" w:hint="eastAsia"/>
          <w:bCs/>
          <w:sz w:val="24"/>
          <w:szCs w:val="24"/>
          <w:lang w:eastAsia="zh-CN"/>
        </w:rPr>
        <w:t>金</w:t>
      </w:r>
      <w:r w:rsidRPr="005F6C71">
        <w:rPr>
          <w:rFonts w:ascii="SimSun" w:eastAsia="SimSun" w:hAnsi="SimSun" w:cs="Arial" w:hint="eastAsia"/>
          <w:bCs/>
          <w:sz w:val="24"/>
          <w:szCs w:val="24"/>
          <w:lang w:eastAsia="zh-CN"/>
        </w:rPr>
        <w:t>融投</w:t>
      </w:r>
      <w:r w:rsidRPr="005F6C71">
        <w:rPr>
          <w:rFonts w:ascii="SimSun" w:eastAsia="SimSun" w:hAnsi="SimSun" w:cs="Microsoft YaHei" w:hint="eastAsia"/>
          <w:bCs/>
          <w:sz w:val="24"/>
          <w:szCs w:val="24"/>
          <w:lang w:eastAsia="zh-CN"/>
        </w:rPr>
        <w:t>资环</w:t>
      </w:r>
      <w:r w:rsidRPr="005F6C71">
        <w:rPr>
          <w:rFonts w:ascii="SimSun" w:eastAsia="SimSun" w:hAnsi="SimSun" w:cs="Malgun Gothic" w:hint="eastAsia"/>
          <w:bCs/>
          <w:sz w:val="24"/>
          <w:szCs w:val="24"/>
          <w:lang w:eastAsia="zh-CN"/>
        </w:rPr>
        <w:t>境的四</w:t>
      </w:r>
      <w:r w:rsidRPr="005F6C71">
        <w:rPr>
          <w:rFonts w:ascii="SimSun" w:eastAsia="SimSun" w:hAnsi="SimSun" w:cs="Microsoft YaHei" w:hint="eastAsia"/>
          <w:bCs/>
          <w:sz w:val="24"/>
          <w:szCs w:val="24"/>
          <w:lang w:eastAsia="zh-CN"/>
        </w:rPr>
        <w:t>个关键战</w:t>
      </w:r>
      <w:r w:rsidRPr="005F6C71">
        <w:rPr>
          <w:rFonts w:ascii="SimSun" w:eastAsia="SimSun" w:hAnsi="SimSun" w:cs="Malgun Gothic" w:hint="eastAsia"/>
          <w:bCs/>
          <w:sz w:val="24"/>
          <w:szCs w:val="24"/>
          <w:lang w:eastAsia="zh-CN"/>
        </w:rPr>
        <w:t>略：</w:t>
      </w:r>
      <w:r w:rsidRPr="005F6C71">
        <w:rPr>
          <w:rFonts w:ascii="SimSun" w:eastAsia="SimSun" w:hAnsi="SimSun" w:cs="Microsoft YaHei" w:hint="eastAsia"/>
          <w:bCs/>
          <w:sz w:val="24"/>
          <w:szCs w:val="24"/>
          <w:lang w:eastAsia="zh-CN"/>
        </w:rPr>
        <w:t>发现</w:t>
      </w:r>
      <w:r w:rsidRPr="005F6C71">
        <w:rPr>
          <w:rFonts w:ascii="SimSun" w:eastAsia="SimSun" w:hAnsi="SimSun" w:cs="Malgun Gothic" w:hint="eastAsia"/>
          <w:bCs/>
          <w:sz w:val="24"/>
          <w:szCs w:val="24"/>
          <w:lang w:eastAsia="zh-CN"/>
        </w:rPr>
        <w:t>和</w:t>
      </w:r>
      <w:r w:rsidRPr="005F6C71">
        <w:rPr>
          <w:rFonts w:ascii="SimSun" w:eastAsia="SimSun" w:hAnsi="SimSun" w:cs="Microsoft YaHei" w:hint="eastAsia"/>
          <w:bCs/>
          <w:sz w:val="24"/>
          <w:szCs w:val="24"/>
          <w:lang w:eastAsia="zh-CN"/>
        </w:rPr>
        <w:t>创</w:t>
      </w:r>
      <w:r w:rsidRPr="005F6C71">
        <w:rPr>
          <w:rFonts w:ascii="SimSun" w:eastAsia="SimSun" w:hAnsi="SimSun" w:cs="Malgun Gothic" w:hint="eastAsia"/>
          <w:bCs/>
          <w:sz w:val="24"/>
          <w:szCs w:val="24"/>
          <w:lang w:eastAsia="zh-CN"/>
        </w:rPr>
        <w:t>造</w:t>
      </w:r>
      <w:r w:rsidRPr="005F6C71">
        <w:rPr>
          <w:rFonts w:ascii="SimSun" w:eastAsia="SimSun" w:hAnsi="SimSun" w:cs="Microsoft YaHei" w:hint="eastAsia"/>
          <w:bCs/>
          <w:sz w:val="24"/>
          <w:szCs w:val="24"/>
          <w:lang w:eastAsia="zh-CN"/>
        </w:rPr>
        <w:t>值</w:t>
      </w:r>
      <w:r w:rsidRPr="005F6C71">
        <w:rPr>
          <w:rFonts w:ascii="SimSun" w:eastAsia="SimSun" w:hAnsi="SimSun" w:cs="Malgun Gothic" w:hint="eastAsia"/>
          <w:bCs/>
          <w:sz w:val="24"/>
          <w:szCs w:val="24"/>
          <w:lang w:eastAsia="zh-CN"/>
        </w:rPr>
        <w:t>得投</w:t>
      </w:r>
      <w:r w:rsidRPr="005F6C71">
        <w:rPr>
          <w:rFonts w:ascii="SimSun" w:eastAsia="SimSun" w:hAnsi="SimSun" w:cs="Microsoft YaHei" w:hint="eastAsia"/>
          <w:bCs/>
          <w:sz w:val="24"/>
          <w:szCs w:val="24"/>
          <w:lang w:eastAsia="zh-CN"/>
        </w:rPr>
        <w:t>资</w:t>
      </w:r>
      <w:r w:rsidRPr="005F6C71">
        <w:rPr>
          <w:rFonts w:ascii="SimSun" w:eastAsia="SimSun" w:hAnsi="SimSun" w:cs="Malgun Gothic" w:hint="eastAsia"/>
          <w:bCs/>
          <w:sz w:val="24"/>
          <w:szCs w:val="24"/>
          <w:lang w:eastAsia="zh-CN"/>
        </w:rPr>
        <w:t>的知</w:t>
      </w:r>
      <w:r w:rsidRPr="005F6C71">
        <w:rPr>
          <w:rFonts w:ascii="SimSun" w:eastAsia="SimSun" w:hAnsi="SimSun" w:cs="Microsoft YaHei" w:hint="eastAsia"/>
          <w:bCs/>
          <w:sz w:val="24"/>
          <w:szCs w:val="24"/>
          <w:lang w:eastAsia="zh-CN"/>
        </w:rPr>
        <w:t>识产权</w:t>
      </w:r>
      <w:r w:rsidRPr="005F6C71">
        <w:rPr>
          <w:rFonts w:ascii="SimSun" w:eastAsia="SimSun" w:hAnsi="SimSun" w:cs="Malgun Gothic" w:hint="eastAsia"/>
          <w:bCs/>
          <w:sz w:val="24"/>
          <w:szCs w:val="24"/>
          <w:lang w:eastAsia="zh-CN"/>
        </w:rPr>
        <w:t>；</w:t>
      </w:r>
      <w:r w:rsidRPr="005F6C71">
        <w:rPr>
          <w:rFonts w:ascii="SimSun" w:eastAsia="SimSun" w:hAnsi="SimSun" w:cs="Microsoft YaHei" w:hint="eastAsia"/>
          <w:bCs/>
          <w:sz w:val="24"/>
          <w:szCs w:val="24"/>
          <w:lang w:eastAsia="zh-CN"/>
        </w:rPr>
        <w:t>帮</w:t>
      </w:r>
      <w:r w:rsidRPr="005F6C71">
        <w:rPr>
          <w:rFonts w:ascii="SimSun" w:eastAsia="SimSun" w:hAnsi="SimSun" w:cs="Malgun Gothic" w:hint="eastAsia"/>
          <w:bCs/>
          <w:sz w:val="24"/>
          <w:szCs w:val="24"/>
          <w:lang w:eastAsia="zh-CN"/>
        </w:rPr>
        <w:t>助私</w:t>
      </w:r>
      <w:r w:rsidRPr="005F6C71">
        <w:rPr>
          <w:rFonts w:ascii="SimSun" w:eastAsia="SimSun" w:hAnsi="SimSun" w:cs="Microsoft YaHei" w:hint="eastAsia"/>
          <w:bCs/>
          <w:sz w:val="24"/>
          <w:szCs w:val="24"/>
          <w:lang w:eastAsia="zh-CN"/>
        </w:rPr>
        <w:t>营</w:t>
      </w:r>
      <w:r w:rsidRPr="005F6C71">
        <w:rPr>
          <w:rFonts w:ascii="SimSun" w:eastAsia="SimSun" w:hAnsi="SimSun" w:cs="Malgun Gothic" w:hint="eastAsia"/>
          <w:bCs/>
          <w:sz w:val="24"/>
          <w:szCs w:val="24"/>
          <w:lang w:eastAsia="zh-CN"/>
        </w:rPr>
        <w:t>金融机</w:t>
      </w:r>
      <w:r w:rsidRPr="005F6C71">
        <w:rPr>
          <w:rFonts w:ascii="SimSun" w:eastAsia="SimSun" w:hAnsi="SimSun" w:cs="Microsoft YaHei" w:hint="eastAsia"/>
          <w:bCs/>
          <w:sz w:val="24"/>
          <w:szCs w:val="24"/>
          <w:lang w:eastAsia="zh-CN"/>
        </w:rPr>
        <w:t>构实现</w:t>
      </w:r>
      <w:r w:rsidRPr="005F6C71">
        <w:rPr>
          <w:rFonts w:ascii="SimSun" w:eastAsia="SimSun" w:hAnsi="SimSun" w:cs="Malgun Gothic" w:hint="eastAsia"/>
          <w:bCs/>
          <w:sz w:val="24"/>
          <w:szCs w:val="24"/>
          <w:lang w:eastAsia="zh-CN"/>
        </w:rPr>
        <w:t>知</w:t>
      </w:r>
      <w:r w:rsidRPr="005F6C71">
        <w:rPr>
          <w:rFonts w:ascii="SimSun" w:eastAsia="SimSun" w:hAnsi="SimSun" w:cs="Microsoft YaHei" w:hint="eastAsia"/>
          <w:bCs/>
          <w:sz w:val="24"/>
          <w:szCs w:val="24"/>
          <w:lang w:eastAsia="zh-CN"/>
        </w:rPr>
        <w:t>识产权</w:t>
      </w:r>
      <w:r w:rsidRPr="005F6C71">
        <w:rPr>
          <w:rFonts w:ascii="SimSun" w:eastAsia="SimSun" w:hAnsi="SimSun" w:cs="Malgun Gothic" w:hint="eastAsia"/>
          <w:bCs/>
          <w:sz w:val="24"/>
          <w:szCs w:val="24"/>
          <w:lang w:eastAsia="zh-CN"/>
        </w:rPr>
        <w:t>投</w:t>
      </w:r>
      <w:r w:rsidRPr="005F6C71">
        <w:rPr>
          <w:rFonts w:ascii="SimSun" w:eastAsia="SimSun" w:hAnsi="SimSun" w:cs="Microsoft YaHei" w:hint="eastAsia"/>
          <w:bCs/>
          <w:sz w:val="24"/>
          <w:szCs w:val="24"/>
          <w:lang w:eastAsia="zh-CN"/>
        </w:rPr>
        <w:t>资产</w:t>
      </w:r>
      <w:r w:rsidRPr="005F6C71">
        <w:rPr>
          <w:rFonts w:ascii="SimSun" w:eastAsia="SimSun" w:hAnsi="SimSun" w:cs="Malgun Gothic" w:hint="eastAsia"/>
          <w:bCs/>
          <w:sz w:val="24"/>
          <w:szCs w:val="24"/>
          <w:lang w:eastAsia="zh-CN"/>
        </w:rPr>
        <w:t>品的多</w:t>
      </w:r>
      <w:r w:rsidRPr="005F6C71">
        <w:rPr>
          <w:rFonts w:ascii="SimSun" w:eastAsia="SimSun" w:hAnsi="SimSun" w:cs="Microsoft YaHei" w:hint="eastAsia"/>
          <w:bCs/>
          <w:sz w:val="24"/>
          <w:szCs w:val="24"/>
          <w:lang w:eastAsia="zh-CN"/>
        </w:rPr>
        <w:t>样</w:t>
      </w:r>
      <w:r w:rsidRPr="005F6C71">
        <w:rPr>
          <w:rFonts w:ascii="SimSun" w:eastAsia="SimSun" w:hAnsi="SimSun" w:cs="Malgun Gothic" w:hint="eastAsia"/>
          <w:bCs/>
          <w:sz w:val="24"/>
          <w:szCs w:val="24"/>
          <w:lang w:eastAsia="zh-CN"/>
        </w:rPr>
        <w:t>化；</w:t>
      </w:r>
      <w:r w:rsidR="00B84B55">
        <w:rPr>
          <w:rFonts w:ascii="SimSun" w:eastAsia="SimSun" w:hAnsi="SimSun" w:cs="Microsoft YaHei" w:hint="eastAsia"/>
          <w:bCs/>
          <w:sz w:val="24"/>
          <w:szCs w:val="24"/>
          <w:lang w:eastAsia="zh-CN"/>
        </w:rPr>
        <w:t>引</w:t>
      </w:r>
      <w:r w:rsidRPr="005F6C71">
        <w:rPr>
          <w:rFonts w:ascii="SimSun" w:eastAsia="SimSun" w:hAnsi="SimSun" w:cs="Microsoft YaHei" w:hint="eastAsia"/>
          <w:bCs/>
          <w:sz w:val="24"/>
          <w:szCs w:val="24"/>
          <w:lang w:eastAsia="zh-CN"/>
        </w:rPr>
        <w:t>导资</w:t>
      </w:r>
      <w:r w:rsidRPr="005F6C71">
        <w:rPr>
          <w:rFonts w:ascii="SimSun" w:eastAsia="SimSun" w:hAnsi="SimSun" w:cs="Malgun Gothic" w:hint="eastAsia"/>
          <w:bCs/>
          <w:sz w:val="24"/>
          <w:szCs w:val="24"/>
          <w:lang w:eastAsia="zh-CN"/>
        </w:rPr>
        <w:t>本流入知</w:t>
      </w:r>
      <w:r w:rsidRPr="005F6C71">
        <w:rPr>
          <w:rFonts w:ascii="SimSun" w:eastAsia="SimSun" w:hAnsi="SimSun" w:cs="Microsoft YaHei" w:hint="eastAsia"/>
          <w:bCs/>
          <w:sz w:val="24"/>
          <w:szCs w:val="24"/>
          <w:lang w:eastAsia="zh-CN"/>
        </w:rPr>
        <w:t>识产权</w:t>
      </w:r>
      <w:r w:rsidRPr="005F6C71">
        <w:rPr>
          <w:rFonts w:ascii="SimSun" w:eastAsia="SimSun" w:hAnsi="SimSun" w:cs="Malgun Gothic" w:hint="eastAsia"/>
          <w:bCs/>
          <w:sz w:val="24"/>
          <w:szCs w:val="24"/>
          <w:lang w:eastAsia="zh-CN"/>
        </w:rPr>
        <w:t>金融市</w:t>
      </w:r>
      <w:r w:rsidRPr="005F6C71">
        <w:rPr>
          <w:rFonts w:ascii="SimSun" w:eastAsia="SimSun" w:hAnsi="SimSun" w:cs="Microsoft YaHei" w:hint="eastAsia"/>
          <w:bCs/>
          <w:sz w:val="24"/>
          <w:szCs w:val="24"/>
          <w:lang w:eastAsia="zh-CN"/>
        </w:rPr>
        <w:t>场</w:t>
      </w:r>
      <w:r w:rsidRPr="005F6C71">
        <w:rPr>
          <w:rFonts w:ascii="SimSun" w:eastAsia="SimSun" w:hAnsi="SimSun" w:cs="Malgun Gothic" w:hint="eastAsia"/>
          <w:bCs/>
          <w:sz w:val="24"/>
          <w:szCs w:val="24"/>
          <w:lang w:eastAsia="zh-CN"/>
        </w:rPr>
        <w:t>；以及最后，建立市</w:t>
      </w:r>
      <w:r w:rsidRPr="005F6C71">
        <w:rPr>
          <w:rFonts w:ascii="SimSun" w:eastAsia="SimSun" w:hAnsi="SimSun" w:cs="Microsoft YaHei" w:hint="eastAsia"/>
          <w:bCs/>
          <w:sz w:val="24"/>
          <w:szCs w:val="24"/>
          <w:lang w:eastAsia="zh-CN"/>
        </w:rPr>
        <w:t>场</w:t>
      </w:r>
      <w:r w:rsidR="00B84B55">
        <w:rPr>
          <w:rFonts w:ascii="SimSun" w:eastAsia="SimSun" w:hAnsi="SimSun" w:cs="Microsoft YaHei" w:hint="eastAsia"/>
          <w:bCs/>
          <w:sz w:val="24"/>
          <w:szCs w:val="24"/>
          <w:lang w:eastAsia="zh-CN"/>
        </w:rPr>
        <w:t>友好型</w:t>
      </w:r>
      <w:r w:rsidRPr="005F6C71">
        <w:rPr>
          <w:rFonts w:ascii="SimSun" w:eastAsia="SimSun" w:hAnsi="SimSun" w:cs="Malgun Gothic" w:hint="eastAsia"/>
          <w:bCs/>
          <w:sz w:val="24"/>
          <w:szCs w:val="24"/>
          <w:lang w:eastAsia="zh-CN"/>
        </w:rPr>
        <w:t>知</w:t>
      </w:r>
      <w:r w:rsidRPr="005F6C71">
        <w:rPr>
          <w:rFonts w:ascii="SimSun" w:eastAsia="SimSun" w:hAnsi="SimSun" w:cs="Microsoft YaHei" w:hint="eastAsia"/>
          <w:bCs/>
          <w:sz w:val="24"/>
          <w:szCs w:val="24"/>
          <w:lang w:eastAsia="zh-CN"/>
        </w:rPr>
        <w:t>识产权</w:t>
      </w:r>
      <w:r w:rsidRPr="005F6C71">
        <w:rPr>
          <w:rFonts w:ascii="SimSun" w:eastAsia="SimSun" w:hAnsi="SimSun" w:cs="Malgun Gothic" w:hint="eastAsia"/>
          <w:bCs/>
          <w:sz w:val="24"/>
          <w:szCs w:val="24"/>
          <w:lang w:eastAsia="zh-CN"/>
        </w:rPr>
        <w:t>基</w:t>
      </w:r>
      <w:r w:rsidRPr="005F6C71">
        <w:rPr>
          <w:rFonts w:ascii="SimSun" w:eastAsia="SimSun" w:hAnsi="SimSun" w:cs="Microsoft YaHei" w:hint="eastAsia"/>
          <w:bCs/>
          <w:sz w:val="24"/>
          <w:szCs w:val="24"/>
          <w:lang w:eastAsia="zh-CN"/>
        </w:rPr>
        <w:t>础设</w:t>
      </w:r>
      <w:r w:rsidRPr="005F6C71">
        <w:rPr>
          <w:rFonts w:ascii="SimSun" w:eastAsia="SimSun" w:hAnsi="SimSun" w:cs="Malgun Gothic" w:hint="eastAsia"/>
          <w:bCs/>
          <w:sz w:val="24"/>
          <w:szCs w:val="24"/>
          <w:lang w:eastAsia="zh-CN"/>
        </w:rPr>
        <w:t>施。</w:t>
      </w:r>
    </w:p>
    <w:p w14:paraId="70F4E047" w14:textId="62BDF55F" w:rsidR="000901BB" w:rsidRPr="00435236" w:rsidRDefault="00B84B55" w:rsidP="008C29B1">
      <w:pPr>
        <w:spacing w:after="0"/>
        <w:jc w:val="both"/>
        <w:rPr>
          <w:rFonts w:ascii="SimSun" w:eastAsia="SimSun" w:hAnsi="SimSun" w:cs="Malgun Gothic"/>
          <w:sz w:val="24"/>
          <w:szCs w:val="24"/>
          <w:lang w:eastAsia="zh-CN"/>
        </w:rPr>
      </w:pPr>
      <w:r w:rsidRPr="00435236">
        <w:rPr>
          <w:rFonts w:ascii="SimSun" w:eastAsia="SimSun" w:hAnsi="SimSun" w:cs="Malgun Gothic" w:hint="eastAsia"/>
          <w:sz w:val="24"/>
          <w:szCs w:val="24"/>
          <w:lang w:eastAsia="zh-CN"/>
        </w:rPr>
        <w:t>土耳其分享了</w:t>
      </w:r>
      <w:r w:rsidR="005F6C71" w:rsidRPr="00435236">
        <w:rPr>
          <w:rFonts w:ascii="SimSun" w:eastAsia="SimSun" w:hAnsi="SimSun" w:cs="Malgun Gothic" w:hint="eastAsia"/>
          <w:sz w:val="24"/>
          <w:szCs w:val="24"/>
          <w:lang w:eastAsia="zh-CN"/>
        </w:rPr>
        <w:t>在促进技术转让方面的国家经验以及所采取的与大学有关</w:t>
      </w:r>
      <w:r w:rsidRPr="00435236">
        <w:rPr>
          <w:rFonts w:ascii="SimSun" w:eastAsia="SimSun" w:hAnsi="SimSun" w:cs="Malgun Gothic" w:hint="eastAsia"/>
          <w:sz w:val="24"/>
          <w:szCs w:val="24"/>
          <w:lang w:eastAsia="zh-CN"/>
        </w:rPr>
        <w:t>的措施</w:t>
      </w:r>
      <w:r w:rsidR="005F6C71" w:rsidRPr="00435236">
        <w:rPr>
          <w:rFonts w:ascii="SimSun" w:eastAsia="SimSun" w:hAnsi="SimSun" w:cs="Malgun Gothic" w:hint="eastAsia"/>
          <w:sz w:val="24"/>
          <w:szCs w:val="24"/>
          <w:lang w:eastAsia="zh-CN"/>
        </w:rPr>
        <w:t>。土耳其</w:t>
      </w:r>
      <w:r w:rsidR="00435236" w:rsidRPr="00435236">
        <w:rPr>
          <w:rFonts w:ascii="SimSun" w:eastAsia="SimSun" w:hAnsi="SimSun" w:cs="Malgun Gothic" w:hint="eastAsia"/>
          <w:sz w:val="24"/>
          <w:szCs w:val="24"/>
          <w:lang w:eastAsia="zh-CN"/>
        </w:rPr>
        <w:t>提及其</w:t>
      </w:r>
      <w:r w:rsidR="005F6C71" w:rsidRPr="00435236">
        <w:rPr>
          <w:rFonts w:ascii="SimSun" w:eastAsia="SimSun" w:hAnsi="SimSun" w:cs="Malgun Gothic" w:hint="eastAsia"/>
          <w:sz w:val="24"/>
          <w:szCs w:val="24"/>
          <w:lang w:eastAsia="zh-CN"/>
        </w:rPr>
        <w:t>政府为促进有效和进一步改善技术转让而实施的一些立法和行政举措。解释了工业产权</w:t>
      </w:r>
      <w:r w:rsidRPr="00435236">
        <w:rPr>
          <w:rFonts w:ascii="SimSun" w:eastAsia="SimSun" w:hAnsi="SimSun" w:cs="Malgun Gothic" w:hint="eastAsia"/>
          <w:sz w:val="24"/>
          <w:szCs w:val="24"/>
          <w:lang w:eastAsia="zh-CN"/>
        </w:rPr>
        <w:t>法的若干</w:t>
      </w:r>
      <w:r w:rsidR="005F6C71" w:rsidRPr="00435236">
        <w:rPr>
          <w:rFonts w:ascii="SimSun" w:eastAsia="SimSun" w:hAnsi="SimSun" w:cs="Malgun Gothic" w:hint="eastAsia"/>
          <w:sz w:val="24"/>
          <w:szCs w:val="24"/>
          <w:lang w:eastAsia="zh-CN"/>
        </w:rPr>
        <w:t>立法</w:t>
      </w:r>
      <w:r w:rsidRPr="00435236">
        <w:rPr>
          <w:rFonts w:ascii="SimSun" w:eastAsia="SimSun" w:hAnsi="SimSun" w:cs="Malgun Gothic" w:hint="eastAsia"/>
          <w:sz w:val="24"/>
          <w:szCs w:val="24"/>
          <w:lang w:eastAsia="zh-CN"/>
        </w:rPr>
        <w:t>变动</w:t>
      </w:r>
      <w:r w:rsidR="005F6C71" w:rsidRPr="00435236">
        <w:rPr>
          <w:rFonts w:ascii="SimSun" w:eastAsia="SimSun" w:hAnsi="SimSun" w:cs="Malgun Gothic" w:hint="eastAsia"/>
          <w:sz w:val="24"/>
          <w:szCs w:val="24"/>
          <w:lang w:eastAsia="zh-CN"/>
        </w:rPr>
        <w:t>，特别是大学专利的所有权变化，以及土耳其科学和技术研究委员会对大学的激励措施。此外，</w:t>
      </w:r>
      <w:r w:rsidR="00BF1484" w:rsidRPr="00435236">
        <w:rPr>
          <w:rFonts w:ascii="SimSun" w:eastAsia="SimSun" w:hAnsi="SimSun" w:cs="Malgun Gothic" w:hint="eastAsia"/>
          <w:sz w:val="24"/>
          <w:szCs w:val="24"/>
          <w:lang w:eastAsia="zh-CN"/>
        </w:rPr>
        <w:t>还介绍</w:t>
      </w:r>
      <w:r w:rsidR="005F6C71" w:rsidRPr="00435236">
        <w:rPr>
          <w:rFonts w:ascii="SimSun" w:eastAsia="SimSun" w:hAnsi="SimSun" w:cs="Malgun Gothic" w:hint="eastAsia"/>
          <w:sz w:val="24"/>
          <w:szCs w:val="24"/>
          <w:lang w:eastAsia="zh-CN"/>
        </w:rPr>
        <w:t>了引入大学指数</w:t>
      </w:r>
      <w:r w:rsidR="00BF1484" w:rsidRPr="00435236">
        <w:rPr>
          <w:rFonts w:ascii="SimSun" w:eastAsia="SimSun" w:hAnsi="SimSun" w:cs="Malgun Gothic" w:hint="eastAsia"/>
          <w:sz w:val="24"/>
          <w:szCs w:val="24"/>
          <w:lang w:eastAsia="zh-CN"/>
        </w:rPr>
        <w:t>以激励</w:t>
      </w:r>
      <w:r w:rsidR="005F6C71" w:rsidRPr="00435236">
        <w:rPr>
          <w:rFonts w:ascii="SimSun" w:eastAsia="SimSun" w:hAnsi="SimSun" w:cs="Malgun Gothic" w:hint="eastAsia"/>
          <w:sz w:val="24"/>
          <w:szCs w:val="24"/>
          <w:lang w:eastAsia="zh-CN"/>
        </w:rPr>
        <w:t>大学之间的竞争和为大学生举办的专利竞赛活动，以及新成立的评估机构，该机构是土耳其专利</w:t>
      </w:r>
      <w:r w:rsidR="00BF1484" w:rsidRPr="00435236">
        <w:rPr>
          <w:rFonts w:ascii="SimSun" w:eastAsia="SimSun" w:hAnsi="SimSun" w:cs="Malgun Gothic" w:hint="eastAsia"/>
          <w:sz w:val="24"/>
          <w:szCs w:val="24"/>
          <w:lang w:eastAsia="zh-CN"/>
        </w:rPr>
        <w:t>商标</w:t>
      </w:r>
      <w:r w:rsidR="005F6C71" w:rsidRPr="00435236">
        <w:rPr>
          <w:rFonts w:ascii="SimSun" w:eastAsia="SimSun" w:hAnsi="SimSun" w:cs="Malgun Gothic" w:hint="eastAsia"/>
          <w:sz w:val="24"/>
          <w:szCs w:val="24"/>
          <w:lang w:eastAsia="zh-CN"/>
        </w:rPr>
        <w:t>局的一个分支机构</w:t>
      </w:r>
      <w:r w:rsidR="00BF1484" w:rsidRPr="00435236">
        <w:rPr>
          <w:rFonts w:ascii="SimSun" w:eastAsia="SimSun" w:hAnsi="SimSun" w:cs="Malgun Gothic" w:hint="eastAsia"/>
          <w:sz w:val="24"/>
          <w:szCs w:val="24"/>
          <w:lang w:eastAsia="zh-CN"/>
        </w:rPr>
        <w:t>。值得注意的是</w:t>
      </w:r>
      <w:r w:rsidR="005F6C71" w:rsidRPr="00435236">
        <w:rPr>
          <w:rFonts w:ascii="SimSun" w:eastAsia="SimSun" w:hAnsi="SimSun" w:cs="Malgun Gothic" w:hint="eastAsia"/>
          <w:sz w:val="24"/>
          <w:szCs w:val="24"/>
          <w:lang w:eastAsia="zh-CN"/>
        </w:rPr>
        <w:t>，这些步骤和举措有望促进更顺利的技术转让，政府应促进知识流动并支持创</w:t>
      </w:r>
      <w:r w:rsidR="00BF1484" w:rsidRPr="00435236">
        <w:rPr>
          <w:rFonts w:ascii="SimSun" w:eastAsia="SimSun" w:hAnsi="SimSun" w:cs="Malgun Gothic" w:hint="eastAsia"/>
          <w:sz w:val="24"/>
          <w:szCs w:val="24"/>
          <w:lang w:eastAsia="zh-CN"/>
        </w:rPr>
        <w:t>新</w:t>
      </w:r>
      <w:r w:rsidR="005F6C71" w:rsidRPr="00435236">
        <w:rPr>
          <w:rFonts w:ascii="SimSun" w:eastAsia="SimSun" w:hAnsi="SimSun" w:cs="Malgun Gothic" w:hint="eastAsia"/>
          <w:sz w:val="24"/>
          <w:szCs w:val="24"/>
          <w:lang w:eastAsia="zh-CN"/>
        </w:rPr>
        <w:t>发展。</w:t>
      </w:r>
    </w:p>
    <w:p w14:paraId="4C8EBEC5" w14:textId="77777777" w:rsidR="008C29B1" w:rsidRPr="00A22551" w:rsidRDefault="008C29B1" w:rsidP="008C29B1">
      <w:pPr>
        <w:spacing w:after="0"/>
        <w:jc w:val="both"/>
        <w:rPr>
          <w:rFonts w:ascii="Arial" w:hAnsi="Arial" w:cs="Arial"/>
          <w:sz w:val="24"/>
          <w:szCs w:val="24"/>
          <w:lang w:eastAsia="ko-KR"/>
        </w:rPr>
      </w:pPr>
    </w:p>
    <w:p w14:paraId="7D7CB885" w14:textId="4E48CCD8" w:rsidR="007859C8" w:rsidRPr="00435236" w:rsidRDefault="005F6C71" w:rsidP="008C29B1">
      <w:pPr>
        <w:spacing w:after="0"/>
        <w:jc w:val="both"/>
        <w:rPr>
          <w:rFonts w:ascii="SimSun" w:eastAsia="SimSun" w:hAnsi="SimSun" w:cs="Malgun Gothic"/>
          <w:sz w:val="24"/>
          <w:szCs w:val="24"/>
          <w:lang w:eastAsia="zh-CN"/>
        </w:rPr>
      </w:pPr>
      <w:r w:rsidRPr="00435236">
        <w:rPr>
          <w:rFonts w:ascii="SimSun" w:eastAsia="SimSun" w:hAnsi="SimSun" w:cs="Malgun Gothic" w:hint="eastAsia"/>
          <w:sz w:val="24"/>
          <w:szCs w:val="24"/>
          <w:lang w:eastAsia="zh-CN"/>
        </w:rPr>
        <w:t>澳大利亚介绍了其参与东盟区域诊断网络项目的情况，该项目旨在提高东盟国家的卫生和植物检疫标准能力。该项目展示了技术转让计划</w:t>
      </w:r>
      <w:r w:rsidR="00435236" w:rsidRPr="00435236">
        <w:rPr>
          <w:rFonts w:ascii="SimSun" w:eastAsia="SimSun" w:hAnsi="SimSun" w:cs="Malgun Gothic" w:hint="eastAsia"/>
          <w:sz w:val="24"/>
          <w:szCs w:val="24"/>
          <w:lang w:eastAsia="zh-CN"/>
        </w:rPr>
        <w:t>如何</w:t>
      </w:r>
      <w:r w:rsidR="00BF1484" w:rsidRPr="00435236">
        <w:rPr>
          <w:rFonts w:ascii="SimSun" w:eastAsia="SimSun" w:hAnsi="SimSun" w:cs="Malgun Gothic" w:hint="eastAsia"/>
          <w:sz w:val="24"/>
          <w:szCs w:val="24"/>
          <w:lang w:eastAsia="zh-CN"/>
        </w:rPr>
        <w:t>与</w:t>
      </w:r>
      <w:r w:rsidRPr="00435236">
        <w:rPr>
          <w:rFonts w:ascii="SimSun" w:eastAsia="SimSun" w:hAnsi="SimSun" w:cs="Malgun Gothic" w:hint="eastAsia"/>
          <w:sz w:val="24"/>
          <w:szCs w:val="24"/>
          <w:lang w:eastAsia="zh-CN"/>
        </w:rPr>
        <w:t>区域经济一体化</w:t>
      </w:r>
      <w:r w:rsidR="00BF1484" w:rsidRPr="00435236">
        <w:rPr>
          <w:rFonts w:ascii="SimSun" w:eastAsia="SimSun" w:hAnsi="SimSun" w:cs="Malgun Gothic" w:hint="eastAsia"/>
          <w:sz w:val="24"/>
          <w:szCs w:val="24"/>
          <w:lang w:eastAsia="zh-CN"/>
        </w:rPr>
        <w:t>进行互补</w:t>
      </w:r>
      <w:r w:rsidRPr="00435236">
        <w:rPr>
          <w:rFonts w:ascii="SimSun" w:eastAsia="SimSun" w:hAnsi="SimSun" w:cs="Malgun Gothic" w:hint="eastAsia"/>
          <w:sz w:val="24"/>
          <w:szCs w:val="24"/>
          <w:lang w:eastAsia="zh-CN"/>
        </w:rPr>
        <w:t>，包括使出口商能够利用市场准入机会。</w:t>
      </w:r>
    </w:p>
    <w:p w14:paraId="035E9F2F" w14:textId="77777777" w:rsidR="008C29B1" w:rsidRPr="00702918" w:rsidRDefault="008C29B1" w:rsidP="008C29B1">
      <w:pPr>
        <w:spacing w:after="0"/>
        <w:jc w:val="both"/>
        <w:rPr>
          <w:rFonts w:ascii="Arial" w:hAnsi="Arial" w:cs="Arial"/>
          <w:color w:val="000000" w:themeColor="text1"/>
          <w:sz w:val="24"/>
          <w:szCs w:val="24"/>
          <w:lang w:eastAsia="ko-KR"/>
        </w:rPr>
      </w:pPr>
    </w:p>
    <w:p w14:paraId="06A5DB58" w14:textId="403D71EA" w:rsidR="00BF3FB4" w:rsidRDefault="00471661" w:rsidP="008C29B1">
      <w:pPr>
        <w:spacing w:after="0" w:line="240" w:lineRule="auto"/>
        <w:jc w:val="both"/>
        <w:rPr>
          <w:rFonts w:ascii="Arial" w:eastAsia="Times New Roman" w:hAnsi="Arial" w:cs="Arial"/>
          <w:color w:val="000000" w:themeColor="text1"/>
          <w:sz w:val="24"/>
          <w:szCs w:val="24"/>
          <w:lang w:eastAsia="zh-CN"/>
        </w:rPr>
      </w:pPr>
      <w:r w:rsidRPr="00471661">
        <w:rPr>
          <w:rFonts w:ascii="SimSun" w:eastAsia="SimSun" w:hAnsi="SimSun" w:cs="Microsoft YaHei" w:hint="eastAsia"/>
          <w:color w:val="000000" w:themeColor="text1"/>
          <w:sz w:val="24"/>
          <w:szCs w:val="24"/>
          <w:lang w:eastAsia="zh-CN"/>
        </w:rPr>
        <w:t>中等强国合作体</w:t>
      </w:r>
      <w:r w:rsidR="0031759A">
        <w:rPr>
          <w:rFonts w:ascii="SimSun" w:eastAsia="SimSun" w:hAnsi="SimSun" w:cs="Microsoft YaHei" w:hint="eastAsia"/>
          <w:color w:val="000000" w:themeColor="text1"/>
          <w:sz w:val="24"/>
          <w:szCs w:val="24"/>
          <w:lang w:eastAsia="zh-CN"/>
        </w:rPr>
        <w:t>成员将继续就</w:t>
      </w:r>
      <w:r w:rsidR="005F6C71" w:rsidRPr="005F6C71">
        <w:rPr>
          <w:rFonts w:ascii="SimSun" w:eastAsia="SimSun" w:hAnsi="SimSun" w:cs="Microsoft YaHei" w:hint="eastAsia"/>
          <w:color w:val="000000" w:themeColor="text1"/>
          <w:sz w:val="24"/>
          <w:szCs w:val="24"/>
          <w:lang w:eastAsia="zh-CN"/>
        </w:rPr>
        <w:t>知识产权</w:t>
      </w:r>
      <w:r w:rsidR="0031759A">
        <w:rPr>
          <w:rFonts w:ascii="SimSun" w:eastAsia="SimSun" w:hAnsi="SimSun" w:cs="Microsoft YaHei" w:hint="eastAsia"/>
          <w:color w:val="000000" w:themeColor="text1"/>
          <w:sz w:val="24"/>
          <w:szCs w:val="24"/>
          <w:lang w:eastAsia="zh-CN"/>
        </w:rPr>
        <w:t>相关问题进行合作。这为地区集团之间的接触</w:t>
      </w:r>
      <w:r w:rsidR="005F6C71" w:rsidRPr="005F6C71">
        <w:rPr>
          <w:rFonts w:ascii="SimSun" w:eastAsia="SimSun" w:hAnsi="SimSun" w:cs="Microsoft YaHei" w:hint="eastAsia"/>
          <w:color w:val="000000" w:themeColor="text1"/>
          <w:sz w:val="24"/>
          <w:szCs w:val="24"/>
          <w:lang w:eastAsia="zh-CN"/>
        </w:rPr>
        <w:t>提供了宝贵的机会，并加强我们对重要知识产权问题的共同理解。</w:t>
      </w:r>
    </w:p>
    <w:p w14:paraId="78DD4A7B" w14:textId="77777777" w:rsidR="00FE104E" w:rsidRPr="00702918" w:rsidRDefault="00FE104E" w:rsidP="008C29B1">
      <w:pPr>
        <w:spacing w:after="0"/>
        <w:jc w:val="both"/>
        <w:rPr>
          <w:rFonts w:ascii="Arial" w:hAnsi="Arial" w:cs="Arial"/>
          <w:color w:val="000000" w:themeColor="text1"/>
          <w:sz w:val="24"/>
          <w:szCs w:val="24"/>
          <w:lang w:eastAsia="zh-CN"/>
        </w:rPr>
      </w:pPr>
    </w:p>
    <w:p w14:paraId="5C7F377C" w14:textId="5EAD8110" w:rsidR="00FE104E" w:rsidRPr="00702918" w:rsidRDefault="005F6C71" w:rsidP="008C29B1">
      <w:pPr>
        <w:spacing w:after="0"/>
        <w:jc w:val="both"/>
        <w:rPr>
          <w:rFonts w:ascii="Arial" w:hAnsi="Arial" w:cs="Arial"/>
          <w:color w:val="000000" w:themeColor="text1"/>
          <w:sz w:val="24"/>
          <w:szCs w:val="24"/>
          <w:lang w:eastAsia="ko-KR"/>
        </w:rPr>
      </w:pPr>
      <w:r w:rsidRPr="00471661">
        <w:rPr>
          <w:rFonts w:ascii="SimSun" w:eastAsia="SimSun" w:hAnsi="SimSun" w:cs="Microsoft YaHei" w:hint="eastAsia"/>
          <w:color w:val="000000" w:themeColor="text1"/>
          <w:sz w:val="24"/>
          <w:szCs w:val="24"/>
          <w:lang w:eastAsia="zh-CN"/>
        </w:rPr>
        <w:t>谢谢。</w:t>
      </w:r>
    </w:p>
    <w:sectPr w:rsidR="00FE104E" w:rsidRPr="00702918" w:rsidSect="003B59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EC6E" w14:textId="77777777" w:rsidR="00960DBE" w:rsidRDefault="00960DBE" w:rsidP="00532671">
      <w:pPr>
        <w:spacing w:after="0" w:line="240" w:lineRule="auto"/>
      </w:pPr>
      <w:r>
        <w:separator/>
      </w:r>
    </w:p>
  </w:endnote>
  <w:endnote w:type="continuationSeparator" w:id="0">
    <w:p w14:paraId="6853DC8F" w14:textId="77777777" w:rsidR="00960DBE" w:rsidRDefault="00960DBE" w:rsidP="0053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54885"/>
      <w:docPartObj>
        <w:docPartGallery w:val="Page Numbers (Bottom of Page)"/>
        <w:docPartUnique/>
      </w:docPartObj>
    </w:sdtPr>
    <w:sdtEndPr/>
    <w:sdtContent>
      <w:p w14:paraId="291756E0" w14:textId="183EC303" w:rsidR="003B59D8" w:rsidRDefault="003B59D8" w:rsidP="003B59D8">
        <w:pPr>
          <w:pStyle w:val="Footer"/>
          <w:jc w:val="right"/>
        </w:pPr>
        <w:r>
          <w:rPr>
            <w:noProof/>
            <w:lang w:val="fr-CH" w:eastAsia="fr-CH"/>
          </w:rPr>
          <mc:AlternateContent>
            <mc:Choice Requires="wps">
              <w:drawing>
                <wp:anchor distT="558800" distB="0" distL="114300" distR="114300" simplePos="0" relativeHeight="251661312" behindDoc="0" locked="0" layoutInCell="0" allowOverlap="1" wp14:anchorId="798EDFF2" wp14:editId="6A7D9390">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9D4E" w14:textId="6E0C75B6" w:rsidR="003B59D8" w:rsidRDefault="003B59D8" w:rsidP="003B59D8">
                              <w:pPr>
                                <w:spacing w:after="0" w:line="240" w:lineRule="auto"/>
                                <w:jc w:val="center"/>
                              </w:pPr>
                              <w:r w:rsidRPr="003B59D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8EDFF2"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1CED9D4E" w14:textId="6E0C75B6" w:rsidR="003B59D8" w:rsidRDefault="003B59D8" w:rsidP="003B59D8">
                        <w:pPr>
                          <w:spacing w:after="0" w:line="240" w:lineRule="auto"/>
                          <w:jc w:val="center"/>
                        </w:pPr>
                        <w:r w:rsidRPr="003B59D8">
                          <w:rPr>
                            <w:color w:val="000000"/>
                            <w:sz w:val="17"/>
                          </w:rPr>
                          <w:t>WIPO FOR OFFICIAL USE ONLY</w:t>
                        </w:r>
                      </w:p>
                    </w:txbxContent>
                  </v:textbox>
                  <w10:wrap anchorx="margin" anchory="margin"/>
                </v:shape>
              </w:pict>
            </mc:Fallback>
          </mc:AlternateContent>
        </w:r>
        <w:r>
          <w:fldChar w:fldCharType="begin"/>
        </w:r>
        <w:r>
          <w:instrText>PAGE   \* MERGEFORMAT</w:instrText>
        </w:r>
        <w:r>
          <w:fldChar w:fldCharType="separate"/>
        </w:r>
        <w:r w:rsidR="00433FE5" w:rsidRPr="00433FE5">
          <w:rPr>
            <w:noProof/>
            <w:lang w:val="ko-KR" w:eastAsia="ko-KR"/>
          </w:rPr>
          <w:t>2</w:t>
        </w:r>
        <w:r>
          <w:fldChar w:fldCharType="end"/>
        </w:r>
      </w:p>
    </w:sdtContent>
  </w:sdt>
  <w:p w14:paraId="7F6CA8E9" w14:textId="77777777" w:rsidR="003B59D8" w:rsidRDefault="003B59D8" w:rsidP="003B5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838097"/>
      <w:docPartObj>
        <w:docPartGallery w:val="Page Numbers (Bottom of Page)"/>
        <w:docPartUnique/>
      </w:docPartObj>
    </w:sdtPr>
    <w:sdtEndPr/>
    <w:sdtContent>
      <w:p w14:paraId="5AA90183" w14:textId="0B705F29" w:rsidR="00B33FF5" w:rsidRDefault="00B33FF5">
        <w:pPr>
          <w:pStyle w:val="Footer"/>
          <w:jc w:val="right"/>
        </w:pPr>
        <w:r>
          <w:fldChar w:fldCharType="begin"/>
        </w:r>
        <w:r>
          <w:instrText>PAGE   \* MERGEFORMAT</w:instrText>
        </w:r>
        <w:r>
          <w:fldChar w:fldCharType="separate"/>
        </w:r>
        <w:r w:rsidR="00435236" w:rsidRPr="00435236">
          <w:rPr>
            <w:noProof/>
            <w:lang w:val="ko-KR" w:eastAsia="ko-KR"/>
          </w:rPr>
          <w:t>3</w:t>
        </w:r>
        <w:r>
          <w:fldChar w:fldCharType="end"/>
        </w:r>
      </w:p>
    </w:sdtContent>
  </w:sdt>
  <w:p w14:paraId="20ABD895" w14:textId="77777777" w:rsidR="00B33FF5" w:rsidRDefault="00B33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26516"/>
      <w:docPartObj>
        <w:docPartGallery w:val="Page Numbers (Bottom of Page)"/>
        <w:docPartUnique/>
      </w:docPartObj>
    </w:sdtPr>
    <w:sdtEndPr/>
    <w:sdtContent>
      <w:p w14:paraId="425241EE" w14:textId="27343A54" w:rsidR="003B59D8" w:rsidRDefault="003B59D8" w:rsidP="003B59D8">
        <w:pPr>
          <w:pStyle w:val="Footer"/>
          <w:jc w:val="right"/>
        </w:pPr>
        <w:r>
          <w:fldChar w:fldCharType="begin"/>
        </w:r>
        <w:r>
          <w:instrText>PAGE   \* MERGEFORMAT</w:instrText>
        </w:r>
        <w:r>
          <w:fldChar w:fldCharType="separate"/>
        </w:r>
        <w:r w:rsidR="00433FE5" w:rsidRPr="00433FE5">
          <w:rPr>
            <w:noProof/>
            <w:lang w:val="ko-KR" w:eastAsia="ko-KR"/>
          </w:rPr>
          <w:t>1</w:t>
        </w:r>
        <w:r>
          <w:fldChar w:fldCharType="end"/>
        </w:r>
      </w:p>
    </w:sdtContent>
  </w:sdt>
  <w:p w14:paraId="68B82771" w14:textId="77777777" w:rsidR="003B59D8" w:rsidRDefault="003B59D8" w:rsidP="003B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57DF6" w14:textId="77777777" w:rsidR="00960DBE" w:rsidRDefault="00960DBE" w:rsidP="00532671">
      <w:pPr>
        <w:spacing w:after="0" w:line="240" w:lineRule="auto"/>
      </w:pPr>
      <w:r>
        <w:separator/>
      </w:r>
    </w:p>
  </w:footnote>
  <w:footnote w:type="continuationSeparator" w:id="0">
    <w:p w14:paraId="5A130AED" w14:textId="77777777" w:rsidR="00960DBE" w:rsidRDefault="00960DBE" w:rsidP="0053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78E4" w14:textId="1F525C89" w:rsidR="003B59D8" w:rsidRDefault="003B59D8">
    <w:pPr>
      <w:pStyle w:val="Header"/>
    </w:pPr>
    <w:r>
      <w:rPr>
        <w:noProof/>
        <w:lang w:val="fr-CH" w:eastAsia="fr-CH"/>
      </w:rPr>
      <mc:AlternateContent>
        <mc:Choice Requires="wps">
          <w:drawing>
            <wp:anchor distT="558800" distB="0" distL="114300" distR="114300" simplePos="0" relativeHeight="251660288" behindDoc="0" locked="0" layoutInCell="0" allowOverlap="1" wp14:anchorId="35B4BF26" wp14:editId="2F0893CC">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4D49ED" w14:textId="3DC29CF7" w:rsidR="003B59D8" w:rsidRDefault="003B59D8" w:rsidP="003B59D8">
                          <w:pPr>
                            <w:spacing w:after="0" w:line="240" w:lineRule="auto"/>
                            <w:jc w:val="center"/>
                          </w:pPr>
                          <w:r w:rsidRPr="003B59D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B4BF26"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284D49ED" w14:textId="3DC29CF7" w:rsidR="003B59D8" w:rsidRDefault="003B59D8" w:rsidP="003B59D8">
                    <w:pPr>
                      <w:spacing w:after="0" w:line="240" w:lineRule="auto"/>
                      <w:jc w:val="center"/>
                    </w:pPr>
                    <w:r w:rsidRPr="003B59D8">
                      <w:rPr>
                        <w:color w:val="000000"/>
                        <w:sz w:val="17"/>
                      </w:rPr>
                      <w:t>WIPO FOR OFFICIAL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9398" w14:textId="091CD813" w:rsidR="003B59D8" w:rsidRDefault="003B59D8" w:rsidP="003B59D8">
    <w:pPr>
      <w:pStyle w:val="Header"/>
    </w:pPr>
    <w:r>
      <w:rPr>
        <w:noProof/>
        <w:lang w:val="fr-CH" w:eastAsia="fr-CH"/>
      </w:rPr>
      <mc:AlternateContent>
        <mc:Choice Requires="wps">
          <w:drawing>
            <wp:anchor distT="558800" distB="0" distL="114300" distR="114300" simplePos="0" relativeHeight="251659264" behindDoc="0" locked="0" layoutInCell="0" allowOverlap="1" wp14:anchorId="3299FA1D" wp14:editId="358D2E4E">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F6869" w14:textId="5FC167E6" w:rsidR="003B59D8" w:rsidRDefault="003B59D8" w:rsidP="003B59D8">
                          <w:pPr>
                            <w:spacing w:after="0" w:line="240" w:lineRule="auto"/>
                            <w:jc w:val="center"/>
                          </w:pPr>
                          <w:r w:rsidRPr="003B59D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99FA1D"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525F6869" w14:textId="5FC167E6" w:rsidR="003B59D8" w:rsidRDefault="003B59D8" w:rsidP="003B59D8">
                    <w:pPr>
                      <w:spacing w:after="0" w:line="240" w:lineRule="auto"/>
                      <w:jc w:val="center"/>
                    </w:pPr>
                    <w:r w:rsidRPr="003B59D8">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75B2F"/>
    <w:multiLevelType w:val="hybridMultilevel"/>
    <w:tmpl w:val="8F7AE6BE"/>
    <w:lvl w:ilvl="0" w:tplc="A2EE2D3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0E"/>
    <w:rsid w:val="00030C83"/>
    <w:rsid w:val="00044762"/>
    <w:rsid w:val="00053EC7"/>
    <w:rsid w:val="000637E1"/>
    <w:rsid w:val="00084BA0"/>
    <w:rsid w:val="000901BB"/>
    <w:rsid w:val="000B2C2F"/>
    <w:rsid w:val="000D3AE7"/>
    <w:rsid w:val="001148DF"/>
    <w:rsid w:val="001157D5"/>
    <w:rsid w:val="00135603"/>
    <w:rsid w:val="001636DB"/>
    <w:rsid w:val="001B223D"/>
    <w:rsid w:val="001B2BFE"/>
    <w:rsid w:val="001C30DA"/>
    <w:rsid w:val="001C72B1"/>
    <w:rsid w:val="001D52EA"/>
    <w:rsid w:val="00203C32"/>
    <w:rsid w:val="0020496F"/>
    <w:rsid w:val="00267B3F"/>
    <w:rsid w:val="0029040F"/>
    <w:rsid w:val="002C0403"/>
    <w:rsid w:val="002F3FFD"/>
    <w:rsid w:val="00300595"/>
    <w:rsid w:val="00316964"/>
    <w:rsid w:val="0031759A"/>
    <w:rsid w:val="003276F9"/>
    <w:rsid w:val="003339F9"/>
    <w:rsid w:val="00334FAB"/>
    <w:rsid w:val="00340EB3"/>
    <w:rsid w:val="00342906"/>
    <w:rsid w:val="003564E9"/>
    <w:rsid w:val="0036473C"/>
    <w:rsid w:val="00376E4B"/>
    <w:rsid w:val="003A4136"/>
    <w:rsid w:val="003B59D8"/>
    <w:rsid w:val="003C2316"/>
    <w:rsid w:val="003D585D"/>
    <w:rsid w:val="003E671B"/>
    <w:rsid w:val="003E7335"/>
    <w:rsid w:val="003E76A3"/>
    <w:rsid w:val="003F04F8"/>
    <w:rsid w:val="00417427"/>
    <w:rsid w:val="00433FE5"/>
    <w:rsid w:val="00435236"/>
    <w:rsid w:val="004503F2"/>
    <w:rsid w:val="004631AD"/>
    <w:rsid w:val="00471661"/>
    <w:rsid w:val="0047256B"/>
    <w:rsid w:val="0048460D"/>
    <w:rsid w:val="004B1831"/>
    <w:rsid w:val="004C5EC5"/>
    <w:rsid w:val="004D2F3B"/>
    <w:rsid w:val="004E0201"/>
    <w:rsid w:val="004F3F64"/>
    <w:rsid w:val="00510827"/>
    <w:rsid w:val="00532671"/>
    <w:rsid w:val="0054429E"/>
    <w:rsid w:val="0054443A"/>
    <w:rsid w:val="00547987"/>
    <w:rsid w:val="00552954"/>
    <w:rsid w:val="00581297"/>
    <w:rsid w:val="00581341"/>
    <w:rsid w:val="00586E6B"/>
    <w:rsid w:val="00590367"/>
    <w:rsid w:val="005A14C5"/>
    <w:rsid w:val="005D32C7"/>
    <w:rsid w:val="005F21F4"/>
    <w:rsid w:val="005F6C71"/>
    <w:rsid w:val="00617C68"/>
    <w:rsid w:val="00627C43"/>
    <w:rsid w:val="006329BB"/>
    <w:rsid w:val="0067336B"/>
    <w:rsid w:val="0068238B"/>
    <w:rsid w:val="006A36C7"/>
    <w:rsid w:val="006B4BA6"/>
    <w:rsid w:val="006C24BC"/>
    <w:rsid w:val="00702918"/>
    <w:rsid w:val="00725C17"/>
    <w:rsid w:val="00741808"/>
    <w:rsid w:val="007859C8"/>
    <w:rsid w:val="007A1035"/>
    <w:rsid w:val="007D587E"/>
    <w:rsid w:val="007E3B00"/>
    <w:rsid w:val="007F493F"/>
    <w:rsid w:val="00815A52"/>
    <w:rsid w:val="00817938"/>
    <w:rsid w:val="0084145B"/>
    <w:rsid w:val="00854773"/>
    <w:rsid w:val="00860979"/>
    <w:rsid w:val="0086312C"/>
    <w:rsid w:val="008671C2"/>
    <w:rsid w:val="00874AE9"/>
    <w:rsid w:val="008C29B1"/>
    <w:rsid w:val="008C2FB6"/>
    <w:rsid w:val="008C57F8"/>
    <w:rsid w:val="008D29CD"/>
    <w:rsid w:val="00911CDC"/>
    <w:rsid w:val="00927227"/>
    <w:rsid w:val="00930218"/>
    <w:rsid w:val="00940367"/>
    <w:rsid w:val="00952387"/>
    <w:rsid w:val="00960DBE"/>
    <w:rsid w:val="00962C8E"/>
    <w:rsid w:val="00965232"/>
    <w:rsid w:val="009E6CF6"/>
    <w:rsid w:val="00A0468F"/>
    <w:rsid w:val="00A13CA2"/>
    <w:rsid w:val="00A151C4"/>
    <w:rsid w:val="00A211C2"/>
    <w:rsid w:val="00A22551"/>
    <w:rsid w:val="00A5003D"/>
    <w:rsid w:val="00A8002E"/>
    <w:rsid w:val="00A80D34"/>
    <w:rsid w:val="00A84BF6"/>
    <w:rsid w:val="00A87BD3"/>
    <w:rsid w:val="00AA5DF4"/>
    <w:rsid w:val="00AB682D"/>
    <w:rsid w:val="00AD72CA"/>
    <w:rsid w:val="00AE6027"/>
    <w:rsid w:val="00AF4B09"/>
    <w:rsid w:val="00B01A8F"/>
    <w:rsid w:val="00B1450E"/>
    <w:rsid w:val="00B31C2B"/>
    <w:rsid w:val="00B33FF5"/>
    <w:rsid w:val="00B3751A"/>
    <w:rsid w:val="00B84B55"/>
    <w:rsid w:val="00B95C6B"/>
    <w:rsid w:val="00B95FD2"/>
    <w:rsid w:val="00BD0116"/>
    <w:rsid w:val="00BD44F1"/>
    <w:rsid w:val="00BF1484"/>
    <w:rsid w:val="00BF3FB4"/>
    <w:rsid w:val="00C12DE6"/>
    <w:rsid w:val="00C219C9"/>
    <w:rsid w:val="00C45AA6"/>
    <w:rsid w:val="00C956BA"/>
    <w:rsid w:val="00CA7829"/>
    <w:rsid w:val="00CB4911"/>
    <w:rsid w:val="00CC30F5"/>
    <w:rsid w:val="00CC6315"/>
    <w:rsid w:val="00CD1C99"/>
    <w:rsid w:val="00CD27E5"/>
    <w:rsid w:val="00CE79B1"/>
    <w:rsid w:val="00D32E75"/>
    <w:rsid w:val="00D44FB1"/>
    <w:rsid w:val="00D519DB"/>
    <w:rsid w:val="00D61D24"/>
    <w:rsid w:val="00DB0D3D"/>
    <w:rsid w:val="00DC7F14"/>
    <w:rsid w:val="00E06F27"/>
    <w:rsid w:val="00E32DB3"/>
    <w:rsid w:val="00E33897"/>
    <w:rsid w:val="00E7372A"/>
    <w:rsid w:val="00EB6E8B"/>
    <w:rsid w:val="00EE5FB0"/>
    <w:rsid w:val="00F06602"/>
    <w:rsid w:val="00F30B01"/>
    <w:rsid w:val="00F42180"/>
    <w:rsid w:val="00F61C0C"/>
    <w:rsid w:val="00F80590"/>
    <w:rsid w:val="00F90F11"/>
    <w:rsid w:val="00F97D47"/>
    <w:rsid w:val="00FA0BA3"/>
    <w:rsid w:val="00FA7569"/>
    <w:rsid w:val="00FB0874"/>
    <w:rsid w:val="00FE104E"/>
    <w:rsid w:val="00FE3D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B8D11D"/>
  <w15:docId w15:val="{9F0CECCA-C9F3-4F90-8382-1CEDDEB1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DC"/>
    <w:pPr>
      <w:spacing w:line="252"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0E"/>
    <w:pPr>
      <w:spacing w:before="100" w:beforeAutospacing="1" w:after="100" w:afterAutospacing="1" w:line="240" w:lineRule="auto"/>
    </w:pPr>
    <w:rPr>
      <w:rFonts w:ascii="Times New Roman" w:hAnsi="Times New Roman" w:cs="Times New Roman"/>
      <w:sz w:val="24"/>
      <w:szCs w:val="24"/>
    </w:rPr>
  </w:style>
  <w:style w:type="character" w:customStyle="1" w:styleId="spelle">
    <w:name w:val="spelle"/>
    <w:basedOn w:val="DefaultParagraphFont"/>
    <w:rsid w:val="00B1450E"/>
  </w:style>
  <w:style w:type="paragraph" w:styleId="Header">
    <w:name w:val="header"/>
    <w:basedOn w:val="Normal"/>
    <w:link w:val="HeaderChar"/>
    <w:uiPriority w:val="99"/>
    <w:unhideWhenUsed/>
    <w:rsid w:val="00532671"/>
    <w:pPr>
      <w:tabs>
        <w:tab w:val="center" w:pos="4513"/>
        <w:tab w:val="right" w:pos="9026"/>
      </w:tabs>
      <w:snapToGrid w:val="0"/>
    </w:pPr>
  </w:style>
  <w:style w:type="character" w:customStyle="1" w:styleId="HeaderChar">
    <w:name w:val="Header Char"/>
    <w:basedOn w:val="DefaultParagraphFont"/>
    <w:link w:val="Header"/>
    <w:uiPriority w:val="99"/>
    <w:rsid w:val="00532671"/>
    <w:rPr>
      <w:rFonts w:ascii="Calibri" w:hAnsi="Calibri" w:cs="Calibri"/>
    </w:rPr>
  </w:style>
  <w:style w:type="paragraph" w:styleId="Footer">
    <w:name w:val="footer"/>
    <w:basedOn w:val="Normal"/>
    <w:link w:val="FooterChar"/>
    <w:uiPriority w:val="99"/>
    <w:unhideWhenUsed/>
    <w:rsid w:val="00532671"/>
    <w:pPr>
      <w:tabs>
        <w:tab w:val="center" w:pos="4513"/>
        <w:tab w:val="right" w:pos="9026"/>
      </w:tabs>
      <w:snapToGrid w:val="0"/>
    </w:pPr>
  </w:style>
  <w:style w:type="character" w:customStyle="1" w:styleId="FooterChar">
    <w:name w:val="Footer Char"/>
    <w:basedOn w:val="DefaultParagraphFont"/>
    <w:link w:val="Footer"/>
    <w:uiPriority w:val="99"/>
    <w:rsid w:val="00532671"/>
    <w:rPr>
      <w:rFonts w:ascii="Calibri" w:hAnsi="Calibri" w:cs="Calibri"/>
    </w:rPr>
  </w:style>
  <w:style w:type="paragraph" w:styleId="BalloonText">
    <w:name w:val="Balloon Text"/>
    <w:basedOn w:val="Normal"/>
    <w:link w:val="BalloonTextChar"/>
    <w:uiPriority w:val="99"/>
    <w:semiHidden/>
    <w:unhideWhenUsed/>
    <w:rsid w:val="0070291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02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0675">
      <w:bodyDiv w:val="1"/>
      <w:marLeft w:val="0"/>
      <w:marRight w:val="0"/>
      <w:marTop w:val="0"/>
      <w:marBottom w:val="0"/>
      <w:divBdr>
        <w:top w:val="none" w:sz="0" w:space="0" w:color="auto"/>
        <w:left w:val="none" w:sz="0" w:space="0" w:color="auto"/>
        <w:bottom w:val="none" w:sz="0" w:space="0" w:color="auto"/>
        <w:right w:val="none" w:sz="0" w:space="0" w:color="auto"/>
      </w:divBdr>
    </w:div>
    <w:div w:id="17146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586B-9AC1-40ED-B333-F8D66D5F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Pages>
  <Words>1504</Words>
  <Characters>1522</Characters>
  <Application>Microsoft Office Word</Application>
  <DocSecurity>0</DocSecurity>
  <Lines>64</Lines>
  <Paragraphs>16</Paragraphs>
  <ScaleCrop>false</ScaleCrop>
  <HeadingPairs>
    <vt:vector size="6" baseType="variant">
      <vt:variant>
        <vt:lpstr>Title</vt:lpstr>
      </vt:variant>
      <vt:variant>
        <vt:i4>1</vt:i4>
      </vt:variant>
      <vt:variant>
        <vt:lpstr>Konu Başlığı</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Escobar</dc:creator>
  <cp:keywords>FOR OFFICIAL USE ONLY</cp:keywords>
  <dc:description/>
  <cp:lastModifiedBy>ESTEVES DOS SANTOS Anabela</cp:lastModifiedBy>
  <cp:revision>9</cp:revision>
  <cp:lastPrinted>2020-11-11T07:55:00Z</cp:lastPrinted>
  <dcterms:created xsi:type="dcterms:W3CDTF">2021-11-26T11:30:00Z</dcterms:created>
  <dcterms:modified xsi:type="dcterms:W3CDTF">2021-12-03T10:41:00Z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09C750EF2529474E9CEBEBE9BBE56BE6</vt:lpwstr>
  </property>
  <property fmtid="{D5CDD505-2E9C-101B-9397-08002B2CF9AE}" pid="9" name="PM_ProtectiveMarkingValue_Footer">
    <vt:lpwstr>OFFICIAL</vt:lpwstr>
  </property>
  <property fmtid="{D5CDD505-2E9C-101B-9397-08002B2CF9AE}" pid="10" name="PM_Originator_Hash_SHA1">
    <vt:lpwstr>953D6372AB22C0794783B33D9D3F05489D147B2B</vt:lpwstr>
  </property>
  <property fmtid="{D5CDD505-2E9C-101B-9397-08002B2CF9AE}" pid="11" name="PM_OriginationTimeStamp">
    <vt:lpwstr>2021-11-25T19:10:29Z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46FE4FD6FA861A6A23468F825BE2A4FA</vt:lpwstr>
  </property>
  <property fmtid="{D5CDD505-2E9C-101B-9397-08002B2CF9AE}" pid="20" name="PM_Hash_Salt">
    <vt:lpwstr>FA8FA2FFD1AEC73ABCFDE2C55250B7ED</vt:lpwstr>
  </property>
  <property fmtid="{D5CDD505-2E9C-101B-9397-08002B2CF9AE}" pid="21" name="PM_Hash_SHA1">
    <vt:lpwstr>330A080BA8B475AFCF4EDD1F597B6CDB547CDC18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TitusGUID">
    <vt:lpwstr>d328a2db-5200-410d-b084-200fd3a21266</vt:lpwstr>
  </property>
  <property fmtid="{D5CDD505-2E9C-101B-9397-08002B2CF9AE}" pid="25" name="Classification">
    <vt:lpwstr>For Official Use Only</vt:lpwstr>
  </property>
  <property fmtid="{D5CDD505-2E9C-101B-9397-08002B2CF9AE}" pid="26" name="VisualMarkings">
    <vt:lpwstr>Footer</vt:lpwstr>
  </property>
  <property fmtid="{D5CDD505-2E9C-101B-9397-08002B2CF9AE}" pid="27" name="Alignment">
    <vt:lpwstr>Centre</vt:lpwstr>
  </property>
  <property fmtid="{D5CDD505-2E9C-101B-9397-08002B2CF9AE}" pid="28" name="Language">
    <vt:lpwstr>English</vt:lpwstr>
  </property>
</Properties>
</file>